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5.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6.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7.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8.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9.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0.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1.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2.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3.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4.xml" ContentType="application/vnd.openxmlformats-officedocument.drawingml.chart+xml"/>
  <Override PartName="/word/charts/style19.xml" ContentType="application/vnd.ms-office.chartstyle+xml"/>
  <Override PartName="/word/charts/colors1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8901" w14:textId="77777777" w:rsidR="00EF1D80" w:rsidRPr="006C0BBD" w:rsidRDefault="00EF1D80" w:rsidP="00EF1D80">
      <w:pPr>
        <w:tabs>
          <w:tab w:val="left" w:pos="0"/>
          <w:tab w:val="left" w:pos="709"/>
          <w:tab w:val="left" w:pos="4678"/>
        </w:tabs>
        <w:spacing w:after="0" w:line="240" w:lineRule="auto"/>
        <w:jc w:val="center"/>
        <w:rPr>
          <w:rFonts w:ascii="Times New Roman" w:eastAsia="Times New Roman" w:hAnsi="Times New Roman" w:cs="Times New Roman"/>
          <w:color w:val="000000"/>
          <w:spacing w:val="-14"/>
          <w:sz w:val="24"/>
          <w:szCs w:val="24"/>
          <w:vertAlign w:val="subscript"/>
          <w:lang w:eastAsia="ru-RU"/>
        </w:rPr>
      </w:pPr>
      <w:bookmarkStart w:id="0" w:name="_Hlk105060903"/>
      <w:r w:rsidRPr="006C0BBD">
        <w:rPr>
          <w:rFonts w:ascii="Times New Roman" w:eastAsia="Times New Roman" w:hAnsi="Times New Roman" w:cs="Times New Roman"/>
          <w:color w:val="000000"/>
          <w:spacing w:val="-14"/>
          <w:sz w:val="24"/>
          <w:szCs w:val="24"/>
          <w:vertAlign w:val="subscript"/>
          <w:lang w:eastAsia="ru-RU"/>
        </w:rPr>
        <w:t>МИНИСТЕРСТВО НАУКИ И ВЫСШЕГО ОБРАЗОВАНИЯ РОССИЙСКОЙ ФЕДЕРАЦИИ</w:t>
      </w:r>
    </w:p>
    <w:p w14:paraId="4D79CE1E" w14:textId="77777777" w:rsidR="00EF1D80" w:rsidRPr="002B671C" w:rsidRDefault="00EF1D80" w:rsidP="00EF1D8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B671C">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54E53E2C" w14:textId="77777777" w:rsidR="00EF1D80" w:rsidRPr="002B671C" w:rsidRDefault="00EF1D80" w:rsidP="00EF1D8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B671C">
        <w:rPr>
          <w:rFonts w:ascii="Times New Roman" w:eastAsia="Times New Roman" w:hAnsi="Times New Roman" w:cs="Times New Roman"/>
          <w:color w:val="000000"/>
          <w:sz w:val="24"/>
          <w:szCs w:val="24"/>
          <w:lang w:eastAsia="ru-RU"/>
        </w:rPr>
        <w:t>высшего образования</w:t>
      </w:r>
    </w:p>
    <w:p w14:paraId="798EFFB0" w14:textId="77777777" w:rsidR="00EF1D80" w:rsidRPr="002B671C" w:rsidRDefault="00EF1D80" w:rsidP="00EF1D8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B671C">
        <w:rPr>
          <w:rFonts w:ascii="Times New Roman" w:eastAsia="Times New Roman" w:hAnsi="Times New Roman" w:cs="Times New Roman"/>
          <w:b/>
          <w:color w:val="000000"/>
          <w:sz w:val="28"/>
          <w:szCs w:val="28"/>
          <w:lang w:eastAsia="ru-RU"/>
        </w:rPr>
        <w:t xml:space="preserve"> «КУБАНСКИЙ ГОСУДАРСТВЕННЫЙ УНИВЕРСИТЕТ»</w:t>
      </w:r>
    </w:p>
    <w:p w14:paraId="7DF3FDBE" w14:textId="77777777" w:rsidR="00EF1D80" w:rsidRPr="002B671C" w:rsidRDefault="00EF1D80" w:rsidP="00EF1D8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B671C">
        <w:rPr>
          <w:rFonts w:ascii="Times New Roman" w:eastAsia="Times New Roman" w:hAnsi="Times New Roman" w:cs="Times New Roman"/>
          <w:b/>
          <w:color w:val="000000"/>
          <w:sz w:val="28"/>
          <w:szCs w:val="28"/>
          <w:lang w:eastAsia="ru-RU"/>
        </w:rPr>
        <w:t>(ФГБОУ ВО «КубГУ»)</w:t>
      </w:r>
    </w:p>
    <w:p w14:paraId="145A5724" w14:textId="77777777" w:rsidR="00EF1D80" w:rsidRPr="002B671C" w:rsidRDefault="00EF1D80" w:rsidP="00EF1D80">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14:paraId="32ED547E" w14:textId="55CF4468" w:rsidR="00111F87" w:rsidRPr="00111F87" w:rsidRDefault="00111F87" w:rsidP="00111F87">
      <w:pPr>
        <w:overflowPunct w:val="0"/>
        <w:adjustRightInd w:val="0"/>
        <w:spacing w:after="0" w:line="240" w:lineRule="auto"/>
        <w:jc w:val="center"/>
        <w:textAlignment w:val="baseline"/>
        <w:rPr>
          <w:rFonts w:ascii="Times New Roman" w:eastAsia="Times New Roman" w:hAnsi="Times New Roman" w:cs="Times New Roman"/>
          <w:b/>
          <w:color w:val="000000"/>
          <w:sz w:val="24"/>
          <w:szCs w:val="28"/>
          <w:u w:val="single"/>
          <w:lang w:eastAsia="ru-RU"/>
        </w:rPr>
      </w:pPr>
      <w:r>
        <w:rPr>
          <w:rFonts w:ascii="Times New Roman" w:eastAsia="Times New Roman" w:hAnsi="Times New Roman" w:cs="Times New Roman"/>
          <w:b/>
          <w:color w:val="000000"/>
          <w:sz w:val="24"/>
          <w:szCs w:val="28"/>
          <w:lang w:eastAsia="ru-RU"/>
        </w:rPr>
        <w:t xml:space="preserve">Факультет </w:t>
      </w:r>
      <w:r w:rsidRPr="00111F87">
        <w:rPr>
          <w:rFonts w:ascii="Times New Roman" w:eastAsia="Times New Roman" w:hAnsi="Times New Roman" w:cs="Times New Roman"/>
          <w:b/>
          <w:color w:val="000000"/>
          <w:sz w:val="24"/>
          <w:szCs w:val="28"/>
          <w:u w:val="single"/>
          <w:lang w:eastAsia="ru-RU"/>
        </w:rPr>
        <w:t>экономический</w:t>
      </w:r>
    </w:p>
    <w:p w14:paraId="35E42677" w14:textId="77777777" w:rsidR="00EF1D80" w:rsidRPr="002B671C" w:rsidRDefault="00EF1D80" w:rsidP="00EF1D80">
      <w:pPr>
        <w:overflowPunct w:val="0"/>
        <w:adjustRightInd w:val="0"/>
        <w:spacing w:after="0" w:line="240" w:lineRule="auto"/>
        <w:jc w:val="center"/>
        <w:textAlignment w:val="baseline"/>
        <w:rPr>
          <w:rFonts w:ascii="Times New Roman" w:eastAsia="Times New Roman" w:hAnsi="Times New Roman" w:cs="Times New Roman"/>
          <w:b/>
          <w:color w:val="000000"/>
          <w:sz w:val="24"/>
          <w:szCs w:val="28"/>
          <w:lang w:eastAsia="ru-RU"/>
        </w:rPr>
      </w:pPr>
    </w:p>
    <w:p w14:paraId="0CA4829E" w14:textId="173D639E" w:rsidR="00EF1D80" w:rsidRPr="002B671C" w:rsidRDefault="00EF1D80" w:rsidP="00EF1D80">
      <w:pPr>
        <w:overflowPunct w:val="0"/>
        <w:adjustRightInd w:val="0"/>
        <w:spacing w:after="0" w:line="240" w:lineRule="auto"/>
        <w:jc w:val="center"/>
        <w:textAlignment w:val="baseline"/>
        <w:rPr>
          <w:rFonts w:ascii="Times New Roman" w:eastAsia="Times New Roman" w:hAnsi="Times New Roman" w:cs="Times New Roman"/>
          <w:b/>
          <w:color w:val="000000"/>
          <w:sz w:val="24"/>
          <w:szCs w:val="28"/>
          <w:lang w:eastAsia="ru-RU"/>
        </w:rPr>
      </w:pPr>
      <w:r w:rsidRPr="002B671C">
        <w:rPr>
          <w:rFonts w:ascii="Times New Roman" w:eastAsia="Times New Roman" w:hAnsi="Times New Roman" w:cs="Times New Roman"/>
          <w:b/>
          <w:color w:val="000000"/>
          <w:sz w:val="24"/>
          <w:szCs w:val="28"/>
          <w:lang w:eastAsia="ru-RU"/>
        </w:rPr>
        <w:t xml:space="preserve">Кафедра </w:t>
      </w:r>
      <w:r w:rsidR="00DD2CD1">
        <w:rPr>
          <w:rFonts w:ascii="Times New Roman" w:eastAsia="Times New Roman" w:hAnsi="Times New Roman" w:cs="Times New Roman"/>
          <w:b/>
          <w:color w:val="000000"/>
          <w:sz w:val="24"/>
          <w:szCs w:val="28"/>
          <w:u w:val="single"/>
          <w:lang w:eastAsia="ru-RU"/>
        </w:rPr>
        <w:t>экономики и управления инновационными системами</w:t>
      </w:r>
    </w:p>
    <w:p w14:paraId="1E33A3A5" w14:textId="77777777" w:rsidR="00EF1D80" w:rsidRPr="002B671C" w:rsidRDefault="00EF1D80" w:rsidP="00EF1D80">
      <w:pPr>
        <w:overflowPunct w:val="0"/>
        <w:adjustRightInd w:val="0"/>
        <w:spacing w:after="0" w:line="240" w:lineRule="auto"/>
        <w:textAlignment w:val="baseline"/>
        <w:rPr>
          <w:rFonts w:ascii="Times New Roman" w:eastAsia="Times New Roman" w:hAnsi="Times New Roman" w:cs="Times New Roman"/>
          <w:color w:val="000000"/>
          <w:sz w:val="18"/>
          <w:szCs w:val="20"/>
          <w:lang w:eastAsia="ru-RU"/>
        </w:rPr>
      </w:pPr>
      <w:r w:rsidRPr="002B671C">
        <w:rPr>
          <w:rFonts w:ascii="Times New Roman" w:eastAsia="Times New Roman" w:hAnsi="Times New Roman" w:cs="Times New Roman"/>
          <w:color w:val="000000"/>
          <w:sz w:val="18"/>
          <w:szCs w:val="20"/>
          <w:lang w:eastAsia="ru-RU"/>
        </w:rPr>
        <w:t xml:space="preserve">                                                                           </w:t>
      </w:r>
    </w:p>
    <w:p w14:paraId="3E19A5EB" w14:textId="77777777" w:rsidR="00EF1D80" w:rsidRPr="002B671C" w:rsidRDefault="00EF1D80" w:rsidP="00EF1D80">
      <w:pPr>
        <w:overflowPunct w:val="0"/>
        <w:adjustRightInd w:val="0"/>
        <w:spacing w:after="0" w:line="240" w:lineRule="auto"/>
        <w:textAlignment w:val="baseline"/>
        <w:rPr>
          <w:rFonts w:ascii="Times New Roman" w:eastAsia="Times New Roman" w:hAnsi="Times New Roman" w:cs="Times New Roman"/>
          <w:color w:val="000000"/>
          <w:sz w:val="18"/>
          <w:szCs w:val="20"/>
          <w:lang w:eastAsia="ru-RU"/>
        </w:rPr>
      </w:pPr>
    </w:p>
    <w:p w14:paraId="78FEEBF4" w14:textId="77777777" w:rsidR="00EF1D80" w:rsidRPr="002B671C" w:rsidRDefault="00EF1D80" w:rsidP="00EF1D80">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r w:rsidRPr="002B671C">
        <w:rPr>
          <w:rFonts w:ascii="Times New Roman" w:eastAsia="Times New Roman" w:hAnsi="Times New Roman" w:cs="Times New Roman"/>
          <w:color w:val="000000"/>
          <w:sz w:val="20"/>
          <w:szCs w:val="20"/>
          <w:lang w:eastAsia="ru-RU"/>
        </w:rPr>
        <w:t xml:space="preserve">                                                                            </w:t>
      </w:r>
    </w:p>
    <w:p w14:paraId="66AEE9B2" w14:textId="77777777" w:rsidR="00EF1D80" w:rsidRPr="002B671C" w:rsidRDefault="00EF1D80" w:rsidP="00EF1D80">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14:paraId="5F484DD2" w14:textId="77777777" w:rsidR="00EF1D80" w:rsidRPr="002B671C" w:rsidRDefault="00EF1D80" w:rsidP="00EF1D80">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14:paraId="73DE4A4D" w14:textId="77777777" w:rsidR="00EF1D80" w:rsidRPr="002B671C" w:rsidRDefault="00EF1D80" w:rsidP="00EF1D80">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14:paraId="31D56415" w14:textId="77777777" w:rsidR="00EF1D80" w:rsidRPr="002B671C" w:rsidRDefault="00EF1D80" w:rsidP="00EF1D80">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2B671C">
        <w:rPr>
          <w:rFonts w:ascii="Times New Roman" w:eastAsia="Times New Roman" w:hAnsi="Times New Roman" w:cs="Times New Roman"/>
          <w:b/>
          <w:color w:val="000000"/>
          <w:sz w:val="28"/>
          <w:szCs w:val="28"/>
          <w:lang w:eastAsia="ru-RU"/>
        </w:rPr>
        <w:t>КУРСОВАЯ РАБОТА</w:t>
      </w:r>
    </w:p>
    <w:p w14:paraId="626D5A0F" w14:textId="77777777" w:rsidR="00EF1D80" w:rsidRPr="002B671C" w:rsidRDefault="00EF1D80" w:rsidP="00EF1D80">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14:paraId="1824E8E3" w14:textId="77777777" w:rsidR="00EF1D80" w:rsidRPr="002B671C" w:rsidRDefault="00EF1D80" w:rsidP="00EF1D80">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14:paraId="5B071478" w14:textId="2C636E9C" w:rsidR="00EF1D80" w:rsidRPr="00AF77DD" w:rsidRDefault="00EF1D80" w:rsidP="00EF1D80">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r w:rsidRPr="002B671C">
        <w:rPr>
          <w:rFonts w:ascii="Times New Roman" w:eastAsia="Times New Roman" w:hAnsi="Times New Roman" w:cs="Times New Roman"/>
          <w:b/>
          <w:caps/>
          <w:color w:val="000000"/>
          <w:sz w:val="28"/>
          <w:szCs w:val="28"/>
          <w:lang w:eastAsia="ru-RU"/>
        </w:rPr>
        <w:t>АНАЛИЗ ФИНАНСОВО-ХОЗЯЙСТВЕННОЙ ДЕЯТЕЛЬНОСТИ</w:t>
      </w:r>
      <w:r w:rsidR="00AF77DD">
        <w:rPr>
          <w:rFonts w:ascii="Times New Roman" w:eastAsia="Times New Roman" w:hAnsi="Times New Roman" w:cs="Times New Roman"/>
          <w:b/>
          <w:caps/>
          <w:color w:val="000000"/>
          <w:sz w:val="28"/>
          <w:szCs w:val="28"/>
          <w:lang w:eastAsia="ru-RU"/>
        </w:rPr>
        <w:br/>
      </w:r>
      <w:r w:rsidRPr="002B671C">
        <w:rPr>
          <w:rFonts w:ascii="Times New Roman" w:eastAsia="Times New Roman" w:hAnsi="Times New Roman" w:cs="Times New Roman"/>
          <w:b/>
          <w:caps/>
          <w:color w:val="000000"/>
          <w:sz w:val="28"/>
          <w:szCs w:val="28"/>
          <w:lang w:eastAsia="ru-RU"/>
        </w:rPr>
        <w:t xml:space="preserve"> </w:t>
      </w:r>
      <w:r w:rsidR="00AF77DD">
        <w:rPr>
          <w:rFonts w:ascii="Times New Roman" w:eastAsia="Times New Roman" w:hAnsi="Times New Roman" w:cs="Times New Roman"/>
          <w:b/>
          <w:caps/>
          <w:color w:val="000000"/>
          <w:sz w:val="28"/>
          <w:szCs w:val="28"/>
          <w:lang w:eastAsia="ru-RU"/>
        </w:rPr>
        <w:t>ООО «АЭРОМАР-КРАСНОДАР»</w:t>
      </w:r>
    </w:p>
    <w:p w14:paraId="39A92ECA" w14:textId="2DE997DF" w:rsidR="00EF1D80" w:rsidRPr="002B671C" w:rsidRDefault="00EF1D80" w:rsidP="00EF1D80">
      <w:pPr>
        <w:spacing w:after="0" w:line="240" w:lineRule="auto"/>
        <w:rPr>
          <w:rFonts w:ascii="Times New Roman" w:eastAsia="Times New Roman" w:hAnsi="Times New Roman" w:cs="Times New Roman"/>
          <w:color w:val="000000"/>
          <w:sz w:val="28"/>
          <w:szCs w:val="28"/>
          <w:lang w:eastAsia="ru-RU"/>
        </w:rPr>
      </w:pPr>
    </w:p>
    <w:p w14:paraId="2A74C424" w14:textId="25D12344" w:rsidR="00EF1D80" w:rsidRPr="002B671C" w:rsidRDefault="00EF1D80" w:rsidP="00EF1D80">
      <w:pPr>
        <w:spacing w:after="0" w:line="240" w:lineRule="auto"/>
        <w:jc w:val="both"/>
        <w:rPr>
          <w:rFonts w:ascii="Times New Roman" w:eastAsia="Times New Roman" w:hAnsi="Times New Roman" w:cs="Times New Roman"/>
          <w:color w:val="000000"/>
          <w:sz w:val="28"/>
          <w:szCs w:val="28"/>
          <w:lang w:eastAsia="ru-RU"/>
        </w:rPr>
      </w:pPr>
      <w:r w:rsidRPr="002B671C">
        <w:rPr>
          <w:rFonts w:ascii="Times New Roman" w:eastAsia="Times New Roman" w:hAnsi="Times New Roman" w:cs="Times New Roman"/>
          <w:color w:val="000000"/>
          <w:sz w:val="28"/>
          <w:szCs w:val="28"/>
          <w:lang w:eastAsia="ru-RU"/>
        </w:rPr>
        <w:t xml:space="preserve">Работу выполнил </w:t>
      </w:r>
      <w:r w:rsidRPr="002B671C">
        <w:rPr>
          <w:rFonts w:ascii="Times New Roman" w:eastAsia="Times New Roman" w:hAnsi="Times New Roman" w:cs="Times New Roman"/>
          <w:color w:val="000000"/>
          <w:sz w:val="28"/>
          <w:szCs w:val="28"/>
          <w:u w:val="single"/>
          <w:lang w:eastAsia="ru-RU"/>
        </w:rPr>
        <w:t xml:space="preserve">                                                                            </w:t>
      </w:r>
      <w:r w:rsidR="00111F87">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lang w:eastAsia="ru-RU"/>
        </w:rPr>
        <w:t>Д. Р.</w:t>
      </w:r>
      <w:r w:rsidRPr="002B671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Демидов</w:t>
      </w:r>
      <w:r w:rsidRPr="002B671C">
        <w:rPr>
          <w:rFonts w:ascii="Times New Roman" w:eastAsia="Times New Roman" w:hAnsi="Times New Roman" w:cs="Times New Roman"/>
          <w:color w:val="000000"/>
          <w:sz w:val="28"/>
          <w:szCs w:val="28"/>
          <w:lang w:eastAsia="ru-RU"/>
        </w:rPr>
        <w:t xml:space="preserve"> </w:t>
      </w:r>
    </w:p>
    <w:p w14:paraId="5C955ADD" w14:textId="77777777" w:rsidR="00EF1D80" w:rsidRPr="002B671C" w:rsidRDefault="00EF1D80" w:rsidP="00EF1D80">
      <w:pPr>
        <w:spacing w:after="0" w:line="240" w:lineRule="auto"/>
        <w:ind w:left="3540"/>
        <w:jc w:val="both"/>
        <w:rPr>
          <w:rFonts w:ascii="Times New Roman" w:eastAsia="Times New Roman" w:hAnsi="Times New Roman" w:cs="Times New Roman"/>
          <w:color w:val="000000"/>
          <w:sz w:val="24"/>
          <w:szCs w:val="24"/>
          <w:lang w:eastAsia="ru-RU"/>
        </w:rPr>
      </w:pPr>
      <w:r w:rsidRPr="002B671C">
        <w:rPr>
          <w:rFonts w:ascii="Times New Roman" w:eastAsia="Times New Roman" w:hAnsi="Times New Roman" w:cs="Times New Roman"/>
          <w:color w:val="000000"/>
          <w:sz w:val="24"/>
          <w:szCs w:val="24"/>
          <w:lang w:eastAsia="ru-RU"/>
        </w:rPr>
        <w:t xml:space="preserve">(подпись, дата)      </w:t>
      </w:r>
    </w:p>
    <w:p w14:paraId="6B0D7F7B" w14:textId="76C1C007" w:rsidR="00EF1D80" w:rsidRPr="002B671C" w:rsidRDefault="00EF1D80" w:rsidP="00EF1D80">
      <w:pPr>
        <w:tabs>
          <w:tab w:val="left" w:pos="1418"/>
          <w:tab w:val="left" w:pos="2836"/>
          <w:tab w:val="left" w:pos="4254"/>
          <w:tab w:val="left" w:pos="5672"/>
          <w:tab w:val="left" w:pos="7090"/>
          <w:tab w:val="left" w:pos="8508"/>
          <w:tab w:val="right" w:pos="9214"/>
        </w:tabs>
        <w:spacing w:after="0" w:line="360" w:lineRule="auto"/>
        <w:jc w:val="both"/>
        <w:rPr>
          <w:rFonts w:ascii="Times New Roman" w:eastAsia="Times New Roman" w:hAnsi="Times New Roman" w:cs="Times New Roman"/>
          <w:color w:val="000000"/>
          <w:sz w:val="28"/>
          <w:szCs w:val="28"/>
          <w:lang w:eastAsia="ru-RU"/>
        </w:rPr>
      </w:pPr>
      <w:r w:rsidRPr="002B671C">
        <w:rPr>
          <w:rFonts w:ascii="Times New Roman" w:eastAsia="Times New Roman" w:hAnsi="Times New Roman" w:cs="Times New Roman"/>
          <w:color w:val="000000"/>
          <w:sz w:val="28"/>
          <w:szCs w:val="28"/>
          <w:lang w:eastAsia="ru-RU"/>
        </w:rPr>
        <w:t xml:space="preserve">Направление </w:t>
      </w:r>
      <w:r w:rsidR="00111F87">
        <w:rPr>
          <w:rFonts w:ascii="Times New Roman" w:eastAsia="Times New Roman" w:hAnsi="Times New Roman" w:cs="Times New Roman"/>
          <w:color w:val="000000"/>
          <w:sz w:val="28"/>
          <w:szCs w:val="28"/>
          <w:lang w:eastAsia="ru-RU"/>
        </w:rPr>
        <w:t>подготовки</w:t>
      </w:r>
      <w:r w:rsidRPr="00111F87">
        <w:rPr>
          <w:rFonts w:ascii="Times New Roman" w:eastAsia="Times New Roman" w:hAnsi="Times New Roman" w:cs="Times New Roman"/>
          <w:color w:val="000000"/>
          <w:sz w:val="28"/>
          <w:szCs w:val="28"/>
          <w:u w:val="single"/>
          <w:lang w:eastAsia="ru-RU"/>
        </w:rPr>
        <w:tab/>
        <w:t>27.03.05 Инноватика</w:t>
      </w:r>
      <w:r w:rsidR="00111F87">
        <w:rPr>
          <w:rFonts w:ascii="Times New Roman" w:eastAsia="Times New Roman" w:hAnsi="Times New Roman" w:cs="Times New Roman"/>
          <w:color w:val="000000"/>
          <w:sz w:val="28"/>
          <w:szCs w:val="28"/>
          <w:u w:val="single"/>
          <w:lang w:eastAsia="ru-RU"/>
        </w:rPr>
        <w:t xml:space="preserve">   </w:t>
      </w:r>
      <w:r w:rsidRPr="00111F87">
        <w:rPr>
          <w:rFonts w:ascii="Times New Roman" w:eastAsia="Times New Roman" w:hAnsi="Times New Roman" w:cs="Times New Roman"/>
          <w:color w:val="000000"/>
          <w:sz w:val="28"/>
          <w:szCs w:val="28"/>
          <w:u w:val="single"/>
          <w:lang w:eastAsia="ru-RU"/>
        </w:rPr>
        <w:tab/>
      </w:r>
      <w:r w:rsidR="00111F87">
        <w:rPr>
          <w:rFonts w:ascii="Times New Roman" w:eastAsia="Times New Roman" w:hAnsi="Times New Roman" w:cs="Times New Roman"/>
          <w:color w:val="000000"/>
          <w:sz w:val="28"/>
          <w:szCs w:val="28"/>
          <w:u w:val="single"/>
          <w:lang w:eastAsia="ru-RU"/>
        </w:rPr>
        <w:t xml:space="preserve">     </w:t>
      </w:r>
      <w:r w:rsidR="00111F87">
        <w:rPr>
          <w:rFonts w:ascii="Times New Roman" w:eastAsia="Times New Roman" w:hAnsi="Times New Roman" w:cs="Times New Roman"/>
          <w:color w:val="000000"/>
          <w:sz w:val="28"/>
          <w:szCs w:val="28"/>
          <w:lang w:eastAsia="ru-RU"/>
        </w:rPr>
        <w:t>курс</w:t>
      </w:r>
      <w:r w:rsidR="00111F87">
        <w:rPr>
          <w:rFonts w:ascii="Times New Roman" w:eastAsia="Times New Roman" w:hAnsi="Times New Roman" w:cs="Times New Roman"/>
          <w:color w:val="000000"/>
          <w:sz w:val="28"/>
          <w:szCs w:val="28"/>
          <w:u w:val="single"/>
          <w:lang w:eastAsia="ru-RU"/>
        </w:rPr>
        <w:t xml:space="preserve">    2           </w:t>
      </w:r>
      <w:r w:rsidRPr="002B671C">
        <w:rPr>
          <w:rFonts w:ascii="Times New Roman" w:eastAsia="Times New Roman" w:hAnsi="Times New Roman" w:cs="Times New Roman"/>
          <w:color w:val="000000"/>
          <w:sz w:val="28"/>
          <w:szCs w:val="28"/>
          <w:lang w:eastAsia="ru-RU"/>
        </w:rPr>
        <w:tab/>
      </w:r>
    </w:p>
    <w:p w14:paraId="62C5A02E" w14:textId="01F0BD77" w:rsidR="00EF1D80" w:rsidRPr="002B671C" w:rsidRDefault="00EF1D80" w:rsidP="00111F87">
      <w:pPr>
        <w:spacing w:after="0" w:line="360" w:lineRule="auto"/>
        <w:jc w:val="both"/>
        <w:rPr>
          <w:rFonts w:ascii="Times New Roman" w:eastAsia="Times New Roman" w:hAnsi="Times New Roman" w:cs="Times New Roman"/>
          <w:color w:val="000000"/>
          <w:sz w:val="28"/>
          <w:szCs w:val="28"/>
          <w:lang w:eastAsia="ru-RU"/>
        </w:rPr>
      </w:pPr>
      <w:r w:rsidRPr="002B671C">
        <w:rPr>
          <w:rFonts w:ascii="Times New Roman" w:eastAsia="Times New Roman" w:hAnsi="Times New Roman" w:cs="Times New Roman"/>
          <w:noProof/>
          <w:sz w:val="28"/>
          <w:szCs w:val="28"/>
          <w:lang w:eastAsia="ru-RU"/>
        </w:rPr>
        <w:t xml:space="preserve">Направленность (профиль) </w:t>
      </w:r>
      <w:r w:rsidRPr="00111F87">
        <w:rPr>
          <w:rFonts w:ascii="Times New Roman" w:eastAsia="Calibri" w:hAnsi="Times New Roman" w:cs="Times New Roman"/>
          <w:sz w:val="28"/>
          <w:szCs w:val="28"/>
          <w:u w:val="single"/>
        </w:rPr>
        <w:t>Управление инновационными проектами и трансфер технологий</w:t>
      </w:r>
    </w:p>
    <w:p w14:paraId="529EE78A" w14:textId="77777777" w:rsidR="00EF1D80" w:rsidRPr="002B671C" w:rsidRDefault="00EF1D80" w:rsidP="00EF1D80">
      <w:pPr>
        <w:spacing w:after="0" w:line="240" w:lineRule="auto"/>
        <w:jc w:val="both"/>
        <w:rPr>
          <w:rFonts w:ascii="Times New Roman" w:eastAsia="Times New Roman" w:hAnsi="Times New Roman" w:cs="Times New Roman"/>
          <w:color w:val="000000"/>
          <w:sz w:val="28"/>
          <w:szCs w:val="28"/>
          <w:lang w:eastAsia="ru-RU"/>
        </w:rPr>
      </w:pPr>
      <w:r w:rsidRPr="002B671C">
        <w:rPr>
          <w:rFonts w:ascii="Times New Roman" w:eastAsia="Times New Roman" w:hAnsi="Times New Roman" w:cs="Times New Roman"/>
          <w:color w:val="000000"/>
          <w:sz w:val="28"/>
          <w:szCs w:val="28"/>
          <w:lang w:eastAsia="ru-RU"/>
        </w:rPr>
        <w:t>Научный руководитель:</w:t>
      </w:r>
    </w:p>
    <w:p w14:paraId="35258960" w14:textId="77777777" w:rsidR="00EF1D80" w:rsidRPr="002B671C" w:rsidRDefault="00EF1D80" w:rsidP="00EF1D80">
      <w:pPr>
        <w:spacing w:after="0" w:line="240" w:lineRule="auto"/>
        <w:jc w:val="both"/>
        <w:rPr>
          <w:rFonts w:ascii="Times New Roman" w:eastAsia="Times New Roman" w:hAnsi="Times New Roman" w:cs="Times New Roman"/>
          <w:color w:val="000000"/>
          <w:sz w:val="28"/>
          <w:szCs w:val="28"/>
          <w:lang w:eastAsia="ru-RU"/>
        </w:rPr>
      </w:pPr>
      <w:r w:rsidRPr="002B671C">
        <w:rPr>
          <w:rFonts w:ascii="Times New Roman" w:eastAsia="Times New Roman" w:hAnsi="Times New Roman" w:cs="Times New Roman"/>
          <w:color w:val="000000"/>
          <w:sz w:val="28"/>
          <w:szCs w:val="28"/>
          <w:lang w:eastAsia="ru-RU"/>
        </w:rPr>
        <w:t xml:space="preserve">канд. экон. наук, </w:t>
      </w:r>
      <w:proofErr w:type="spellStart"/>
      <w:r w:rsidRPr="002B671C">
        <w:rPr>
          <w:rFonts w:ascii="Times New Roman" w:eastAsia="Times New Roman" w:hAnsi="Times New Roman" w:cs="Times New Roman"/>
          <w:color w:val="000000"/>
          <w:sz w:val="28"/>
          <w:szCs w:val="28"/>
          <w:lang w:eastAsia="ru-RU"/>
        </w:rPr>
        <w:t>доц</w:t>
      </w:r>
      <w:proofErr w:type="spellEnd"/>
      <w:r w:rsidRPr="002B671C">
        <w:rPr>
          <w:rFonts w:ascii="Times New Roman" w:eastAsia="Times New Roman" w:hAnsi="Times New Roman" w:cs="Times New Roman"/>
          <w:color w:val="000000"/>
          <w:sz w:val="28"/>
          <w:szCs w:val="28"/>
          <w:lang w:eastAsia="ru-RU"/>
        </w:rPr>
        <w:t xml:space="preserve"> </w:t>
      </w:r>
      <w:r w:rsidRPr="002B671C">
        <w:rPr>
          <w:rFonts w:ascii="Times New Roman" w:eastAsia="Calibri" w:hAnsi="Times New Roman" w:cs="Times New Roman"/>
          <w:sz w:val="28"/>
          <w:szCs w:val="28"/>
          <w:lang w:eastAsia="ru-RU"/>
        </w:rPr>
        <w:t>___________________________________</w:t>
      </w:r>
      <w:r w:rsidRPr="002B671C">
        <w:rPr>
          <w:rFonts w:ascii="Times New Roman" w:eastAsia="Times New Roman" w:hAnsi="Times New Roman" w:cs="Times New Roman"/>
          <w:color w:val="000000"/>
          <w:sz w:val="28"/>
          <w:szCs w:val="28"/>
          <w:lang w:eastAsia="ru-RU"/>
        </w:rPr>
        <w:t xml:space="preserve">А. С. Алеников </w:t>
      </w:r>
    </w:p>
    <w:p w14:paraId="272254B0" w14:textId="164C7ACF" w:rsidR="00EF1D80" w:rsidRPr="00F8265A" w:rsidRDefault="00EF1D80" w:rsidP="00F8265A">
      <w:pPr>
        <w:spacing w:after="0" w:line="240" w:lineRule="auto"/>
        <w:ind w:left="2832" w:firstLine="708"/>
        <w:jc w:val="both"/>
        <w:rPr>
          <w:rFonts w:ascii="Times New Roman" w:eastAsia="Times New Roman" w:hAnsi="Times New Roman" w:cs="Times New Roman"/>
          <w:color w:val="000000"/>
          <w:sz w:val="24"/>
          <w:szCs w:val="24"/>
          <w:lang w:eastAsia="ru-RU"/>
        </w:rPr>
      </w:pPr>
      <w:r w:rsidRPr="002B671C">
        <w:rPr>
          <w:rFonts w:ascii="Times New Roman" w:eastAsia="Times New Roman" w:hAnsi="Times New Roman" w:cs="Times New Roman"/>
          <w:color w:val="000000"/>
          <w:sz w:val="24"/>
          <w:szCs w:val="24"/>
          <w:lang w:eastAsia="ru-RU"/>
        </w:rPr>
        <w:t xml:space="preserve">(подпись, дата)                        </w:t>
      </w:r>
    </w:p>
    <w:p w14:paraId="6B17AF17" w14:textId="77777777" w:rsidR="00EF1D80" w:rsidRPr="00CB713F" w:rsidRDefault="00EF1D80" w:rsidP="00EF1D80">
      <w:pPr>
        <w:tabs>
          <w:tab w:val="left" w:pos="2552"/>
          <w:tab w:val="left" w:pos="6804"/>
        </w:tabs>
        <w:spacing w:after="0" w:line="240" w:lineRule="auto"/>
        <w:jc w:val="both"/>
        <w:rPr>
          <w:rFonts w:ascii="Times New Roman" w:eastAsia="Times New Roman" w:hAnsi="Times New Roman" w:cs="Times New Roman"/>
          <w:color w:val="000000"/>
          <w:sz w:val="28"/>
          <w:szCs w:val="28"/>
          <w:lang w:eastAsia="ru-RU"/>
        </w:rPr>
      </w:pPr>
      <w:proofErr w:type="spellStart"/>
      <w:r w:rsidRPr="002B671C">
        <w:rPr>
          <w:rFonts w:ascii="Times New Roman" w:eastAsia="Times New Roman" w:hAnsi="Times New Roman" w:cs="Times New Roman"/>
          <w:color w:val="000000"/>
          <w:sz w:val="28"/>
          <w:szCs w:val="28"/>
          <w:lang w:eastAsia="ru-RU"/>
        </w:rPr>
        <w:t>Нормоконтролер</w:t>
      </w:r>
      <w:proofErr w:type="spellEnd"/>
      <w:r w:rsidRPr="00CB713F">
        <w:rPr>
          <w:rFonts w:ascii="Times New Roman" w:eastAsia="Times New Roman" w:hAnsi="Times New Roman" w:cs="Times New Roman"/>
          <w:color w:val="000000"/>
          <w:sz w:val="28"/>
          <w:szCs w:val="28"/>
          <w:lang w:eastAsia="ru-RU"/>
        </w:rPr>
        <w:t>:</w:t>
      </w:r>
    </w:p>
    <w:p w14:paraId="06A4E651" w14:textId="4D43B4FE" w:rsidR="00EF1D80" w:rsidRPr="002B671C" w:rsidRDefault="00EF1D80" w:rsidP="00EF1D80">
      <w:pPr>
        <w:tabs>
          <w:tab w:val="left" w:pos="2552"/>
          <w:tab w:val="left" w:pos="6804"/>
        </w:tabs>
        <w:spacing w:after="0" w:line="240" w:lineRule="auto"/>
        <w:jc w:val="both"/>
        <w:rPr>
          <w:rFonts w:ascii="Times New Roman" w:eastAsia="Times New Roman" w:hAnsi="Times New Roman" w:cs="Times New Roman"/>
          <w:color w:val="000000"/>
          <w:sz w:val="28"/>
          <w:szCs w:val="28"/>
          <w:lang w:eastAsia="ru-RU"/>
        </w:rPr>
      </w:pPr>
      <w:r w:rsidRPr="00CB713F">
        <w:rPr>
          <w:rFonts w:ascii="Times New Roman" w:eastAsia="Times New Roman" w:hAnsi="Times New Roman" w:cs="Times New Roman"/>
          <w:color w:val="000000"/>
          <w:sz w:val="28"/>
          <w:szCs w:val="28"/>
          <w:lang w:eastAsia="ru-RU"/>
        </w:rPr>
        <w:t xml:space="preserve">канд. экон. наук, </w:t>
      </w:r>
      <w:proofErr w:type="spellStart"/>
      <w:r w:rsidRPr="00CB713F">
        <w:rPr>
          <w:rFonts w:ascii="Times New Roman" w:eastAsia="Times New Roman" w:hAnsi="Times New Roman" w:cs="Times New Roman"/>
          <w:color w:val="000000"/>
          <w:sz w:val="28"/>
          <w:szCs w:val="28"/>
          <w:lang w:eastAsia="ru-RU"/>
        </w:rPr>
        <w:t>доц</w:t>
      </w:r>
      <w:proofErr w:type="spellEnd"/>
      <w:r w:rsidRPr="002B671C">
        <w:rPr>
          <w:rFonts w:ascii="Times New Roman" w:eastAsia="Times New Roman" w:hAnsi="Times New Roman" w:cs="Times New Roman"/>
          <w:color w:val="000000"/>
          <w:sz w:val="28"/>
          <w:szCs w:val="28"/>
          <w:lang w:eastAsia="ru-RU"/>
        </w:rPr>
        <w:t xml:space="preserve"> </w:t>
      </w:r>
      <w:r w:rsidRPr="002B671C">
        <w:rPr>
          <w:rFonts w:ascii="Times New Roman" w:eastAsia="Times New Roman" w:hAnsi="Times New Roman" w:cs="Times New Roman"/>
          <w:color w:val="000000"/>
          <w:sz w:val="28"/>
          <w:szCs w:val="28"/>
          <w:u w:val="single"/>
          <w:lang w:eastAsia="ru-RU"/>
        </w:rPr>
        <w:t xml:space="preserve">                                                                            </w:t>
      </w:r>
      <w:r w:rsidR="00964ECD">
        <w:rPr>
          <w:rFonts w:ascii="Times New Roman" w:eastAsia="Times New Roman" w:hAnsi="Times New Roman" w:cs="Times New Roman"/>
          <w:color w:val="000000"/>
          <w:sz w:val="28"/>
          <w:szCs w:val="28"/>
          <w:lang w:eastAsia="ru-RU"/>
        </w:rPr>
        <w:t>А</w:t>
      </w:r>
      <w:r w:rsidR="002A10B3" w:rsidRPr="002A10B3">
        <w:rPr>
          <w:rFonts w:ascii="Times New Roman" w:eastAsia="Times New Roman" w:hAnsi="Times New Roman" w:cs="Times New Roman"/>
          <w:color w:val="000000"/>
          <w:sz w:val="28"/>
          <w:szCs w:val="28"/>
          <w:lang w:eastAsia="ru-RU"/>
        </w:rPr>
        <w:t xml:space="preserve">. </w:t>
      </w:r>
      <w:r w:rsidR="00964ECD">
        <w:rPr>
          <w:rFonts w:ascii="Times New Roman" w:eastAsia="Times New Roman" w:hAnsi="Times New Roman" w:cs="Times New Roman"/>
          <w:color w:val="000000"/>
          <w:sz w:val="28"/>
          <w:szCs w:val="28"/>
          <w:lang w:eastAsia="ru-RU"/>
        </w:rPr>
        <w:t>С</w:t>
      </w:r>
      <w:r w:rsidR="002A10B3" w:rsidRPr="002A10B3">
        <w:rPr>
          <w:rFonts w:ascii="Times New Roman" w:eastAsia="Times New Roman" w:hAnsi="Times New Roman" w:cs="Times New Roman"/>
          <w:color w:val="000000"/>
          <w:sz w:val="28"/>
          <w:szCs w:val="28"/>
          <w:lang w:eastAsia="ru-RU"/>
        </w:rPr>
        <w:t>. А</w:t>
      </w:r>
      <w:r w:rsidR="00964ECD">
        <w:rPr>
          <w:rFonts w:ascii="Times New Roman" w:eastAsia="Times New Roman" w:hAnsi="Times New Roman" w:cs="Times New Roman"/>
          <w:color w:val="000000"/>
          <w:sz w:val="28"/>
          <w:szCs w:val="28"/>
          <w:lang w:eastAsia="ru-RU"/>
        </w:rPr>
        <w:t>ленико</w:t>
      </w:r>
      <w:r w:rsidR="00543251">
        <w:rPr>
          <w:rFonts w:ascii="Times New Roman" w:eastAsia="Times New Roman" w:hAnsi="Times New Roman" w:cs="Times New Roman"/>
          <w:color w:val="000000"/>
          <w:sz w:val="28"/>
          <w:szCs w:val="28"/>
          <w:lang w:eastAsia="ru-RU"/>
        </w:rPr>
        <w:t>в</w:t>
      </w:r>
    </w:p>
    <w:p w14:paraId="7F2466B2" w14:textId="77777777" w:rsidR="00EF1D80" w:rsidRPr="002B671C" w:rsidRDefault="00EF1D80" w:rsidP="00EF1D80">
      <w:pPr>
        <w:tabs>
          <w:tab w:val="left" w:pos="5540"/>
        </w:tabs>
        <w:spacing w:after="0" w:line="360" w:lineRule="auto"/>
        <w:ind w:left="3119" w:firstLine="567"/>
        <w:rPr>
          <w:rFonts w:ascii="Times New Roman" w:eastAsia="Times New Roman" w:hAnsi="Times New Roman" w:cs="Times New Roman"/>
          <w:color w:val="000000"/>
          <w:lang w:eastAsia="ru-RU"/>
        </w:rPr>
      </w:pPr>
      <w:r w:rsidRPr="002B671C">
        <w:rPr>
          <w:rFonts w:ascii="Times New Roman" w:eastAsia="Times New Roman" w:hAnsi="Times New Roman" w:cs="Times New Roman"/>
          <w:color w:val="000000"/>
          <w:lang w:eastAsia="ru-RU"/>
        </w:rPr>
        <w:t>(подпись, дата)</w:t>
      </w:r>
    </w:p>
    <w:p w14:paraId="3284C07D" w14:textId="77777777" w:rsidR="00EF1D80" w:rsidRPr="002B671C" w:rsidRDefault="00EF1D80" w:rsidP="00EF1D80">
      <w:pPr>
        <w:spacing w:after="0" w:line="240" w:lineRule="auto"/>
        <w:jc w:val="both"/>
        <w:rPr>
          <w:rFonts w:ascii="Times New Roman" w:eastAsia="Times New Roman" w:hAnsi="Times New Roman" w:cs="Times New Roman"/>
          <w:color w:val="000000"/>
          <w:sz w:val="28"/>
          <w:szCs w:val="28"/>
          <w:lang w:eastAsia="ru-RU"/>
        </w:rPr>
      </w:pPr>
    </w:p>
    <w:p w14:paraId="29D93EC6" w14:textId="77777777" w:rsidR="00EF1D80" w:rsidRPr="002B671C" w:rsidRDefault="00EF1D80" w:rsidP="00EF1D80">
      <w:pPr>
        <w:spacing w:after="0" w:line="240" w:lineRule="auto"/>
        <w:jc w:val="both"/>
        <w:rPr>
          <w:rFonts w:ascii="Times New Roman" w:eastAsia="Times New Roman" w:hAnsi="Times New Roman" w:cs="Times New Roman"/>
          <w:color w:val="000000"/>
          <w:sz w:val="28"/>
          <w:szCs w:val="28"/>
          <w:lang w:eastAsia="ru-RU"/>
        </w:rPr>
      </w:pPr>
    </w:p>
    <w:p w14:paraId="0E49F0B9" w14:textId="77777777" w:rsidR="00EF1D80" w:rsidRPr="002B671C" w:rsidRDefault="00EF1D80" w:rsidP="00EF1D80">
      <w:pPr>
        <w:spacing w:after="0" w:line="240" w:lineRule="auto"/>
        <w:jc w:val="center"/>
        <w:rPr>
          <w:rFonts w:ascii="Times New Roman" w:eastAsia="Times New Roman" w:hAnsi="Times New Roman" w:cs="Times New Roman"/>
          <w:color w:val="000000"/>
          <w:sz w:val="28"/>
          <w:szCs w:val="28"/>
          <w:lang w:eastAsia="ru-RU"/>
        </w:rPr>
      </w:pPr>
    </w:p>
    <w:p w14:paraId="45A4A4ED" w14:textId="77777777" w:rsidR="00EF1D80" w:rsidRPr="002B671C" w:rsidRDefault="00EF1D80" w:rsidP="00EF1D80">
      <w:pPr>
        <w:spacing w:after="0" w:line="240" w:lineRule="auto"/>
        <w:rPr>
          <w:rFonts w:ascii="Times New Roman" w:eastAsia="Times New Roman" w:hAnsi="Times New Roman" w:cs="Times New Roman"/>
          <w:color w:val="000000"/>
          <w:sz w:val="28"/>
          <w:szCs w:val="28"/>
          <w:lang w:eastAsia="ru-RU"/>
        </w:rPr>
      </w:pPr>
    </w:p>
    <w:p w14:paraId="5857E905" w14:textId="77777777" w:rsidR="00EF1D80" w:rsidRDefault="00EF1D80" w:rsidP="00EF1D80">
      <w:pPr>
        <w:spacing w:after="0" w:line="240" w:lineRule="auto"/>
        <w:jc w:val="center"/>
        <w:rPr>
          <w:rFonts w:ascii="Times New Roman" w:eastAsia="Times New Roman" w:hAnsi="Times New Roman" w:cs="Times New Roman"/>
          <w:color w:val="000000"/>
          <w:sz w:val="28"/>
          <w:szCs w:val="28"/>
          <w:lang w:eastAsia="ru-RU"/>
        </w:rPr>
      </w:pPr>
    </w:p>
    <w:p w14:paraId="3F934540" w14:textId="77777777" w:rsidR="00EF1D80" w:rsidRDefault="00EF1D80" w:rsidP="00EF1D80">
      <w:pPr>
        <w:spacing w:after="0" w:line="240" w:lineRule="auto"/>
        <w:jc w:val="center"/>
        <w:rPr>
          <w:rFonts w:ascii="Times New Roman" w:eastAsia="Times New Roman" w:hAnsi="Times New Roman" w:cs="Times New Roman"/>
          <w:color w:val="000000"/>
          <w:sz w:val="28"/>
          <w:szCs w:val="28"/>
          <w:lang w:eastAsia="ru-RU"/>
        </w:rPr>
      </w:pPr>
    </w:p>
    <w:p w14:paraId="4075D004" w14:textId="77777777" w:rsidR="00111F87" w:rsidRDefault="00111F87" w:rsidP="00EF1D80">
      <w:pPr>
        <w:spacing w:after="0" w:line="240" w:lineRule="auto"/>
        <w:jc w:val="center"/>
        <w:rPr>
          <w:rFonts w:ascii="Times New Roman" w:eastAsia="Times New Roman" w:hAnsi="Times New Roman" w:cs="Times New Roman"/>
          <w:color w:val="000000"/>
          <w:sz w:val="28"/>
          <w:szCs w:val="28"/>
          <w:lang w:eastAsia="ru-RU"/>
        </w:rPr>
      </w:pPr>
    </w:p>
    <w:p w14:paraId="448AADD0" w14:textId="77777777" w:rsidR="00111F87" w:rsidRDefault="00111F87" w:rsidP="00EF1D80">
      <w:pPr>
        <w:spacing w:after="0" w:line="240" w:lineRule="auto"/>
        <w:jc w:val="center"/>
        <w:rPr>
          <w:rFonts w:ascii="Times New Roman" w:eastAsia="Times New Roman" w:hAnsi="Times New Roman" w:cs="Times New Roman"/>
          <w:color w:val="000000"/>
          <w:sz w:val="28"/>
          <w:szCs w:val="28"/>
          <w:lang w:eastAsia="ru-RU"/>
        </w:rPr>
      </w:pPr>
    </w:p>
    <w:p w14:paraId="0FD47953" w14:textId="77777777" w:rsidR="00EF1D80" w:rsidRPr="002B671C" w:rsidRDefault="00EF1D80" w:rsidP="00EF1D80">
      <w:pPr>
        <w:spacing w:after="0" w:line="240" w:lineRule="auto"/>
        <w:jc w:val="center"/>
        <w:rPr>
          <w:rFonts w:ascii="Times New Roman" w:eastAsia="Times New Roman" w:hAnsi="Times New Roman" w:cs="Times New Roman"/>
          <w:color w:val="000000"/>
          <w:sz w:val="28"/>
          <w:szCs w:val="28"/>
          <w:lang w:eastAsia="ru-RU"/>
        </w:rPr>
      </w:pPr>
    </w:p>
    <w:p w14:paraId="653F2D28" w14:textId="77777777" w:rsidR="00EF1D80" w:rsidRPr="002B671C" w:rsidRDefault="00EF1D80" w:rsidP="00EF1D80">
      <w:pPr>
        <w:spacing w:after="0" w:line="240" w:lineRule="auto"/>
        <w:jc w:val="center"/>
        <w:rPr>
          <w:rFonts w:ascii="Times New Roman" w:eastAsia="Times New Roman" w:hAnsi="Times New Roman" w:cs="Times New Roman"/>
          <w:color w:val="000000"/>
          <w:sz w:val="28"/>
          <w:szCs w:val="28"/>
          <w:lang w:eastAsia="ru-RU"/>
        </w:rPr>
      </w:pPr>
      <w:r w:rsidRPr="002B671C">
        <w:rPr>
          <w:rFonts w:ascii="Times New Roman" w:eastAsia="Times New Roman" w:hAnsi="Times New Roman" w:cs="Times New Roman"/>
          <w:color w:val="000000"/>
          <w:sz w:val="28"/>
          <w:szCs w:val="28"/>
          <w:lang w:eastAsia="ru-RU"/>
        </w:rPr>
        <w:t>Краснодар</w:t>
      </w:r>
    </w:p>
    <w:p w14:paraId="43B446BA" w14:textId="77777777" w:rsidR="00EF1D80" w:rsidRPr="00C56216" w:rsidRDefault="00EF1D80" w:rsidP="00EF1D80">
      <w:pPr>
        <w:spacing w:after="0" w:line="240" w:lineRule="auto"/>
        <w:jc w:val="center"/>
        <w:rPr>
          <w:rFonts w:ascii="Times New Roman" w:eastAsia="Times New Roman" w:hAnsi="Times New Roman" w:cs="Times New Roman"/>
          <w:color w:val="000000"/>
          <w:sz w:val="28"/>
          <w:szCs w:val="28"/>
          <w:lang w:eastAsia="ru-RU"/>
        </w:rPr>
      </w:pPr>
      <w:r w:rsidRPr="002B671C">
        <w:rPr>
          <w:rFonts w:ascii="Times New Roman" w:eastAsia="Times New Roman" w:hAnsi="Times New Roman" w:cs="Times New Roman"/>
          <w:color w:val="000000"/>
          <w:sz w:val="28"/>
          <w:szCs w:val="28"/>
          <w:lang w:eastAsia="ru-RU"/>
        </w:rPr>
        <w:t>202</w:t>
      </w:r>
      <w:bookmarkEnd w:id="0"/>
      <w:r>
        <w:rPr>
          <w:rFonts w:ascii="Times New Roman" w:eastAsia="Times New Roman" w:hAnsi="Times New Roman" w:cs="Times New Roman"/>
          <w:color w:val="000000"/>
          <w:sz w:val="28"/>
          <w:szCs w:val="28"/>
          <w:lang w:eastAsia="ru-RU"/>
        </w:rPr>
        <w:t>3</w:t>
      </w:r>
    </w:p>
    <w:p w14:paraId="0906C0CE" w14:textId="1BEF7A0A" w:rsidR="00DB1FC5" w:rsidRPr="00756DF8" w:rsidRDefault="00DB1FC5" w:rsidP="00FB3966">
      <w:pPr>
        <w:pStyle w:val="a5"/>
        <w:jc w:val="center"/>
        <w:rPr>
          <w:rFonts w:ascii="Times New Roman" w:hAnsi="Times New Roman" w:cs="Times New Roman"/>
          <w:sz w:val="28"/>
          <w:szCs w:val="28"/>
        </w:rPr>
      </w:pPr>
      <w:r>
        <w:rPr>
          <w:rFonts w:ascii="Times New Roman" w:hAnsi="Times New Roman" w:cs="Times New Roman"/>
          <w:sz w:val="24"/>
          <w:szCs w:val="24"/>
        </w:rPr>
        <w:br w:type="page"/>
      </w:r>
    </w:p>
    <w:p w14:paraId="10FF3850" w14:textId="5B1AA2DA" w:rsidR="00115C56" w:rsidRDefault="00115C56" w:rsidP="002A10B3">
      <w:pPr>
        <w:keepNext/>
        <w:keepLines/>
        <w:tabs>
          <w:tab w:val="left" w:pos="1584"/>
          <w:tab w:val="center" w:pos="4536"/>
          <w:tab w:val="center" w:pos="4677"/>
        </w:tabs>
        <w:spacing w:line="240" w:lineRule="auto"/>
        <w:contextualSpacing/>
        <w:jc w:val="center"/>
        <w:rPr>
          <w:rFonts w:ascii="Times New Roman" w:hAnsi="Times New Roman" w:cs="Times New Roman"/>
          <w:b/>
          <w:bCs/>
          <w:sz w:val="28"/>
          <w:szCs w:val="28"/>
        </w:rPr>
      </w:pPr>
      <w:r w:rsidRPr="00115C56">
        <w:rPr>
          <w:rFonts w:ascii="Times New Roman" w:hAnsi="Times New Roman" w:cs="Times New Roman"/>
          <w:b/>
          <w:bCs/>
          <w:sz w:val="28"/>
          <w:szCs w:val="28"/>
        </w:rPr>
        <w:lastRenderedPageBreak/>
        <w:t>СОДЕРЖАНИЕ</w:t>
      </w:r>
    </w:p>
    <w:sdt>
      <w:sdtPr>
        <w:rPr>
          <w:rFonts w:asciiTheme="minorHAnsi" w:eastAsiaTheme="minorHAnsi" w:hAnsiTheme="minorHAnsi" w:cstheme="minorBidi"/>
          <w:b w:val="0"/>
          <w:noProof/>
          <w:sz w:val="22"/>
          <w:szCs w:val="22"/>
          <w:lang w:eastAsia="en-US"/>
        </w:rPr>
        <w:id w:val="-1872764283"/>
        <w:docPartObj>
          <w:docPartGallery w:val="Table of Contents"/>
          <w:docPartUnique/>
        </w:docPartObj>
      </w:sdtPr>
      <w:sdtEndPr>
        <w:rPr>
          <w:rFonts w:ascii="Times New Roman" w:hAnsi="Times New Roman" w:cs="Times New Roman"/>
          <w:sz w:val="28"/>
          <w:szCs w:val="28"/>
        </w:rPr>
      </w:sdtEndPr>
      <w:sdtContent>
        <w:p w14:paraId="16A8CA83" w14:textId="27F5A43B" w:rsidR="00C048E4" w:rsidRDefault="00C048E4" w:rsidP="00FD71C6">
          <w:pPr>
            <w:pStyle w:val="a7"/>
            <w:keepNext w:val="0"/>
            <w:keepLines w:val="0"/>
            <w:spacing w:line="360" w:lineRule="auto"/>
          </w:pPr>
        </w:p>
        <w:p w14:paraId="5B892FF9" w14:textId="2956A243" w:rsidR="00D7498E" w:rsidRPr="00D7498E" w:rsidRDefault="00C048E4">
          <w:pPr>
            <w:pStyle w:val="11"/>
            <w:rPr>
              <w:rFonts w:eastAsiaTheme="minorEastAsia"/>
              <w:kern w:val="2"/>
              <w:lang w:eastAsia="ru-RU"/>
              <w14:ligatures w14:val="standardContextual"/>
            </w:rPr>
          </w:pPr>
          <w:r w:rsidRPr="00D7498E">
            <w:rPr>
              <w:rStyle w:val="a8"/>
            </w:rPr>
            <w:fldChar w:fldCharType="begin"/>
          </w:r>
          <w:r w:rsidRPr="00D7498E">
            <w:rPr>
              <w:rStyle w:val="a8"/>
            </w:rPr>
            <w:instrText xml:space="preserve"> TOC \o "1-3" \h \z \u </w:instrText>
          </w:r>
          <w:r w:rsidRPr="00D7498E">
            <w:rPr>
              <w:rStyle w:val="a8"/>
            </w:rPr>
            <w:fldChar w:fldCharType="separate"/>
          </w:r>
          <w:hyperlink w:anchor="_Toc137207467" w:history="1">
            <w:r w:rsidR="00D7498E" w:rsidRPr="00D7498E">
              <w:rPr>
                <w:rStyle w:val="a8"/>
              </w:rPr>
              <w:t>ВВЕДЕНИЕ</w:t>
            </w:r>
            <w:r w:rsidR="00D7498E" w:rsidRPr="00D7498E">
              <w:rPr>
                <w:webHidden/>
              </w:rPr>
              <w:tab/>
            </w:r>
            <w:r w:rsidR="00D7498E" w:rsidRPr="00D7498E">
              <w:rPr>
                <w:webHidden/>
              </w:rPr>
              <w:fldChar w:fldCharType="begin"/>
            </w:r>
            <w:r w:rsidR="00D7498E" w:rsidRPr="00D7498E">
              <w:rPr>
                <w:webHidden/>
              </w:rPr>
              <w:instrText xml:space="preserve"> PAGEREF _Toc137207467 \h </w:instrText>
            </w:r>
            <w:r w:rsidR="00D7498E" w:rsidRPr="00D7498E">
              <w:rPr>
                <w:webHidden/>
              </w:rPr>
            </w:r>
            <w:r w:rsidR="00D7498E" w:rsidRPr="00D7498E">
              <w:rPr>
                <w:webHidden/>
              </w:rPr>
              <w:fldChar w:fldCharType="separate"/>
            </w:r>
            <w:r w:rsidR="00D7498E" w:rsidRPr="00D7498E">
              <w:rPr>
                <w:webHidden/>
              </w:rPr>
              <w:t>3</w:t>
            </w:r>
            <w:r w:rsidR="00D7498E" w:rsidRPr="00D7498E">
              <w:rPr>
                <w:webHidden/>
              </w:rPr>
              <w:fldChar w:fldCharType="end"/>
            </w:r>
          </w:hyperlink>
        </w:p>
        <w:p w14:paraId="39023FB2" w14:textId="79FA5063" w:rsidR="00D7498E" w:rsidRPr="00D7498E" w:rsidRDefault="00000000">
          <w:pPr>
            <w:pStyle w:val="11"/>
            <w:rPr>
              <w:rFonts w:eastAsiaTheme="minorEastAsia"/>
              <w:kern w:val="2"/>
              <w:lang w:eastAsia="ru-RU"/>
              <w14:ligatures w14:val="standardContextual"/>
            </w:rPr>
          </w:pPr>
          <w:hyperlink w:anchor="_Toc137207468" w:history="1">
            <w:r w:rsidR="00D7498E" w:rsidRPr="00D7498E">
              <w:rPr>
                <w:rStyle w:val="a8"/>
              </w:rPr>
              <w:t>1</w:t>
            </w:r>
            <w:r w:rsidR="00D7498E" w:rsidRPr="00D7498E">
              <w:rPr>
                <w:rFonts w:eastAsiaTheme="minorEastAsia"/>
                <w:kern w:val="2"/>
                <w:lang w:eastAsia="ru-RU"/>
                <w14:ligatures w14:val="standardContextual"/>
              </w:rPr>
              <w:tab/>
            </w:r>
            <w:r w:rsidR="00D7498E" w:rsidRPr="00D7498E">
              <w:rPr>
                <w:rStyle w:val="a8"/>
              </w:rPr>
              <w:t>Характеристика ООО «АЭРОМАР-КРАСНОДАР»</w:t>
            </w:r>
            <w:r w:rsidR="00D7498E" w:rsidRPr="00D7498E">
              <w:rPr>
                <w:webHidden/>
              </w:rPr>
              <w:tab/>
            </w:r>
            <w:r w:rsidR="00D7498E" w:rsidRPr="00D7498E">
              <w:rPr>
                <w:webHidden/>
              </w:rPr>
              <w:fldChar w:fldCharType="begin"/>
            </w:r>
            <w:r w:rsidR="00D7498E" w:rsidRPr="00D7498E">
              <w:rPr>
                <w:webHidden/>
              </w:rPr>
              <w:instrText xml:space="preserve"> PAGEREF _Toc137207468 \h </w:instrText>
            </w:r>
            <w:r w:rsidR="00D7498E" w:rsidRPr="00D7498E">
              <w:rPr>
                <w:webHidden/>
              </w:rPr>
            </w:r>
            <w:r w:rsidR="00D7498E" w:rsidRPr="00D7498E">
              <w:rPr>
                <w:webHidden/>
              </w:rPr>
              <w:fldChar w:fldCharType="separate"/>
            </w:r>
            <w:r w:rsidR="00D7498E" w:rsidRPr="00D7498E">
              <w:rPr>
                <w:webHidden/>
              </w:rPr>
              <w:t>5</w:t>
            </w:r>
            <w:r w:rsidR="00D7498E" w:rsidRPr="00D7498E">
              <w:rPr>
                <w:webHidden/>
              </w:rPr>
              <w:fldChar w:fldCharType="end"/>
            </w:r>
          </w:hyperlink>
        </w:p>
        <w:p w14:paraId="26525A25" w14:textId="18029F5B" w:rsidR="00D7498E" w:rsidRPr="00D7498E" w:rsidRDefault="00000000">
          <w:pPr>
            <w:pStyle w:val="23"/>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37207469" w:history="1">
            <w:r w:rsidR="00D7498E" w:rsidRPr="00D7498E">
              <w:rPr>
                <w:rStyle w:val="a8"/>
                <w:rFonts w:ascii="Times New Roman" w:hAnsi="Times New Roman" w:cs="Times New Roman"/>
                <w:noProof/>
                <w:sz w:val="28"/>
                <w:szCs w:val="28"/>
              </w:rPr>
              <w:t>1.1 Общая информация о компании ООО «АЭРОМАР-КРАСНОДАР»</w:t>
            </w:r>
            <w:r w:rsidR="00D7498E" w:rsidRPr="00D7498E">
              <w:rPr>
                <w:rFonts w:ascii="Times New Roman" w:hAnsi="Times New Roman" w:cs="Times New Roman"/>
                <w:noProof/>
                <w:webHidden/>
                <w:sz w:val="28"/>
                <w:szCs w:val="28"/>
              </w:rPr>
              <w:tab/>
            </w:r>
            <w:r w:rsidR="00D7498E" w:rsidRPr="00D7498E">
              <w:rPr>
                <w:rFonts w:ascii="Times New Roman" w:hAnsi="Times New Roman" w:cs="Times New Roman"/>
                <w:noProof/>
                <w:webHidden/>
                <w:sz w:val="28"/>
                <w:szCs w:val="28"/>
              </w:rPr>
              <w:fldChar w:fldCharType="begin"/>
            </w:r>
            <w:r w:rsidR="00D7498E" w:rsidRPr="00D7498E">
              <w:rPr>
                <w:rFonts w:ascii="Times New Roman" w:hAnsi="Times New Roman" w:cs="Times New Roman"/>
                <w:noProof/>
                <w:webHidden/>
                <w:sz w:val="28"/>
                <w:szCs w:val="28"/>
              </w:rPr>
              <w:instrText xml:space="preserve"> PAGEREF _Toc137207469 \h </w:instrText>
            </w:r>
            <w:r w:rsidR="00D7498E" w:rsidRPr="00D7498E">
              <w:rPr>
                <w:rFonts w:ascii="Times New Roman" w:hAnsi="Times New Roman" w:cs="Times New Roman"/>
                <w:noProof/>
                <w:webHidden/>
                <w:sz w:val="28"/>
                <w:szCs w:val="28"/>
              </w:rPr>
            </w:r>
            <w:r w:rsidR="00D7498E" w:rsidRPr="00D7498E">
              <w:rPr>
                <w:rFonts w:ascii="Times New Roman" w:hAnsi="Times New Roman" w:cs="Times New Roman"/>
                <w:noProof/>
                <w:webHidden/>
                <w:sz w:val="28"/>
                <w:szCs w:val="28"/>
              </w:rPr>
              <w:fldChar w:fldCharType="separate"/>
            </w:r>
            <w:r w:rsidR="00D7498E" w:rsidRPr="00D7498E">
              <w:rPr>
                <w:rFonts w:ascii="Times New Roman" w:hAnsi="Times New Roman" w:cs="Times New Roman"/>
                <w:noProof/>
                <w:webHidden/>
                <w:sz w:val="28"/>
                <w:szCs w:val="28"/>
              </w:rPr>
              <w:t>5</w:t>
            </w:r>
            <w:r w:rsidR="00D7498E" w:rsidRPr="00D7498E">
              <w:rPr>
                <w:rFonts w:ascii="Times New Roman" w:hAnsi="Times New Roman" w:cs="Times New Roman"/>
                <w:noProof/>
                <w:webHidden/>
                <w:sz w:val="28"/>
                <w:szCs w:val="28"/>
              </w:rPr>
              <w:fldChar w:fldCharType="end"/>
            </w:r>
          </w:hyperlink>
        </w:p>
        <w:p w14:paraId="4059060C" w14:textId="730BC55B" w:rsidR="00D7498E" w:rsidRPr="00D7498E" w:rsidRDefault="00000000">
          <w:pPr>
            <w:pStyle w:val="23"/>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37207470" w:history="1">
            <w:r w:rsidR="00D7498E" w:rsidRPr="00D7498E">
              <w:rPr>
                <w:rStyle w:val="a8"/>
                <w:rFonts w:ascii="Times New Roman" w:hAnsi="Times New Roman" w:cs="Times New Roman"/>
                <w:noProof/>
                <w:sz w:val="28"/>
                <w:szCs w:val="28"/>
              </w:rPr>
              <w:t>1.2 Макроэкономическая характеристика деятельности ООО «АЭРОМАР-КРАСНОДАР»</w:t>
            </w:r>
            <w:r w:rsidR="00D7498E" w:rsidRPr="00D7498E">
              <w:rPr>
                <w:rFonts w:ascii="Times New Roman" w:hAnsi="Times New Roman" w:cs="Times New Roman"/>
                <w:noProof/>
                <w:webHidden/>
                <w:sz w:val="28"/>
                <w:szCs w:val="28"/>
              </w:rPr>
              <w:tab/>
            </w:r>
            <w:r w:rsidR="00D7498E" w:rsidRPr="00D7498E">
              <w:rPr>
                <w:rFonts w:ascii="Times New Roman" w:hAnsi="Times New Roman" w:cs="Times New Roman"/>
                <w:noProof/>
                <w:webHidden/>
                <w:sz w:val="28"/>
                <w:szCs w:val="28"/>
              </w:rPr>
              <w:fldChar w:fldCharType="begin"/>
            </w:r>
            <w:r w:rsidR="00D7498E" w:rsidRPr="00D7498E">
              <w:rPr>
                <w:rFonts w:ascii="Times New Roman" w:hAnsi="Times New Roman" w:cs="Times New Roman"/>
                <w:noProof/>
                <w:webHidden/>
                <w:sz w:val="28"/>
                <w:szCs w:val="28"/>
              </w:rPr>
              <w:instrText xml:space="preserve"> PAGEREF _Toc137207470 \h </w:instrText>
            </w:r>
            <w:r w:rsidR="00D7498E" w:rsidRPr="00D7498E">
              <w:rPr>
                <w:rFonts w:ascii="Times New Roman" w:hAnsi="Times New Roman" w:cs="Times New Roman"/>
                <w:noProof/>
                <w:webHidden/>
                <w:sz w:val="28"/>
                <w:szCs w:val="28"/>
              </w:rPr>
            </w:r>
            <w:r w:rsidR="00D7498E" w:rsidRPr="00D7498E">
              <w:rPr>
                <w:rFonts w:ascii="Times New Roman" w:hAnsi="Times New Roman" w:cs="Times New Roman"/>
                <w:noProof/>
                <w:webHidden/>
                <w:sz w:val="28"/>
                <w:szCs w:val="28"/>
              </w:rPr>
              <w:fldChar w:fldCharType="separate"/>
            </w:r>
            <w:r w:rsidR="00D7498E" w:rsidRPr="00D7498E">
              <w:rPr>
                <w:rFonts w:ascii="Times New Roman" w:hAnsi="Times New Roman" w:cs="Times New Roman"/>
                <w:noProof/>
                <w:webHidden/>
                <w:sz w:val="28"/>
                <w:szCs w:val="28"/>
              </w:rPr>
              <w:t>7</w:t>
            </w:r>
            <w:r w:rsidR="00D7498E" w:rsidRPr="00D7498E">
              <w:rPr>
                <w:rFonts w:ascii="Times New Roman" w:hAnsi="Times New Roman" w:cs="Times New Roman"/>
                <w:noProof/>
                <w:webHidden/>
                <w:sz w:val="28"/>
                <w:szCs w:val="28"/>
              </w:rPr>
              <w:fldChar w:fldCharType="end"/>
            </w:r>
          </w:hyperlink>
        </w:p>
        <w:p w14:paraId="3249D493" w14:textId="352179B1" w:rsidR="00D7498E" w:rsidRPr="00D7498E" w:rsidRDefault="00000000">
          <w:pPr>
            <w:pStyle w:val="23"/>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37207471" w:history="1">
            <w:r w:rsidR="00D7498E" w:rsidRPr="00D7498E">
              <w:rPr>
                <w:rStyle w:val="a8"/>
                <w:rFonts w:ascii="Times New Roman" w:hAnsi="Times New Roman" w:cs="Times New Roman"/>
                <w:noProof/>
                <w:sz w:val="28"/>
                <w:szCs w:val="28"/>
              </w:rPr>
              <w:t>1.3 Горизонтальный и вертикальный анализ финансовой отчетности</w:t>
            </w:r>
            <w:r w:rsidR="00D7498E" w:rsidRPr="00D7498E">
              <w:rPr>
                <w:rFonts w:ascii="Times New Roman" w:hAnsi="Times New Roman" w:cs="Times New Roman"/>
                <w:noProof/>
                <w:webHidden/>
                <w:sz w:val="28"/>
                <w:szCs w:val="28"/>
              </w:rPr>
              <w:tab/>
            </w:r>
            <w:r w:rsidR="00D7498E" w:rsidRPr="00D7498E">
              <w:rPr>
                <w:rFonts w:ascii="Times New Roman" w:hAnsi="Times New Roman" w:cs="Times New Roman"/>
                <w:noProof/>
                <w:webHidden/>
                <w:sz w:val="28"/>
                <w:szCs w:val="28"/>
              </w:rPr>
              <w:fldChar w:fldCharType="begin"/>
            </w:r>
            <w:r w:rsidR="00D7498E" w:rsidRPr="00D7498E">
              <w:rPr>
                <w:rFonts w:ascii="Times New Roman" w:hAnsi="Times New Roman" w:cs="Times New Roman"/>
                <w:noProof/>
                <w:webHidden/>
                <w:sz w:val="28"/>
                <w:szCs w:val="28"/>
              </w:rPr>
              <w:instrText xml:space="preserve"> PAGEREF _Toc137207471 \h </w:instrText>
            </w:r>
            <w:r w:rsidR="00D7498E" w:rsidRPr="00D7498E">
              <w:rPr>
                <w:rFonts w:ascii="Times New Roman" w:hAnsi="Times New Roman" w:cs="Times New Roman"/>
                <w:noProof/>
                <w:webHidden/>
                <w:sz w:val="28"/>
                <w:szCs w:val="28"/>
              </w:rPr>
            </w:r>
            <w:r w:rsidR="00D7498E" w:rsidRPr="00D7498E">
              <w:rPr>
                <w:rFonts w:ascii="Times New Roman" w:hAnsi="Times New Roman" w:cs="Times New Roman"/>
                <w:noProof/>
                <w:webHidden/>
                <w:sz w:val="28"/>
                <w:szCs w:val="28"/>
              </w:rPr>
              <w:fldChar w:fldCharType="separate"/>
            </w:r>
            <w:r w:rsidR="00D7498E" w:rsidRPr="00D7498E">
              <w:rPr>
                <w:rFonts w:ascii="Times New Roman" w:hAnsi="Times New Roman" w:cs="Times New Roman"/>
                <w:noProof/>
                <w:webHidden/>
                <w:sz w:val="28"/>
                <w:szCs w:val="28"/>
              </w:rPr>
              <w:t>10</w:t>
            </w:r>
            <w:r w:rsidR="00D7498E" w:rsidRPr="00D7498E">
              <w:rPr>
                <w:rFonts w:ascii="Times New Roman" w:hAnsi="Times New Roman" w:cs="Times New Roman"/>
                <w:noProof/>
                <w:webHidden/>
                <w:sz w:val="28"/>
                <w:szCs w:val="28"/>
              </w:rPr>
              <w:fldChar w:fldCharType="end"/>
            </w:r>
          </w:hyperlink>
        </w:p>
        <w:p w14:paraId="556CD98D" w14:textId="19B7E08C" w:rsidR="00D7498E" w:rsidRPr="00D7498E" w:rsidRDefault="00000000">
          <w:pPr>
            <w:pStyle w:val="11"/>
            <w:rPr>
              <w:rFonts w:eastAsiaTheme="minorEastAsia"/>
              <w:kern w:val="2"/>
              <w:lang w:eastAsia="ru-RU"/>
              <w14:ligatures w14:val="standardContextual"/>
            </w:rPr>
          </w:pPr>
          <w:hyperlink w:anchor="_Toc137207472" w:history="1">
            <w:r w:rsidR="00D7498E" w:rsidRPr="00D7498E">
              <w:rPr>
                <w:rStyle w:val="a8"/>
              </w:rPr>
              <w:t>2. Анализ финансово–хозяйственной деятельности ООО «АЭРОМАР-КРАСНОДАР»</w:t>
            </w:r>
            <w:r w:rsidR="00D7498E" w:rsidRPr="00D7498E">
              <w:rPr>
                <w:webHidden/>
              </w:rPr>
              <w:tab/>
            </w:r>
            <w:r w:rsidR="00D7498E" w:rsidRPr="00D7498E">
              <w:rPr>
                <w:webHidden/>
              </w:rPr>
              <w:fldChar w:fldCharType="begin"/>
            </w:r>
            <w:r w:rsidR="00D7498E" w:rsidRPr="00D7498E">
              <w:rPr>
                <w:webHidden/>
              </w:rPr>
              <w:instrText xml:space="preserve"> PAGEREF _Toc137207472 \h </w:instrText>
            </w:r>
            <w:r w:rsidR="00D7498E" w:rsidRPr="00D7498E">
              <w:rPr>
                <w:webHidden/>
              </w:rPr>
            </w:r>
            <w:r w:rsidR="00D7498E" w:rsidRPr="00D7498E">
              <w:rPr>
                <w:webHidden/>
              </w:rPr>
              <w:fldChar w:fldCharType="separate"/>
            </w:r>
            <w:r w:rsidR="00D7498E" w:rsidRPr="00D7498E">
              <w:rPr>
                <w:webHidden/>
              </w:rPr>
              <w:t>17</w:t>
            </w:r>
            <w:r w:rsidR="00D7498E" w:rsidRPr="00D7498E">
              <w:rPr>
                <w:webHidden/>
              </w:rPr>
              <w:fldChar w:fldCharType="end"/>
            </w:r>
          </w:hyperlink>
        </w:p>
        <w:p w14:paraId="4BE2E15F" w14:textId="6EAD7763" w:rsidR="00D7498E" w:rsidRPr="00D7498E" w:rsidRDefault="00000000">
          <w:pPr>
            <w:pStyle w:val="23"/>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37207473" w:history="1">
            <w:r w:rsidR="00D7498E" w:rsidRPr="00D7498E">
              <w:rPr>
                <w:rStyle w:val="a8"/>
                <w:rFonts w:ascii="Times New Roman" w:hAnsi="Times New Roman" w:cs="Times New Roman"/>
                <w:noProof/>
                <w:sz w:val="28"/>
                <w:szCs w:val="28"/>
              </w:rPr>
              <w:t>2.1 Анализ ликвидности и платежеспособности ООО «АЭРОМАР-КРАСНОДАР»</w:t>
            </w:r>
            <w:r w:rsidR="00D7498E" w:rsidRPr="00D7498E">
              <w:rPr>
                <w:rFonts w:ascii="Times New Roman" w:hAnsi="Times New Roman" w:cs="Times New Roman"/>
                <w:noProof/>
                <w:webHidden/>
                <w:sz w:val="28"/>
                <w:szCs w:val="28"/>
              </w:rPr>
              <w:tab/>
            </w:r>
            <w:r w:rsidR="00D7498E" w:rsidRPr="00D7498E">
              <w:rPr>
                <w:rFonts w:ascii="Times New Roman" w:hAnsi="Times New Roman" w:cs="Times New Roman"/>
                <w:noProof/>
                <w:webHidden/>
                <w:sz w:val="28"/>
                <w:szCs w:val="28"/>
              </w:rPr>
              <w:fldChar w:fldCharType="begin"/>
            </w:r>
            <w:r w:rsidR="00D7498E" w:rsidRPr="00D7498E">
              <w:rPr>
                <w:rFonts w:ascii="Times New Roman" w:hAnsi="Times New Roman" w:cs="Times New Roman"/>
                <w:noProof/>
                <w:webHidden/>
                <w:sz w:val="28"/>
                <w:szCs w:val="28"/>
              </w:rPr>
              <w:instrText xml:space="preserve"> PAGEREF _Toc137207473 \h </w:instrText>
            </w:r>
            <w:r w:rsidR="00D7498E" w:rsidRPr="00D7498E">
              <w:rPr>
                <w:rFonts w:ascii="Times New Roman" w:hAnsi="Times New Roman" w:cs="Times New Roman"/>
                <w:noProof/>
                <w:webHidden/>
                <w:sz w:val="28"/>
                <w:szCs w:val="28"/>
              </w:rPr>
            </w:r>
            <w:r w:rsidR="00D7498E" w:rsidRPr="00D7498E">
              <w:rPr>
                <w:rFonts w:ascii="Times New Roman" w:hAnsi="Times New Roman" w:cs="Times New Roman"/>
                <w:noProof/>
                <w:webHidden/>
                <w:sz w:val="28"/>
                <w:szCs w:val="28"/>
              </w:rPr>
              <w:fldChar w:fldCharType="separate"/>
            </w:r>
            <w:r w:rsidR="00D7498E" w:rsidRPr="00D7498E">
              <w:rPr>
                <w:rFonts w:ascii="Times New Roman" w:hAnsi="Times New Roman" w:cs="Times New Roman"/>
                <w:noProof/>
                <w:webHidden/>
                <w:sz w:val="28"/>
                <w:szCs w:val="28"/>
              </w:rPr>
              <w:t>17</w:t>
            </w:r>
            <w:r w:rsidR="00D7498E" w:rsidRPr="00D7498E">
              <w:rPr>
                <w:rFonts w:ascii="Times New Roman" w:hAnsi="Times New Roman" w:cs="Times New Roman"/>
                <w:noProof/>
                <w:webHidden/>
                <w:sz w:val="28"/>
                <w:szCs w:val="28"/>
              </w:rPr>
              <w:fldChar w:fldCharType="end"/>
            </w:r>
          </w:hyperlink>
        </w:p>
        <w:p w14:paraId="59ECC99C" w14:textId="2FA7D062" w:rsidR="00D7498E" w:rsidRPr="00D7498E" w:rsidRDefault="00000000">
          <w:pPr>
            <w:pStyle w:val="23"/>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37207474" w:history="1">
            <w:r w:rsidR="00D7498E" w:rsidRPr="00D7498E">
              <w:rPr>
                <w:rStyle w:val="a8"/>
                <w:rFonts w:ascii="Times New Roman" w:hAnsi="Times New Roman" w:cs="Times New Roman"/>
                <w:noProof/>
                <w:sz w:val="28"/>
                <w:szCs w:val="28"/>
              </w:rPr>
              <w:t>2.2 Анализ рентабельности и деловой активности ООО «АЭРОМАР-КРАСНОДАР»</w:t>
            </w:r>
            <w:r w:rsidR="00D7498E" w:rsidRPr="00D7498E">
              <w:rPr>
                <w:rFonts w:ascii="Times New Roman" w:hAnsi="Times New Roman" w:cs="Times New Roman"/>
                <w:noProof/>
                <w:webHidden/>
                <w:sz w:val="28"/>
                <w:szCs w:val="28"/>
              </w:rPr>
              <w:tab/>
            </w:r>
            <w:r w:rsidR="00D7498E" w:rsidRPr="00D7498E">
              <w:rPr>
                <w:rFonts w:ascii="Times New Roman" w:hAnsi="Times New Roman" w:cs="Times New Roman"/>
                <w:noProof/>
                <w:webHidden/>
                <w:sz w:val="28"/>
                <w:szCs w:val="28"/>
              </w:rPr>
              <w:fldChar w:fldCharType="begin"/>
            </w:r>
            <w:r w:rsidR="00D7498E" w:rsidRPr="00D7498E">
              <w:rPr>
                <w:rFonts w:ascii="Times New Roman" w:hAnsi="Times New Roman" w:cs="Times New Roman"/>
                <w:noProof/>
                <w:webHidden/>
                <w:sz w:val="28"/>
                <w:szCs w:val="28"/>
              </w:rPr>
              <w:instrText xml:space="preserve"> PAGEREF _Toc137207474 \h </w:instrText>
            </w:r>
            <w:r w:rsidR="00D7498E" w:rsidRPr="00D7498E">
              <w:rPr>
                <w:rFonts w:ascii="Times New Roman" w:hAnsi="Times New Roman" w:cs="Times New Roman"/>
                <w:noProof/>
                <w:webHidden/>
                <w:sz w:val="28"/>
                <w:szCs w:val="28"/>
              </w:rPr>
            </w:r>
            <w:r w:rsidR="00D7498E" w:rsidRPr="00D7498E">
              <w:rPr>
                <w:rFonts w:ascii="Times New Roman" w:hAnsi="Times New Roman" w:cs="Times New Roman"/>
                <w:noProof/>
                <w:webHidden/>
                <w:sz w:val="28"/>
                <w:szCs w:val="28"/>
              </w:rPr>
              <w:fldChar w:fldCharType="separate"/>
            </w:r>
            <w:r w:rsidR="00D7498E" w:rsidRPr="00D7498E">
              <w:rPr>
                <w:rFonts w:ascii="Times New Roman" w:hAnsi="Times New Roman" w:cs="Times New Roman"/>
                <w:noProof/>
                <w:webHidden/>
                <w:sz w:val="28"/>
                <w:szCs w:val="28"/>
              </w:rPr>
              <w:t>26</w:t>
            </w:r>
            <w:r w:rsidR="00D7498E" w:rsidRPr="00D7498E">
              <w:rPr>
                <w:rFonts w:ascii="Times New Roman" w:hAnsi="Times New Roman" w:cs="Times New Roman"/>
                <w:noProof/>
                <w:webHidden/>
                <w:sz w:val="28"/>
                <w:szCs w:val="28"/>
              </w:rPr>
              <w:fldChar w:fldCharType="end"/>
            </w:r>
          </w:hyperlink>
        </w:p>
        <w:p w14:paraId="6BFF462D" w14:textId="2BE6FFF8" w:rsidR="00D7498E" w:rsidRPr="00D7498E" w:rsidRDefault="00000000">
          <w:pPr>
            <w:pStyle w:val="23"/>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37207475" w:history="1">
            <w:r w:rsidR="00D7498E" w:rsidRPr="00D7498E">
              <w:rPr>
                <w:rStyle w:val="a8"/>
                <w:rFonts w:ascii="Times New Roman" w:hAnsi="Times New Roman" w:cs="Times New Roman"/>
                <w:noProof/>
                <w:sz w:val="28"/>
                <w:szCs w:val="28"/>
              </w:rPr>
              <w:t xml:space="preserve">2.3 Анализ финансовой устойчивости и вероятности банкротства </w:t>
            </w:r>
            <w:r w:rsidR="00D7498E">
              <w:rPr>
                <w:rStyle w:val="a8"/>
                <w:rFonts w:ascii="Times New Roman" w:hAnsi="Times New Roman" w:cs="Times New Roman"/>
                <w:noProof/>
                <w:sz w:val="28"/>
                <w:szCs w:val="28"/>
              </w:rPr>
              <w:br/>
            </w:r>
            <w:r w:rsidR="00D7498E" w:rsidRPr="00D7498E">
              <w:rPr>
                <w:rStyle w:val="a8"/>
                <w:rFonts w:ascii="Times New Roman" w:hAnsi="Times New Roman" w:cs="Times New Roman"/>
                <w:noProof/>
                <w:sz w:val="28"/>
                <w:szCs w:val="28"/>
              </w:rPr>
              <w:t>ООО «АЭРОМАР-КРАСНОДАР»</w:t>
            </w:r>
            <w:r w:rsidR="00D7498E" w:rsidRPr="00D7498E">
              <w:rPr>
                <w:rFonts w:ascii="Times New Roman" w:hAnsi="Times New Roman" w:cs="Times New Roman"/>
                <w:noProof/>
                <w:webHidden/>
                <w:sz w:val="28"/>
                <w:szCs w:val="28"/>
              </w:rPr>
              <w:tab/>
            </w:r>
            <w:r w:rsidR="00D7498E" w:rsidRPr="00D7498E">
              <w:rPr>
                <w:rFonts w:ascii="Times New Roman" w:hAnsi="Times New Roman" w:cs="Times New Roman"/>
                <w:noProof/>
                <w:webHidden/>
                <w:sz w:val="28"/>
                <w:szCs w:val="28"/>
              </w:rPr>
              <w:fldChar w:fldCharType="begin"/>
            </w:r>
            <w:r w:rsidR="00D7498E" w:rsidRPr="00D7498E">
              <w:rPr>
                <w:rFonts w:ascii="Times New Roman" w:hAnsi="Times New Roman" w:cs="Times New Roman"/>
                <w:noProof/>
                <w:webHidden/>
                <w:sz w:val="28"/>
                <w:szCs w:val="28"/>
              </w:rPr>
              <w:instrText xml:space="preserve"> PAGEREF _Toc137207475 \h </w:instrText>
            </w:r>
            <w:r w:rsidR="00D7498E" w:rsidRPr="00D7498E">
              <w:rPr>
                <w:rFonts w:ascii="Times New Roman" w:hAnsi="Times New Roman" w:cs="Times New Roman"/>
                <w:noProof/>
                <w:webHidden/>
                <w:sz w:val="28"/>
                <w:szCs w:val="28"/>
              </w:rPr>
            </w:r>
            <w:r w:rsidR="00D7498E" w:rsidRPr="00D7498E">
              <w:rPr>
                <w:rFonts w:ascii="Times New Roman" w:hAnsi="Times New Roman" w:cs="Times New Roman"/>
                <w:noProof/>
                <w:webHidden/>
                <w:sz w:val="28"/>
                <w:szCs w:val="28"/>
              </w:rPr>
              <w:fldChar w:fldCharType="separate"/>
            </w:r>
            <w:r w:rsidR="00D7498E" w:rsidRPr="00D7498E">
              <w:rPr>
                <w:rFonts w:ascii="Times New Roman" w:hAnsi="Times New Roman" w:cs="Times New Roman"/>
                <w:noProof/>
                <w:webHidden/>
                <w:sz w:val="28"/>
                <w:szCs w:val="28"/>
              </w:rPr>
              <w:t>32</w:t>
            </w:r>
            <w:r w:rsidR="00D7498E" w:rsidRPr="00D7498E">
              <w:rPr>
                <w:rFonts w:ascii="Times New Roman" w:hAnsi="Times New Roman" w:cs="Times New Roman"/>
                <w:noProof/>
                <w:webHidden/>
                <w:sz w:val="28"/>
                <w:szCs w:val="28"/>
              </w:rPr>
              <w:fldChar w:fldCharType="end"/>
            </w:r>
          </w:hyperlink>
        </w:p>
        <w:p w14:paraId="3B342AC1" w14:textId="26F0CA12" w:rsidR="00D7498E" w:rsidRPr="00D7498E" w:rsidRDefault="00000000">
          <w:pPr>
            <w:pStyle w:val="11"/>
            <w:rPr>
              <w:rFonts w:eastAsiaTheme="minorEastAsia"/>
              <w:kern w:val="2"/>
              <w:lang w:eastAsia="ru-RU"/>
              <w14:ligatures w14:val="standardContextual"/>
            </w:rPr>
          </w:pPr>
          <w:hyperlink w:anchor="_Toc137207476" w:history="1">
            <w:r w:rsidR="00D7498E" w:rsidRPr="00D7498E">
              <w:rPr>
                <w:rStyle w:val="a8"/>
              </w:rPr>
              <w:t>3 Общая аналитическая характеристика ООО «АЭРОМАР-КРАСНОДАР»</w:t>
            </w:r>
            <w:r w:rsidR="00D7498E" w:rsidRPr="00D7498E">
              <w:rPr>
                <w:webHidden/>
              </w:rPr>
              <w:tab/>
            </w:r>
            <w:r w:rsidR="00D7498E" w:rsidRPr="00D7498E">
              <w:rPr>
                <w:webHidden/>
              </w:rPr>
              <w:fldChar w:fldCharType="begin"/>
            </w:r>
            <w:r w:rsidR="00D7498E" w:rsidRPr="00D7498E">
              <w:rPr>
                <w:webHidden/>
              </w:rPr>
              <w:instrText xml:space="preserve"> PAGEREF _Toc137207476 \h </w:instrText>
            </w:r>
            <w:r w:rsidR="00D7498E" w:rsidRPr="00D7498E">
              <w:rPr>
                <w:webHidden/>
              </w:rPr>
            </w:r>
            <w:r w:rsidR="00D7498E" w:rsidRPr="00D7498E">
              <w:rPr>
                <w:webHidden/>
              </w:rPr>
              <w:fldChar w:fldCharType="separate"/>
            </w:r>
            <w:r w:rsidR="00D7498E" w:rsidRPr="00D7498E">
              <w:rPr>
                <w:webHidden/>
              </w:rPr>
              <w:t>39</w:t>
            </w:r>
            <w:r w:rsidR="00D7498E" w:rsidRPr="00D7498E">
              <w:rPr>
                <w:webHidden/>
              </w:rPr>
              <w:fldChar w:fldCharType="end"/>
            </w:r>
          </w:hyperlink>
        </w:p>
        <w:p w14:paraId="5B58F212" w14:textId="2F73F27D" w:rsidR="00D7498E" w:rsidRPr="00D7498E" w:rsidRDefault="00000000">
          <w:pPr>
            <w:pStyle w:val="23"/>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37207477" w:history="1">
            <w:r w:rsidR="00D7498E" w:rsidRPr="00D7498E">
              <w:rPr>
                <w:rStyle w:val="a8"/>
                <w:rFonts w:ascii="Times New Roman" w:hAnsi="Times New Roman" w:cs="Times New Roman"/>
                <w:noProof/>
                <w:sz w:val="28"/>
                <w:szCs w:val="28"/>
              </w:rPr>
              <w:t>3.1 Факторный анализ рентабельности ООО «АЭРОМАР-КРАСНОДАР»</w:t>
            </w:r>
            <w:r w:rsidR="00D7498E" w:rsidRPr="00D7498E">
              <w:rPr>
                <w:rFonts w:ascii="Times New Roman" w:hAnsi="Times New Roman" w:cs="Times New Roman"/>
                <w:noProof/>
                <w:webHidden/>
                <w:sz w:val="28"/>
                <w:szCs w:val="28"/>
              </w:rPr>
              <w:tab/>
            </w:r>
            <w:r w:rsidR="00D7498E" w:rsidRPr="00D7498E">
              <w:rPr>
                <w:rFonts w:ascii="Times New Roman" w:hAnsi="Times New Roman" w:cs="Times New Roman"/>
                <w:noProof/>
                <w:webHidden/>
                <w:sz w:val="28"/>
                <w:szCs w:val="28"/>
              </w:rPr>
              <w:fldChar w:fldCharType="begin"/>
            </w:r>
            <w:r w:rsidR="00D7498E" w:rsidRPr="00D7498E">
              <w:rPr>
                <w:rFonts w:ascii="Times New Roman" w:hAnsi="Times New Roman" w:cs="Times New Roman"/>
                <w:noProof/>
                <w:webHidden/>
                <w:sz w:val="28"/>
                <w:szCs w:val="28"/>
              </w:rPr>
              <w:instrText xml:space="preserve"> PAGEREF _Toc137207477 \h </w:instrText>
            </w:r>
            <w:r w:rsidR="00D7498E" w:rsidRPr="00D7498E">
              <w:rPr>
                <w:rFonts w:ascii="Times New Roman" w:hAnsi="Times New Roman" w:cs="Times New Roman"/>
                <w:noProof/>
                <w:webHidden/>
                <w:sz w:val="28"/>
                <w:szCs w:val="28"/>
              </w:rPr>
            </w:r>
            <w:r w:rsidR="00D7498E" w:rsidRPr="00D7498E">
              <w:rPr>
                <w:rFonts w:ascii="Times New Roman" w:hAnsi="Times New Roman" w:cs="Times New Roman"/>
                <w:noProof/>
                <w:webHidden/>
                <w:sz w:val="28"/>
                <w:szCs w:val="28"/>
              </w:rPr>
              <w:fldChar w:fldCharType="separate"/>
            </w:r>
            <w:r w:rsidR="00D7498E" w:rsidRPr="00D7498E">
              <w:rPr>
                <w:rFonts w:ascii="Times New Roman" w:hAnsi="Times New Roman" w:cs="Times New Roman"/>
                <w:noProof/>
                <w:webHidden/>
                <w:sz w:val="28"/>
                <w:szCs w:val="28"/>
              </w:rPr>
              <w:t>39</w:t>
            </w:r>
            <w:r w:rsidR="00D7498E" w:rsidRPr="00D7498E">
              <w:rPr>
                <w:rFonts w:ascii="Times New Roman" w:hAnsi="Times New Roman" w:cs="Times New Roman"/>
                <w:noProof/>
                <w:webHidden/>
                <w:sz w:val="28"/>
                <w:szCs w:val="28"/>
              </w:rPr>
              <w:fldChar w:fldCharType="end"/>
            </w:r>
          </w:hyperlink>
        </w:p>
        <w:p w14:paraId="7E4B9312" w14:textId="7FD866A7" w:rsidR="00D7498E" w:rsidRPr="00D7498E" w:rsidRDefault="00000000">
          <w:pPr>
            <w:pStyle w:val="23"/>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37207478" w:history="1">
            <w:r w:rsidR="00D7498E" w:rsidRPr="00D7498E">
              <w:rPr>
                <w:rStyle w:val="a8"/>
                <w:rFonts w:ascii="Times New Roman" w:hAnsi="Times New Roman" w:cs="Times New Roman"/>
                <w:noProof/>
                <w:sz w:val="28"/>
                <w:szCs w:val="28"/>
              </w:rPr>
              <w:t>3.2 Финансово-экономическое состояние</w:t>
            </w:r>
            <w:r w:rsidR="00D7498E">
              <w:rPr>
                <w:rStyle w:val="a8"/>
                <w:rFonts w:ascii="Times New Roman" w:hAnsi="Times New Roman" w:cs="Times New Roman"/>
                <w:noProof/>
                <w:sz w:val="28"/>
                <w:szCs w:val="28"/>
              </w:rPr>
              <w:br/>
            </w:r>
            <w:r w:rsidR="00D7498E" w:rsidRPr="00D7498E">
              <w:rPr>
                <w:rStyle w:val="a8"/>
                <w:rFonts w:ascii="Times New Roman" w:hAnsi="Times New Roman" w:cs="Times New Roman"/>
                <w:noProof/>
                <w:sz w:val="28"/>
                <w:szCs w:val="28"/>
              </w:rPr>
              <w:t xml:space="preserve"> ООО «АЭРОМАР-КРАСНОДАР»</w:t>
            </w:r>
            <w:r w:rsidR="00D7498E" w:rsidRPr="00D7498E">
              <w:rPr>
                <w:rFonts w:ascii="Times New Roman" w:hAnsi="Times New Roman" w:cs="Times New Roman"/>
                <w:noProof/>
                <w:webHidden/>
                <w:sz w:val="28"/>
                <w:szCs w:val="28"/>
              </w:rPr>
              <w:tab/>
            </w:r>
            <w:r w:rsidR="00D7498E" w:rsidRPr="00D7498E">
              <w:rPr>
                <w:rFonts w:ascii="Times New Roman" w:hAnsi="Times New Roman" w:cs="Times New Roman"/>
                <w:noProof/>
                <w:webHidden/>
                <w:sz w:val="28"/>
                <w:szCs w:val="28"/>
              </w:rPr>
              <w:fldChar w:fldCharType="begin"/>
            </w:r>
            <w:r w:rsidR="00D7498E" w:rsidRPr="00D7498E">
              <w:rPr>
                <w:rFonts w:ascii="Times New Roman" w:hAnsi="Times New Roman" w:cs="Times New Roman"/>
                <w:noProof/>
                <w:webHidden/>
                <w:sz w:val="28"/>
                <w:szCs w:val="28"/>
              </w:rPr>
              <w:instrText xml:space="preserve"> PAGEREF _Toc137207478 \h </w:instrText>
            </w:r>
            <w:r w:rsidR="00D7498E" w:rsidRPr="00D7498E">
              <w:rPr>
                <w:rFonts w:ascii="Times New Roman" w:hAnsi="Times New Roman" w:cs="Times New Roman"/>
                <w:noProof/>
                <w:webHidden/>
                <w:sz w:val="28"/>
                <w:szCs w:val="28"/>
              </w:rPr>
            </w:r>
            <w:r w:rsidR="00D7498E" w:rsidRPr="00D7498E">
              <w:rPr>
                <w:rFonts w:ascii="Times New Roman" w:hAnsi="Times New Roman" w:cs="Times New Roman"/>
                <w:noProof/>
                <w:webHidden/>
                <w:sz w:val="28"/>
                <w:szCs w:val="28"/>
              </w:rPr>
              <w:fldChar w:fldCharType="separate"/>
            </w:r>
            <w:r w:rsidR="00D7498E" w:rsidRPr="00D7498E">
              <w:rPr>
                <w:rFonts w:ascii="Times New Roman" w:hAnsi="Times New Roman" w:cs="Times New Roman"/>
                <w:noProof/>
                <w:webHidden/>
                <w:sz w:val="28"/>
                <w:szCs w:val="28"/>
              </w:rPr>
              <w:t>42</w:t>
            </w:r>
            <w:r w:rsidR="00D7498E" w:rsidRPr="00D7498E">
              <w:rPr>
                <w:rFonts w:ascii="Times New Roman" w:hAnsi="Times New Roman" w:cs="Times New Roman"/>
                <w:noProof/>
                <w:webHidden/>
                <w:sz w:val="28"/>
                <w:szCs w:val="28"/>
              </w:rPr>
              <w:fldChar w:fldCharType="end"/>
            </w:r>
          </w:hyperlink>
        </w:p>
        <w:p w14:paraId="34562761" w14:textId="53A1E8FB" w:rsidR="00D7498E" w:rsidRPr="00D7498E" w:rsidRDefault="00000000">
          <w:pPr>
            <w:pStyle w:val="23"/>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37207479" w:history="1">
            <w:r w:rsidR="00D7498E" w:rsidRPr="00D7498E">
              <w:rPr>
                <w:rStyle w:val="a8"/>
                <w:rFonts w:ascii="Times New Roman" w:hAnsi="Times New Roman" w:cs="Times New Roman"/>
                <w:noProof/>
                <w:sz w:val="28"/>
                <w:szCs w:val="28"/>
              </w:rPr>
              <w:t>3.3 Выводы и предложения</w:t>
            </w:r>
            <w:r w:rsidR="00D7498E" w:rsidRPr="00D7498E">
              <w:rPr>
                <w:rFonts w:ascii="Times New Roman" w:hAnsi="Times New Roman" w:cs="Times New Roman"/>
                <w:noProof/>
                <w:webHidden/>
                <w:sz w:val="28"/>
                <w:szCs w:val="28"/>
              </w:rPr>
              <w:tab/>
            </w:r>
            <w:r w:rsidR="00D7498E" w:rsidRPr="00D7498E">
              <w:rPr>
                <w:rFonts w:ascii="Times New Roman" w:hAnsi="Times New Roman" w:cs="Times New Roman"/>
                <w:noProof/>
                <w:webHidden/>
                <w:sz w:val="28"/>
                <w:szCs w:val="28"/>
              </w:rPr>
              <w:fldChar w:fldCharType="begin"/>
            </w:r>
            <w:r w:rsidR="00D7498E" w:rsidRPr="00D7498E">
              <w:rPr>
                <w:rFonts w:ascii="Times New Roman" w:hAnsi="Times New Roman" w:cs="Times New Roman"/>
                <w:noProof/>
                <w:webHidden/>
                <w:sz w:val="28"/>
                <w:szCs w:val="28"/>
              </w:rPr>
              <w:instrText xml:space="preserve"> PAGEREF _Toc137207479 \h </w:instrText>
            </w:r>
            <w:r w:rsidR="00D7498E" w:rsidRPr="00D7498E">
              <w:rPr>
                <w:rFonts w:ascii="Times New Roman" w:hAnsi="Times New Roman" w:cs="Times New Roman"/>
                <w:noProof/>
                <w:webHidden/>
                <w:sz w:val="28"/>
                <w:szCs w:val="28"/>
              </w:rPr>
            </w:r>
            <w:r w:rsidR="00D7498E" w:rsidRPr="00D7498E">
              <w:rPr>
                <w:rFonts w:ascii="Times New Roman" w:hAnsi="Times New Roman" w:cs="Times New Roman"/>
                <w:noProof/>
                <w:webHidden/>
                <w:sz w:val="28"/>
                <w:szCs w:val="28"/>
              </w:rPr>
              <w:fldChar w:fldCharType="separate"/>
            </w:r>
            <w:r w:rsidR="00D7498E" w:rsidRPr="00D7498E">
              <w:rPr>
                <w:rFonts w:ascii="Times New Roman" w:hAnsi="Times New Roman" w:cs="Times New Roman"/>
                <w:noProof/>
                <w:webHidden/>
                <w:sz w:val="28"/>
                <w:szCs w:val="28"/>
              </w:rPr>
              <w:t>43</w:t>
            </w:r>
            <w:r w:rsidR="00D7498E" w:rsidRPr="00D7498E">
              <w:rPr>
                <w:rFonts w:ascii="Times New Roman" w:hAnsi="Times New Roman" w:cs="Times New Roman"/>
                <w:noProof/>
                <w:webHidden/>
                <w:sz w:val="28"/>
                <w:szCs w:val="28"/>
              </w:rPr>
              <w:fldChar w:fldCharType="end"/>
            </w:r>
          </w:hyperlink>
        </w:p>
        <w:p w14:paraId="6831883B" w14:textId="0416369A" w:rsidR="00D7498E" w:rsidRPr="00D7498E" w:rsidRDefault="00000000">
          <w:pPr>
            <w:pStyle w:val="11"/>
            <w:rPr>
              <w:rFonts w:eastAsiaTheme="minorEastAsia"/>
              <w:kern w:val="2"/>
              <w:lang w:eastAsia="ru-RU"/>
              <w14:ligatures w14:val="standardContextual"/>
            </w:rPr>
          </w:pPr>
          <w:hyperlink w:anchor="_Toc137207480" w:history="1">
            <w:r w:rsidR="00D7498E" w:rsidRPr="00D7498E">
              <w:rPr>
                <w:rStyle w:val="a8"/>
              </w:rPr>
              <w:t>ЗАКЛЮЧЕНИЕ</w:t>
            </w:r>
            <w:r w:rsidR="00D7498E" w:rsidRPr="00D7498E">
              <w:rPr>
                <w:webHidden/>
              </w:rPr>
              <w:tab/>
            </w:r>
            <w:r w:rsidR="00D7498E" w:rsidRPr="00D7498E">
              <w:rPr>
                <w:webHidden/>
              </w:rPr>
              <w:fldChar w:fldCharType="begin"/>
            </w:r>
            <w:r w:rsidR="00D7498E" w:rsidRPr="00D7498E">
              <w:rPr>
                <w:webHidden/>
              </w:rPr>
              <w:instrText xml:space="preserve"> PAGEREF _Toc137207480 \h </w:instrText>
            </w:r>
            <w:r w:rsidR="00D7498E" w:rsidRPr="00D7498E">
              <w:rPr>
                <w:webHidden/>
              </w:rPr>
            </w:r>
            <w:r w:rsidR="00D7498E" w:rsidRPr="00D7498E">
              <w:rPr>
                <w:webHidden/>
              </w:rPr>
              <w:fldChar w:fldCharType="separate"/>
            </w:r>
            <w:r w:rsidR="00D7498E" w:rsidRPr="00D7498E">
              <w:rPr>
                <w:webHidden/>
              </w:rPr>
              <w:t>45</w:t>
            </w:r>
            <w:r w:rsidR="00D7498E" w:rsidRPr="00D7498E">
              <w:rPr>
                <w:webHidden/>
              </w:rPr>
              <w:fldChar w:fldCharType="end"/>
            </w:r>
          </w:hyperlink>
        </w:p>
        <w:p w14:paraId="4F443106" w14:textId="37E7D5B5" w:rsidR="00D7498E" w:rsidRPr="00D7498E" w:rsidRDefault="00000000">
          <w:pPr>
            <w:pStyle w:val="11"/>
            <w:rPr>
              <w:rFonts w:eastAsiaTheme="minorEastAsia"/>
              <w:kern w:val="2"/>
              <w:lang w:eastAsia="ru-RU"/>
              <w14:ligatures w14:val="standardContextual"/>
            </w:rPr>
          </w:pPr>
          <w:hyperlink w:anchor="_Toc137207481" w:history="1">
            <w:r w:rsidR="00D7498E" w:rsidRPr="00D7498E">
              <w:rPr>
                <w:rStyle w:val="a8"/>
              </w:rPr>
              <w:t>СПИСОК ИСПОЛЬЗОВАННЫХ ИСТОЧНИКОВ</w:t>
            </w:r>
            <w:r w:rsidR="00D7498E" w:rsidRPr="00D7498E">
              <w:rPr>
                <w:webHidden/>
              </w:rPr>
              <w:tab/>
            </w:r>
            <w:r w:rsidR="00D7498E" w:rsidRPr="00D7498E">
              <w:rPr>
                <w:webHidden/>
              </w:rPr>
              <w:fldChar w:fldCharType="begin"/>
            </w:r>
            <w:r w:rsidR="00D7498E" w:rsidRPr="00D7498E">
              <w:rPr>
                <w:webHidden/>
              </w:rPr>
              <w:instrText xml:space="preserve"> PAGEREF _Toc137207481 \h </w:instrText>
            </w:r>
            <w:r w:rsidR="00D7498E" w:rsidRPr="00D7498E">
              <w:rPr>
                <w:webHidden/>
              </w:rPr>
            </w:r>
            <w:r w:rsidR="00D7498E" w:rsidRPr="00D7498E">
              <w:rPr>
                <w:webHidden/>
              </w:rPr>
              <w:fldChar w:fldCharType="separate"/>
            </w:r>
            <w:r w:rsidR="00D7498E" w:rsidRPr="00D7498E">
              <w:rPr>
                <w:webHidden/>
              </w:rPr>
              <w:t>48</w:t>
            </w:r>
            <w:r w:rsidR="00D7498E" w:rsidRPr="00D7498E">
              <w:rPr>
                <w:webHidden/>
              </w:rPr>
              <w:fldChar w:fldCharType="end"/>
            </w:r>
          </w:hyperlink>
        </w:p>
        <w:p w14:paraId="646DB51E" w14:textId="27F5A43B" w:rsidR="00C048E4" w:rsidRPr="00D7498E" w:rsidRDefault="00C048E4" w:rsidP="00FD71C6">
          <w:pPr>
            <w:pStyle w:val="11"/>
          </w:pPr>
          <w:r w:rsidRPr="00D7498E">
            <w:fldChar w:fldCharType="end"/>
          </w:r>
        </w:p>
      </w:sdtContent>
    </w:sdt>
    <w:p w14:paraId="0821E3CD" w14:textId="0E45DFFE" w:rsidR="00115C56" w:rsidRDefault="00115C56" w:rsidP="007F561B">
      <w:pPr>
        <w:tabs>
          <w:tab w:val="left" w:pos="709"/>
        </w:tabs>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09BBB30D" w14:textId="2DE56E40" w:rsidR="0025340B" w:rsidRPr="0056679C" w:rsidRDefault="00115C56" w:rsidP="00B43014">
      <w:pPr>
        <w:pStyle w:val="1"/>
        <w:jc w:val="center"/>
      </w:pPr>
      <w:bookmarkStart w:id="1" w:name="_Toc137207467"/>
      <w:r w:rsidRPr="0056679C">
        <w:lastRenderedPageBreak/>
        <w:t>ВВЕДЕНИЕ</w:t>
      </w:r>
      <w:bookmarkEnd w:id="1"/>
    </w:p>
    <w:p w14:paraId="23216E24" w14:textId="77777777" w:rsidR="0025340B" w:rsidRDefault="0025340B" w:rsidP="00A6114B">
      <w:pPr>
        <w:keepLines/>
        <w:spacing w:after="0" w:line="360" w:lineRule="auto"/>
        <w:jc w:val="both"/>
        <w:rPr>
          <w:rFonts w:ascii="Times New Roman" w:hAnsi="Times New Roman" w:cs="Times New Roman"/>
          <w:sz w:val="28"/>
          <w:szCs w:val="28"/>
        </w:rPr>
      </w:pPr>
    </w:p>
    <w:p w14:paraId="4CF31C5F" w14:textId="77777777" w:rsid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sidRPr="002739A4">
        <w:rPr>
          <w:rFonts w:ascii="Times New Roman" w:hAnsi="Times New Roman" w:cs="Times New Roman"/>
          <w:sz w:val="28"/>
          <w:szCs w:val="28"/>
        </w:rPr>
        <w:t>Актуальность выбранной темы состоит в том, что анализ финансово-хозяйственной деятельности является необходимым элементом в системе управления предприятия, поскольку является той базой, на которой строится разработка экономической стратегии предприятия.</w:t>
      </w:r>
    </w:p>
    <w:p w14:paraId="3027FD05" w14:textId="6B7CCED4" w:rsidR="00F8265A" w:rsidRPr="002739A4" w:rsidRDefault="00F8265A" w:rsidP="002739A4">
      <w:pPr>
        <w:keepLines/>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анализ нужен для того, чтобы объективно оценить рентабельность организации в связи с нынешней политической ситуацией. </w:t>
      </w:r>
      <w:r w:rsidRPr="00F96B67">
        <w:rPr>
          <w:rFonts w:ascii="Times New Roman" w:hAnsi="Times New Roman" w:cs="Times New Roman"/>
          <w:sz w:val="28"/>
          <w:szCs w:val="28"/>
        </w:rPr>
        <w:t>Для проведения анализа используются различные методы и показатели, которые позволяют оценить финансовое состояние предприятия, его доходность и рентабельность. Кроме того, анализ финансово</w:t>
      </w:r>
      <w:r>
        <w:rPr>
          <w:rFonts w:ascii="Times New Roman" w:hAnsi="Times New Roman" w:cs="Times New Roman"/>
          <w:sz w:val="28"/>
          <w:szCs w:val="28"/>
        </w:rPr>
        <w:t>–</w:t>
      </w:r>
      <w:r w:rsidRPr="00F96B67">
        <w:rPr>
          <w:rFonts w:ascii="Times New Roman" w:hAnsi="Times New Roman" w:cs="Times New Roman"/>
          <w:sz w:val="28"/>
          <w:szCs w:val="28"/>
        </w:rPr>
        <w:t>хозяйственной деятельности организации помогает определить уровень конкурентоспособности предприятия и его потенциал для развития.</w:t>
      </w:r>
    </w:p>
    <w:p w14:paraId="259449FF" w14:textId="77777777"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sidRPr="002739A4">
        <w:rPr>
          <w:rFonts w:ascii="Times New Roman" w:hAnsi="Times New Roman" w:cs="Times New Roman"/>
          <w:sz w:val="28"/>
          <w:szCs w:val="28"/>
        </w:rPr>
        <w:t>Целью данного исследования является проведение анализа финансовой отчетности ООО «АЭРОМАР-КРАСНОДАР».</w:t>
      </w:r>
    </w:p>
    <w:p w14:paraId="44E77B2D" w14:textId="77777777"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sidRPr="002739A4">
        <w:rPr>
          <w:rFonts w:ascii="Times New Roman" w:hAnsi="Times New Roman" w:cs="Times New Roman"/>
          <w:sz w:val="28"/>
          <w:szCs w:val="28"/>
        </w:rPr>
        <w:t>Для достижения поставленной цели необходимо решить следующие задачи:</w:t>
      </w:r>
    </w:p>
    <w:p w14:paraId="7F6D4862" w14:textId="29A78291"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739A4">
        <w:rPr>
          <w:rFonts w:ascii="Times New Roman" w:hAnsi="Times New Roman" w:cs="Times New Roman"/>
          <w:sz w:val="28"/>
          <w:szCs w:val="28"/>
        </w:rPr>
        <w:t xml:space="preserve">рассмотреть характеристику предприятия; </w:t>
      </w:r>
    </w:p>
    <w:p w14:paraId="1E7ECC0B" w14:textId="1A48CAC5"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739A4">
        <w:rPr>
          <w:rFonts w:ascii="Times New Roman" w:hAnsi="Times New Roman" w:cs="Times New Roman"/>
          <w:sz w:val="28"/>
          <w:szCs w:val="28"/>
        </w:rPr>
        <w:t>оценить макроэкономическую среду компании;</w:t>
      </w:r>
    </w:p>
    <w:p w14:paraId="01667FF7" w14:textId="7597B617"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739A4">
        <w:rPr>
          <w:rFonts w:ascii="Times New Roman" w:hAnsi="Times New Roman" w:cs="Times New Roman"/>
          <w:sz w:val="28"/>
          <w:szCs w:val="28"/>
        </w:rPr>
        <w:t>на основе горизонтального и вертикального анализов изучить бухгалтерскую отчетность предприятия;</w:t>
      </w:r>
    </w:p>
    <w:p w14:paraId="5447E286" w14:textId="583177FB"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739A4">
        <w:rPr>
          <w:rFonts w:ascii="Times New Roman" w:hAnsi="Times New Roman" w:cs="Times New Roman"/>
          <w:sz w:val="28"/>
          <w:szCs w:val="28"/>
        </w:rPr>
        <w:t>проанализировать финансовую устойчивость компании;</w:t>
      </w:r>
    </w:p>
    <w:p w14:paraId="64CA0692" w14:textId="7CD4BA1D"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739A4">
        <w:rPr>
          <w:rFonts w:ascii="Times New Roman" w:hAnsi="Times New Roman" w:cs="Times New Roman"/>
          <w:sz w:val="28"/>
          <w:szCs w:val="28"/>
        </w:rPr>
        <w:t>исследовать показатели платежеспособности компании и ликвидности активов его баланса;</w:t>
      </w:r>
    </w:p>
    <w:p w14:paraId="356AF6D1" w14:textId="07F4D3E3"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739A4">
        <w:rPr>
          <w:rFonts w:ascii="Times New Roman" w:hAnsi="Times New Roman" w:cs="Times New Roman"/>
          <w:sz w:val="28"/>
          <w:szCs w:val="28"/>
        </w:rPr>
        <w:t>провести анализ рентабельности ОО «АЭРОМАР-КРАСНОДАР»;</w:t>
      </w:r>
    </w:p>
    <w:p w14:paraId="638B795B" w14:textId="56716DED"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739A4">
        <w:rPr>
          <w:rFonts w:ascii="Times New Roman" w:hAnsi="Times New Roman" w:cs="Times New Roman"/>
          <w:sz w:val="28"/>
          <w:szCs w:val="28"/>
        </w:rPr>
        <w:t>рассмотреть вероятность банкротства предприятия;</w:t>
      </w:r>
    </w:p>
    <w:p w14:paraId="78BB7232" w14:textId="5892FB5B"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739A4">
        <w:rPr>
          <w:rFonts w:ascii="Times New Roman" w:hAnsi="Times New Roman" w:cs="Times New Roman"/>
          <w:sz w:val="28"/>
          <w:szCs w:val="28"/>
        </w:rPr>
        <w:t>выполнить факторный анализ рентабельности собственного капитала предприятия;</w:t>
      </w:r>
    </w:p>
    <w:p w14:paraId="4A18D5B5" w14:textId="19C1BF3B"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739A4">
        <w:rPr>
          <w:rFonts w:ascii="Times New Roman" w:hAnsi="Times New Roman" w:cs="Times New Roman"/>
          <w:sz w:val="28"/>
          <w:szCs w:val="28"/>
        </w:rPr>
        <w:t>дать оценку деловой активности предприятия;</w:t>
      </w:r>
    </w:p>
    <w:p w14:paraId="530006BA" w14:textId="11EA2E54" w:rsid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sidRPr="002739A4">
        <w:rPr>
          <w:rFonts w:ascii="Times New Roman" w:hAnsi="Times New Roman" w:cs="Times New Roman"/>
          <w:sz w:val="28"/>
          <w:szCs w:val="28"/>
        </w:rPr>
        <w:lastRenderedPageBreak/>
        <w:t>Объект</w:t>
      </w:r>
      <w:r w:rsidR="00E86C3D">
        <w:rPr>
          <w:rFonts w:ascii="Times New Roman" w:hAnsi="Times New Roman" w:cs="Times New Roman"/>
          <w:sz w:val="28"/>
          <w:szCs w:val="28"/>
        </w:rPr>
        <w:t xml:space="preserve">ом исследования выступает финансово-хозяйственная деятельность ООО </w:t>
      </w:r>
      <w:r w:rsidRPr="002739A4">
        <w:rPr>
          <w:rFonts w:ascii="Times New Roman" w:hAnsi="Times New Roman" w:cs="Times New Roman"/>
          <w:sz w:val="28"/>
          <w:szCs w:val="28"/>
        </w:rPr>
        <w:t>«АЭРОМАР</w:t>
      </w:r>
      <w:r w:rsidR="00964ECD">
        <w:rPr>
          <w:rFonts w:ascii="Times New Roman" w:hAnsi="Times New Roman" w:cs="Times New Roman"/>
          <w:sz w:val="28"/>
          <w:szCs w:val="28"/>
        </w:rPr>
        <w:t>-</w:t>
      </w:r>
      <w:r w:rsidRPr="002739A4">
        <w:rPr>
          <w:rFonts w:ascii="Times New Roman" w:hAnsi="Times New Roman" w:cs="Times New Roman"/>
          <w:sz w:val="28"/>
          <w:szCs w:val="28"/>
        </w:rPr>
        <w:t>КРАСНОДАР».</w:t>
      </w:r>
    </w:p>
    <w:p w14:paraId="4B68DE3B" w14:textId="50327000" w:rsidR="00E86C3D" w:rsidRPr="002739A4" w:rsidRDefault="00E86C3D" w:rsidP="00E86C3D">
      <w:pPr>
        <w:keepLines/>
        <w:tabs>
          <w:tab w:val="left" w:pos="993"/>
        </w:tabs>
        <w:spacing w:after="0" w:line="360" w:lineRule="auto"/>
        <w:ind w:firstLine="709"/>
        <w:jc w:val="both"/>
        <w:rPr>
          <w:rFonts w:ascii="Times New Roman" w:hAnsi="Times New Roman" w:cs="Times New Roman"/>
          <w:sz w:val="28"/>
          <w:szCs w:val="28"/>
        </w:rPr>
      </w:pPr>
      <w:r w:rsidRPr="002739A4">
        <w:rPr>
          <w:rFonts w:ascii="Times New Roman" w:hAnsi="Times New Roman" w:cs="Times New Roman"/>
          <w:sz w:val="28"/>
          <w:szCs w:val="28"/>
        </w:rPr>
        <w:t xml:space="preserve">Предметом исследования </w:t>
      </w:r>
      <w:r w:rsidR="00706B38">
        <w:rPr>
          <w:rFonts w:ascii="Times New Roman" w:hAnsi="Times New Roman" w:cs="Times New Roman"/>
          <w:sz w:val="28"/>
          <w:szCs w:val="28"/>
        </w:rPr>
        <w:t>финансовое состояние</w:t>
      </w:r>
      <w:r w:rsidRPr="002739A4">
        <w:rPr>
          <w:rFonts w:ascii="Times New Roman" w:hAnsi="Times New Roman" w:cs="Times New Roman"/>
          <w:sz w:val="28"/>
          <w:szCs w:val="28"/>
        </w:rPr>
        <w:t xml:space="preserve"> предприятия ООО «АЭРОМАР-КРАСНОДАР», специализирующееся на производстве питания для авиапассажиров.</w:t>
      </w:r>
    </w:p>
    <w:p w14:paraId="430EFAF7" w14:textId="77777777"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sidRPr="002739A4">
        <w:rPr>
          <w:rFonts w:ascii="Times New Roman" w:hAnsi="Times New Roman" w:cs="Times New Roman"/>
          <w:sz w:val="28"/>
          <w:szCs w:val="28"/>
        </w:rPr>
        <w:t>Период исследования: 2018–2022 гг.</w:t>
      </w:r>
    </w:p>
    <w:p w14:paraId="30BEB710" w14:textId="77777777"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sidRPr="002739A4">
        <w:rPr>
          <w:rFonts w:ascii="Times New Roman" w:hAnsi="Times New Roman" w:cs="Times New Roman"/>
          <w:sz w:val="28"/>
          <w:szCs w:val="28"/>
        </w:rPr>
        <w:t>Информационный базис исследования – бухгалтерская отчетность ООО «АЭРОМАР-КРАСНОДАР».</w:t>
      </w:r>
    </w:p>
    <w:p w14:paraId="1F81B8C8" w14:textId="2D14CAA3"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sidRPr="002739A4">
        <w:rPr>
          <w:rFonts w:ascii="Times New Roman" w:hAnsi="Times New Roman" w:cs="Times New Roman"/>
          <w:sz w:val="28"/>
          <w:szCs w:val="28"/>
        </w:rPr>
        <w:t xml:space="preserve">Структура работы: курсовая работа включает введение, 3 раздела, заключение, список литературы из 10 источников. Текст работы проиллюстрирован </w:t>
      </w:r>
      <w:r w:rsidR="007E50E4" w:rsidRPr="002A10B3">
        <w:rPr>
          <w:rFonts w:ascii="Times New Roman" w:hAnsi="Times New Roman" w:cs="Times New Roman"/>
          <w:sz w:val="28"/>
          <w:szCs w:val="28"/>
        </w:rPr>
        <w:t>25</w:t>
      </w:r>
      <w:r w:rsidRPr="002739A4">
        <w:rPr>
          <w:rFonts w:ascii="Times New Roman" w:hAnsi="Times New Roman" w:cs="Times New Roman"/>
          <w:sz w:val="28"/>
          <w:szCs w:val="28"/>
        </w:rPr>
        <w:t xml:space="preserve"> рисунками, 1</w:t>
      </w:r>
      <w:r w:rsidR="007E50E4" w:rsidRPr="002A10B3">
        <w:rPr>
          <w:rFonts w:ascii="Times New Roman" w:hAnsi="Times New Roman" w:cs="Times New Roman"/>
          <w:sz w:val="28"/>
          <w:szCs w:val="28"/>
        </w:rPr>
        <w:t>6</w:t>
      </w:r>
      <w:r w:rsidRPr="002739A4">
        <w:rPr>
          <w:rFonts w:ascii="Times New Roman" w:hAnsi="Times New Roman" w:cs="Times New Roman"/>
          <w:sz w:val="28"/>
          <w:szCs w:val="28"/>
        </w:rPr>
        <w:t xml:space="preserve"> таблицами. </w:t>
      </w:r>
    </w:p>
    <w:p w14:paraId="4E9A8D93" w14:textId="77777777" w:rsidR="002739A4" w:rsidRPr="002739A4" w:rsidRDefault="002739A4" w:rsidP="002739A4">
      <w:pPr>
        <w:keepLines/>
        <w:tabs>
          <w:tab w:val="left" w:pos="993"/>
        </w:tabs>
        <w:spacing w:after="0" w:line="360" w:lineRule="auto"/>
        <w:ind w:firstLine="709"/>
        <w:jc w:val="both"/>
        <w:rPr>
          <w:rFonts w:ascii="Times New Roman" w:hAnsi="Times New Roman" w:cs="Times New Roman"/>
          <w:sz w:val="28"/>
          <w:szCs w:val="28"/>
        </w:rPr>
      </w:pPr>
      <w:r w:rsidRPr="002739A4">
        <w:rPr>
          <w:rFonts w:ascii="Times New Roman" w:hAnsi="Times New Roman" w:cs="Times New Roman"/>
          <w:sz w:val="28"/>
          <w:szCs w:val="28"/>
        </w:rPr>
        <w:t xml:space="preserve">Во введении обоснована актуальность темы исследования и оценена степень ее изученности в науке, определена проблема, цель, задачи, объект и предмет исследования. В первом разделе описываются характеристика макроэкономические факторы, влияющие на финансовое состояние компании. </w:t>
      </w:r>
    </w:p>
    <w:p w14:paraId="76EAFFD2" w14:textId="1A360DBB" w:rsidR="00B43014" w:rsidRDefault="002739A4" w:rsidP="002739A4">
      <w:pPr>
        <w:keepLines/>
        <w:tabs>
          <w:tab w:val="left" w:pos="993"/>
        </w:tabs>
        <w:spacing w:after="0" w:line="360" w:lineRule="auto"/>
        <w:ind w:firstLine="709"/>
        <w:jc w:val="both"/>
        <w:rPr>
          <w:rFonts w:ascii="Times New Roman" w:hAnsi="Times New Roman" w:cs="Times New Roman"/>
          <w:sz w:val="28"/>
          <w:szCs w:val="28"/>
        </w:rPr>
        <w:sectPr w:rsidR="00B43014" w:rsidSect="00DB1FC5">
          <w:footerReference w:type="default" r:id="rId8"/>
          <w:pgSz w:w="11906" w:h="16838"/>
          <w:pgMar w:top="1134" w:right="850" w:bottom="1134" w:left="1701" w:header="708" w:footer="708" w:gutter="0"/>
          <w:cols w:space="708"/>
          <w:titlePg/>
          <w:docGrid w:linePitch="360"/>
        </w:sectPr>
      </w:pPr>
      <w:r w:rsidRPr="002739A4">
        <w:rPr>
          <w:rFonts w:ascii="Times New Roman" w:hAnsi="Times New Roman" w:cs="Times New Roman"/>
          <w:sz w:val="28"/>
          <w:szCs w:val="28"/>
        </w:rPr>
        <w:t>Во втором разделе проведен анализ, рассчитаны финансовые показатели компании и дана оценка финансовой деятельности предприятия. В третьем разделе, используя продвинутые инструменты экономического анализа, рассматривается финансовое положение ООО «АЭРОМАР-КРАСНОДАР» В заключении изложены основные выводы и результаты исследования.  </w:t>
      </w:r>
    </w:p>
    <w:p w14:paraId="0E988FA1" w14:textId="492385D3" w:rsidR="00266D27" w:rsidRDefault="00BE48C0" w:rsidP="00266D27">
      <w:pPr>
        <w:pStyle w:val="1"/>
        <w:numPr>
          <w:ilvl w:val="0"/>
          <w:numId w:val="8"/>
        </w:numPr>
        <w:tabs>
          <w:tab w:val="left" w:pos="993"/>
        </w:tabs>
        <w:ind w:left="0" w:firstLine="709"/>
      </w:pPr>
      <w:bookmarkStart w:id="2" w:name="_Toc137207468"/>
      <w:r w:rsidRPr="00BE48C0">
        <w:lastRenderedPageBreak/>
        <w:t>Характеристика</w:t>
      </w:r>
      <w:r w:rsidR="00E608D0">
        <w:t xml:space="preserve"> ООО </w:t>
      </w:r>
      <w:r w:rsidR="000E5FA1">
        <w:t>«</w:t>
      </w:r>
      <w:r w:rsidR="00EF1D80">
        <w:t>АЭРОМАР-КРАСНОДАР</w:t>
      </w:r>
      <w:r w:rsidR="000E5FA1">
        <w:t>»</w:t>
      </w:r>
      <w:bookmarkEnd w:id="2"/>
    </w:p>
    <w:p w14:paraId="7C1D58E2" w14:textId="77777777" w:rsidR="00266D27" w:rsidRPr="00266D27" w:rsidRDefault="00266D27" w:rsidP="00E608D0">
      <w:pPr>
        <w:spacing w:after="0" w:line="360" w:lineRule="auto"/>
        <w:ind w:left="709"/>
        <w:jc w:val="both"/>
        <w:rPr>
          <w:rFonts w:ascii="Times New Roman" w:hAnsi="Times New Roman" w:cs="Times New Roman"/>
          <w:sz w:val="28"/>
          <w:szCs w:val="28"/>
        </w:rPr>
      </w:pPr>
    </w:p>
    <w:p w14:paraId="6119C16E" w14:textId="243F4AFF" w:rsidR="00266D27" w:rsidRPr="00A6114B" w:rsidRDefault="00A6114B" w:rsidP="00A6114B">
      <w:pPr>
        <w:pStyle w:val="2"/>
      </w:pPr>
      <w:bookmarkStart w:id="3" w:name="_Toc137207469"/>
      <w:r w:rsidRPr="00A6114B">
        <w:t>1.1</w:t>
      </w:r>
      <w:r>
        <w:t xml:space="preserve"> </w:t>
      </w:r>
      <w:r w:rsidR="00C010F1">
        <w:t>Общая информация о компании</w:t>
      </w:r>
      <w:r w:rsidR="00F96B67" w:rsidRPr="00A6114B">
        <w:t xml:space="preserve"> </w:t>
      </w:r>
      <w:r w:rsidR="00242B2E" w:rsidRPr="00A6114B">
        <w:t xml:space="preserve">ООО </w:t>
      </w:r>
      <w:r w:rsidR="000E5FA1">
        <w:t>«</w:t>
      </w:r>
      <w:r w:rsidR="00EF1D80">
        <w:t>АЭРОМАР-КРАСНОДАР</w:t>
      </w:r>
      <w:r w:rsidR="000E5FA1">
        <w:t>»</w:t>
      </w:r>
      <w:bookmarkEnd w:id="3"/>
    </w:p>
    <w:p w14:paraId="2FE88F47" w14:textId="77777777" w:rsidR="00266D27" w:rsidRDefault="00266D27" w:rsidP="00C010F1">
      <w:pPr>
        <w:spacing w:after="0" w:line="360" w:lineRule="auto"/>
        <w:ind w:firstLine="709"/>
        <w:jc w:val="both"/>
        <w:rPr>
          <w:rFonts w:ascii="Times New Roman" w:hAnsi="Times New Roman" w:cs="Times New Roman"/>
          <w:sz w:val="28"/>
          <w:szCs w:val="28"/>
        </w:rPr>
      </w:pPr>
    </w:p>
    <w:p w14:paraId="63DFDB4E"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 xml:space="preserve">Полное наименование организации: ОБЩЕСТВО С ОГРАНИЧЕНННОЙ ОТВЕТСТВЕННОСТЬЮ «АЭРОМАР-КРАСНОДАР» </w:t>
      </w:r>
    </w:p>
    <w:p w14:paraId="1DED3354"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 xml:space="preserve">Общество с ограниченной ответственностью «АЭРОМ-МАР-КРАСНОДАР» (в дальнейшем – «общество») учреждено членами трудового коллектива арендного предприятия Армавирский завод железнодорожного машиностроения и является правопреемником последнего. Зарегистрировано 11 апреля 2018 года по адресу 350912, Краснодарский край, г. Краснодар, ул. Им. Евдокии </w:t>
      </w:r>
      <w:proofErr w:type="spellStart"/>
      <w:r w:rsidRPr="00CA5298">
        <w:rPr>
          <w:rFonts w:ascii="Times New Roman" w:hAnsi="Times New Roman" w:cs="Times New Roman"/>
          <w:sz w:val="28"/>
          <w:szCs w:val="28"/>
        </w:rPr>
        <w:t>Бершанской</w:t>
      </w:r>
      <w:proofErr w:type="spellEnd"/>
      <w:r w:rsidRPr="00CA5298">
        <w:rPr>
          <w:rFonts w:ascii="Times New Roman" w:hAnsi="Times New Roman" w:cs="Times New Roman"/>
          <w:sz w:val="28"/>
          <w:szCs w:val="28"/>
        </w:rPr>
        <w:t xml:space="preserve"> (Пашковский жилой, д. 355, </w:t>
      </w:r>
      <w:proofErr w:type="spellStart"/>
      <w:r w:rsidRPr="00CA5298">
        <w:rPr>
          <w:rFonts w:ascii="Times New Roman" w:hAnsi="Times New Roman" w:cs="Times New Roman"/>
          <w:sz w:val="28"/>
          <w:szCs w:val="28"/>
        </w:rPr>
        <w:t>зд</w:t>
      </w:r>
      <w:proofErr w:type="spellEnd"/>
      <w:r w:rsidRPr="00CA5298">
        <w:rPr>
          <w:rFonts w:ascii="Times New Roman" w:hAnsi="Times New Roman" w:cs="Times New Roman"/>
          <w:sz w:val="28"/>
          <w:szCs w:val="28"/>
        </w:rPr>
        <w:t>. СТОЛОВАЯ). Основной (по коду ОКВЭД ред.2): 56.29 - Деятельность предприятий общественного питания по прочим видам организации питания. Также имеет дополнительные виды деятельности, не относящиеся к питанию (45.11 торговля легковыми автомобилями, 45.20 техническое обслуживание и ремонт автотранспортных средств и др.)</w:t>
      </w:r>
    </w:p>
    <w:p w14:paraId="2FD6D7E3"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Статус организации: коммерческая, действующая</w:t>
      </w:r>
    </w:p>
    <w:p w14:paraId="6024E60C"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Организационно-правовая форма: Общества с ограниченной ответственностью (код 12300 по ОКОПФ)</w:t>
      </w:r>
    </w:p>
    <w:p w14:paraId="029A3840"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 xml:space="preserve">Место нахождения: 350912, Краснодарский Край, г. Краснодар, ул. им. Евдокии </w:t>
      </w:r>
      <w:proofErr w:type="spellStart"/>
      <w:r w:rsidRPr="00CA5298">
        <w:rPr>
          <w:rFonts w:ascii="Times New Roman" w:hAnsi="Times New Roman" w:cs="Times New Roman"/>
          <w:sz w:val="28"/>
          <w:szCs w:val="28"/>
        </w:rPr>
        <w:t>Бершанской</w:t>
      </w:r>
      <w:proofErr w:type="spellEnd"/>
      <w:r w:rsidRPr="00CA5298">
        <w:rPr>
          <w:rFonts w:ascii="Times New Roman" w:hAnsi="Times New Roman" w:cs="Times New Roman"/>
          <w:sz w:val="28"/>
          <w:szCs w:val="28"/>
        </w:rPr>
        <w:t xml:space="preserve"> (Пашковский жилой, д. 355).</w:t>
      </w:r>
    </w:p>
    <w:p w14:paraId="716C9337"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Основной вид деятельности: деятельность предприятий общественного питания по прочим видам организации питания (код по ОКВЭД 56.29). Также ООО «АЭРОМАР-КРАСНОДАР» работает еще по 12 направлениям.</w:t>
      </w:r>
    </w:p>
    <w:p w14:paraId="6D588603"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Дата регистрации11.04.2018. На 25 мая 2023 года юридическое лицо является действующим.</w:t>
      </w:r>
    </w:p>
    <w:p w14:paraId="781A1A8C"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ОГРН 1182375029374</w:t>
      </w:r>
    </w:p>
    <w:p w14:paraId="1C7957A2"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ИНН 2312270648</w:t>
      </w:r>
    </w:p>
    <w:p w14:paraId="7623B58B"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lastRenderedPageBreak/>
        <w:t>КПП 231201001</w:t>
      </w:r>
    </w:p>
    <w:p w14:paraId="52F89194"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Код по ОКПО: 28249534</w:t>
      </w:r>
    </w:p>
    <w:p w14:paraId="24F5ACD0"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Форма собственности (по ОКФС): 16</w:t>
      </w:r>
    </w:p>
    <w:p w14:paraId="7FF37D6D"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Компанию возглавляет генеральный директор: Коваленко Алина Васильевна (ИНН: 231294078412).</w:t>
      </w:r>
    </w:p>
    <w:p w14:paraId="3B1FC4F2"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По данным ФАС, ООО «АЭРОМАР-КРАСНОДАР» не входит в реестр недобросовестных поставщиков. Согласно данным ФНС, среднесписочная численность работников за 2022 год составляет 188 человека.</w:t>
      </w:r>
    </w:p>
    <w:p w14:paraId="4CD3459D" w14:textId="4AE3C638"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Согласно данным ФГИС, «Единый Реестр Проверок», с 2018 года в отношении ООО «АЭРОМАР-КРАСНОДАР» была инициирована 15 проверка: все без нарушений.</w:t>
      </w:r>
    </w:p>
    <w:p w14:paraId="60227FBC"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Согласно данным картотеки арбитражных дел, в арбитражных судах РФ были рассмотрены 1 судебное дело с участием ООО «АЭРОМАР-КРАСНОДАР». Дата суда: 15.12.2022 «О неисполнении или ненадлежащем исполнении обязательств по договорам поставки», на стороне истца.</w:t>
      </w:r>
    </w:p>
    <w:p w14:paraId="268B3820" w14:textId="77777777" w:rsid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Организация насчитывает двух учредителей: АО "АЭРОМАР" (ОКПО:01179509) (51%), ООО "СПБП ОАО "МАКР" (ОКПО:88997923) (49%).</w:t>
      </w:r>
    </w:p>
    <w:p w14:paraId="3C6848D5" w14:textId="77777777" w:rsidR="00CA5298" w:rsidRDefault="00CA5298" w:rsidP="00CA5298">
      <w:pPr>
        <w:spacing w:after="0" w:line="360" w:lineRule="auto"/>
        <w:ind w:firstLine="709"/>
        <w:jc w:val="both"/>
        <w:rPr>
          <w:rFonts w:ascii="Times New Roman" w:hAnsi="Times New Roman" w:cs="Times New Roman"/>
          <w:sz w:val="28"/>
          <w:szCs w:val="28"/>
        </w:rPr>
      </w:pPr>
    </w:p>
    <w:p w14:paraId="36EE1812" w14:textId="221CA949" w:rsidR="00CA5298" w:rsidRDefault="00CA5298" w:rsidP="00CA52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Учредители </w:t>
      </w:r>
      <w:r w:rsidR="006F0A6F" w:rsidRPr="00B1435E">
        <w:rPr>
          <w:rFonts w:ascii="Times New Roman" w:hAnsi="Times New Roman" w:cs="Times New Roman"/>
          <w:sz w:val="28"/>
          <w:szCs w:val="28"/>
        </w:rPr>
        <w:t>ООО «</w:t>
      </w:r>
      <w:r w:rsidR="00BC7F50">
        <w:rPr>
          <w:rFonts w:ascii="Times New Roman" w:hAnsi="Times New Roman" w:cs="Times New Roman"/>
          <w:sz w:val="28"/>
          <w:szCs w:val="28"/>
        </w:rPr>
        <w:t>АЭРОМАР-КРАСНОДАР</w:t>
      </w:r>
      <w:r>
        <w:rPr>
          <w:rFonts w:ascii="Times New Roman" w:hAnsi="Times New Roman" w:cs="Times New Roman"/>
          <w:sz w:val="28"/>
          <w:szCs w:val="28"/>
        </w:rPr>
        <w:t>»</w:t>
      </w:r>
    </w:p>
    <w:tbl>
      <w:tblPr>
        <w:tblStyle w:val="af5"/>
        <w:tblW w:w="0" w:type="auto"/>
        <w:jc w:val="center"/>
        <w:tblLook w:val="04A0" w:firstRow="1" w:lastRow="0" w:firstColumn="1" w:lastColumn="0" w:noHBand="0" w:noVBand="1"/>
      </w:tblPr>
      <w:tblGrid>
        <w:gridCol w:w="2972"/>
        <w:gridCol w:w="2160"/>
        <w:gridCol w:w="2229"/>
        <w:gridCol w:w="1984"/>
      </w:tblGrid>
      <w:tr w:rsidR="00CA5298" w:rsidRPr="00B1435E" w14:paraId="3A9B6635" w14:textId="77777777" w:rsidTr="00F8265A">
        <w:trPr>
          <w:trHeight w:val="20"/>
          <w:jc w:val="center"/>
        </w:trPr>
        <w:tc>
          <w:tcPr>
            <w:tcW w:w="2972" w:type="dxa"/>
          </w:tcPr>
          <w:p w14:paraId="671E4B58" w14:textId="77777777" w:rsidR="00CA5298" w:rsidRPr="00B1435E" w:rsidRDefault="00CA5298" w:rsidP="000F3D73">
            <w:pPr>
              <w:spacing w:after="0" w:line="240" w:lineRule="auto"/>
              <w:jc w:val="center"/>
              <w:rPr>
                <w:rFonts w:ascii="Times New Roman" w:hAnsi="Times New Roman" w:cs="Times New Roman"/>
                <w:color w:val="000000" w:themeColor="text1"/>
              </w:rPr>
            </w:pPr>
            <w:r w:rsidRPr="00B1435E">
              <w:rPr>
                <w:rFonts w:ascii="Times New Roman" w:hAnsi="Times New Roman" w:cs="Times New Roman"/>
                <w:b/>
                <w:bCs/>
                <w:color w:val="000000" w:themeColor="text1"/>
                <w:shd w:val="clear" w:color="auto" w:fill="FFFFFF"/>
              </w:rPr>
              <w:t>Учредители</w:t>
            </w:r>
          </w:p>
        </w:tc>
        <w:tc>
          <w:tcPr>
            <w:tcW w:w="2160" w:type="dxa"/>
          </w:tcPr>
          <w:p w14:paraId="103D62E3" w14:textId="77777777" w:rsidR="00CA5298" w:rsidRPr="00B1435E" w:rsidRDefault="00CA5298" w:rsidP="000F3D73">
            <w:pPr>
              <w:tabs>
                <w:tab w:val="left" w:pos="996"/>
              </w:tabs>
              <w:spacing w:after="0" w:line="240" w:lineRule="auto"/>
              <w:jc w:val="center"/>
              <w:rPr>
                <w:rFonts w:ascii="Times New Roman" w:hAnsi="Times New Roman" w:cs="Times New Roman"/>
                <w:color w:val="000000" w:themeColor="text1"/>
              </w:rPr>
            </w:pPr>
            <w:r w:rsidRPr="00B1435E">
              <w:rPr>
                <w:rFonts w:ascii="Times New Roman" w:hAnsi="Times New Roman" w:cs="Times New Roman"/>
                <w:b/>
                <w:bCs/>
                <w:color w:val="000000" w:themeColor="text1"/>
                <w:shd w:val="clear" w:color="auto" w:fill="FFFFFF"/>
              </w:rPr>
              <w:t>Доля</w:t>
            </w:r>
            <w:r>
              <w:rPr>
                <w:rFonts w:ascii="Times New Roman" w:hAnsi="Times New Roman" w:cs="Times New Roman"/>
                <w:b/>
                <w:bCs/>
                <w:color w:val="000000" w:themeColor="text1"/>
                <w:shd w:val="clear" w:color="auto" w:fill="FFFFFF"/>
              </w:rPr>
              <w:t xml:space="preserve"> в %</w:t>
            </w:r>
          </w:p>
        </w:tc>
        <w:tc>
          <w:tcPr>
            <w:tcW w:w="2229" w:type="dxa"/>
          </w:tcPr>
          <w:p w14:paraId="1E0751DE" w14:textId="77777777" w:rsidR="00CA5298" w:rsidRPr="00B1435E" w:rsidRDefault="00CA5298" w:rsidP="000F3D73">
            <w:pPr>
              <w:spacing w:after="0" w:line="240" w:lineRule="auto"/>
              <w:jc w:val="center"/>
              <w:rPr>
                <w:rFonts w:ascii="Times New Roman" w:hAnsi="Times New Roman" w:cs="Times New Roman"/>
                <w:color w:val="000000" w:themeColor="text1"/>
              </w:rPr>
            </w:pPr>
            <w:r w:rsidRPr="00B1435E">
              <w:rPr>
                <w:rFonts w:ascii="Times New Roman" w:hAnsi="Times New Roman" w:cs="Times New Roman"/>
                <w:b/>
                <w:bCs/>
                <w:color w:val="000000" w:themeColor="text1"/>
                <w:shd w:val="clear" w:color="auto" w:fill="FFFFFF"/>
              </w:rPr>
              <w:t>стоимость</w:t>
            </w:r>
          </w:p>
        </w:tc>
        <w:tc>
          <w:tcPr>
            <w:tcW w:w="1984" w:type="dxa"/>
          </w:tcPr>
          <w:p w14:paraId="19DC7C5B" w14:textId="77777777" w:rsidR="00CA5298" w:rsidRPr="00B1435E" w:rsidRDefault="00CA5298" w:rsidP="000F3D73">
            <w:pPr>
              <w:spacing w:after="0" w:line="240" w:lineRule="auto"/>
              <w:jc w:val="center"/>
              <w:rPr>
                <w:rFonts w:ascii="Times New Roman" w:hAnsi="Times New Roman" w:cs="Times New Roman"/>
                <w:b/>
                <w:bCs/>
                <w:color w:val="000000" w:themeColor="text1"/>
                <w:shd w:val="clear" w:color="auto" w:fill="FFFFFF"/>
              </w:rPr>
            </w:pPr>
            <w:r w:rsidRPr="00B1435E">
              <w:rPr>
                <w:rFonts w:ascii="Times New Roman" w:hAnsi="Times New Roman" w:cs="Times New Roman"/>
                <w:b/>
                <w:bCs/>
                <w:color w:val="000000" w:themeColor="text1"/>
                <w:shd w:val="clear" w:color="auto" w:fill="FFFFFF"/>
              </w:rPr>
              <w:t>с какой даты</w:t>
            </w:r>
          </w:p>
        </w:tc>
      </w:tr>
      <w:tr w:rsidR="00CA5298" w:rsidRPr="00B1435E" w14:paraId="17CD5F9A" w14:textId="77777777" w:rsidTr="00F8265A">
        <w:trPr>
          <w:trHeight w:val="271"/>
          <w:jc w:val="center"/>
        </w:trPr>
        <w:tc>
          <w:tcPr>
            <w:tcW w:w="2972" w:type="dxa"/>
          </w:tcPr>
          <w:p w14:paraId="76ACCD1A" w14:textId="58F98408" w:rsidR="00CA5298" w:rsidRPr="00B1435E" w:rsidRDefault="00D96ADF" w:rsidP="000F3D73">
            <w:pPr>
              <w:spacing w:after="0" w:line="240" w:lineRule="auto"/>
              <w:jc w:val="both"/>
              <w:rPr>
                <w:rFonts w:ascii="Times New Roman" w:hAnsi="Times New Roman" w:cs="Times New Roman"/>
                <w:color w:val="000000" w:themeColor="text1"/>
              </w:rPr>
            </w:pPr>
            <w:proofErr w:type="spellStart"/>
            <w:r>
              <w:rPr>
                <w:rFonts w:ascii="Times New Roman" w:hAnsi="Times New Roman" w:cs="Times New Roman"/>
                <w:color w:val="000000" w:themeColor="text1"/>
                <w:bdr w:val="none" w:sz="0" w:space="0" w:color="auto" w:frame="1"/>
                <w:shd w:val="clear" w:color="auto" w:fill="FFFFFF"/>
              </w:rPr>
              <w:t>Аэромар</w:t>
            </w:r>
            <w:proofErr w:type="spellEnd"/>
            <w:r>
              <w:rPr>
                <w:rFonts w:ascii="Times New Roman" w:hAnsi="Times New Roman" w:cs="Times New Roman"/>
                <w:color w:val="000000" w:themeColor="text1"/>
                <w:bdr w:val="none" w:sz="0" w:space="0" w:color="auto" w:frame="1"/>
                <w:shd w:val="clear" w:color="auto" w:fill="FFFFFF"/>
              </w:rPr>
              <w:t xml:space="preserve"> АО</w:t>
            </w:r>
          </w:p>
        </w:tc>
        <w:tc>
          <w:tcPr>
            <w:tcW w:w="2160" w:type="dxa"/>
          </w:tcPr>
          <w:p w14:paraId="5E455415" w14:textId="531F2765" w:rsidR="00CA5298" w:rsidRPr="00B1435E" w:rsidRDefault="00D96ADF" w:rsidP="000F3D7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51</w:t>
            </w:r>
          </w:p>
        </w:tc>
        <w:tc>
          <w:tcPr>
            <w:tcW w:w="2229" w:type="dxa"/>
          </w:tcPr>
          <w:p w14:paraId="3043D85E" w14:textId="50AAC209" w:rsidR="00CA5298" w:rsidRPr="00B1435E" w:rsidRDefault="00CA5298" w:rsidP="00F8265A">
            <w:pPr>
              <w:spacing w:after="0" w:line="240" w:lineRule="auto"/>
              <w:jc w:val="center"/>
              <w:rPr>
                <w:rFonts w:ascii="Times New Roman" w:hAnsi="Times New Roman" w:cs="Times New Roman"/>
                <w:color w:val="000000" w:themeColor="text1"/>
              </w:rPr>
            </w:pPr>
            <w:r w:rsidRPr="00B1435E">
              <w:rPr>
                <w:rFonts w:ascii="Times New Roman" w:hAnsi="Times New Roman" w:cs="Times New Roman"/>
                <w:color w:val="000000" w:themeColor="text1"/>
              </w:rPr>
              <w:t>158 млн руб.</w:t>
            </w:r>
          </w:p>
        </w:tc>
        <w:tc>
          <w:tcPr>
            <w:tcW w:w="1984" w:type="dxa"/>
          </w:tcPr>
          <w:p w14:paraId="35D06C09" w14:textId="77777777" w:rsidR="00CA5298" w:rsidRPr="00B1435E" w:rsidRDefault="00CA5298" w:rsidP="000F3D73">
            <w:pPr>
              <w:spacing w:after="0" w:line="240" w:lineRule="auto"/>
              <w:jc w:val="center"/>
              <w:rPr>
                <w:rFonts w:ascii="Times New Roman" w:hAnsi="Times New Roman" w:cs="Times New Roman"/>
                <w:color w:val="000000" w:themeColor="text1"/>
              </w:rPr>
            </w:pPr>
            <w:r w:rsidRPr="00B1435E">
              <w:rPr>
                <w:rFonts w:ascii="Times New Roman" w:hAnsi="Times New Roman" w:cs="Times New Roman"/>
                <w:color w:val="000000" w:themeColor="text1"/>
                <w:shd w:val="clear" w:color="auto" w:fill="FFFFFF"/>
              </w:rPr>
              <w:t>09.03.2016</w:t>
            </w:r>
          </w:p>
        </w:tc>
      </w:tr>
      <w:tr w:rsidR="00CA5298" w:rsidRPr="00B1435E" w14:paraId="5A7F282A" w14:textId="77777777" w:rsidTr="00F8265A">
        <w:trPr>
          <w:trHeight w:val="20"/>
          <w:jc w:val="center"/>
        </w:trPr>
        <w:tc>
          <w:tcPr>
            <w:tcW w:w="2972" w:type="dxa"/>
          </w:tcPr>
          <w:p w14:paraId="3CD9519D" w14:textId="25864771" w:rsidR="00CA5298" w:rsidRPr="00B1435E" w:rsidRDefault="00D96ADF" w:rsidP="000F3D7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bdr w:val="none" w:sz="0" w:space="0" w:color="auto" w:frame="1"/>
                <w:shd w:val="clear" w:color="auto" w:fill="FFFFFF"/>
              </w:rPr>
              <w:t>СПБП ОАО «</w:t>
            </w:r>
            <w:proofErr w:type="spellStart"/>
            <w:r>
              <w:rPr>
                <w:rFonts w:ascii="Times New Roman" w:hAnsi="Times New Roman" w:cs="Times New Roman"/>
                <w:color w:val="000000" w:themeColor="text1"/>
                <w:bdr w:val="none" w:sz="0" w:space="0" w:color="auto" w:frame="1"/>
                <w:shd w:val="clear" w:color="auto" w:fill="FFFFFF"/>
              </w:rPr>
              <w:t>Макр</w:t>
            </w:r>
            <w:proofErr w:type="spellEnd"/>
            <w:r>
              <w:rPr>
                <w:rFonts w:ascii="Times New Roman" w:hAnsi="Times New Roman" w:cs="Times New Roman"/>
                <w:color w:val="000000" w:themeColor="text1"/>
                <w:bdr w:val="none" w:sz="0" w:space="0" w:color="auto" w:frame="1"/>
                <w:shd w:val="clear" w:color="auto" w:fill="FFFFFF"/>
              </w:rPr>
              <w:t>», ООО</w:t>
            </w:r>
          </w:p>
        </w:tc>
        <w:tc>
          <w:tcPr>
            <w:tcW w:w="2160" w:type="dxa"/>
          </w:tcPr>
          <w:p w14:paraId="781CD67D" w14:textId="4E36350F" w:rsidR="00CA5298" w:rsidRPr="00B1435E" w:rsidRDefault="00D96ADF" w:rsidP="000F3D7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49</w:t>
            </w:r>
          </w:p>
        </w:tc>
        <w:tc>
          <w:tcPr>
            <w:tcW w:w="2229" w:type="dxa"/>
          </w:tcPr>
          <w:p w14:paraId="055D6D2E" w14:textId="77777777" w:rsidR="00CA5298" w:rsidRPr="00B1435E" w:rsidRDefault="00CA5298" w:rsidP="000F3D73">
            <w:pPr>
              <w:spacing w:after="0" w:line="240" w:lineRule="auto"/>
              <w:jc w:val="center"/>
              <w:rPr>
                <w:rFonts w:ascii="Times New Roman" w:hAnsi="Times New Roman" w:cs="Times New Roman"/>
                <w:color w:val="000000" w:themeColor="text1"/>
              </w:rPr>
            </w:pPr>
            <w:r w:rsidRPr="00B1435E">
              <w:rPr>
                <w:rFonts w:ascii="Times New Roman" w:hAnsi="Times New Roman" w:cs="Times New Roman"/>
                <w:color w:val="000000" w:themeColor="text1"/>
                <w:shd w:val="clear" w:color="auto" w:fill="FFFFFF"/>
              </w:rPr>
              <w:t>1,6 млн руб.</w:t>
            </w:r>
          </w:p>
        </w:tc>
        <w:tc>
          <w:tcPr>
            <w:tcW w:w="1984" w:type="dxa"/>
          </w:tcPr>
          <w:p w14:paraId="6C32233F" w14:textId="77777777" w:rsidR="00CA5298" w:rsidRPr="00B1435E" w:rsidRDefault="00CA5298" w:rsidP="000F3D73">
            <w:pPr>
              <w:spacing w:after="0" w:line="240" w:lineRule="auto"/>
              <w:jc w:val="center"/>
              <w:rPr>
                <w:rFonts w:ascii="Times New Roman" w:hAnsi="Times New Roman" w:cs="Times New Roman"/>
                <w:color w:val="000000" w:themeColor="text1"/>
              </w:rPr>
            </w:pPr>
            <w:r w:rsidRPr="00B1435E">
              <w:rPr>
                <w:rFonts w:ascii="Times New Roman" w:hAnsi="Times New Roman" w:cs="Times New Roman"/>
                <w:color w:val="000000" w:themeColor="text1"/>
                <w:shd w:val="clear" w:color="auto" w:fill="FFFFFF"/>
              </w:rPr>
              <w:t>13.12.2017</w:t>
            </w:r>
          </w:p>
        </w:tc>
      </w:tr>
    </w:tbl>
    <w:p w14:paraId="4B1A80B1" w14:textId="77777777" w:rsidR="00CA5298" w:rsidRPr="00CA5298" w:rsidRDefault="00CA5298" w:rsidP="00CA5298">
      <w:pPr>
        <w:spacing w:after="0" w:line="360" w:lineRule="auto"/>
        <w:jc w:val="both"/>
        <w:rPr>
          <w:rFonts w:ascii="Times New Roman" w:hAnsi="Times New Roman" w:cs="Times New Roman"/>
          <w:sz w:val="28"/>
          <w:szCs w:val="28"/>
        </w:rPr>
      </w:pPr>
    </w:p>
    <w:p w14:paraId="45F4DB85"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Также общество имеет лицензию: Розничная продажа алкогольной продукции, лицензируемая субъектами Российской Федерации или органами местного самоуправления в соответствии с представленными законом полномочиями.</w:t>
      </w:r>
    </w:p>
    <w:p w14:paraId="5D966A7C" w14:textId="77777777" w:rsidR="00CA5298" w:rsidRPr="00CA5298" w:rsidRDefault="00CA5298" w:rsidP="00CA5298">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Основные направления деятельности:</w:t>
      </w:r>
    </w:p>
    <w:p w14:paraId="6E8009D6" w14:textId="2C500348" w:rsidR="00CA5298" w:rsidRPr="00CA5298" w:rsidRDefault="00CA5298" w:rsidP="00CA52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A5298">
        <w:rPr>
          <w:rFonts w:ascii="Times New Roman" w:hAnsi="Times New Roman" w:cs="Times New Roman"/>
          <w:sz w:val="28"/>
          <w:szCs w:val="28"/>
        </w:rPr>
        <w:t>Деятельность предприятий общественного питания по прочим видам организации питания;</w:t>
      </w:r>
    </w:p>
    <w:p w14:paraId="7A0DE5E4" w14:textId="1876FCC1" w:rsidR="00D96ADF" w:rsidRPr="00CA5298" w:rsidRDefault="00D96ADF" w:rsidP="00D96ADF">
      <w:pPr>
        <w:spacing w:after="0" w:line="360" w:lineRule="auto"/>
        <w:ind w:firstLine="709"/>
        <w:jc w:val="center"/>
        <w:rPr>
          <w:rFonts w:ascii="Times New Roman" w:hAnsi="Times New Roman" w:cs="Times New Roman"/>
          <w:sz w:val="28"/>
          <w:szCs w:val="28"/>
        </w:rPr>
      </w:pPr>
      <w:r>
        <w:rPr>
          <w:noProof/>
        </w:rPr>
        <w:lastRenderedPageBreak/>
        <w:drawing>
          <wp:inline distT="0" distB="0" distL="0" distR="0" wp14:anchorId="6484BEA9" wp14:editId="000717C4">
            <wp:extent cx="1952625" cy="1329012"/>
            <wp:effectExtent l="0" t="0" r="0" b="5080"/>
            <wp:docPr id="1485533220" name="Рисунок 1" descr="О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компан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7677" cy="1332451"/>
                    </a:xfrm>
                    <a:prstGeom prst="rect">
                      <a:avLst/>
                    </a:prstGeom>
                    <a:noFill/>
                    <a:ln>
                      <a:noFill/>
                    </a:ln>
                  </pic:spPr>
                </pic:pic>
              </a:graphicData>
            </a:graphic>
          </wp:inline>
        </w:drawing>
      </w:r>
    </w:p>
    <w:p w14:paraId="2392BB85" w14:textId="6F7809B6" w:rsidR="00840310" w:rsidRDefault="00D96ADF" w:rsidP="00F8265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 – </w:t>
      </w:r>
      <w:r w:rsidR="00E86C3D">
        <w:rPr>
          <w:rFonts w:ascii="Times New Roman" w:hAnsi="Times New Roman" w:cs="Times New Roman"/>
          <w:sz w:val="28"/>
          <w:szCs w:val="28"/>
        </w:rPr>
        <w:t>Л</w:t>
      </w:r>
      <w:r>
        <w:rPr>
          <w:rFonts w:ascii="Times New Roman" w:hAnsi="Times New Roman" w:cs="Times New Roman"/>
          <w:sz w:val="28"/>
          <w:szCs w:val="28"/>
        </w:rPr>
        <w:t>оготип компании «А</w:t>
      </w:r>
      <w:r w:rsidR="00EF1D80">
        <w:rPr>
          <w:rFonts w:ascii="Times New Roman" w:hAnsi="Times New Roman" w:cs="Times New Roman"/>
          <w:sz w:val="28"/>
          <w:szCs w:val="28"/>
        </w:rPr>
        <w:t>ЭРОМАР-КРАСНОДАР</w:t>
      </w:r>
      <w:r>
        <w:rPr>
          <w:rFonts w:ascii="Times New Roman" w:hAnsi="Times New Roman" w:cs="Times New Roman"/>
          <w:sz w:val="28"/>
          <w:szCs w:val="28"/>
        </w:rPr>
        <w:t>»</w:t>
      </w:r>
    </w:p>
    <w:p w14:paraId="7757C072" w14:textId="77777777" w:rsidR="00F8265A" w:rsidRDefault="00F8265A" w:rsidP="00C010F1">
      <w:pPr>
        <w:spacing w:after="0" w:line="360" w:lineRule="auto"/>
        <w:ind w:firstLine="709"/>
        <w:jc w:val="both"/>
        <w:rPr>
          <w:rFonts w:ascii="Times New Roman" w:hAnsi="Times New Roman" w:cs="Times New Roman"/>
          <w:sz w:val="28"/>
          <w:szCs w:val="28"/>
        </w:rPr>
      </w:pPr>
    </w:p>
    <w:p w14:paraId="6CA9F1CD" w14:textId="6D74CA1E" w:rsidR="002F05AD" w:rsidRDefault="00F8265A" w:rsidP="00F8265A">
      <w:pPr>
        <w:spacing w:after="0" w:line="360" w:lineRule="auto"/>
        <w:ind w:firstLine="709"/>
        <w:jc w:val="both"/>
        <w:rPr>
          <w:rFonts w:ascii="Times New Roman" w:hAnsi="Times New Roman" w:cs="Times New Roman"/>
          <w:sz w:val="28"/>
          <w:szCs w:val="28"/>
        </w:rPr>
      </w:pPr>
      <w:r w:rsidRPr="00CA5298">
        <w:rPr>
          <w:rFonts w:ascii="Times New Roman" w:hAnsi="Times New Roman" w:cs="Times New Roman"/>
          <w:sz w:val="28"/>
          <w:szCs w:val="28"/>
        </w:rPr>
        <w:t xml:space="preserve">ООО «АЭРОМАР-КРАСНОДАР» — крупнейшая в России компания по производству питания для авиапассажиров. Они оказывают услуги по уборке и экипировке салонов воздушных судов, а также по предоставлению торговли легковыми автомобилями. </w:t>
      </w:r>
    </w:p>
    <w:p w14:paraId="3CD7581A" w14:textId="77777777" w:rsidR="002F320A" w:rsidRPr="00C010F1" w:rsidRDefault="002F320A" w:rsidP="00D025BF">
      <w:pPr>
        <w:spacing w:after="0" w:line="360" w:lineRule="auto"/>
        <w:ind w:firstLine="709"/>
        <w:jc w:val="both"/>
        <w:rPr>
          <w:rFonts w:ascii="Times New Roman" w:hAnsi="Times New Roman" w:cs="Times New Roman"/>
          <w:sz w:val="28"/>
          <w:szCs w:val="28"/>
        </w:rPr>
      </w:pPr>
    </w:p>
    <w:p w14:paraId="5F89931D" w14:textId="26FC6413" w:rsidR="00266D27" w:rsidRPr="00A6114B" w:rsidRDefault="00A6114B" w:rsidP="000A316E">
      <w:pPr>
        <w:pStyle w:val="2"/>
      </w:pPr>
      <w:bookmarkStart w:id="4" w:name="_Toc137207470"/>
      <w:r w:rsidRPr="00A6114B">
        <w:t xml:space="preserve">1.2 </w:t>
      </w:r>
      <w:r w:rsidR="00BA59EA" w:rsidRPr="00A6114B">
        <w:t xml:space="preserve">Макроэкономическая характеристика деятельности ООО </w:t>
      </w:r>
      <w:r w:rsidR="000E5FA1">
        <w:t>«</w:t>
      </w:r>
      <w:r w:rsidR="00EF1D80">
        <w:t>АЭРОМАР-КРАСНОДАР</w:t>
      </w:r>
      <w:r w:rsidR="000E5FA1">
        <w:t>»</w:t>
      </w:r>
      <w:bookmarkEnd w:id="4"/>
    </w:p>
    <w:p w14:paraId="06217E13" w14:textId="7AE17E0D" w:rsidR="00266D27" w:rsidRDefault="00266D27" w:rsidP="00C010F1">
      <w:pPr>
        <w:spacing w:after="0" w:line="360" w:lineRule="auto"/>
        <w:ind w:firstLine="709"/>
        <w:jc w:val="both"/>
        <w:rPr>
          <w:rFonts w:ascii="Times New Roman" w:hAnsi="Times New Roman" w:cs="Times New Roman"/>
          <w:sz w:val="28"/>
          <w:szCs w:val="28"/>
        </w:rPr>
      </w:pPr>
    </w:p>
    <w:p w14:paraId="2B83422E" w14:textId="77777777" w:rsidR="00D96ADF" w:rsidRPr="00D96ADF" w:rsidRDefault="00D96ADF" w:rsidP="00D96ADF">
      <w:pPr>
        <w:spacing w:after="0" w:line="360" w:lineRule="auto"/>
        <w:ind w:firstLine="709"/>
        <w:jc w:val="both"/>
        <w:rPr>
          <w:rFonts w:ascii="Times New Roman" w:hAnsi="Times New Roman" w:cs="Times New Roman"/>
          <w:sz w:val="28"/>
          <w:szCs w:val="28"/>
        </w:rPr>
      </w:pPr>
      <w:r w:rsidRPr="00D96ADF">
        <w:rPr>
          <w:rFonts w:ascii="Times New Roman" w:hAnsi="Times New Roman" w:cs="Times New Roman"/>
          <w:sz w:val="28"/>
          <w:szCs w:val="28"/>
        </w:rPr>
        <w:t xml:space="preserve">ООО «АЭРОМАР-КРАСНОДАР» является одним из крупнейших организация, которая предоставляет услуги бортового питания, уборку и экипировку воздушных судов. </w:t>
      </w:r>
    </w:p>
    <w:p w14:paraId="658EA3B8" w14:textId="563F51AA" w:rsidR="00D96ADF" w:rsidRPr="00D96ADF" w:rsidRDefault="00D96ADF" w:rsidP="00D96ADF">
      <w:pPr>
        <w:spacing w:after="0" w:line="360" w:lineRule="auto"/>
        <w:ind w:firstLine="709"/>
        <w:jc w:val="both"/>
        <w:rPr>
          <w:rFonts w:ascii="Times New Roman" w:hAnsi="Times New Roman" w:cs="Times New Roman"/>
          <w:sz w:val="28"/>
          <w:szCs w:val="28"/>
        </w:rPr>
      </w:pPr>
      <w:r w:rsidRPr="00D96ADF">
        <w:rPr>
          <w:rFonts w:ascii="Times New Roman" w:hAnsi="Times New Roman" w:cs="Times New Roman"/>
          <w:sz w:val="28"/>
          <w:szCs w:val="28"/>
        </w:rPr>
        <w:t>В городе имеется еще тр</w:t>
      </w:r>
      <w:r w:rsidR="008425C8">
        <w:rPr>
          <w:rFonts w:ascii="Times New Roman" w:hAnsi="Times New Roman" w:cs="Times New Roman"/>
          <w:sz w:val="28"/>
          <w:szCs w:val="28"/>
        </w:rPr>
        <w:t>и</w:t>
      </w:r>
      <w:r w:rsidRPr="00D96ADF">
        <w:rPr>
          <w:rFonts w:ascii="Times New Roman" w:hAnsi="Times New Roman" w:cs="Times New Roman"/>
          <w:sz w:val="28"/>
          <w:szCs w:val="28"/>
        </w:rPr>
        <w:t xml:space="preserve"> компани</w:t>
      </w:r>
      <w:r w:rsidR="008425C8">
        <w:rPr>
          <w:rFonts w:ascii="Times New Roman" w:hAnsi="Times New Roman" w:cs="Times New Roman"/>
          <w:sz w:val="28"/>
          <w:szCs w:val="28"/>
        </w:rPr>
        <w:t>и</w:t>
      </w:r>
      <w:r w:rsidRPr="00D96ADF">
        <w:rPr>
          <w:rFonts w:ascii="Times New Roman" w:hAnsi="Times New Roman" w:cs="Times New Roman"/>
          <w:sz w:val="28"/>
          <w:szCs w:val="28"/>
        </w:rPr>
        <w:t xml:space="preserve">, которые занимаются подобной деятельностью. Но в силу того, </w:t>
      </w:r>
      <w:r w:rsidR="006F0A6F" w:rsidRPr="00D96ADF">
        <w:rPr>
          <w:rFonts w:ascii="Times New Roman" w:hAnsi="Times New Roman" w:cs="Times New Roman"/>
          <w:sz w:val="28"/>
          <w:szCs w:val="28"/>
        </w:rPr>
        <w:t>что,</w:t>
      </w:r>
      <w:r w:rsidRPr="00D96ADF">
        <w:rPr>
          <w:rFonts w:ascii="Times New Roman" w:hAnsi="Times New Roman" w:cs="Times New Roman"/>
          <w:sz w:val="28"/>
          <w:szCs w:val="28"/>
        </w:rPr>
        <w:t xml:space="preserve"> рассматривая фирма имеет двух учредителей и имеет центры в Москве и Санкт-Петербурге, ее репутация позволяет оставаться конкурентоспособной на рынке. Поэтому аэропорты Краснодарского края пользуются услугами ООО «АЭРОМАР-КРАСНОДАР».</w:t>
      </w:r>
    </w:p>
    <w:p w14:paraId="2C2BAED9" w14:textId="77777777" w:rsidR="00D96ADF" w:rsidRPr="00D96ADF" w:rsidRDefault="00D96ADF" w:rsidP="00D96ADF">
      <w:pPr>
        <w:spacing w:after="0" w:line="360" w:lineRule="auto"/>
        <w:ind w:firstLine="709"/>
        <w:jc w:val="both"/>
        <w:rPr>
          <w:rFonts w:ascii="Times New Roman" w:hAnsi="Times New Roman" w:cs="Times New Roman"/>
          <w:sz w:val="28"/>
          <w:szCs w:val="28"/>
        </w:rPr>
      </w:pPr>
      <w:r w:rsidRPr="00D96ADF">
        <w:rPr>
          <w:rFonts w:ascii="Times New Roman" w:hAnsi="Times New Roman" w:cs="Times New Roman"/>
          <w:sz w:val="28"/>
          <w:szCs w:val="28"/>
        </w:rPr>
        <w:t>Помимо своей основной деятельности, для большей конкурентоспособности компания начала развивать автомобильный бизнес, занимаясь трансфером внутри аэропортов. Данная деятельность делает организацию более конкурентоспособной.</w:t>
      </w:r>
    </w:p>
    <w:p w14:paraId="22DF8EFB" w14:textId="513D1962" w:rsidR="00D96ADF" w:rsidRPr="00D96ADF" w:rsidRDefault="00D96ADF" w:rsidP="00D96ADF">
      <w:pPr>
        <w:spacing w:after="0" w:line="360" w:lineRule="auto"/>
        <w:ind w:firstLine="709"/>
        <w:jc w:val="both"/>
        <w:rPr>
          <w:rFonts w:ascii="Times New Roman" w:hAnsi="Times New Roman" w:cs="Times New Roman"/>
          <w:sz w:val="28"/>
          <w:szCs w:val="28"/>
        </w:rPr>
      </w:pPr>
      <w:r w:rsidRPr="00D96ADF">
        <w:rPr>
          <w:rFonts w:ascii="Times New Roman" w:hAnsi="Times New Roman" w:cs="Times New Roman"/>
          <w:sz w:val="28"/>
          <w:szCs w:val="28"/>
        </w:rPr>
        <w:t xml:space="preserve">С 2019 года компания прославилась качественным обслуживанием VIP – рейсов, за что имеется соответствующий сертификат. </w:t>
      </w:r>
    </w:p>
    <w:p w14:paraId="757CE5FB" w14:textId="77777777" w:rsidR="00D96ADF" w:rsidRPr="00D96ADF" w:rsidRDefault="00D96ADF" w:rsidP="00D96ADF">
      <w:pPr>
        <w:spacing w:after="0" w:line="360" w:lineRule="auto"/>
        <w:ind w:firstLine="709"/>
        <w:jc w:val="both"/>
        <w:rPr>
          <w:rFonts w:ascii="Times New Roman" w:hAnsi="Times New Roman" w:cs="Times New Roman"/>
          <w:sz w:val="28"/>
          <w:szCs w:val="28"/>
        </w:rPr>
      </w:pPr>
      <w:r w:rsidRPr="00D96ADF">
        <w:rPr>
          <w:rFonts w:ascii="Times New Roman" w:hAnsi="Times New Roman" w:cs="Times New Roman"/>
          <w:sz w:val="28"/>
          <w:szCs w:val="28"/>
        </w:rPr>
        <w:lastRenderedPageBreak/>
        <w:t>Поэтому, макроэкономическая среда для организации весьма положительна, так как компания расширяет свою сферу услуг и успешно распространяется по всей стране. Стоит отметить, что ОО «АЭРОМАР-КРАСНОДАР» является дочерней компанией ООО «АЭРОМАР».</w:t>
      </w:r>
    </w:p>
    <w:p w14:paraId="149B1243" w14:textId="538FD43B" w:rsidR="0013651F" w:rsidRDefault="00D96ADF" w:rsidP="00D96ADF">
      <w:pPr>
        <w:spacing w:after="0" w:line="360" w:lineRule="auto"/>
        <w:ind w:firstLine="709"/>
        <w:jc w:val="both"/>
        <w:rPr>
          <w:rFonts w:ascii="Times New Roman" w:hAnsi="Times New Roman" w:cs="Times New Roman"/>
          <w:sz w:val="28"/>
          <w:szCs w:val="28"/>
        </w:rPr>
      </w:pPr>
      <w:r w:rsidRPr="00D96ADF">
        <w:rPr>
          <w:rFonts w:ascii="Times New Roman" w:hAnsi="Times New Roman" w:cs="Times New Roman"/>
          <w:sz w:val="28"/>
          <w:szCs w:val="28"/>
        </w:rPr>
        <w:t>На сегодняшний день организация «АЭРОМАР» работает с аэропортами следующих городов:</w:t>
      </w:r>
    </w:p>
    <w:p w14:paraId="2170D2F3" w14:textId="31A6D661" w:rsidR="00D96ADF" w:rsidRDefault="00D96ADF" w:rsidP="00535E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Санкт-Петербург;</w:t>
      </w:r>
    </w:p>
    <w:p w14:paraId="3EF976C6" w14:textId="687B1649" w:rsidR="00D96ADF" w:rsidRDefault="00D96ADF" w:rsidP="00535E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Владивосток;</w:t>
      </w:r>
    </w:p>
    <w:p w14:paraId="503DB952" w14:textId="4762EB46" w:rsidR="00D96ADF" w:rsidRDefault="00D96ADF" w:rsidP="00535E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Сочи;</w:t>
      </w:r>
    </w:p>
    <w:p w14:paraId="55208A28" w14:textId="0E6ED42D" w:rsidR="00D96ADF" w:rsidRDefault="00D96ADF" w:rsidP="00535E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Краснодар;</w:t>
      </w:r>
    </w:p>
    <w:p w14:paraId="145E0323" w14:textId="3FCC7B57" w:rsidR="00D96ADF" w:rsidRDefault="00D96ADF" w:rsidP="00535E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-на-Дону;</w:t>
      </w:r>
    </w:p>
    <w:p w14:paraId="42B38B7F" w14:textId="7CFB6ADD" w:rsidR="00D96ADF" w:rsidRDefault="00D96ADF" w:rsidP="00535E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Симферополь;</w:t>
      </w:r>
    </w:p>
    <w:p w14:paraId="26A0DCE2" w14:textId="637A7707" w:rsidR="00D96ADF" w:rsidRDefault="00D96ADF" w:rsidP="00535E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Уфа;</w:t>
      </w:r>
    </w:p>
    <w:p w14:paraId="5F8835BE" w14:textId="77777777" w:rsidR="006F0A6F" w:rsidRDefault="00D96ADF" w:rsidP="006F0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Анапа;</w:t>
      </w:r>
    </w:p>
    <w:p w14:paraId="1C8AA87F" w14:textId="2AD59A2B" w:rsidR="00D96ADF" w:rsidRDefault="005E162B" w:rsidP="006F0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расширению спектра оказываемых услуг</w:t>
      </w:r>
      <w:r w:rsidR="00520B58">
        <w:rPr>
          <w:rFonts w:ascii="Times New Roman" w:hAnsi="Times New Roman" w:cs="Times New Roman"/>
          <w:sz w:val="28"/>
          <w:szCs w:val="28"/>
        </w:rPr>
        <w:t xml:space="preserve"> выросла стоимость компании. И ООО «</w:t>
      </w:r>
      <w:proofErr w:type="spellStart"/>
      <w:r w:rsidR="00520B58">
        <w:rPr>
          <w:rFonts w:ascii="Times New Roman" w:hAnsi="Times New Roman" w:cs="Times New Roman"/>
          <w:sz w:val="28"/>
          <w:szCs w:val="28"/>
        </w:rPr>
        <w:t>Аэромар</w:t>
      </w:r>
      <w:proofErr w:type="spellEnd"/>
      <w:r w:rsidR="00520B58">
        <w:rPr>
          <w:rFonts w:ascii="Times New Roman" w:hAnsi="Times New Roman" w:cs="Times New Roman"/>
          <w:sz w:val="28"/>
          <w:szCs w:val="28"/>
        </w:rPr>
        <w:t>-Краснодар» занимает третье место по стоимости в своей отрасли:</w:t>
      </w:r>
    </w:p>
    <w:p w14:paraId="60B03523" w14:textId="77777777" w:rsidR="005E162B" w:rsidRDefault="005E162B" w:rsidP="00D96ADF">
      <w:pPr>
        <w:spacing w:after="0" w:line="360" w:lineRule="auto"/>
        <w:jc w:val="both"/>
        <w:rPr>
          <w:rFonts w:ascii="Times New Roman" w:hAnsi="Times New Roman" w:cs="Times New Roman"/>
          <w:sz w:val="28"/>
          <w:szCs w:val="28"/>
        </w:rPr>
      </w:pPr>
    </w:p>
    <w:p w14:paraId="5AB10EF7" w14:textId="52AFD677" w:rsidR="00520B58" w:rsidRDefault="00520B58" w:rsidP="00D96A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2 – Стоимости бизнесов </w:t>
      </w:r>
      <w:r w:rsidR="005E162B">
        <w:rPr>
          <w:rFonts w:ascii="Times New Roman" w:hAnsi="Times New Roman" w:cs="Times New Roman"/>
          <w:sz w:val="28"/>
          <w:szCs w:val="28"/>
        </w:rPr>
        <w:t>в Краснодарском крае в отрасли</w:t>
      </w:r>
    </w:p>
    <w:tbl>
      <w:tblPr>
        <w:tblW w:w="9484" w:type="dxa"/>
        <w:tblInd w:w="-5" w:type="dxa"/>
        <w:tblLook w:val="04A0" w:firstRow="1" w:lastRow="0" w:firstColumn="1" w:lastColumn="0" w:noHBand="0" w:noVBand="1"/>
      </w:tblPr>
      <w:tblGrid>
        <w:gridCol w:w="501"/>
        <w:gridCol w:w="4070"/>
        <w:gridCol w:w="2881"/>
        <w:gridCol w:w="2032"/>
      </w:tblGrid>
      <w:tr w:rsidR="00520B58" w:rsidRPr="00520B58" w14:paraId="5A787DE1" w14:textId="77777777" w:rsidTr="00F8265A">
        <w:trPr>
          <w:trHeight w:val="170"/>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5C40" w14:textId="77777777" w:rsidR="00520B58" w:rsidRPr="00520B58" w:rsidRDefault="00520B58" w:rsidP="00520B58">
            <w:pPr>
              <w:spacing w:after="0" w:line="240" w:lineRule="auto"/>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 </w:t>
            </w:r>
          </w:p>
        </w:tc>
        <w:tc>
          <w:tcPr>
            <w:tcW w:w="4070" w:type="dxa"/>
            <w:tcBorders>
              <w:top w:val="single" w:sz="4" w:space="0" w:color="auto"/>
              <w:left w:val="nil"/>
              <w:bottom w:val="single" w:sz="4" w:space="0" w:color="auto"/>
              <w:right w:val="single" w:sz="4" w:space="0" w:color="auto"/>
            </w:tcBorders>
            <w:shd w:val="clear" w:color="auto" w:fill="auto"/>
            <w:noWrap/>
            <w:vAlign w:val="center"/>
            <w:hideMark/>
          </w:tcPr>
          <w:p w14:paraId="29B303D4" w14:textId="77777777" w:rsidR="00520B58" w:rsidRPr="00520B58" w:rsidRDefault="00520B58" w:rsidP="00520B58">
            <w:pPr>
              <w:spacing w:after="0" w:line="240" w:lineRule="auto"/>
              <w:jc w:val="center"/>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Компании</w:t>
            </w:r>
          </w:p>
        </w:tc>
        <w:tc>
          <w:tcPr>
            <w:tcW w:w="2881" w:type="dxa"/>
            <w:tcBorders>
              <w:top w:val="single" w:sz="4" w:space="0" w:color="auto"/>
              <w:left w:val="nil"/>
              <w:bottom w:val="single" w:sz="4" w:space="0" w:color="auto"/>
              <w:right w:val="single" w:sz="4" w:space="0" w:color="auto"/>
            </w:tcBorders>
            <w:shd w:val="clear" w:color="auto" w:fill="auto"/>
            <w:noWrap/>
            <w:vAlign w:val="center"/>
            <w:hideMark/>
          </w:tcPr>
          <w:p w14:paraId="53A6AA2A" w14:textId="77777777" w:rsidR="00520B58" w:rsidRPr="00520B58" w:rsidRDefault="00520B58" w:rsidP="00520B58">
            <w:pPr>
              <w:spacing w:after="0" w:line="240" w:lineRule="auto"/>
              <w:jc w:val="center"/>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Управляющие</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3BDAF868" w14:textId="77777777" w:rsidR="00520B58" w:rsidRPr="00520B58" w:rsidRDefault="00520B58" w:rsidP="00520B58">
            <w:pPr>
              <w:spacing w:after="0" w:line="240" w:lineRule="auto"/>
              <w:jc w:val="center"/>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 xml:space="preserve">Стоимость, тыс. </w:t>
            </w:r>
            <w:proofErr w:type="spellStart"/>
            <w:r w:rsidRPr="00520B58">
              <w:rPr>
                <w:rFonts w:ascii="Times New Roman" w:eastAsia="Times New Roman" w:hAnsi="Times New Roman" w:cs="Times New Roman"/>
                <w:color w:val="000000"/>
                <w:lang w:eastAsia="ru-RU"/>
              </w:rPr>
              <w:t>руб</w:t>
            </w:r>
            <w:proofErr w:type="spellEnd"/>
          </w:p>
        </w:tc>
      </w:tr>
      <w:tr w:rsidR="00520B58" w:rsidRPr="00520B58" w14:paraId="6BAE4D5D" w14:textId="77777777" w:rsidTr="00F8265A">
        <w:trPr>
          <w:trHeight w:val="1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B82013F" w14:textId="77777777" w:rsidR="00520B58" w:rsidRPr="00520B58" w:rsidRDefault="00520B58" w:rsidP="00520B58">
            <w:pPr>
              <w:spacing w:after="0" w:line="240" w:lineRule="auto"/>
              <w:jc w:val="center"/>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1</w:t>
            </w:r>
          </w:p>
        </w:tc>
        <w:tc>
          <w:tcPr>
            <w:tcW w:w="4070" w:type="dxa"/>
            <w:tcBorders>
              <w:top w:val="nil"/>
              <w:left w:val="nil"/>
              <w:bottom w:val="single" w:sz="4" w:space="0" w:color="auto"/>
              <w:right w:val="single" w:sz="4" w:space="0" w:color="auto"/>
            </w:tcBorders>
            <w:shd w:val="clear" w:color="auto" w:fill="auto"/>
            <w:noWrap/>
            <w:vAlign w:val="bottom"/>
            <w:hideMark/>
          </w:tcPr>
          <w:p w14:paraId="2576A5EE" w14:textId="77777777" w:rsidR="00520B58" w:rsidRPr="00520B58" w:rsidRDefault="00520B58" w:rsidP="00520B58">
            <w:pPr>
              <w:spacing w:after="0" w:line="240" w:lineRule="auto"/>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ООО "Хрустальный"</w:t>
            </w:r>
          </w:p>
        </w:tc>
        <w:tc>
          <w:tcPr>
            <w:tcW w:w="2881" w:type="dxa"/>
            <w:tcBorders>
              <w:top w:val="nil"/>
              <w:left w:val="nil"/>
              <w:bottom w:val="single" w:sz="4" w:space="0" w:color="auto"/>
              <w:right w:val="single" w:sz="4" w:space="0" w:color="auto"/>
            </w:tcBorders>
            <w:shd w:val="clear" w:color="auto" w:fill="auto"/>
            <w:noWrap/>
            <w:vAlign w:val="bottom"/>
            <w:hideMark/>
          </w:tcPr>
          <w:p w14:paraId="53C85F58" w14:textId="77777777" w:rsidR="00520B58" w:rsidRPr="00520B58" w:rsidRDefault="00520B58" w:rsidP="00520B58">
            <w:pPr>
              <w:spacing w:after="0" w:line="240" w:lineRule="auto"/>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Неделин А.Н.</w:t>
            </w:r>
          </w:p>
        </w:tc>
        <w:tc>
          <w:tcPr>
            <w:tcW w:w="2032" w:type="dxa"/>
            <w:tcBorders>
              <w:top w:val="nil"/>
              <w:left w:val="nil"/>
              <w:bottom w:val="single" w:sz="4" w:space="0" w:color="auto"/>
              <w:right w:val="single" w:sz="4" w:space="0" w:color="auto"/>
            </w:tcBorders>
            <w:shd w:val="clear" w:color="auto" w:fill="auto"/>
            <w:noWrap/>
            <w:vAlign w:val="bottom"/>
            <w:hideMark/>
          </w:tcPr>
          <w:p w14:paraId="48FEA289" w14:textId="77777777" w:rsidR="00520B58" w:rsidRPr="00520B58" w:rsidRDefault="00520B58" w:rsidP="00520B58">
            <w:pPr>
              <w:spacing w:after="0" w:line="240" w:lineRule="auto"/>
              <w:jc w:val="right"/>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1 179 442</w:t>
            </w:r>
          </w:p>
        </w:tc>
      </w:tr>
      <w:tr w:rsidR="00520B58" w:rsidRPr="00520B58" w14:paraId="2B6FF575" w14:textId="77777777" w:rsidTr="00F8265A">
        <w:trPr>
          <w:trHeight w:val="1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18DAE2B2" w14:textId="77777777" w:rsidR="00520B58" w:rsidRPr="00520B58" w:rsidRDefault="00520B58" w:rsidP="00520B58">
            <w:pPr>
              <w:spacing w:after="0" w:line="240" w:lineRule="auto"/>
              <w:jc w:val="center"/>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2</w:t>
            </w:r>
          </w:p>
        </w:tc>
        <w:tc>
          <w:tcPr>
            <w:tcW w:w="4070" w:type="dxa"/>
            <w:tcBorders>
              <w:top w:val="nil"/>
              <w:left w:val="nil"/>
              <w:bottom w:val="single" w:sz="4" w:space="0" w:color="auto"/>
              <w:right w:val="single" w:sz="4" w:space="0" w:color="auto"/>
            </w:tcBorders>
            <w:shd w:val="clear" w:color="auto" w:fill="auto"/>
            <w:noWrap/>
            <w:vAlign w:val="bottom"/>
            <w:hideMark/>
          </w:tcPr>
          <w:p w14:paraId="20378E86" w14:textId="77777777" w:rsidR="00520B58" w:rsidRPr="00520B58" w:rsidRDefault="00520B58" w:rsidP="00520B58">
            <w:pPr>
              <w:spacing w:after="0" w:line="240" w:lineRule="auto"/>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ООО "Кафе Капри"</w:t>
            </w:r>
          </w:p>
        </w:tc>
        <w:tc>
          <w:tcPr>
            <w:tcW w:w="2881" w:type="dxa"/>
            <w:tcBorders>
              <w:top w:val="nil"/>
              <w:left w:val="nil"/>
              <w:bottom w:val="single" w:sz="4" w:space="0" w:color="auto"/>
              <w:right w:val="single" w:sz="4" w:space="0" w:color="auto"/>
            </w:tcBorders>
            <w:shd w:val="clear" w:color="auto" w:fill="auto"/>
            <w:noWrap/>
            <w:vAlign w:val="bottom"/>
            <w:hideMark/>
          </w:tcPr>
          <w:p w14:paraId="0E636594" w14:textId="65F81B98" w:rsidR="00520B58" w:rsidRPr="00520B58" w:rsidRDefault="00520B58" w:rsidP="00520B58">
            <w:pPr>
              <w:spacing w:after="0" w:line="240" w:lineRule="auto"/>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 xml:space="preserve">Солдатова </w:t>
            </w:r>
            <w:r w:rsidR="006F0A6F" w:rsidRPr="00520B58">
              <w:rPr>
                <w:rFonts w:ascii="Times New Roman" w:eastAsia="Times New Roman" w:hAnsi="Times New Roman" w:cs="Times New Roman"/>
                <w:color w:val="000000"/>
                <w:lang w:eastAsia="ru-RU"/>
              </w:rPr>
              <w:t>А. С.</w:t>
            </w:r>
          </w:p>
        </w:tc>
        <w:tc>
          <w:tcPr>
            <w:tcW w:w="2032" w:type="dxa"/>
            <w:tcBorders>
              <w:top w:val="nil"/>
              <w:left w:val="nil"/>
              <w:bottom w:val="single" w:sz="4" w:space="0" w:color="auto"/>
              <w:right w:val="single" w:sz="4" w:space="0" w:color="auto"/>
            </w:tcBorders>
            <w:shd w:val="clear" w:color="auto" w:fill="auto"/>
            <w:noWrap/>
            <w:vAlign w:val="bottom"/>
            <w:hideMark/>
          </w:tcPr>
          <w:p w14:paraId="163C8967" w14:textId="77777777" w:rsidR="00520B58" w:rsidRPr="00520B58" w:rsidRDefault="00520B58" w:rsidP="00520B58">
            <w:pPr>
              <w:spacing w:after="0" w:line="240" w:lineRule="auto"/>
              <w:jc w:val="right"/>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479 042</w:t>
            </w:r>
          </w:p>
        </w:tc>
      </w:tr>
      <w:tr w:rsidR="00520B58" w:rsidRPr="00520B58" w14:paraId="36EE2C41" w14:textId="77777777" w:rsidTr="00F8265A">
        <w:trPr>
          <w:trHeight w:val="1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01285676" w14:textId="77777777" w:rsidR="00520B58" w:rsidRPr="00520B58" w:rsidRDefault="00520B58" w:rsidP="00520B58">
            <w:pPr>
              <w:spacing w:after="0" w:line="240" w:lineRule="auto"/>
              <w:jc w:val="center"/>
              <w:rPr>
                <w:rFonts w:ascii="Times New Roman" w:eastAsia="Times New Roman" w:hAnsi="Times New Roman" w:cs="Times New Roman"/>
                <w:b/>
                <w:bCs/>
                <w:color w:val="000000"/>
                <w:lang w:eastAsia="ru-RU"/>
              </w:rPr>
            </w:pPr>
            <w:r w:rsidRPr="00520B58">
              <w:rPr>
                <w:rFonts w:ascii="Times New Roman" w:eastAsia="Times New Roman" w:hAnsi="Times New Roman" w:cs="Times New Roman"/>
                <w:b/>
                <w:bCs/>
                <w:color w:val="000000"/>
                <w:lang w:eastAsia="ru-RU"/>
              </w:rPr>
              <w:t>3</w:t>
            </w:r>
          </w:p>
        </w:tc>
        <w:tc>
          <w:tcPr>
            <w:tcW w:w="4070" w:type="dxa"/>
            <w:tcBorders>
              <w:top w:val="nil"/>
              <w:left w:val="nil"/>
              <w:bottom w:val="single" w:sz="4" w:space="0" w:color="auto"/>
              <w:right w:val="single" w:sz="4" w:space="0" w:color="auto"/>
            </w:tcBorders>
            <w:shd w:val="clear" w:color="auto" w:fill="auto"/>
            <w:noWrap/>
            <w:vAlign w:val="bottom"/>
            <w:hideMark/>
          </w:tcPr>
          <w:p w14:paraId="03898EE3" w14:textId="77777777" w:rsidR="00520B58" w:rsidRPr="00520B58" w:rsidRDefault="00520B58" w:rsidP="00520B58">
            <w:pPr>
              <w:spacing w:after="0" w:line="240" w:lineRule="auto"/>
              <w:rPr>
                <w:rFonts w:ascii="Times New Roman" w:eastAsia="Times New Roman" w:hAnsi="Times New Roman" w:cs="Times New Roman"/>
                <w:b/>
                <w:bCs/>
                <w:color w:val="000000"/>
                <w:lang w:eastAsia="ru-RU"/>
              </w:rPr>
            </w:pPr>
            <w:r w:rsidRPr="00520B58">
              <w:rPr>
                <w:rFonts w:ascii="Times New Roman" w:eastAsia="Times New Roman" w:hAnsi="Times New Roman" w:cs="Times New Roman"/>
                <w:b/>
                <w:bCs/>
                <w:color w:val="000000"/>
                <w:lang w:eastAsia="ru-RU"/>
              </w:rPr>
              <w:t>"</w:t>
            </w:r>
            <w:proofErr w:type="spellStart"/>
            <w:r w:rsidRPr="00520B58">
              <w:rPr>
                <w:rFonts w:ascii="Times New Roman" w:eastAsia="Times New Roman" w:hAnsi="Times New Roman" w:cs="Times New Roman"/>
                <w:b/>
                <w:bCs/>
                <w:color w:val="000000"/>
                <w:lang w:eastAsia="ru-RU"/>
              </w:rPr>
              <w:t>Аэромар</w:t>
            </w:r>
            <w:proofErr w:type="spellEnd"/>
            <w:r w:rsidRPr="00520B58">
              <w:rPr>
                <w:rFonts w:ascii="Times New Roman" w:eastAsia="Times New Roman" w:hAnsi="Times New Roman" w:cs="Times New Roman"/>
                <w:b/>
                <w:bCs/>
                <w:color w:val="000000"/>
                <w:lang w:eastAsia="ru-RU"/>
              </w:rPr>
              <w:t>-Краснодар"</w:t>
            </w:r>
          </w:p>
        </w:tc>
        <w:tc>
          <w:tcPr>
            <w:tcW w:w="2881" w:type="dxa"/>
            <w:tcBorders>
              <w:top w:val="nil"/>
              <w:left w:val="nil"/>
              <w:bottom w:val="single" w:sz="4" w:space="0" w:color="auto"/>
              <w:right w:val="single" w:sz="4" w:space="0" w:color="auto"/>
            </w:tcBorders>
            <w:shd w:val="clear" w:color="auto" w:fill="auto"/>
            <w:noWrap/>
            <w:vAlign w:val="bottom"/>
            <w:hideMark/>
          </w:tcPr>
          <w:p w14:paraId="4F3B5FC6" w14:textId="1CA93551" w:rsidR="00520B58" w:rsidRPr="00520B58" w:rsidRDefault="00520B58" w:rsidP="00520B58">
            <w:pPr>
              <w:spacing w:after="0" w:line="240" w:lineRule="auto"/>
              <w:rPr>
                <w:rFonts w:ascii="Times New Roman" w:eastAsia="Times New Roman" w:hAnsi="Times New Roman" w:cs="Times New Roman"/>
                <w:b/>
                <w:bCs/>
                <w:color w:val="000000"/>
                <w:lang w:eastAsia="ru-RU"/>
              </w:rPr>
            </w:pPr>
            <w:r w:rsidRPr="00520B58">
              <w:rPr>
                <w:rFonts w:ascii="Times New Roman" w:eastAsia="Times New Roman" w:hAnsi="Times New Roman" w:cs="Times New Roman"/>
                <w:b/>
                <w:bCs/>
                <w:color w:val="000000"/>
                <w:lang w:eastAsia="ru-RU"/>
              </w:rPr>
              <w:t xml:space="preserve">Коваленко </w:t>
            </w:r>
            <w:r w:rsidR="006F0A6F" w:rsidRPr="00520B58">
              <w:rPr>
                <w:rFonts w:ascii="Times New Roman" w:eastAsia="Times New Roman" w:hAnsi="Times New Roman" w:cs="Times New Roman"/>
                <w:b/>
                <w:bCs/>
                <w:color w:val="000000"/>
                <w:lang w:eastAsia="ru-RU"/>
              </w:rPr>
              <w:t>А. В.</w:t>
            </w:r>
          </w:p>
        </w:tc>
        <w:tc>
          <w:tcPr>
            <w:tcW w:w="2032" w:type="dxa"/>
            <w:tcBorders>
              <w:top w:val="nil"/>
              <w:left w:val="nil"/>
              <w:bottom w:val="single" w:sz="4" w:space="0" w:color="auto"/>
              <w:right w:val="single" w:sz="4" w:space="0" w:color="auto"/>
            </w:tcBorders>
            <w:shd w:val="clear" w:color="auto" w:fill="auto"/>
            <w:noWrap/>
            <w:vAlign w:val="bottom"/>
            <w:hideMark/>
          </w:tcPr>
          <w:p w14:paraId="33D614F1" w14:textId="77777777" w:rsidR="00520B58" w:rsidRPr="00520B58" w:rsidRDefault="00520B58" w:rsidP="00520B58">
            <w:pPr>
              <w:spacing w:after="0" w:line="240" w:lineRule="auto"/>
              <w:jc w:val="right"/>
              <w:rPr>
                <w:rFonts w:ascii="Times New Roman" w:eastAsia="Times New Roman" w:hAnsi="Times New Roman" w:cs="Times New Roman"/>
                <w:b/>
                <w:bCs/>
                <w:color w:val="000000"/>
                <w:lang w:eastAsia="ru-RU"/>
              </w:rPr>
            </w:pPr>
            <w:r w:rsidRPr="00520B58">
              <w:rPr>
                <w:rFonts w:ascii="Times New Roman" w:eastAsia="Times New Roman" w:hAnsi="Times New Roman" w:cs="Times New Roman"/>
                <w:b/>
                <w:bCs/>
                <w:color w:val="000000"/>
                <w:lang w:eastAsia="ru-RU"/>
              </w:rPr>
              <w:t>457 936</w:t>
            </w:r>
          </w:p>
        </w:tc>
      </w:tr>
      <w:tr w:rsidR="00520B58" w:rsidRPr="00520B58" w14:paraId="4CCD957B" w14:textId="77777777" w:rsidTr="00F8265A">
        <w:trPr>
          <w:trHeight w:val="1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A24971F" w14:textId="77777777" w:rsidR="00520B58" w:rsidRPr="00520B58" w:rsidRDefault="00520B58" w:rsidP="00520B58">
            <w:pPr>
              <w:spacing w:after="0" w:line="240" w:lineRule="auto"/>
              <w:jc w:val="center"/>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4</w:t>
            </w:r>
          </w:p>
        </w:tc>
        <w:tc>
          <w:tcPr>
            <w:tcW w:w="4070" w:type="dxa"/>
            <w:tcBorders>
              <w:top w:val="nil"/>
              <w:left w:val="nil"/>
              <w:bottom w:val="single" w:sz="4" w:space="0" w:color="auto"/>
              <w:right w:val="single" w:sz="4" w:space="0" w:color="auto"/>
            </w:tcBorders>
            <w:shd w:val="clear" w:color="auto" w:fill="auto"/>
            <w:noWrap/>
            <w:vAlign w:val="bottom"/>
            <w:hideMark/>
          </w:tcPr>
          <w:p w14:paraId="18C6747A" w14:textId="77777777" w:rsidR="00520B58" w:rsidRPr="00520B58" w:rsidRDefault="00520B58" w:rsidP="00520B58">
            <w:pPr>
              <w:spacing w:after="0" w:line="240" w:lineRule="auto"/>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ООО "Европа"</w:t>
            </w:r>
          </w:p>
        </w:tc>
        <w:tc>
          <w:tcPr>
            <w:tcW w:w="2881" w:type="dxa"/>
            <w:tcBorders>
              <w:top w:val="nil"/>
              <w:left w:val="nil"/>
              <w:bottom w:val="single" w:sz="4" w:space="0" w:color="auto"/>
              <w:right w:val="single" w:sz="4" w:space="0" w:color="auto"/>
            </w:tcBorders>
            <w:shd w:val="clear" w:color="auto" w:fill="auto"/>
            <w:noWrap/>
            <w:vAlign w:val="bottom"/>
            <w:hideMark/>
          </w:tcPr>
          <w:p w14:paraId="106F3B99" w14:textId="77777777" w:rsidR="00520B58" w:rsidRPr="00520B58" w:rsidRDefault="00520B58" w:rsidP="00520B58">
            <w:pPr>
              <w:spacing w:after="0" w:line="240" w:lineRule="auto"/>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ООО "ОРИОН"</w:t>
            </w:r>
          </w:p>
        </w:tc>
        <w:tc>
          <w:tcPr>
            <w:tcW w:w="2032" w:type="dxa"/>
            <w:tcBorders>
              <w:top w:val="nil"/>
              <w:left w:val="nil"/>
              <w:bottom w:val="single" w:sz="4" w:space="0" w:color="auto"/>
              <w:right w:val="single" w:sz="4" w:space="0" w:color="auto"/>
            </w:tcBorders>
            <w:shd w:val="clear" w:color="auto" w:fill="auto"/>
            <w:noWrap/>
            <w:vAlign w:val="bottom"/>
            <w:hideMark/>
          </w:tcPr>
          <w:p w14:paraId="164E16CE" w14:textId="77777777" w:rsidR="00520B58" w:rsidRPr="00520B58" w:rsidRDefault="00520B58" w:rsidP="00520B58">
            <w:pPr>
              <w:spacing w:after="0" w:line="240" w:lineRule="auto"/>
              <w:jc w:val="right"/>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437 230</w:t>
            </w:r>
          </w:p>
        </w:tc>
      </w:tr>
      <w:tr w:rsidR="00520B58" w:rsidRPr="00520B58" w14:paraId="5795579C" w14:textId="77777777" w:rsidTr="00F8265A">
        <w:trPr>
          <w:trHeight w:val="1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05EC75D1" w14:textId="77777777" w:rsidR="00520B58" w:rsidRPr="00520B58" w:rsidRDefault="00520B58" w:rsidP="00520B58">
            <w:pPr>
              <w:spacing w:after="0" w:line="240" w:lineRule="auto"/>
              <w:jc w:val="center"/>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5</w:t>
            </w:r>
          </w:p>
        </w:tc>
        <w:tc>
          <w:tcPr>
            <w:tcW w:w="4070" w:type="dxa"/>
            <w:tcBorders>
              <w:top w:val="nil"/>
              <w:left w:val="nil"/>
              <w:bottom w:val="single" w:sz="4" w:space="0" w:color="auto"/>
              <w:right w:val="single" w:sz="4" w:space="0" w:color="auto"/>
            </w:tcBorders>
            <w:shd w:val="clear" w:color="auto" w:fill="auto"/>
            <w:noWrap/>
            <w:vAlign w:val="bottom"/>
            <w:hideMark/>
          </w:tcPr>
          <w:p w14:paraId="5B707624" w14:textId="77777777" w:rsidR="00520B58" w:rsidRPr="00520B58" w:rsidRDefault="00520B58" w:rsidP="00520B58">
            <w:pPr>
              <w:spacing w:after="0" w:line="240" w:lineRule="auto"/>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ООО "ФУД Аэро"</w:t>
            </w:r>
          </w:p>
        </w:tc>
        <w:tc>
          <w:tcPr>
            <w:tcW w:w="2881" w:type="dxa"/>
            <w:tcBorders>
              <w:top w:val="nil"/>
              <w:left w:val="nil"/>
              <w:bottom w:val="single" w:sz="4" w:space="0" w:color="auto"/>
              <w:right w:val="single" w:sz="4" w:space="0" w:color="auto"/>
            </w:tcBorders>
            <w:shd w:val="clear" w:color="auto" w:fill="auto"/>
            <w:noWrap/>
            <w:vAlign w:val="bottom"/>
            <w:hideMark/>
          </w:tcPr>
          <w:p w14:paraId="04712B28" w14:textId="1430565E" w:rsidR="00520B58" w:rsidRPr="00520B58" w:rsidRDefault="00520B58" w:rsidP="00520B58">
            <w:pPr>
              <w:spacing w:after="0" w:line="240" w:lineRule="auto"/>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 xml:space="preserve">Урусов </w:t>
            </w:r>
            <w:r w:rsidR="006F0A6F" w:rsidRPr="00520B58">
              <w:rPr>
                <w:rFonts w:ascii="Times New Roman" w:eastAsia="Times New Roman" w:hAnsi="Times New Roman" w:cs="Times New Roman"/>
                <w:color w:val="000000"/>
                <w:lang w:eastAsia="ru-RU"/>
              </w:rPr>
              <w:t>М. Н.</w:t>
            </w:r>
          </w:p>
        </w:tc>
        <w:tc>
          <w:tcPr>
            <w:tcW w:w="2032" w:type="dxa"/>
            <w:tcBorders>
              <w:top w:val="nil"/>
              <w:left w:val="nil"/>
              <w:bottom w:val="single" w:sz="4" w:space="0" w:color="auto"/>
              <w:right w:val="single" w:sz="4" w:space="0" w:color="auto"/>
            </w:tcBorders>
            <w:shd w:val="clear" w:color="auto" w:fill="auto"/>
            <w:noWrap/>
            <w:vAlign w:val="bottom"/>
            <w:hideMark/>
          </w:tcPr>
          <w:p w14:paraId="04915C7A" w14:textId="77777777" w:rsidR="00520B58" w:rsidRPr="00520B58" w:rsidRDefault="00520B58" w:rsidP="00520B58">
            <w:pPr>
              <w:spacing w:after="0" w:line="240" w:lineRule="auto"/>
              <w:jc w:val="right"/>
              <w:rPr>
                <w:rFonts w:ascii="Times New Roman" w:eastAsia="Times New Roman" w:hAnsi="Times New Roman" w:cs="Times New Roman"/>
                <w:color w:val="000000"/>
                <w:lang w:eastAsia="ru-RU"/>
              </w:rPr>
            </w:pPr>
            <w:r w:rsidRPr="00520B58">
              <w:rPr>
                <w:rFonts w:ascii="Times New Roman" w:eastAsia="Times New Roman" w:hAnsi="Times New Roman" w:cs="Times New Roman"/>
                <w:color w:val="000000"/>
                <w:lang w:eastAsia="ru-RU"/>
              </w:rPr>
              <w:t>359 552</w:t>
            </w:r>
          </w:p>
        </w:tc>
      </w:tr>
    </w:tbl>
    <w:p w14:paraId="10B2CE04" w14:textId="77777777" w:rsidR="0013651F" w:rsidRDefault="0013651F" w:rsidP="00C010F1">
      <w:pPr>
        <w:spacing w:after="0" w:line="360" w:lineRule="auto"/>
        <w:ind w:firstLine="709"/>
        <w:jc w:val="both"/>
        <w:rPr>
          <w:rFonts w:ascii="Times New Roman" w:hAnsi="Times New Roman" w:cs="Times New Roman"/>
          <w:sz w:val="28"/>
          <w:szCs w:val="28"/>
        </w:rPr>
      </w:pPr>
    </w:p>
    <w:p w14:paraId="302946F2" w14:textId="61889E05" w:rsidR="005E162B" w:rsidRDefault="005E162B" w:rsidP="00C010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сравнении с 2018 годом, выручка компании значительно выросла. Так как в начале своего функционирования у организации была низкая выручка и отрицательная прибыль. Но сейчас компания занимает второе место по выручке в своей отрасли. Такой успех обуславливается расширением услуг, открытием новых филиалов. Также стоит обратить внимание на то, что за </w:t>
      </w:r>
      <w:r>
        <w:rPr>
          <w:rFonts w:ascii="Times New Roman" w:hAnsi="Times New Roman" w:cs="Times New Roman"/>
          <w:sz w:val="28"/>
          <w:szCs w:val="28"/>
        </w:rPr>
        <w:lastRenderedPageBreak/>
        <w:t>последние годы у компании много побед в разных конкурсах, связанных с обслуживанием клиентов и качеством готовой еды.</w:t>
      </w:r>
    </w:p>
    <w:p w14:paraId="47DEB462" w14:textId="77777777" w:rsidR="005E162B" w:rsidRDefault="005E162B" w:rsidP="00C010F1">
      <w:pPr>
        <w:spacing w:after="0" w:line="360" w:lineRule="auto"/>
        <w:ind w:firstLine="709"/>
        <w:jc w:val="both"/>
        <w:rPr>
          <w:rFonts w:ascii="Times New Roman" w:hAnsi="Times New Roman" w:cs="Times New Roman"/>
          <w:sz w:val="28"/>
          <w:szCs w:val="28"/>
        </w:rPr>
      </w:pPr>
    </w:p>
    <w:p w14:paraId="2EC3BEC5" w14:textId="2C5ACBDC" w:rsidR="005E162B" w:rsidRPr="00A36464" w:rsidRDefault="00A36464" w:rsidP="00A364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 – Список самых больших выручек в отрасли общественного питания</w:t>
      </w:r>
    </w:p>
    <w:tbl>
      <w:tblPr>
        <w:tblW w:w="9323" w:type="dxa"/>
        <w:tblInd w:w="-5" w:type="dxa"/>
        <w:tblLook w:val="04A0" w:firstRow="1" w:lastRow="0" w:firstColumn="1" w:lastColumn="0" w:noHBand="0" w:noVBand="1"/>
      </w:tblPr>
      <w:tblGrid>
        <w:gridCol w:w="1001"/>
        <w:gridCol w:w="5407"/>
        <w:gridCol w:w="2915"/>
      </w:tblGrid>
      <w:tr w:rsidR="00A36464" w:rsidRPr="00A36464" w14:paraId="71CFB92C" w14:textId="77777777" w:rsidTr="00F8265A">
        <w:trPr>
          <w:trHeight w:val="20"/>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5A983" w14:textId="77777777" w:rsidR="00A36464" w:rsidRPr="00A36464" w:rsidRDefault="00A36464" w:rsidP="00A36464">
            <w:pPr>
              <w:spacing w:after="0" w:line="240" w:lineRule="auto"/>
              <w:jc w:val="center"/>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w:t>
            </w:r>
          </w:p>
        </w:tc>
        <w:tc>
          <w:tcPr>
            <w:tcW w:w="5407" w:type="dxa"/>
            <w:tcBorders>
              <w:top w:val="single" w:sz="4" w:space="0" w:color="auto"/>
              <w:left w:val="nil"/>
              <w:bottom w:val="single" w:sz="4" w:space="0" w:color="auto"/>
              <w:right w:val="single" w:sz="4" w:space="0" w:color="auto"/>
            </w:tcBorders>
            <w:shd w:val="clear" w:color="auto" w:fill="auto"/>
            <w:noWrap/>
            <w:vAlign w:val="center"/>
            <w:hideMark/>
          </w:tcPr>
          <w:p w14:paraId="4AC4F509" w14:textId="77777777" w:rsidR="00A36464" w:rsidRPr="00A36464" w:rsidRDefault="00A36464" w:rsidP="00A36464">
            <w:pPr>
              <w:spacing w:after="0" w:line="240" w:lineRule="auto"/>
              <w:jc w:val="center"/>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Название ООО</w:t>
            </w:r>
          </w:p>
        </w:tc>
        <w:tc>
          <w:tcPr>
            <w:tcW w:w="2915" w:type="dxa"/>
            <w:tcBorders>
              <w:top w:val="single" w:sz="4" w:space="0" w:color="auto"/>
              <w:left w:val="nil"/>
              <w:bottom w:val="single" w:sz="4" w:space="0" w:color="auto"/>
              <w:right w:val="single" w:sz="4" w:space="0" w:color="auto"/>
            </w:tcBorders>
            <w:shd w:val="clear" w:color="auto" w:fill="auto"/>
            <w:vAlign w:val="center"/>
            <w:hideMark/>
          </w:tcPr>
          <w:p w14:paraId="00F92A13" w14:textId="77777777" w:rsidR="00A36464" w:rsidRPr="00A36464" w:rsidRDefault="00A36464" w:rsidP="00A36464">
            <w:pPr>
              <w:spacing w:after="0" w:line="240" w:lineRule="auto"/>
              <w:jc w:val="center"/>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Выручка, млн руб.</w:t>
            </w:r>
          </w:p>
        </w:tc>
      </w:tr>
      <w:tr w:rsidR="00A36464" w:rsidRPr="00A36464" w14:paraId="2C78DA85" w14:textId="77777777" w:rsidTr="00F8265A">
        <w:trPr>
          <w:trHeight w:val="20"/>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48FFB583" w14:textId="77777777" w:rsidR="00A36464" w:rsidRPr="00A36464" w:rsidRDefault="00A36464" w:rsidP="00A36464">
            <w:pPr>
              <w:spacing w:after="0" w:line="240" w:lineRule="auto"/>
              <w:jc w:val="center"/>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1</w:t>
            </w:r>
          </w:p>
        </w:tc>
        <w:tc>
          <w:tcPr>
            <w:tcW w:w="5407" w:type="dxa"/>
            <w:tcBorders>
              <w:top w:val="nil"/>
              <w:left w:val="nil"/>
              <w:bottom w:val="single" w:sz="4" w:space="0" w:color="auto"/>
              <w:right w:val="single" w:sz="4" w:space="0" w:color="auto"/>
            </w:tcBorders>
            <w:shd w:val="clear" w:color="auto" w:fill="auto"/>
            <w:vAlign w:val="center"/>
            <w:hideMark/>
          </w:tcPr>
          <w:p w14:paraId="14E33098" w14:textId="77777777" w:rsidR="00A36464" w:rsidRPr="00A36464" w:rsidRDefault="00A36464" w:rsidP="00A36464">
            <w:pPr>
              <w:spacing w:after="0" w:line="240" w:lineRule="auto"/>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Центр Винного Туризма Абрау-Дюрсо</w:t>
            </w:r>
          </w:p>
        </w:tc>
        <w:tc>
          <w:tcPr>
            <w:tcW w:w="2915" w:type="dxa"/>
            <w:tcBorders>
              <w:top w:val="nil"/>
              <w:left w:val="nil"/>
              <w:bottom w:val="single" w:sz="4" w:space="0" w:color="auto"/>
              <w:right w:val="single" w:sz="4" w:space="0" w:color="auto"/>
            </w:tcBorders>
            <w:shd w:val="clear" w:color="auto" w:fill="auto"/>
            <w:noWrap/>
            <w:vAlign w:val="center"/>
            <w:hideMark/>
          </w:tcPr>
          <w:p w14:paraId="6ACBEE10" w14:textId="77F74C8A" w:rsidR="00A36464" w:rsidRPr="00A36464" w:rsidRDefault="00A36464" w:rsidP="00A36464">
            <w:pPr>
              <w:spacing w:after="0" w:line="240" w:lineRule="auto"/>
              <w:jc w:val="right"/>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w:t>
            </w:r>
            <w:r w:rsidRPr="00A36464">
              <w:rPr>
                <w:rFonts w:ascii="Times New Roman" w:eastAsia="Times New Roman" w:hAnsi="Times New Roman" w:cs="Times New Roman"/>
                <w:color w:val="000000"/>
                <w:lang w:eastAsia="ru-RU"/>
              </w:rPr>
              <w:t>311</w:t>
            </w:r>
          </w:p>
        </w:tc>
      </w:tr>
      <w:tr w:rsidR="00A36464" w:rsidRPr="00A36464" w14:paraId="70C106C9" w14:textId="77777777" w:rsidTr="00F8265A">
        <w:trPr>
          <w:trHeight w:val="20"/>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363D9CA" w14:textId="77777777" w:rsidR="00A36464" w:rsidRPr="00A36464" w:rsidRDefault="00A36464" w:rsidP="00A36464">
            <w:pPr>
              <w:spacing w:after="0" w:line="240" w:lineRule="auto"/>
              <w:jc w:val="center"/>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2</w:t>
            </w:r>
          </w:p>
        </w:tc>
        <w:tc>
          <w:tcPr>
            <w:tcW w:w="5407" w:type="dxa"/>
            <w:tcBorders>
              <w:top w:val="nil"/>
              <w:left w:val="nil"/>
              <w:bottom w:val="single" w:sz="4" w:space="0" w:color="auto"/>
              <w:right w:val="single" w:sz="4" w:space="0" w:color="auto"/>
            </w:tcBorders>
            <w:shd w:val="clear" w:color="auto" w:fill="auto"/>
            <w:noWrap/>
            <w:vAlign w:val="bottom"/>
            <w:hideMark/>
          </w:tcPr>
          <w:p w14:paraId="18A6DA13" w14:textId="77777777" w:rsidR="00A36464" w:rsidRPr="00A36464" w:rsidRDefault="00A36464" w:rsidP="00A36464">
            <w:pPr>
              <w:spacing w:after="0" w:line="240" w:lineRule="auto"/>
              <w:rPr>
                <w:rFonts w:ascii="Times New Roman" w:eastAsia="Times New Roman" w:hAnsi="Times New Roman" w:cs="Times New Roman"/>
                <w:color w:val="000000"/>
                <w:lang w:eastAsia="ru-RU"/>
              </w:rPr>
            </w:pPr>
            <w:proofErr w:type="spellStart"/>
            <w:r w:rsidRPr="00A36464">
              <w:rPr>
                <w:rFonts w:ascii="Times New Roman" w:eastAsia="Times New Roman" w:hAnsi="Times New Roman" w:cs="Times New Roman"/>
                <w:color w:val="000000"/>
                <w:lang w:eastAsia="ru-RU"/>
              </w:rPr>
              <w:t>Аэромар</w:t>
            </w:r>
            <w:proofErr w:type="spellEnd"/>
            <w:r w:rsidRPr="00A36464">
              <w:rPr>
                <w:rFonts w:ascii="Times New Roman" w:eastAsia="Times New Roman" w:hAnsi="Times New Roman" w:cs="Times New Roman"/>
                <w:color w:val="000000"/>
                <w:lang w:eastAsia="ru-RU"/>
              </w:rPr>
              <w:t>-Краснодар</w:t>
            </w:r>
          </w:p>
        </w:tc>
        <w:tc>
          <w:tcPr>
            <w:tcW w:w="2915" w:type="dxa"/>
            <w:tcBorders>
              <w:top w:val="nil"/>
              <w:left w:val="nil"/>
              <w:bottom w:val="single" w:sz="4" w:space="0" w:color="auto"/>
              <w:right w:val="single" w:sz="4" w:space="0" w:color="auto"/>
            </w:tcBorders>
            <w:shd w:val="clear" w:color="auto" w:fill="auto"/>
            <w:noWrap/>
            <w:vAlign w:val="center"/>
            <w:hideMark/>
          </w:tcPr>
          <w:p w14:paraId="5408CD83" w14:textId="6540501A" w:rsidR="00A36464" w:rsidRPr="00A36464" w:rsidRDefault="00A36464" w:rsidP="00A36464">
            <w:pPr>
              <w:spacing w:after="0" w:line="240" w:lineRule="auto"/>
              <w:jc w:val="right"/>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w:t>
            </w:r>
            <w:r w:rsidRPr="00A36464">
              <w:rPr>
                <w:rFonts w:ascii="Times New Roman" w:eastAsia="Times New Roman" w:hAnsi="Times New Roman" w:cs="Times New Roman"/>
                <w:color w:val="000000"/>
                <w:lang w:eastAsia="ru-RU"/>
              </w:rPr>
              <w:t>004</w:t>
            </w:r>
          </w:p>
        </w:tc>
      </w:tr>
      <w:tr w:rsidR="00A36464" w:rsidRPr="00A36464" w14:paraId="2B28A5CC" w14:textId="77777777" w:rsidTr="00F8265A">
        <w:trPr>
          <w:trHeight w:val="20"/>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82E31F3" w14:textId="77777777" w:rsidR="00A36464" w:rsidRPr="00A36464" w:rsidRDefault="00A36464" w:rsidP="00A36464">
            <w:pPr>
              <w:spacing w:after="0" w:line="240" w:lineRule="auto"/>
              <w:jc w:val="center"/>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3</w:t>
            </w:r>
          </w:p>
        </w:tc>
        <w:tc>
          <w:tcPr>
            <w:tcW w:w="5407" w:type="dxa"/>
            <w:tcBorders>
              <w:top w:val="nil"/>
              <w:left w:val="nil"/>
              <w:bottom w:val="single" w:sz="4" w:space="0" w:color="auto"/>
              <w:right w:val="single" w:sz="4" w:space="0" w:color="auto"/>
            </w:tcBorders>
            <w:shd w:val="clear" w:color="auto" w:fill="auto"/>
            <w:noWrap/>
            <w:vAlign w:val="bottom"/>
            <w:hideMark/>
          </w:tcPr>
          <w:p w14:paraId="5F3F0487" w14:textId="77777777" w:rsidR="00A36464" w:rsidRPr="00A36464" w:rsidRDefault="00A36464" w:rsidP="00A36464">
            <w:pPr>
              <w:spacing w:after="0" w:line="240" w:lineRule="auto"/>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КШП № 1, МУП</w:t>
            </w:r>
          </w:p>
        </w:tc>
        <w:tc>
          <w:tcPr>
            <w:tcW w:w="2915" w:type="dxa"/>
            <w:tcBorders>
              <w:top w:val="nil"/>
              <w:left w:val="nil"/>
              <w:bottom w:val="single" w:sz="4" w:space="0" w:color="auto"/>
              <w:right w:val="single" w:sz="4" w:space="0" w:color="auto"/>
            </w:tcBorders>
            <w:shd w:val="clear" w:color="auto" w:fill="auto"/>
            <w:noWrap/>
            <w:vAlign w:val="center"/>
            <w:hideMark/>
          </w:tcPr>
          <w:p w14:paraId="0F9D934D" w14:textId="77777777" w:rsidR="00A36464" w:rsidRPr="00A36464" w:rsidRDefault="00A36464" w:rsidP="00A36464">
            <w:pPr>
              <w:spacing w:after="0" w:line="240" w:lineRule="auto"/>
              <w:jc w:val="right"/>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903,998</w:t>
            </w:r>
          </w:p>
        </w:tc>
      </w:tr>
      <w:tr w:rsidR="00A36464" w:rsidRPr="00A36464" w14:paraId="3DDBFA60" w14:textId="77777777" w:rsidTr="00F8265A">
        <w:trPr>
          <w:trHeight w:val="20"/>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16D5F1F" w14:textId="77777777" w:rsidR="00A36464" w:rsidRPr="00A36464" w:rsidRDefault="00A36464" w:rsidP="00A36464">
            <w:pPr>
              <w:spacing w:after="0" w:line="240" w:lineRule="auto"/>
              <w:jc w:val="center"/>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4</w:t>
            </w:r>
          </w:p>
        </w:tc>
        <w:tc>
          <w:tcPr>
            <w:tcW w:w="5407" w:type="dxa"/>
            <w:tcBorders>
              <w:top w:val="nil"/>
              <w:left w:val="nil"/>
              <w:bottom w:val="single" w:sz="4" w:space="0" w:color="auto"/>
              <w:right w:val="single" w:sz="4" w:space="0" w:color="auto"/>
            </w:tcBorders>
            <w:shd w:val="clear" w:color="auto" w:fill="auto"/>
            <w:noWrap/>
            <w:vAlign w:val="bottom"/>
            <w:hideMark/>
          </w:tcPr>
          <w:p w14:paraId="6BE70432" w14:textId="77777777" w:rsidR="00A36464" w:rsidRPr="00A36464" w:rsidRDefault="00A36464" w:rsidP="00A36464">
            <w:pPr>
              <w:spacing w:after="0" w:line="240" w:lineRule="auto"/>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Высота 5642</w:t>
            </w:r>
          </w:p>
        </w:tc>
        <w:tc>
          <w:tcPr>
            <w:tcW w:w="2915" w:type="dxa"/>
            <w:tcBorders>
              <w:top w:val="nil"/>
              <w:left w:val="nil"/>
              <w:bottom w:val="single" w:sz="4" w:space="0" w:color="auto"/>
              <w:right w:val="single" w:sz="4" w:space="0" w:color="auto"/>
            </w:tcBorders>
            <w:shd w:val="clear" w:color="auto" w:fill="auto"/>
            <w:noWrap/>
            <w:vAlign w:val="center"/>
            <w:hideMark/>
          </w:tcPr>
          <w:p w14:paraId="1898ED80" w14:textId="77777777" w:rsidR="00A36464" w:rsidRPr="00A36464" w:rsidRDefault="00A36464" w:rsidP="00A36464">
            <w:pPr>
              <w:spacing w:after="0" w:line="240" w:lineRule="auto"/>
              <w:jc w:val="right"/>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399,575</w:t>
            </w:r>
          </w:p>
        </w:tc>
      </w:tr>
      <w:tr w:rsidR="00A36464" w:rsidRPr="00A36464" w14:paraId="3A200FD9" w14:textId="77777777" w:rsidTr="00F8265A">
        <w:trPr>
          <w:trHeight w:val="20"/>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B211B87" w14:textId="77777777" w:rsidR="00A36464" w:rsidRPr="00A36464" w:rsidRDefault="00A36464" w:rsidP="00A36464">
            <w:pPr>
              <w:spacing w:after="0" w:line="240" w:lineRule="auto"/>
              <w:jc w:val="center"/>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5</w:t>
            </w:r>
          </w:p>
        </w:tc>
        <w:tc>
          <w:tcPr>
            <w:tcW w:w="5407" w:type="dxa"/>
            <w:tcBorders>
              <w:top w:val="nil"/>
              <w:left w:val="nil"/>
              <w:bottom w:val="single" w:sz="4" w:space="0" w:color="auto"/>
              <w:right w:val="single" w:sz="4" w:space="0" w:color="auto"/>
            </w:tcBorders>
            <w:shd w:val="clear" w:color="auto" w:fill="auto"/>
            <w:vAlign w:val="bottom"/>
            <w:hideMark/>
          </w:tcPr>
          <w:p w14:paraId="0029DE0B" w14:textId="77777777" w:rsidR="00A36464" w:rsidRPr="00A36464" w:rsidRDefault="00A36464" w:rsidP="00A36464">
            <w:pPr>
              <w:spacing w:after="0" w:line="240" w:lineRule="auto"/>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Формула Вкуса</w:t>
            </w:r>
          </w:p>
        </w:tc>
        <w:tc>
          <w:tcPr>
            <w:tcW w:w="2915" w:type="dxa"/>
            <w:tcBorders>
              <w:top w:val="nil"/>
              <w:left w:val="nil"/>
              <w:bottom w:val="single" w:sz="4" w:space="0" w:color="auto"/>
              <w:right w:val="single" w:sz="4" w:space="0" w:color="auto"/>
            </w:tcBorders>
            <w:shd w:val="clear" w:color="auto" w:fill="auto"/>
            <w:noWrap/>
            <w:vAlign w:val="center"/>
            <w:hideMark/>
          </w:tcPr>
          <w:p w14:paraId="6137F0DC" w14:textId="77777777" w:rsidR="00A36464" w:rsidRPr="00A36464" w:rsidRDefault="00A36464" w:rsidP="00A36464">
            <w:pPr>
              <w:spacing w:after="0" w:line="240" w:lineRule="auto"/>
              <w:jc w:val="right"/>
              <w:rPr>
                <w:rFonts w:ascii="Times New Roman" w:eastAsia="Times New Roman" w:hAnsi="Times New Roman" w:cs="Times New Roman"/>
                <w:color w:val="000000"/>
                <w:lang w:eastAsia="ru-RU"/>
              </w:rPr>
            </w:pPr>
            <w:r w:rsidRPr="00A36464">
              <w:rPr>
                <w:rFonts w:ascii="Times New Roman" w:eastAsia="Times New Roman" w:hAnsi="Times New Roman" w:cs="Times New Roman"/>
                <w:color w:val="000000"/>
                <w:lang w:eastAsia="ru-RU"/>
              </w:rPr>
              <w:t>393,65</w:t>
            </w:r>
          </w:p>
        </w:tc>
      </w:tr>
    </w:tbl>
    <w:p w14:paraId="2989146C" w14:textId="77777777" w:rsidR="00A36464" w:rsidRDefault="00A36464" w:rsidP="00C010F1">
      <w:pPr>
        <w:spacing w:after="0" w:line="360" w:lineRule="auto"/>
        <w:ind w:firstLine="709"/>
        <w:jc w:val="both"/>
        <w:rPr>
          <w:rFonts w:ascii="Times New Roman" w:hAnsi="Times New Roman" w:cs="Times New Roman"/>
          <w:sz w:val="28"/>
          <w:szCs w:val="28"/>
          <w:lang w:val="en-US"/>
        </w:rPr>
      </w:pPr>
    </w:p>
    <w:p w14:paraId="174E0267" w14:textId="0C815009" w:rsidR="00A36464" w:rsidRDefault="00A36464" w:rsidP="00C010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из таблицы 2 и 3 можно сделать вывод о том, что организация «</w:t>
      </w:r>
      <w:r w:rsidR="00F8265A">
        <w:rPr>
          <w:rFonts w:ascii="Times New Roman" w:hAnsi="Times New Roman" w:cs="Times New Roman"/>
          <w:sz w:val="28"/>
          <w:szCs w:val="28"/>
        </w:rPr>
        <w:t>АЭРОМАР-КРАСНОДАР</w:t>
      </w:r>
      <w:r>
        <w:rPr>
          <w:rFonts w:ascii="Times New Roman" w:hAnsi="Times New Roman" w:cs="Times New Roman"/>
          <w:sz w:val="28"/>
          <w:szCs w:val="28"/>
        </w:rPr>
        <w:t>» развивается в настоящее время. Она стремительно улучшает свою структуру, расширяет услуг</w:t>
      </w:r>
      <w:r w:rsidR="00B352BD">
        <w:rPr>
          <w:rFonts w:ascii="Times New Roman" w:hAnsi="Times New Roman" w:cs="Times New Roman"/>
          <w:sz w:val="28"/>
          <w:szCs w:val="28"/>
        </w:rPr>
        <w:t>и</w:t>
      </w:r>
      <w:r>
        <w:rPr>
          <w:rFonts w:ascii="Times New Roman" w:hAnsi="Times New Roman" w:cs="Times New Roman"/>
          <w:sz w:val="28"/>
          <w:szCs w:val="28"/>
        </w:rPr>
        <w:t xml:space="preserve"> и стремится к «номер 1» в отрасли общественного питания.</w:t>
      </w:r>
    </w:p>
    <w:p w14:paraId="5A63F791" w14:textId="1734E104" w:rsidR="00B352BD" w:rsidRDefault="00B352BD" w:rsidP="00C010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более детального изучения макроокружения компании будем использовать </w:t>
      </w:r>
      <w:r>
        <w:rPr>
          <w:rFonts w:ascii="Times New Roman" w:hAnsi="Times New Roman" w:cs="Times New Roman"/>
          <w:sz w:val="28"/>
          <w:szCs w:val="28"/>
          <w:lang w:val="en-US"/>
        </w:rPr>
        <w:t>STEP</w:t>
      </w:r>
      <w:r w:rsidRPr="00B352BD">
        <w:rPr>
          <w:rFonts w:ascii="Times New Roman" w:hAnsi="Times New Roman" w:cs="Times New Roman"/>
          <w:sz w:val="28"/>
          <w:szCs w:val="28"/>
        </w:rPr>
        <w:t>-</w:t>
      </w:r>
      <w:r>
        <w:rPr>
          <w:rFonts w:ascii="Times New Roman" w:hAnsi="Times New Roman" w:cs="Times New Roman"/>
          <w:sz w:val="28"/>
          <w:szCs w:val="28"/>
        </w:rPr>
        <w:t>анализ.</w:t>
      </w:r>
    </w:p>
    <w:p w14:paraId="08FA6C21" w14:textId="3E17D282" w:rsidR="00B352BD" w:rsidRDefault="00B352BD" w:rsidP="00C010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метод изучения макроэкономического окружения организации позволяет исследовать внешнюю среду, а также саму структуру предприятия, ее сильные и слабые стороны. </w:t>
      </w:r>
    </w:p>
    <w:p w14:paraId="44FC79F0" w14:textId="4CA95910" w:rsidR="00B352BD" w:rsidRDefault="00B352BD" w:rsidP="00C010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Выведем четвертый и шестой этапы данного анализа: разделение фактора на группы в зависимости от их взаимодействия – социальные, политические и другие. Результаты представлены в таблице 4.</w:t>
      </w:r>
    </w:p>
    <w:p w14:paraId="58C36C21" w14:textId="67F6BB83" w:rsidR="00A82058" w:rsidRDefault="00A82058" w:rsidP="00A82058">
      <w:pPr>
        <w:spacing w:after="0" w:line="360" w:lineRule="auto"/>
        <w:jc w:val="both"/>
        <w:rPr>
          <w:rFonts w:ascii="Times New Roman" w:hAnsi="Times New Roman" w:cs="Times New Roman"/>
          <w:sz w:val="28"/>
          <w:szCs w:val="28"/>
        </w:rPr>
      </w:pPr>
    </w:p>
    <w:p w14:paraId="1B4C1214" w14:textId="42BF33F6" w:rsidR="00A82058" w:rsidRPr="00A82058" w:rsidRDefault="00A82058" w:rsidP="00A820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6F0A6F">
        <w:rPr>
          <w:rFonts w:ascii="Times New Roman" w:hAnsi="Times New Roman" w:cs="Times New Roman"/>
          <w:sz w:val="28"/>
          <w:szCs w:val="28"/>
        </w:rPr>
        <w:t>4–4</w:t>
      </w:r>
      <w:r>
        <w:rPr>
          <w:rFonts w:ascii="Times New Roman" w:hAnsi="Times New Roman" w:cs="Times New Roman"/>
          <w:sz w:val="28"/>
          <w:szCs w:val="28"/>
        </w:rPr>
        <w:t xml:space="preserve"> и 6 этапы </w:t>
      </w:r>
      <w:r>
        <w:rPr>
          <w:rFonts w:ascii="Times New Roman" w:hAnsi="Times New Roman" w:cs="Times New Roman"/>
          <w:sz w:val="28"/>
          <w:szCs w:val="28"/>
          <w:lang w:val="en-US"/>
        </w:rPr>
        <w:t>STEP</w:t>
      </w:r>
      <w:r>
        <w:rPr>
          <w:rFonts w:ascii="Times New Roman" w:hAnsi="Times New Roman" w:cs="Times New Roman"/>
          <w:sz w:val="28"/>
          <w:szCs w:val="28"/>
        </w:rPr>
        <w:t>-анализа макроокружения ООО «АЭРОМАР-КРАСНОДАР»</w:t>
      </w:r>
    </w:p>
    <w:tbl>
      <w:tblPr>
        <w:tblStyle w:val="af5"/>
        <w:tblW w:w="0" w:type="auto"/>
        <w:tblLook w:val="04A0" w:firstRow="1" w:lastRow="0" w:firstColumn="1" w:lastColumn="0" w:noHBand="0" w:noVBand="1"/>
      </w:tblPr>
      <w:tblGrid>
        <w:gridCol w:w="1980"/>
        <w:gridCol w:w="3682"/>
        <w:gridCol w:w="3683"/>
      </w:tblGrid>
      <w:tr w:rsidR="00A82058" w:rsidRPr="0013651F" w14:paraId="4FAD1604" w14:textId="77777777" w:rsidTr="00F8265A">
        <w:trPr>
          <w:trHeight w:val="57"/>
          <w:tblHeader/>
        </w:trPr>
        <w:tc>
          <w:tcPr>
            <w:tcW w:w="1980" w:type="dxa"/>
          </w:tcPr>
          <w:p w14:paraId="1E36D219" w14:textId="77777777" w:rsidR="00A82058" w:rsidRPr="0013651F" w:rsidRDefault="00A82058" w:rsidP="000F3D73">
            <w:pPr>
              <w:spacing w:after="0" w:line="240" w:lineRule="auto"/>
              <w:jc w:val="center"/>
              <w:rPr>
                <w:rFonts w:ascii="Times New Roman" w:hAnsi="Times New Roman" w:cs="Times New Roman"/>
                <w:b/>
                <w:bCs/>
              </w:rPr>
            </w:pPr>
            <w:r w:rsidRPr="0013651F">
              <w:rPr>
                <w:rFonts w:ascii="Times New Roman" w:hAnsi="Times New Roman" w:cs="Times New Roman"/>
                <w:b/>
                <w:bCs/>
              </w:rPr>
              <w:t>Факторы</w:t>
            </w:r>
          </w:p>
        </w:tc>
        <w:tc>
          <w:tcPr>
            <w:tcW w:w="3682" w:type="dxa"/>
          </w:tcPr>
          <w:p w14:paraId="3826C4E0" w14:textId="77777777" w:rsidR="00A82058" w:rsidRPr="0013651F" w:rsidRDefault="00A82058" w:rsidP="000F3D73">
            <w:pPr>
              <w:spacing w:after="0" w:line="240" w:lineRule="auto"/>
              <w:jc w:val="center"/>
              <w:rPr>
                <w:rFonts w:ascii="Times New Roman" w:hAnsi="Times New Roman" w:cs="Times New Roman"/>
                <w:b/>
                <w:bCs/>
              </w:rPr>
            </w:pPr>
            <w:r w:rsidRPr="0013651F">
              <w:rPr>
                <w:rFonts w:ascii="Times New Roman" w:hAnsi="Times New Roman" w:cs="Times New Roman"/>
                <w:b/>
                <w:bCs/>
              </w:rPr>
              <w:t>Возможности</w:t>
            </w:r>
          </w:p>
        </w:tc>
        <w:tc>
          <w:tcPr>
            <w:tcW w:w="3683" w:type="dxa"/>
          </w:tcPr>
          <w:p w14:paraId="425B9D44" w14:textId="77777777" w:rsidR="00A82058" w:rsidRPr="0013651F" w:rsidRDefault="00A82058" w:rsidP="000F3D73">
            <w:pPr>
              <w:spacing w:after="0" w:line="240" w:lineRule="auto"/>
              <w:jc w:val="center"/>
              <w:rPr>
                <w:rFonts w:ascii="Times New Roman" w:hAnsi="Times New Roman" w:cs="Times New Roman"/>
                <w:b/>
                <w:bCs/>
              </w:rPr>
            </w:pPr>
            <w:r w:rsidRPr="0013651F">
              <w:rPr>
                <w:rFonts w:ascii="Times New Roman" w:hAnsi="Times New Roman" w:cs="Times New Roman"/>
                <w:b/>
                <w:bCs/>
              </w:rPr>
              <w:t>Угрозы</w:t>
            </w:r>
          </w:p>
        </w:tc>
      </w:tr>
      <w:tr w:rsidR="00A82058" w:rsidRPr="0013651F" w14:paraId="5C7EA5EA" w14:textId="77777777" w:rsidTr="00F8265A">
        <w:trPr>
          <w:trHeight w:val="57"/>
        </w:trPr>
        <w:tc>
          <w:tcPr>
            <w:tcW w:w="1980" w:type="dxa"/>
          </w:tcPr>
          <w:p w14:paraId="3E3268E7" w14:textId="77777777" w:rsidR="00A82058" w:rsidRPr="0013651F" w:rsidRDefault="00A82058" w:rsidP="000F3D73">
            <w:pPr>
              <w:spacing w:after="0" w:line="240" w:lineRule="auto"/>
              <w:jc w:val="both"/>
              <w:rPr>
                <w:rFonts w:ascii="Times New Roman" w:hAnsi="Times New Roman" w:cs="Times New Roman"/>
              </w:rPr>
            </w:pPr>
            <w:r w:rsidRPr="0013651F">
              <w:rPr>
                <w:rFonts w:ascii="Times New Roman" w:hAnsi="Times New Roman" w:cs="Times New Roman"/>
              </w:rPr>
              <w:t>Социальные</w:t>
            </w:r>
          </w:p>
        </w:tc>
        <w:tc>
          <w:tcPr>
            <w:tcW w:w="3682" w:type="dxa"/>
          </w:tcPr>
          <w:p w14:paraId="2EEF2A67" w14:textId="77777777" w:rsidR="00A82058" w:rsidRPr="0013651F" w:rsidRDefault="00A82058" w:rsidP="000F3D73">
            <w:pPr>
              <w:pStyle w:val="a9"/>
              <w:numPr>
                <w:ilvl w:val="0"/>
                <w:numId w:val="27"/>
              </w:numPr>
              <w:tabs>
                <w:tab w:val="left" w:pos="174"/>
              </w:tabs>
              <w:spacing w:after="0" w:line="240" w:lineRule="auto"/>
              <w:ind w:left="0" w:firstLine="0"/>
              <w:jc w:val="both"/>
              <w:rPr>
                <w:rFonts w:ascii="Times New Roman" w:hAnsi="Times New Roman" w:cs="Times New Roman"/>
              </w:rPr>
            </w:pPr>
            <w:r w:rsidRPr="0013651F">
              <w:rPr>
                <w:rFonts w:ascii="Times New Roman" w:hAnsi="Times New Roman" w:cs="Times New Roman"/>
              </w:rPr>
              <w:t>Увеличение числа квалифицированных работников вследствие повышения качества образования.</w:t>
            </w:r>
          </w:p>
          <w:p w14:paraId="283A8C02" w14:textId="77777777" w:rsidR="00A82058" w:rsidRPr="0013651F" w:rsidRDefault="00A82058" w:rsidP="000F3D73">
            <w:pPr>
              <w:pStyle w:val="a9"/>
              <w:numPr>
                <w:ilvl w:val="0"/>
                <w:numId w:val="27"/>
              </w:numPr>
              <w:tabs>
                <w:tab w:val="left" w:pos="174"/>
              </w:tabs>
              <w:spacing w:after="0" w:line="240" w:lineRule="auto"/>
              <w:ind w:left="0" w:firstLine="0"/>
              <w:jc w:val="both"/>
              <w:rPr>
                <w:rFonts w:ascii="Times New Roman" w:hAnsi="Times New Roman" w:cs="Times New Roman"/>
              </w:rPr>
            </w:pPr>
            <w:r w:rsidRPr="0013651F">
              <w:rPr>
                <w:rFonts w:ascii="Times New Roman" w:hAnsi="Times New Roman" w:cs="Times New Roman"/>
              </w:rPr>
              <w:t>Миграционный прирост населения области, увеличивающий приток клиентов.</w:t>
            </w:r>
          </w:p>
        </w:tc>
        <w:tc>
          <w:tcPr>
            <w:tcW w:w="3683" w:type="dxa"/>
          </w:tcPr>
          <w:p w14:paraId="6919F35A" w14:textId="77777777" w:rsidR="00A82058" w:rsidRPr="00B65663" w:rsidRDefault="00A82058" w:rsidP="000F3D73">
            <w:pPr>
              <w:pStyle w:val="a9"/>
              <w:numPr>
                <w:ilvl w:val="0"/>
                <w:numId w:val="28"/>
              </w:numPr>
              <w:tabs>
                <w:tab w:val="left" w:pos="182"/>
                <w:tab w:val="left" w:pos="607"/>
              </w:tabs>
              <w:spacing w:after="0" w:line="240" w:lineRule="auto"/>
              <w:ind w:left="0" w:firstLine="0"/>
              <w:jc w:val="both"/>
              <w:rPr>
                <w:rFonts w:ascii="Times New Roman" w:hAnsi="Times New Roman" w:cs="Times New Roman"/>
              </w:rPr>
            </w:pPr>
            <w:r w:rsidRPr="0013651F">
              <w:rPr>
                <w:rFonts w:ascii="Times New Roman" w:hAnsi="Times New Roman" w:cs="Times New Roman"/>
              </w:rPr>
              <w:t>Отток работников</w:t>
            </w:r>
            <w:r w:rsidRPr="00B65663">
              <w:rPr>
                <w:rFonts w:ascii="Times New Roman" w:hAnsi="Times New Roman" w:cs="Times New Roman"/>
              </w:rPr>
              <w:t>.</w:t>
            </w:r>
          </w:p>
          <w:p w14:paraId="2399C09A" w14:textId="77777777" w:rsidR="00A82058" w:rsidRPr="0013651F" w:rsidRDefault="00A82058" w:rsidP="000F3D73">
            <w:pPr>
              <w:pStyle w:val="a9"/>
              <w:numPr>
                <w:ilvl w:val="0"/>
                <w:numId w:val="28"/>
              </w:numPr>
              <w:tabs>
                <w:tab w:val="left" w:pos="182"/>
                <w:tab w:val="left" w:pos="607"/>
              </w:tabs>
              <w:spacing w:after="0" w:line="240" w:lineRule="auto"/>
              <w:ind w:left="0" w:firstLine="0"/>
              <w:jc w:val="both"/>
              <w:rPr>
                <w:rFonts w:ascii="Times New Roman" w:hAnsi="Times New Roman" w:cs="Times New Roman"/>
              </w:rPr>
            </w:pPr>
            <w:r w:rsidRPr="0013651F">
              <w:rPr>
                <w:rFonts w:ascii="Times New Roman" w:hAnsi="Times New Roman" w:cs="Times New Roman"/>
              </w:rPr>
              <w:t>Увеличение негативных отзывов от клиентов.</w:t>
            </w:r>
          </w:p>
        </w:tc>
      </w:tr>
      <w:tr w:rsidR="00A82058" w:rsidRPr="00B65663" w14:paraId="7F617B47" w14:textId="77777777" w:rsidTr="00F8265A">
        <w:trPr>
          <w:trHeight w:val="57"/>
        </w:trPr>
        <w:tc>
          <w:tcPr>
            <w:tcW w:w="1980" w:type="dxa"/>
          </w:tcPr>
          <w:p w14:paraId="01AFF746" w14:textId="77777777" w:rsidR="00A82058" w:rsidRPr="0013651F" w:rsidRDefault="00A82058" w:rsidP="000F3D73">
            <w:pPr>
              <w:spacing w:after="0" w:line="240" w:lineRule="auto"/>
              <w:jc w:val="both"/>
              <w:rPr>
                <w:rFonts w:ascii="Times New Roman" w:hAnsi="Times New Roman" w:cs="Times New Roman"/>
              </w:rPr>
            </w:pPr>
            <w:r w:rsidRPr="0013651F">
              <w:rPr>
                <w:rFonts w:ascii="Times New Roman" w:hAnsi="Times New Roman" w:cs="Times New Roman"/>
              </w:rPr>
              <w:t>Технологические</w:t>
            </w:r>
          </w:p>
        </w:tc>
        <w:tc>
          <w:tcPr>
            <w:tcW w:w="3682" w:type="dxa"/>
          </w:tcPr>
          <w:p w14:paraId="56ADF62B" w14:textId="77777777" w:rsidR="00A82058" w:rsidRPr="0013651F" w:rsidRDefault="00A82058" w:rsidP="000F3D73">
            <w:pPr>
              <w:pStyle w:val="a9"/>
              <w:numPr>
                <w:ilvl w:val="0"/>
                <w:numId w:val="34"/>
              </w:numPr>
              <w:tabs>
                <w:tab w:val="left" w:pos="174"/>
                <w:tab w:val="left" w:pos="606"/>
              </w:tabs>
              <w:spacing w:after="0" w:line="240" w:lineRule="auto"/>
              <w:ind w:left="0" w:firstLine="0"/>
              <w:jc w:val="both"/>
              <w:rPr>
                <w:rFonts w:ascii="Times New Roman" w:hAnsi="Times New Roman" w:cs="Times New Roman"/>
              </w:rPr>
            </w:pPr>
            <w:r w:rsidRPr="0013651F">
              <w:rPr>
                <w:rFonts w:ascii="Times New Roman" w:hAnsi="Times New Roman" w:cs="Times New Roman"/>
              </w:rPr>
              <w:t>Появление новых материалов, оборудования, технологий.</w:t>
            </w:r>
          </w:p>
          <w:p w14:paraId="6AC9C33C" w14:textId="77777777" w:rsidR="00A82058" w:rsidRPr="0013651F" w:rsidRDefault="00A82058" w:rsidP="000F3D73">
            <w:pPr>
              <w:pStyle w:val="a9"/>
              <w:numPr>
                <w:ilvl w:val="0"/>
                <w:numId w:val="34"/>
              </w:numPr>
              <w:tabs>
                <w:tab w:val="left" w:pos="174"/>
                <w:tab w:val="left" w:pos="606"/>
              </w:tabs>
              <w:spacing w:after="0" w:line="240" w:lineRule="auto"/>
              <w:ind w:left="0" w:firstLine="0"/>
              <w:jc w:val="both"/>
              <w:rPr>
                <w:rFonts w:ascii="Times New Roman" w:hAnsi="Times New Roman" w:cs="Times New Roman"/>
              </w:rPr>
            </w:pPr>
            <w:r w:rsidRPr="0013651F">
              <w:rPr>
                <w:rFonts w:ascii="Times New Roman" w:hAnsi="Times New Roman" w:cs="Times New Roman"/>
              </w:rPr>
              <w:t>Высокий уровень производственной емкости.</w:t>
            </w:r>
          </w:p>
        </w:tc>
        <w:tc>
          <w:tcPr>
            <w:tcW w:w="3683" w:type="dxa"/>
          </w:tcPr>
          <w:p w14:paraId="5953D00D" w14:textId="77777777" w:rsidR="00A82058" w:rsidRPr="00B65663" w:rsidRDefault="00A82058" w:rsidP="000F3D73">
            <w:pPr>
              <w:pStyle w:val="a9"/>
              <w:numPr>
                <w:ilvl w:val="0"/>
                <w:numId w:val="38"/>
              </w:numPr>
              <w:tabs>
                <w:tab w:val="left" w:pos="182"/>
              </w:tabs>
              <w:spacing w:after="0" w:line="240" w:lineRule="auto"/>
              <w:ind w:left="0" w:firstLine="0"/>
              <w:jc w:val="both"/>
              <w:rPr>
                <w:rFonts w:ascii="Times New Roman" w:hAnsi="Times New Roman" w:cs="Times New Roman"/>
              </w:rPr>
            </w:pPr>
            <w:r w:rsidRPr="0013651F">
              <w:rPr>
                <w:rFonts w:ascii="Times New Roman" w:hAnsi="Times New Roman" w:cs="Times New Roman"/>
              </w:rPr>
              <w:t>Низкая инновационная активность и невысокие темпы развития инноваций в данной отрасли.</w:t>
            </w:r>
          </w:p>
        </w:tc>
      </w:tr>
      <w:tr w:rsidR="00A82058" w:rsidRPr="0013651F" w14:paraId="679827B0" w14:textId="77777777" w:rsidTr="00F8265A">
        <w:trPr>
          <w:trHeight w:val="57"/>
        </w:trPr>
        <w:tc>
          <w:tcPr>
            <w:tcW w:w="1980" w:type="dxa"/>
          </w:tcPr>
          <w:p w14:paraId="59C35CF6" w14:textId="77777777" w:rsidR="00A82058" w:rsidRPr="0013651F" w:rsidRDefault="00A82058" w:rsidP="000F3D73">
            <w:pPr>
              <w:spacing w:after="0" w:line="240" w:lineRule="auto"/>
              <w:jc w:val="both"/>
              <w:rPr>
                <w:rFonts w:ascii="Times New Roman" w:hAnsi="Times New Roman" w:cs="Times New Roman"/>
              </w:rPr>
            </w:pPr>
            <w:r w:rsidRPr="0013651F">
              <w:rPr>
                <w:rFonts w:ascii="Times New Roman" w:hAnsi="Times New Roman" w:cs="Times New Roman"/>
              </w:rPr>
              <w:lastRenderedPageBreak/>
              <w:t>Экономические</w:t>
            </w:r>
          </w:p>
        </w:tc>
        <w:tc>
          <w:tcPr>
            <w:tcW w:w="3682" w:type="dxa"/>
          </w:tcPr>
          <w:p w14:paraId="36D2211C" w14:textId="77777777" w:rsidR="00A82058" w:rsidRPr="00B65663" w:rsidRDefault="00A82058" w:rsidP="000F3D73">
            <w:pPr>
              <w:pStyle w:val="a9"/>
              <w:numPr>
                <w:ilvl w:val="0"/>
                <w:numId w:val="39"/>
              </w:numPr>
              <w:tabs>
                <w:tab w:val="left" w:pos="174"/>
                <w:tab w:val="left" w:pos="606"/>
              </w:tabs>
              <w:spacing w:after="0" w:line="240" w:lineRule="auto"/>
              <w:ind w:left="0" w:firstLine="0"/>
              <w:jc w:val="both"/>
              <w:rPr>
                <w:rFonts w:ascii="Times New Roman" w:hAnsi="Times New Roman" w:cs="Times New Roman"/>
              </w:rPr>
            </w:pPr>
            <w:r w:rsidRPr="0013651F">
              <w:rPr>
                <w:rFonts w:ascii="Times New Roman" w:hAnsi="Times New Roman" w:cs="Times New Roman"/>
              </w:rPr>
              <w:t xml:space="preserve">Развитие </w:t>
            </w:r>
            <w:r>
              <w:rPr>
                <w:rFonts w:ascii="Times New Roman" w:hAnsi="Times New Roman" w:cs="Times New Roman"/>
              </w:rPr>
              <w:t>сферы обслуживания клиентов на борту самолетов</w:t>
            </w:r>
            <w:r w:rsidRPr="0013651F">
              <w:rPr>
                <w:rFonts w:ascii="Times New Roman" w:hAnsi="Times New Roman" w:cs="Times New Roman"/>
              </w:rPr>
              <w:t>.</w:t>
            </w:r>
          </w:p>
        </w:tc>
        <w:tc>
          <w:tcPr>
            <w:tcW w:w="3683" w:type="dxa"/>
          </w:tcPr>
          <w:p w14:paraId="364CFD8C" w14:textId="77777777" w:rsidR="00A82058" w:rsidRPr="0013651F" w:rsidRDefault="00A82058" w:rsidP="000F3D73">
            <w:pPr>
              <w:pStyle w:val="a9"/>
              <w:numPr>
                <w:ilvl w:val="0"/>
                <w:numId w:val="36"/>
              </w:numPr>
              <w:tabs>
                <w:tab w:val="left" w:pos="174"/>
                <w:tab w:val="left" w:pos="606"/>
              </w:tabs>
              <w:spacing w:after="0" w:line="240" w:lineRule="auto"/>
              <w:ind w:left="0" w:firstLine="0"/>
              <w:jc w:val="both"/>
              <w:rPr>
                <w:rFonts w:ascii="Times New Roman" w:hAnsi="Times New Roman" w:cs="Times New Roman"/>
              </w:rPr>
            </w:pPr>
            <w:r w:rsidRPr="0013651F">
              <w:rPr>
                <w:rFonts w:ascii="Times New Roman" w:hAnsi="Times New Roman" w:cs="Times New Roman"/>
              </w:rPr>
              <w:t>Влияние инфляции.</w:t>
            </w:r>
          </w:p>
          <w:p w14:paraId="42A7BD8C" w14:textId="77777777" w:rsidR="00A82058" w:rsidRPr="0013651F" w:rsidRDefault="00A82058" w:rsidP="000F3D73">
            <w:pPr>
              <w:pStyle w:val="a9"/>
              <w:numPr>
                <w:ilvl w:val="0"/>
                <w:numId w:val="36"/>
              </w:numPr>
              <w:tabs>
                <w:tab w:val="left" w:pos="174"/>
                <w:tab w:val="left" w:pos="606"/>
              </w:tabs>
              <w:spacing w:after="0" w:line="240" w:lineRule="auto"/>
              <w:ind w:left="0" w:firstLine="0"/>
              <w:jc w:val="both"/>
              <w:rPr>
                <w:rFonts w:ascii="Times New Roman" w:hAnsi="Times New Roman" w:cs="Times New Roman"/>
              </w:rPr>
            </w:pPr>
            <w:r w:rsidRPr="0013651F">
              <w:rPr>
                <w:rFonts w:ascii="Times New Roman" w:hAnsi="Times New Roman" w:cs="Times New Roman"/>
              </w:rPr>
              <w:t xml:space="preserve">Рост цен на </w:t>
            </w:r>
            <w:r>
              <w:rPr>
                <w:rFonts w:ascii="Times New Roman" w:hAnsi="Times New Roman" w:cs="Times New Roman"/>
              </w:rPr>
              <w:t>продукты для изготовления еды.</w:t>
            </w:r>
          </w:p>
          <w:p w14:paraId="381F8DF5" w14:textId="77777777" w:rsidR="00A82058" w:rsidRPr="0013651F" w:rsidRDefault="00A82058" w:rsidP="000F3D73">
            <w:pPr>
              <w:pStyle w:val="a9"/>
              <w:numPr>
                <w:ilvl w:val="0"/>
                <w:numId w:val="36"/>
              </w:numPr>
              <w:tabs>
                <w:tab w:val="left" w:pos="174"/>
                <w:tab w:val="left" w:pos="606"/>
              </w:tabs>
              <w:spacing w:after="0" w:line="240" w:lineRule="auto"/>
              <w:ind w:left="0" w:firstLine="0"/>
              <w:jc w:val="both"/>
              <w:rPr>
                <w:rFonts w:ascii="Times New Roman" w:hAnsi="Times New Roman" w:cs="Times New Roman"/>
              </w:rPr>
            </w:pPr>
            <w:r w:rsidRPr="0013651F">
              <w:rPr>
                <w:rFonts w:ascii="Times New Roman" w:hAnsi="Times New Roman" w:cs="Times New Roman"/>
              </w:rPr>
              <w:t>Уменьшение</w:t>
            </w:r>
            <w:r>
              <w:rPr>
                <w:rFonts w:ascii="Times New Roman" w:hAnsi="Times New Roman" w:cs="Times New Roman"/>
              </w:rPr>
              <w:t xml:space="preserve"> перелетов в связи с повышением цен на билеты</w:t>
            </w:r>
          </w:p>
          <w:p w14:paraId="2D95D1A3" w14:textId="77777777" w:rsidR="00A82058" w:rsidRPr="0013651F" w:rsidRDefault="00A82058" w:rsidP="000F3D73">
            <w:pPr>
              <w:spacing w:after="0" w:line="240" w:lineRule="auto"/>
              <w:jc w:val="both"/>
              <w:rPr>
                <w:rFonts w:ascii="Times New Roman" w:hAnsi="Times New Roman" w:cs="Times New Roman"/>
              </w:rPr>
            </w:pPr>
          </w:p>
        </w:tc>
      </w:tr>
      <w:tr w:rsidR="00A82058" w:rsidRPr="0013651F" w14:paraId="3562503E" w14:textId="77777777" w:rsidTr="00F8265A">
        <w:trPr>
          <w:trHeight w:val="57"/>
        </w:trPr>
        <w:tc>
          <w:tcPr>
            <w:tcW w:w="1980" w:type="dxa"/>
          </w:tcPr>
          <w:p w14:paraId="53378418" w14:textId="77777777" w:rsidR="00A82058" w:rsidRPr="0013651F" w:rsidRDefault="00A82058" w:rsidP="000F3D73">
            <w:pPr>
              <w:spacing w:after="0" w:line="240" w:lineRule="auto"/>
              <w:jc w:val="both"/>
              <w:rPr>
                <w:rFonts w:ascii="Times New Roman" w:hAnsi="Times New Roman" w:cs="Times New Roman"/>
              </w:rPr>
            </w:pPr>
            <w:r w:rsidRPr="0013651F">
              <w:rPr>
                <w:rFonts w:ascii="Times New Roman" w:hAnsi="Times New Roman" w:cs="Times New Roman"/>
              </w:rPr>
              <w:t>Политические</w:t>
            </w:r>
          </w:p>
        </w:tc>
        <w:tc>
          <w:tcPr>
            <w:tcW w:w="3682" w:type="dxa"/>
          </w:tcPr>
          <w:p w14:paraId="13D381E9" w14:textId="77777777" w:rsidR="00A82058" w:rsidRPr="0013651F" w:rsidRDefault="00A82058" w:rsidP="000F3D73">
            <w:pPr>
              <w:tabs>
                <w:tab w:val="left" w:pos="180"/>
              </w:tabs>
              <w:spacing w:after="0" w:line="240" w:lineRule="auto"/>
              <w:jc w:val="both"/>
              <w:rPr>
                <w:rFonts w:ascii="Times New Roman" w:hAnsi="Times New Roman" w:cs="Times New Roman"/>
              </w:rPr>
            </w:pPr>
            <w:r w:rsidRPr="0013651F">
              <w:rPr>
                <w:rFonts w:ascii="Times New Roman" w:hAnsi="Times New Roman" w:cs="Times New Roman"/>
              </w:rPr>
              <w:t>1.</w:t>
            </w:r>
            <w:r w:rsidRPr="0013651F">
              <w:rPr>
                <w:rFonts w:ascii="Times New Roman" w:hAnsi="Times New Roman" w:cs="Times New Roman"/>
              </w:rPr>
              <w:tab/>
              <w:t>Свобода информации и</w:t>
            </w:r>
          </w:p>
          <w:p w14:paraId="342B7E6B" w14:textId="77777777" w:rsidR="00A82058" w:rsidRPr="0013651F" w:rsidRDefault="00A82058" w:rsidP="000F3D73">
            <w:pPr>
              <w:tabs>
                <w:tab w:val="left" w:pos="180"/>
              </w:tabs>
              <w:spacing w:after="0" w:line="240" w:lineRule="auto"/>
              <w:jc w:val="both"/>
              <w:rPr>
                <w:rFonts w:ascii="Times New Roman" w:hAnsi="Times New Roman" w:cs="Times New Roman"/>
              </w:rPr>
            </w:pPr>
            <w:r w:rsidRPr="0013651F">
              <w:rPr>
                <w:rFonts w:ascii="Times New Roman" w:hAnsi="Times New Roman" w:cs="Times New Roman"/>
              </w:rPr>
              <w:t>независимость СМИ.</w:t>
            </w:r>
          </w:p>
          <w:p w14:paraId="039DA03F" w14:textId="77777777" w:rsidR="00A82058" w:rsidRPr="0013651F" w:rsidRDefault="00A82058" w:rsidP="000F3D73">
            <w:pPr>
              <w:tabs>
                <w:tab w:val="left" w:pos="180"/>
              </w:tabs>
              <w:spacing w:after="0" w:line="240" w:lineRule="auto"/>
              <w:jc w:val="both"/>
              <w:rPr>
                <w:rFonts w:ascii="Times New Roman" w:hAnsi="Times New Roman" w:cs="Times New Roman"/>
              </w:rPr>
            </w:pPr>
          </w:p>
        </w:tc>
        <w:tc>
          <w:tcPr>
            <w:tcW w:w="3683" w:type="dxa"/>
          </w:tcPr>
          <w:p w14:paraId="51194E67" w14:textId="77777777" w:rsidR="00A82058" w:rsidRPr="0013651F" w:rsidRDefault="00A82058" w:rsidP="000F3D73">
            <w:pPr>
              <w:pStyle w:val="a9"/>
              <w:numPr>
                <w:ilvl w:val="0"/>
                <w:numId w:val="40"/>
              </w:numPr>
              <w:tabs>
                <w:tab w:val="left" w:pos="182"/>
              </w:tabs>
              <w:spacing w:after="0" w:line="240" w:lineRule="auto"/>
              <w:ind w:left="0" w:firstLine="0"/>
              <w:jc w:val="both"/>
              <w:rPr>
                <w:rFonts w:ascii="Times New Roman" w:hAnsi="Times New Roman" w:cs="Times New Roman"/>
              </w:rPr>
            </w:pPr>
            <w:r w:rsidRPr="0013651F">
              <w:rPr>
                <w:rFonts w:ascii="Times New Roman" w:hAnsi="Times New Roman" w:cs="Times New Roman"/>
              </w:rPr>
              <w:t>Недостаточное внимание поддержке предприятий со стороны государства.</w:t>
            </w:r>
          </w:p>
          <w:p w14:paraId="52E1A420" w14:textId="77777777" w:rsidR="00A82058" w:rsidRPr="0013651F" w:rsidRDefault="00A82058" w:rsidP="000F3D73">
            <w:pPr>
              <w:pStyle w:val="a9"/>
              <w:numPr>
                <w:ilvl w:val="0"/>
                <w:numId w:val="40"/>
              </w:numPr>
              <w:tabs>
                <w:tab w:val="left" w:pos="182"/>
              </w:tabs>
              <w:spacing w:after="0" w:line="240" w:lineRule="auto"/>
              <w:ind w:left="0" w:firstLine="0"/>
              <w:jc w:val="both"/>
              <w:rPr>
                <w:rFonts w:ascii="Times New Roman" w:hAnsi="Times New Roman" w:cs="Times New Roman"/>
              </w:rPr>
            </w:pPr>
            <w:r>
              <w:rPr>
                <w:rFonts w:ascii="Times New Roman" w:hAnsi="Times New Roman" w:cs="Times New Roman"/>
              </w:rPr>
              <w:t>Уменьшение полетов, в связи с политической ситуацией.</w:t>
            </w:r>
          </w:p>
        </w:tc>
      </w:tr>
    </w:tbl>
    <w:p w14:paraId="3EA6C094" w14:textId="77777777" w:rsidR="00A82058" w:rsidRPr="00B352BD" w:rsidRDefault="00A82058" w:rsidP="00C010F1">
      <w:pPr>
        <w:spacing w:after="0" w:line="360" w:lineRule="auto"/>
        <w:ind w:firstLine="709"/>
        <w:jc w:val="both"/>
        <w:rPr>
          <w:rFonts w:ascii="Times New Roman" w:hAnsi="Times New Roman" w:cs="Times New Roman"/>
          <w:sz w:val="28"/>
          <w:szCs w:val="28"/>
        </w:rPr>
      </w:pPr>
    </w:p>
    <w:p w14:paraId="6F9A1404" w14:textId="06ECB5B1" w:rsidR="005E162B" w:rsidRDefault="00A82058" w:rsidP="00C010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Опираясь на данные таблицы 4, можно сделать вывод о том, что ООО «АЭРОМАР-КРАСНОДАР» находится в достаточно неопределенное макроэкономической ситуации, которая состоит как из угроз, так из положительных сторон для развития бизнеса.</w:t>
      </w:r>
    </w:p>
    <w:p w14:paraId="085B4A75" w14:textId="2FF333F1" w:rsidR="00A82058" w:rsidRDefault="00A82058" w:rsidP="00C010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проведения </w:t>
      </w:r>
      <w:r>
        <w:rPr>
          <w:rFonts w:ascii="Times New Roman" w:hAnsi="Times New Roman" w:cs="Times New Roman"/>
          <w:sz w:val="28"/>
          <w:szCs w:val="28"/>
          <w:lang w:val="en-US"/>
        </w:rPr>
        <w:t>STEP</w:t>
      </w:r>
      <w:r w:rsidRPr="00A82058">
        <w:rPr>
          <w:rFonts w:ascii="Times New Roman" w:hAnsi="Times New Roman" w:cs="Times New Roman"/>
          <w:sz w:val="28"/>
          <w:szCs w:val="28"/>
        </w:rPr>
        <w:t>-</w:t>
      </w:r>
      <w:r>
        <w:rPr>
          <w:rFonts w:ascii="Times New Roman" w:hAnsi="Times New Roman" w:cs="Times New Roman"/>
          <w:sz w:val="28"/>
          <w:szCs w:val="28"/>
        </w:rPr>
        <w:t>анализа главной задачей организации должно стать либо сокращение персонала, в связи с сокращением количества перелетов, либо охватывание большей территории, или расширением услуг, чтобы в будущем избежать финансовые потери.</w:t>
      </w:r>
    </w:p>
    <w:p w14:paraId="01154966" w14:textId="77777777" w:rsidR="00A82058" w:rsidRPr="00A82058" w:rsidRDefault="00A82058" w:rsidP="00C010F1">
      <w:pPr>
        <w:spacing w:after="0" w:line="360" w:lineRule="auto"/>
        <w:ind w:firstLine="709"/>
        <w:jc w:val="both"/>
        <w:rPr>
          <w:rFonts w:ascii="Times New Roman" w:hAnsi="Times New Roman" w:cs="Times New Roman"/>
          <w:sz w:val="28"/>
          <w:szCs w:val="28"/>
        </w:rPr>
      </w:pPr>
    </w:p>
    <w:p w14:paraId="7A625FD1" w14:textId="72EFE2DF" w:rsidR="00BA59EA" w:rsidRPr="00A6114B" w:rsidRDefault="00A6114B" w:rsidP="000A316E">
      <w:pPr>
        <w:pStyle w:val="2"/>
      </w:pPr>
      <w:bookmarkStart w:id="5" w:name="_Toc137207471"/>
      <w:r w:rsidRPr="00A6114B">
        <w:t xml:space="preserve">1.3 </w:t>
      </w:r>
      <w:r w:rsidR="0041379F" w:rsidRPr="00A6114B">
        <w:t>Горизонтальный и вертикальный анализ финансовой отчетности</w:t>
      </w:r>
      <w:bookmarkEnd w:id="5"/>
    </w:p>
    <w:p w14:paraId="0A5AB652" w14:textId="29E0894E" w:rsidR="000B1785" w:rsidRDefault="000B1785" w:rsidP="00C010F1">
      <w:pPr>
        <w:spacing w:after="0" w:line="360" w:lineRule="auto"/>
        <w:ind w:firstLine="709"/>
        <w:jc w:val="both"/>
        <w:rPr>
          <w:rFonts w:ascii="Times New Roman" w:hAnsi="Times New Roman" w:cs="Times New Roman"/>
          <w:sz w:val="28"/>
          <w:szCs w:val="28"/>
        </w:rPr>
      </w:pPr>
    </w:p>
    <w:p w14:paraId="3866F19C" w14:textId="5B2E61EF" w:rsidR="00B352BD" w:rsidRDefault="00B352BD" w:rsidP="00C010F1">
      <w:pPr>
        <w:spacing w:after="0" w:line="360" w:lineRule="auto"/>
        <w:ind w:firstLine="709"/>
        <w:jc w:val="both"/>
        <w:rPr>
          <w:rFonts w:ascii="Times New Roman" w:hAnsi="Times New Roman" w:cs="Times New Roman"/>
          <w:sz w:val="28"/>
          <w:szCs w:val="28"/>
        </w:rPr>
      </w:pPr>
      <w:r w:rsidRPr="00B352BD">
        <w:rPr>
          <w:rFonts w:ascii="Times New Roman" w:hAnsi="Times New Roman" w:cs="Times New Roman"/>
          <w:sz w:val="28"/>
          <w:szCs w:val="28"/>
        </w:rPr>
        <w:t>Горизонтальный анализ позволяет провести сравнение показателей состояния компании за 2 и более периодов. В ходе оценки будут рассчитаны темпы прироста отдельных показателей ООО «АЭРОМАР-КРАСНОДАР». Для выявления изменения используется анализ данных по годам. Основой для проведения горизонтального анализа является финансовая отчетность предприятия.</w:t>
      </w:r>
    </w:p>
    <w:p w14:paraId="7B1656B9" w14:textId="6D4E5A5D" w:rsidR="00A82058" w:rsidRPr="00A82058" w:rsidRDefault="00A82058" w:rsidP="00A82058">
      <w:pPr>
        <w:spacing w:after="0" w:line="360" w:lineRule="auto"/>
        <w:ind w:firstLine="709"/>
        <w:jc w:val="both"/>
        <w:rPr>
          <w:rFonts w:ascii="Times New Roman" w:hAnsi="Times New Roman" w:cs="Times New Roman"/>
          <w:sz w:val="28"/>
          <w:szCs w:val="28"/>
        </w:rPr>
      </w:pPr>
      <w:r w:rsidRPr="00A82058">
        <w:rPr>
          <w:rFonts w:ascii="Times New Roman" w:hAnsi="Times New Roman" w:cs="Times New Roman"/>
          <w:sz w:val="28"/>
          <w:szCs w:val="28"/>
        </w:rPr>
        <w:t xml:space="preserve">Вертикальный анализ – это метод, при котором каждая строка финансовой отчетности анализируется в процентах относительно базовой строки. Этот метод позволяет увидеть долю каждой статьи расходов и доходов в общей структуре финансовой отчетности. Вертикальный анализ может помочь </w:t>
      </w:r>
      <w:r w:rsidRPr="00A82058">
        <w:rPr>
          <w:rFonts w:ascii="Times New Roman" w:hAnsi="Times New Roman" w:cs="Times New Roman"/>
          <w:sz w:val="28"/>
          <w:szCs w:val="28"/>
        </w:rPr>
        <w:lastRenderedPageBreak/>
        <w:t>выявить изменения в структуре расходов и доходов компании, что может свидетельствовать о проблемах в управлении компанией.</w:t>
      </w:r>
    </w:p>
    <w:p w14:paraId="46041039" w14:textId="311B4A54" w:rsidR="00A82058" w:rsidRDefault="00A82058" w:rsidP="00A82058">
      <w:pPr>
        <w:spacing w:after="0" w:line="360" w:lineRule="auto"/>
        <w:ind w:firstLine="709"/>
        <w:jc w:val="both"/>
        <w:rPr>
          <w:rFonts w:ascii="Times New Roman" w:hAnsi="Times New Roman" w:cs="Times New Roman"/>
          <w:sz w:val="28"/>
          <w:szCs w:val="28"/>
        </w:rPr>
      </w:pPr>
      <w:r w:rsidRPr="00A82058">
        <w:rPr>
          <w:rFonts w:ascii="Times New Roman" w:hAnsi="Times New Roman" w:cs="Times New Roman"/>
          <w:sz w:val="28"/>
          <w:szCs w:val="28"/>
        </w:rPr>
        <w:t>Горизонтальный анализ – это метод, при котором производится анализ изменения финансовых показателей компании в течение определенного периода времени. Для этого используется анализ относительных изменений и абсолютных изменений. Анализ относительных изменений показывает, насколько процентное изменение произошло в финансовых показателях компании за период времени, а анализ абсолютных изменений показывает, насколько конкретные показатели изменились за период времени. Горизонтальный анализ позволяет оценить динамику изменения финансовых показателей компании, что может помочь в прогнозировании ее будущих результатов.</w:t>
      </w:r>
    </w:p>
    <w:p w14:paraId="3D4FC2B6" w14:textId="72BECC8D" w:rsidR="00A82058" w:rsidRDefault="00A82058" w:rsidP="00A820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компания была зарегистрирована в апреле 2018 года. Поэтому 2017 год и 2018 год в анализе не будут фигурировать, так как данных о 2018 году недостаточно для объективной оценки.</w:t>
      </w:r>
    </w:p>
    <w:p w14:paraId="123BA0B6" w14:textId="57325264" w:rsidR="00EA7469" w:rsidRPr="00EA7469" w:rsidRDefault="00EA7469" w:rsidP="00F8265A">
      <w:pPr>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408F9D52" wp14:editId="41CEB151">
            <wp:extent cx="5988423" cy="3082925"/>
            <wp:effectExtent l="0" t="0" r="0" b="3175"/>
            <wp:docPr id="883044467" name="Диаграмма 1">
              <a:extLst xmlns:a="http://schemas.openxmlformats.org/drawingml/2006/main">
                <a:ext uri="{FF2B5EF4-FFF2-40B4-BE49-F238E27FC236}">
                  <a16:creationId xmlns:a16="http://schemas.microsoft.com/office/drawing/2014/main" id="{AD9D56E7-EDBA-36EF-BD07-AB60BEC42C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E1AFA0" w14:textId="46BC45BA" w:rsidR="00A82058" w:rsidRDefault="00EA7469" w:rsidP="00F8265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2 – оборотные и внеоборотные активы </w:t>
      </w:r>
      <w:r w:rsidR="00F8265A">
        <w:rPr>
          <w:rFonts w:ascii="Times New Roman" w:hAnsi="Times New Roman" w:cs="Times New Roman"/>
          <w:sz w:val="28"/>
          <w:szCs w:val="28"/>
        </w:rPr>
        <w:br/>
      </w:r>
      <w:r>
        <w:rPr>
          <w:rFonts w:ascii="Times New Roman" w:hAnsi="Times New Roman" w:cs="Times New Roman"/>
          <w:sz w:val="28"/>
          <w:szCs w:val="28"/>
        </w:rPr>
        <w:t>ООО «АЭРОМАР-КРАСНОДАР»</w:t>
      </w:r>
    </w:p>
    <w:p w14:paraId="32D67D47" w14:textId="384BB7F7" w:rsidR="006F0A6F" w:rsidRDefault="00F8265A" w:rsidP="006F0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проведенного горизонтального и вертикального анализа ББ</w:t>
      </w:r>
      <w:r w:rsidR="006F0A6F">
        <w:rPr>
          <w:rFonts w:ascii="Times New Roman" w:hAnsi="Times New Roman" w:cs="Times New Roman"/>
          <w:sz w:val="28"/>
          <w:szCs w:val="28"/>
        </w:rPr>
        <w:t>,</w:t>
      </w:r>
      <w:r>
        <w:rPr>
          <w:rFonts w:ascii="Times New Roman" w:hAnsi="Times New Roman" w:cs="Times New Roman"/>
          <w:sz w:val="28"/>
          <w:szCs w:val="28"/>
        </w:rPr>
        <w:t xml:space="preserve"> были сделаны следующие выводы. Основную долю в имуществе ООО «АЭРОМАР-КРАСНОДАР» составляют оборотные активы. Данное соотношение </w:t>
      </w:r>
      <w:r>
        <w:rPr>
          <w:rFonts w:ascii="Times New Roman" w:hAnsi="Times New Roman" w:cs="Times New Roman"/>
          <w:sz w:val="28"/>
          <w:szCs w:val="28"/>
        </w:rPr>
        <w:lastRenderedPageBreak/>
        <w:t>повествует нам о ликвидности имущества организации. Наглядная разница отношения оборотных им внеоборотных активов в имуществе организации представлена на рисунке 2.</w:t>
      </w:r>
    </w:p>
    <w:p w14:paraId="5506E5DA" w14:textId="77777777" w:rsidR="006F0A6F" w:rsidRDefault="004D47D5" w:rsidP="006F0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с 2019 по 2022 года рост запасов все время увеличивается, что и дает преимущество в соотношении оборотных и внеоборотных активов. По мере увеличения запасов растет и чистая прибыль компании. Следовательно, увеличение запасов положительно сказывается на финансовой составляющей организации.</w:t>
      </w:r>
    </w:p>
    <w:p w14:paraId="471D82DA" w14:textId="42A87E6D" w:rsidR="003866AD" w:rsidRPr="003866AD" w:rsidRDefault="003866AD" w:rsidP="006F0A6F">
      <w:pPr>
        <w:spacing w:after="0" w:line="360" w:lineRule="auto"/>
        <w:ind w:firstLine="709"/>
        <w:jc w:val="both"/>
        <w:rPr>
          <w:rFonts w:ascii="Times New Roman" w:hAnsi="Times New Roman" w:cs="Times New Roman"/>
          <w:sz w:val="28"/>
          <w:szCs w:val="28"/>
        </w:rPr>
      </w:pPr>
      <w:r w:rsidRPr="003866AD">
        <w:rPr>
          <w:rFonts w:ascii="Times New Roman" w:hAnsi="Times New Roman" w:cs="Times New Roman"/>
          <w:sz w:val="28"/>
          <w:szCs w:val="28"/>
        </w:rPr>
        <w:t>Увеличение доли собственного капитала за рассматриваемый период с 2018 г. по 2022 г. На 158</w:t>
      </w:r>
      <w:r>
        <w:rPr>
          <w:rFonts w:ascii="Times New Roman" w:hAnsi="Times New Roman" w:cs="Times New Roman"/>
          <w:sz w:val="28"/>
          <w:szCs w:val="28"/>
        </w:rPr>
        <w:t> </w:t>
      </w:r>
      <w:r w:rsidRPr="003866AD">
        <w:rPr>
          <w:rFonts w:ascii="Times New Roman" w:hAnsi="Times New Roman" w:cs="Times New Roman"/>
          <w:sz w:val="28"/>
          <w:szCs w:val="28"/>
        </w:rPr>
        <w:t xml:space="preserve">282 </w:t>
      </w:r>
      <w:r>
        <w:rPr>
          <w:rFonts w:ascii="Times New Roman" w:hAnsi="Times New Roman" w:cs="Times New Roman"/>
          <w:sz w:val="28"/>
          <w:szCs w:val="28"/>
        </w:rPr>
        <w:t>тыс. руб. или на 161,5% и его высокие темпы роста говорят о повышении финансовой устойчивости ООО «АЭРОМАР-КРАНСОДАР».</w:t>
      </w:r>
    </w:p>
    <w:p w14:paraId="332227BE" w14:textId="5B3130E2" w:rsidR="00A82058" w:rsidRDefault="003866AD" w:rsidP="00A820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наблюдается рост собственного и заёмного капиталов. Собственный капитал в период с </w:t>
      </w:r>
      <w:r w:rsidR="007E6CA8">
        <w:rPr>
          <w:rFonts w:ascii="Times New Roman" w:hAnsi="Times New Roman" w:cs="Times New Roman"/>
          <w:sz w:val="28"/>
          <w:szCs w:val="28"/>
        </w:rPr>
        <w:t>2019–2022 года</w:t>
      </w:r>
      <w:r>
        <w:rPr>
          <w:rFonts w:ascii="Times New Roman" w:hAnsi="Times New Roman" w:cs="Times New Roman"/>
          <w:sz w:val="28"/>
          <w:szCs w:val="28"/>
        </w:rPr>
        <w:t xml:space="preserve"> вырос на 157 302 тыс. руб. Величина заемного капитала за этот же период </w:t>
      </w:r>
      <w:r w:rsidR="007E6CA8">
        <w:rPr>
          <w:rFonts w:ascii="Times New Roman" w:hAnsi="Times New Roman" w:cs="Times New Roman"/>
          <w:sz w:val="28"/>
          <w:szCs w:val="28"/>
        </w:rPr>
        <w:t xml:space="preserve">понизилась и на 2022 год величина заемного капитала равняется нулю. </w:t>
      </w:r>
    </w:p>
    <w:p w14:paraId="5B13C262" w14:textId="77777777" w:rsidR="006F0A6F" w:rsidRDefault="007E6CA8" w:rsidP="006F0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рассчитывать коэффициент, показывающий отношение собственных средств к заемному капиталу, то он будет меньше 0,5. Что является показателем устойчивого финансового положения, но одновременно указывает, а неэффективность работы предприятия. Следовательно, на конец 2022 года, компания считается полностью независимой.</w:t>
      </w:r>
    </w:p>
    <w:p w14:paraId="5EF6E9E9" w14:textId="77777777" w:rsidR="006F0A6F" w:rsidRDefault="007E6CA8" w:rsidP="006F0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Малая доля и темп роста долгосрочных заемных средств на всем рассматриваемом периоде говорят об не особом доверии инвесторов к организации. Однако несмотря на высокую прибыль компании, данный фактор не является объективным.</w:t>
      </w:r>
    </w:p>
    <w:p w14:paraId="0FABD5B4" w14:textId="7A87B0FB" w:rsidR="006F0A6F" w:rsidRDefault="007E6CA8" w:rsidP="006F0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Перейдем к </w:t>
      </w:r>
      <w:r w:rsidR="00F90BC2">
        <w:rPr>
          <w:rFonts w:ascii="Times New Roman" w:hAnsi="Times New Roman" w:cs="Times New Roman"/>
          <w:sz w:val="28"/>
          <w:szCs w:val="28"/>
        </w:rPr>
        <w:t>результатам</w:t>
      </w:r>
      <w:r>
        <w:rPr>
          <w:rFonts w:ascii="Times New Roman" w:hAnsi="Times New Roman" w:cs="Times New Roman"/>
          <w:sz w:val="28"/>
          <w:szCs w:val="28"/>
        </w:rPr>
        <w:t xml:space="preserve"> анализа ОФР</w:t>
      </w:r>
      <w:r w:rsidR="00F90BC2">
        <w:rPr>
          <w:rFonts w:ascii="Times New Roman" w:hAnsi="Times New Roman" w:cs="Times New Roman"/>
          <w:sz w:val="28"/>
          <w:szCs w:val="28"/>
        </w:rPr>
        <w:t xml:space="preserve">. Можем наблюдать, что в отдельно взятые годы по сравнению с предыдущим выручка сначала уменьшалась, в период </w:t>
      </w:r>
      <w:r w:rsidR="006F0A6F">
        <w:rPr>
          <w:rFonts w:ascii="Times New Roman" w:hAnsi="Times New Roman" w:cs="Times New Roman"/>
          <w:sz w:val="28"/>
          <w:szCs w:val="28"/>
        </w:rPr>
        <w:t>2018–2019</w:t>
      </w:r>
      <w:r w:rsidR="00F90BC2">
        <w:rPr>
          <w:rFonts w:ascii="Times New Roman" w:hAnsi="Times New Roman" w:cs="Times New Roman"/>
          <w:sz w:val="28"/>
          <w:szCs w:val="28"/>
        </w:rPr>
        <w:t xml:space="preserve"> годов прибыль была отрицательной. Только с 2020 года прибыль компании стала положительной (126 734 тыс. руб.) и далее </w:t>
      </w:r>
      <w:r w:rsidR="00F90BC2">
        <w:rPr>
          <w:rFonts w:ascii="Times New Roman" w:hAnsi="Times New Roman" w:cs="Times New Roman"/>
          <w:sz w:val="28"/>
          <w:szCs w:val="28"/>
        </w:rPr>
        <w:lastRenderedPageBreak/>
        <w:t>наблюдался высокий темп роста прибыли организации. Таким образом, общая тенденция пошла на повышение.</w:t>
      </w:r>
    </w:p>
    <w:p w14:paraId="0C0C115C" w14:textId="5EEB9B25" w:rsidR="00F90BC2" w:rsidRDefault="00F90BC2" w:rsidP="006F0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Прибыль от продаж за весь период суммарно повышалась – это положительный фактор развития, несмотря на отрицательную прибыль в первые два года функционирования компании.</w:t>
      </w:r>
      <w:r w:rsidR="00604E1C">
        <w:rPr>
          <w:rFonts w:ascii="Times New Roman" w:hAnsi="Times New Roman" w:cs="Times New Roman"/>
          <w:sz w:val="28"/>
          <w:szCs w:val="28"/>
        </w:rPr>
        <w:t xml:space="preserve"> </w:t>
      </w:r>
    </w:p>
    <w:p w14:paraId="27EC1777" w14:textId="77777777" w:rsidR="00604E1C" w:rsidRDefault="00604E1C" w:rsidP="00973E55">
      <w:pPr>
        <w:spacing w:after="0" w:line="360" w:lineRule="auto"/>
        <w:jc w:val="both"/>
        <w:rPr>
          <w:rFonts w:ascii="Times New Roman" w:hAnsi="Times New Roman" w:cs="Times New Roman"/>
          <w:sz w:val="28"/>
          <w:szCs w:val="28"/>
        </w:rPr>
      </w:pPr>
    </w:p>
    <w:p w14:paraId="7F7CC90F" w14:textId="23CBD87C" w:rsidR="007E6CA8" w:rsidRDefault="00604E1C" w:rsidP="00F8265A">
      <w:pPr>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0678D703" wp14:editId="5E57DB12">
            <wp:extent cx="6078070" cy="2656840"/>
            <wp:effectExtent l="0" t="0" r="0" b="0"/>
            <wp:docPr id="1533741135" name="Диаграмма 1">
              <a:extLst xmlns:a="http://schemas.openxmlformats.org/drawingml/2006/main">
                <a:ext uri="{FF2B5EF4-FFF2-40B4-BE49-F238E27FC236}">
                  <a16:creationId xmlns:a16="http://schemas.microsoft.com/office/drawing/2014/main" id="{456B8689-5D9E-3F7D-207F-B592029691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6381F2" w14:textId="3FCBBA86" w:rsidR="00A82058" w:rsidRDefault="00604E1C" w:rsidP="00F8265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3 – Совокупный финансовый результат </w:t>
      </w:r>
      <w:r w:rsidR="00F8265A">
        <w:rPr>
          <w:rFonts w:ascii="Times New Roman" w:hAnsi="Times New Roman" w:cs="Times New Roman"/>
          <w:sz w:val="28"/>
          <w:szCs w:val="28"/>
        </w:rPr>
        <w:br/>
      </w:r>
      <w:r>
        <w:rPr>
          <w:rFonts w:ascii="Times New Roman" w:hAnsi="Times New Roman" w:cs="Times New Roman"/>
          <w:sz w:val="28"/>
          <w:szCs w:val="28"/>
        </w:rPr>
        <w:t>ООО «АЭРОМАР-КРАСНОДАР» за 2018–2022 гг. (тыс. руб.)</w:t>
      </w:r>
    </w:p>
    <w:p w14:paraId="023D231E" w14:textId="77777777" w:rsidR="00604E1C" w:rsidRDefault="00604E1C" w:rsidP="00973E55">
      <w:pPr>
        <w:spacing w:after="0" w:line="360" w:lineRule="auto"/>
        <w:jc w:val="both"/>
        <w:rPr>
          <w:rFonts w:ascii="Times New Roman" w:hAnsi="Times New Roman" w:cs="Times New Roman"/>
          <w:sz w:val="28"/>
          <w:szCs w:val="28"/>
        </w:rPr>
      </w:pPr>
    </w:p>
    <w:p w14:paraId="57AB5C7D" w14:textId="6DBCAA97" w:rsidR="00604E1C" w:rsidRDefault="00604E1C" w:rsidP="00604E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можно сказать о том, что наиболее успешным оказался 2022 г. по сравнению с другими годами. Это может быть связано с увеличением продаж, расширением бизнеса.</w:t>
      </w:r>
      <w:r w:rsidR="000630A1">
        <w:rPr>
          <w:rFonts w:ascii="Times New Roman" w:hAnsi="Times New Roman" w:cs="Times New Roman"/>
          <w:sz w:val="28"/>
          <w:szCs w:val="28"/>
        </w:rPr>
        <w:t xml:space="preserve"> Также хороший рост прибыли показали выигрыши организации во всероссийских конкурсах по обслуживанию клиентов на борту самолета как эконом, так и бизнес-классов.</w:t>
      </w:r>
    </w:p>
    <w:p w14:paraId="451E939A" w14:textId="08D1FDB3" w:rsidR="00B1046E" w:rsidRDefault="000630A1" w:rsidP="00B104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стоит подробно рассмотреть горизонтальный анализ ОФР тех периодов, в которых наблюдались положительная прибыль и интенсивный рост прибыли.</w:t>
      </w:r>
      <w:r w:rsidR="00B1046E">
        <w:rPr>
          <w:rFonts w:ascii="Times New Roman" w:hAnsi="Times New Roman" w:cs="Times New Roman"/>
          <w:sz w:val="28"/>
          <w:szCs w:val="28"/>
        </w:rPr>
        <w:t xml:space="preserve"> Проанализировать периоды с положительным показателем прибыли необходимо для того, чтобы как можно точнее оценить рост прибыли ООО «АЭРОМАР-КРАСНОДАР». Так как рассматривать горизонтальный анализ на фоне отрицательной и положительной прибыли не совсем объективная оценка, так как прирост будет даже при малом изменении прибыли в лучшую </w:t>
      </w:r>
      <w:r w:rsidR="00B1046E">
        <w:rPr>
          <w:rFonts w:ascii="Times New Roman" w:hAnsi="Times New Roman" w:cs="Times New Roman"/>
          <w:sz w:val="28"/>
          <w:szCs w:val="28"/>
        </w:rPr>
        <w:lastRenderedPageBreak/>
        <w:t>сторону.</w:t>
      </w:r>
      <w:r>
        <w:rPr>
          <w:rFonts w:ascii="Times New Roman" w:hAnsi="Times New Roman" w:cs="Times New Roman"/>
          <w:sz w:val="28"/>
          <w:szCs w:val="28"/>
        </w:rPr>
        <w:t xml:space="preserve"> Элементы горизонтального анализа таких периодов представлены в таблице 5.</w:t>
      </w:r>
    </w:p>
    <w:p w14:paraId="0C64CC6C" w14:textId="77777777" w:rsidR="00B1046E" w:rsidRDefault="00B1046E" w:rsidP="00B1046E">
      <w:pPr>
        <w:spacing w:after="0" w:line="360" w:lineRule="auto"/>
        <w:ind w:firstLine="709"/>
        <w:jc w:val="both"/>
        <w:rPr>
          <w:rFonts w:ascii="Times New Roman" w:hAnsi="Times New Roman" w:cs="Times New Roman"/>
          <w:sz w:val="28"/>
          <w:szCs w:val="28"/>
        </w:rPr>
      </w:pPr>
    </w:p>
    <w:p w14:paraId="4FEBC054" w14:textId="17369E9A" w:rsidR="00B1046E" w:rsidRDefault="00B1046E" w:rsidP="00B104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5 – Анализ структуры ОФР с 2020 по 2020 гг.</w:t>
      </w:r>
    </w:p>
    <w:tbl>
      <w:tblPr>
        <w:tblW w:w="9190" w:type="dxa"/>
        <w:tblLook w:val="04A0" w:firstRow="1" w:lastRow="0" w:firstColumn="1" w:lastColumn="0" w:noHBand="0" w:noVBand="1"/>
      </w:tblPr>
      <w:tblGrid>
        <w:gridCol w:w="3280"/>
        <w:gridCol w:w="980"/>
        <w:gridCol w:w="980"/>
        <w:gridCol w:w="980"/>
        <w:gridCol w:w="960"/>
        <w:gridCol w:w="1005"/>
        <w:gridCol w:w="1005"/>
      </w:tblGrid>
      <w:tr w:rsidR="000630A1" w:rsidRPr="000630A1" w14:paraId="13618921" w14:textId="77777777" w:rsidTr="00F8265A">
        <w:trPr>
          <w:trHeight w:val="20"/>
        </w:trPr>
        <w:tc>
          <w:tcPr>
            <w:tcW w:w="3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576A41" w14:textId="77777777" w:rsidR="000630A1" w:rsidRPr="000630A1" w:rsidRDefault="000630A1" w:rsidP="000630A1">
            <w:pPr>
              <w:spacing w:after="0" w:line="240" w:lineRule="auto"/>
              <w:jc w:val="center"/>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Наименование показателя</w:t>
            </w:r>
          </w:p>
        </w:tc>
        <w:tc>
          <w:tcPr>
            <w:tcW w:w="5910" w:type="dxa"/>
            <w:gridSpan w:val="6"/>
            <w:tcBorders>
              <w:top w:val="single" w:sz="4" w:space="0" w:color="auto"/>
              <w:left w:val="nil"/>
              <w:bottom w:val="single" w:sz="4" w:space="0" w:color="auto"/>
              <w:right w:val="single" w:sz="4" w:space="0" w:color="auto"/>
            </w:tcBorders>
            <w:shd w:val="clear" w:color="000000" w:fill="FFFFFF"/>
            <w:vAlign w:val="center"/>
            <w:hideMark/>
          </w:tcPr>
          <w:p w14:paraId="14942BD0" w14:textId="77777777" w:rsidR="000630A1" w:rsidRPr="000630A1" w:rsidRDefault="000630A1" w:rsidP="000630A1">
            <w:pPr>
              <w:spacing w:after="0" w:line="240" w:lineRule="auto"/>
              <w:jc w:val="center"/>
              <w:rPr>
                <w:rFonts w:ascii="Times New Roman" w:eastAsia="Times New Roman" w:hAnsi="Times New Roman" w:cs="Times New Roman"/>
                <w:b/>
                <w:bCs/>
                <w:color w:val="000000"/>
                <w:lang w:eastAsia="ru-RU"/>
              </w:rPr>
            </w:pPr>
            <w:r w:rsidRPr="000630A1">
              <w:rPr>
                <w:rFonts w:ascii="Times New Roman" w:eastAsia="Times New Roman" w:hAnsi="Times New Roman" w:cs="Times New Roman"/>
                <w:b/>
                <w:bCs/>
                <w:color w:val="000000"/>
                <w:lang w:eastAsia="ru-RU"/>
              </w:rPr>
              <w:t>Горизонтальный анализ</w:t>
            </w:r>
          </w:p>
        </w:tc>
      </w:tr>
      <w:tr w:rsidR="000630A1" w:rsidRPr="000630A1" w14:paraId="37DEBD79" w14:textId="77777777" w:rsidTr="00F8265A">
        <w:trPr>
          <w:trHeight w:val="20"/>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1FD6842B"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p>
        </w:tc>
        <w:tc>
          <w:tcPr>
            <w:tcW w:w="2940" w:type="dxa"/>
            <w:gridSpan w:val="3"/>
            <w:tcBorders>
              <w:top w:val="single" w:sz="4" w:space="0" w:color="auto"/>
              <w:left w:val="nil"/>
              <w:bottom w:val="single" w:sz="4" w:space="0" w:color="auto"/>
              <w:right w:val="single" w:sz="4" w:space="0" w:color="auto"/>
            </w:tcBorders>
            <w:shd w:val="clear" w:color="000000" w:fill="FFFFFF"/>
            <w:vAlign w:val="center"/>
            <w:hideMark/>
          </w:tcPr>
          <w:p w14:paraId="03991C8C" w14:textId="77777777" w:rsidR="000630A1" w:rsidRPr="000630A1" w:rsidRDefault="000630A1" w:rsidP="000630A1">
            <w:pPr>
              <w:spacing w:after="0" w:line="240" w:lineRule="auto"/>
              <w:jc w:val="center"/>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Абсолютное изменение, тыс. руб.</w:t>
            </w:r>
          </w:p>
        </w:tc>
        <w:tc>
          <w:tcPr>
            <w:tcW w:w="2970" w:type="dxa"/>
            <w:gridSpan w:val="3"/>
            <w:tcBorders>
              <w:top w:val="single" w:sz="4" w:space="0" w:color="auto"/>
              <w:left w:val="nil"/>
              <w:bottom w:val="single" w:sz="4" w:space="0" w:color="auto"/>
              <w:right w:val="single" w:sz="4" w:space="0" w:color="auto"/>
            </w:tcBorders>
            <w:shd w:val="clear" w:color="000000" w:fill="FFFFFF"/>
            <w:vAlign w:val="center"/>
            <w:hideMark/>
          </w:tcPr>
          <w:p w14:paraId="23E8DFCF" w14:textId="38F57EDE" w:rsidR="000630A1" w:rsidRPr="000630A1" w:rsidRDefault="000630A1" w:rsidP="000630A1">
            <w:pPr>
              <w:spacing w:after="0" w:line="240" w:lineRule="auto"/>
              <w:jc w:val="center"/>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Относительное изменение</w:t>
            </w:r>
          </w:p>
        </w:tc>
      </w:tr>
      <w:tr w:rsidR="000630A1" w:rsidRPr="000630A1" w14:paraId="30FFFC2C" w14:textId="77777777" w:rsidTr="00F8265A">
        <w:trPr>
          <w:trHeight w:val="20"/>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7717AA6A"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p>
        </w:tc>
        <w:tc>
          <w:tcPr>
            <w:tcW w:w="980" w:type="dxa"/>
            <w:tcBorders>
              <w:top w:val="nil"/>
              <w:left w:val="nil"/>
              <w:bottom w:val="single" w:sz="4" w:space="0" w:color="auto"/>
              <w:right w:val="single" w:sz="4" w:space="0" w:color="auto"/>
            </w:tcBorders>
            <w:shd w:val="clear" w:color="000000" w:fill="FFFFFF"/>
            <w:vAlign w:val="center"/>
            <w:hideMark/>
          </w:tcPr>
          <w:p w14:paraId="61F18E14" w14:textId="7022BCA3" w:rsidR="000630A1" w:rsidRPr="000630A1" w:rsidRDefault="006F0A6F" w:rsidP="000630A1">
            <w:pPr>
              <w:spacing w:after="0" w:line="240" w:lineRule="auto"/>
              <w:jc w:val="center"/>
              <w:rPr>
                <w:rFonts w:ascii="Times New Roman" w:eastAsia="Times New Roman" w:hAnsi="Times New Roman" w:cs="Times New Roman"/>
                <w:color w:val="000000"/>
                <w:sz w:val="18"/>
                <w:szCs w:val="18"/>
                <w:lang w:eastAsia="ru-RU"/>
              </w:rPr>
            </w:pPr>
            <w:r w:rsidRPr="000630A1">
              <w:rPr>
                <w:rFonts w:ascii="Times New Roman" w:eastAsia="Times New Roman" w:hAnsi="Times New Roman" w:cs="Times New Roman"/>
                <w:color w:val="000000"/>
                <w:sz w:val="18"/>
                <w:szCs w:val="18"/>
                <w:lang w:eastAsia="ru-RU"/>
              </w:rPr>
              <w:t>2022–2021</w:t>
            </w:r>
          </w:p>
        </w:tc>
        <w:tc>
          <w:tcPr>
            <w:tcW w:w="980" w:type="dxa"/>
            <w:tcBorders>
              <w:top w:val="nil"/>
              <w:left w:val="nil"/>
              <w:bottom w:val="single" w:sz="4" w:space="0" w:color="auto"/>
              <w:right w:val="single" w:sz="4" w:space="0" w:color="auto"/>
            </w:tcBorders>
            <w:shd w:val="clear" w:color="000000" w:fill="FFFFFF"/>
            <w:vAlign w:val="center"/>
            <w:hideMark/>
          </w:tcPr>
          <w:p w14:paraId="0AE492ED" w14:textId="7A42AC33" w:rsidR="000630A1" w:rsidRPr="000630A1" w:rsidRDefault="006F0A6F" w:rsidP="000630A1">
            <w:pPr>
              <w:spacing w:after="0" w:line="240" w:lineRule="auto"/>
              <w:jc w:val="center"/>
              <w:rPr>
                <w:rFonts w:ascii="Times New Roman" w:eastAsia="Times New Roman" w:hAnsi="Times New Roman" w:cs="Times New Roman"/>
                <w:color w:val="000000"/>
                <w:sz w:val="18"/>
                <w:szCs w:val="18"/>
                <w:lang w:eastAsia="ru-RU"/>
              </w:rPr>
            </w:pPr>
            <w:r w:rsidRPr="000630A1">
              <w:rPr>
                <w:rFonts w:ascii="Times New Roman" w:eastAsia="Times New Roman" w:hAnsi="Times New Roman" w:cs="Times New Roman"/>
                <w:color w:val="000000"/>
                <w:sz w:val="18"/>
                <w:szCs w:val="18"/>
                <w:lang w:eastAsia="ru-RU"/>
              </w:rPr>
              <w:t>2022–2020</w:t>
            </w:r>
          </w:p>
        </w:tc>
        <w:tc>
          <w:tcPr>
            <w:tcW w:w="980" w:type="dxa"/>
            <w:tcBorders>
              <w:top w:val="nil"/>
              <w:left w:val="nil"/>
              <w:bottom w:val="single" w:sz="4" w:space="0" w:color="auto"/>
              <w:right w:val="single" w:sz="4" w:space="0" w:color="auto"/>
            </w:tcBorders>
            <w:shd w:val="clear" w:color="000000" w:fill="FFFFFF"/>
            <w:vAlign w:val="center"/>
            <w:hideMark/>
          </w:tcPr>
          <w:p w14:paraId="7DE532A9" w14:textId="0A309BE5" w:rsidR="000630A1" w:rsidRPr="000630A1" w:rsidRDefault="006F0A6F" w:rsidP="000630A1">
            <w:pPr>
              <w:spacing w:after="0" w:line="240" w:lineRule="auto"/>
              <w:jc w:val="center"/>
              <w:rPr>
                <w:rFonts w:ascii="Times New Roman" w:eastAsia="Times New Roman" w:hAnsi="Times New Roman" w:cs="Times New Roman"/>
                <w:color w:val="000000"/>
                <w:sz w:val="18"/>
                <w:szCs w:val="18"/>
                <w:lang w:eastAsia="ru-RU"/>
              </w:rPr>
            </w:pPr>
            <w:r w:rsidRPr="000630A1">
              <w:rPr>
                <w:rFonts w:ascii="Times New Roman" w:eastAsia="Times New Roman" w:hAnsi="Times New Roman" w:cs="Times New Roman"/>
                <w:color w:val="000000"/>
                <w:sz w:val="18"/>
                <w:szCs w:val="18"/>
                <w:lang w:eastAsia="ru-RU"/>
              </w:rPr>
              <w:t>2021–2020</w:t>
            </w:r>
          </w:p>
        </w:tc>
        <w:tc>
          <w:tcPr>
            <w:tcW w:w="960" w:type="dxa"/>
            <w:tcBorders>
              <w:top w:val="nil"/>
              <w:left w:val="nil"/>
              <w:bottom w:val="single" w:sz="4" w:space="0" w:color="auto"/>
              <w:right w:val="single" w:sz="4" w:space="0" w:color="auto"/>
            </w:tcBorders>
            <w:shd w:val="clear" w:color="000000" w:fill="FFFFFF"/>
            <w:vAlign w:val="center"/>
            <w:hideMark/>
          </w:tcPr>
          <w:p w14:paraId="5CD56FCF" w14:textId="77777777" w:rsidR="000630A1" w:rsidRPr="000630A1" w:rsidRDefault="000630A1" w:rsidP="000630A1">
            <w:pPr>
              <w:spacing w:after="0" w:line="240" w:lineRule="auto"/>
              <w:jc w:val="center"/>
              <w:rPr>
                <w:rFonts w:ascii="Times New Roman" w:eastAsia="Times New Roman" w:hAnsi="Times New Roman" w:cs="Times New Roman"/>
                <w:color w:val="000000"/>
                <w:sz w:val="18"/>
                <w:szCs w:val="18"/>
                <w:lang w:eastAsia="ru-RU"/>
              </w:rPr>
            </w:pPr>
            <w:r w:rsidRPr="000630A1">
              <w:rPr>
                <w:rFonts w:ascii="Times New Roman" w:eastAsia="Times New Roman" w:hAnsi="Times New Roman" w:cs="Times New Roman"/>
                <w:color w:val="000000"/>
                <w:sz w:val="18"/>
                <w:szCs w:val="18"/>
                <w:lang w:eastAsia="ru-RU"/>
              </w:rPr>
              <w:t>2022 / 2021</w:t>
            </w:r>
          </w:p>
        </w:tc>
        <w:tc>
          <w:tcPr>
            <w:tcW w:w="1005" w:type="dxa"/>
            <w:tcBorders>
              <w:top w:val="nil"/>
              <w:left w:val="nil"/>
              <w:bottom w:val="single" w:sz="4" w:space="0" w:color="auto"/>
              <w:right w:val="single" w:sz="4" w:space="0" w:color="auto"/>
            </w:tcBorders>
            <w:shd w:val="clear" w:color="000000" w:fill="FFFFFF"/>
            <w:vAlign w:val="center"/>
            <w:hideMark/>
          </w:tcPr>
          <w:p w14:paraId="032F4021" w14:textId="77777777" w:rsidR="000630A1" w:rsidRPr="000630A1" w:rsidRDefault="000630A1" w:rsidP="000630A1">
            <w:pPr>
              <w:spacing w:after="0" w:line="240" w:lineRule="auto"/>
              <w:jc w:val="center"/>
              <w:rPr>
                <w:rFonts w:ascii="Times New Roman" w:eastAsia="Times New Roman" w:hAnsi="Times New Roman" w:cs="Times New Roman"/>
                <w:color w:val="000000"/>
                <w:sz w:val="18"/>
                <w:szCs w:val="18"/>
                <w:lang w:eastAsia="ru-RU"/>
              </w:rPr>
            </w:pPr>
            <w:r w:rsidRPr="000630A1">
              <w:rPr>
                <w:rFonts w:ascii="Times New Roman" w:eastAsia="Times New Roman" w:hAnsi="Times New Roman" w:cs="Times New Roman"/>
                <w:color w:val="000000"/>
                <w:sz w:val="18"/>
                <w:szCs w:val="18"/>
                <w:lang w:eastAsia="ru-RU"/>
              </w:rPr>
              <w:t>2022 / 2020</w:t>
            </w:r>
          </w:p>
        </w:tc>
        <w:tc>
          <w:tcPr>
            <w:tcW w:w="1005" w:type="dxa"/>
            <w:tcBorders>
              <w:top w:val="nil"/>
              <w:left w:val="nil"/>
              <w:bottom w:val="single" w:sz="4" w:space="0" w:color="auto"/>
              <w:right w:val="single" w:sz="4" w:space="0" w:color="auto"/>
            </w:tcBorders>
            <w:shd w:val="clear" w:color="000000" w:fill="FFFFFF"/>
            <w:vAlign w:val="center"/>
            <w:hideMark/>
          </w:tcPr>
          <w:p w14:paraId="46BBE2FE" w14:textId="77777777" w:rsidR="000630A1" w:rsidRPr="000630A1" w:rsidRDefault="000630A1" w:rsidP="000630A1">
            <w:pPr>
              <w:spacing w:after="0" w:line="240" w:lineRule="auto"/>
              <w:jc w:val="center"/>
              <w:rPr>
                <w:rFonts w:ascii="Times New Roman" w:eastAsia="Times New Roman" w:hAnsi="Times New Roman" w:cs="Times New Roman"/>
                <w:color w:val="000000"/>
                <w:sz w:val="18"/>
                <w:szCs w:val="18"/>
                <w:lang w:eastAsia="ru-RU"/>
              </w:rPr>
            </w:pPr>
            <w:r w:rsidRPr="000630A1">
              <w:rPr>
                <w:rFonts w:ascii="Times New Roman" w:eastAsia="Times New Roman" w:hAnsi="Times New Roman" w:cs="Times New Roman"/>
                <w:color w:val="000000"/>
                <w:sz w:val="18"/>
                <w:szCs w:val="18"/>
                <w:lang w:eastAsia="ru-RU"/>
              </w:rPr>
              <w:t>2021 / 2020</w:t>
            </w:r>
          </w:p>
        </w:tc>
      </w:tr>
      <w:tr w:rsidR="000630A1" w:rsidRPr="000630A1" w14:paraId="20F00B7D" w14:textId="77777777" w:rsidTr="00F8265A">
        <w:trPr>
          <w:trHeight w:val="20"/>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677A02EB" w14:textId="77777777" w:rsidR="000630A1" w:rsidRPr="000630A1" w:rsidRDefault="000630A1" w:rsidP="000630A1">
            <w:pPr>
              <w:spacing w:after="0" w:line="240" w:lineRule="auto"/>
              <w:jc w:val="center"/>
              <w:rPr>
                <w:rFonts w:ascii="Times New Roman" w:eastAsia="Times New Roman" w:hAnsi="Times New Roman" w:cs="Times New Roman"/>
                <w:color w:val="000000"/>
                <w:sz w:val="16"/>
                <w:szCs w:val="16"/>
                <w:lang w:eastAsia="ru-RU"/>
              </w:rPr>
            </w:pPr>
            <w:r w:rsidRPr="000630A1">
              <w:rPr>
                <w:rFonts w:ascii="Times New Roman" w:eastAsia="Times New Roman" w:hAnsi="Times New Roman" w:cs="Times New Roman"/>
                <w:color w:val="000000"/>
                <w:sz w:val="16"/>
                <w:szCs w:val="16"/>
                <w:lang w:eastAsia="ru-RU"/>
              </w:rPr>
              <w:t>1</w:t>
            </w:r>
          </w:p>
        </w:tc>
        <w:tc>
          <w:tcPr>
            <w:tcW w:w="980" w:type="dxa"/>
            <w:tcBorders>
              <w:top w:val="nil"/>
              <w:left w:val="nil"/>
              <w:bottom w:val="single" w:sz="4" w:space="0" w:color="auto"/>
              <w:right w:val="single" w:sz="4" w:space="0" w:color="auto"/>
            </w:tcBorders>
            <w:shd w:val="clear" w:color="000000" w:fill="FFFFFF"/>
            <w:vAlign w:val="center"/>
            <w:hideMark/>
          </w:tcPr>
          <w:p w14:paraId="4ECED088" w14:textId="77777777" w:rsidR="000630A1" w:rsidRPr="000630A1" w:rsidRDefault="000630A1" w:rsidP="000630A1">
            <w:pPr>
              <w:spacing w:after="0" w:line="240" w:lineRule="auto"/>
              <w:jc w:val="center"/>
              <w:rPr>
                <w:rFonts w:ascii="Times New Roman" w:eastAsia="Times New Roman" w:hAnsi="Times New Roman" w:cs="Times New Roman"/>
                <w:color w:val="000000"/>
                <w:sz w:val="16"/>
                <w:szCs w:val="16"/>
                <w:lang w:eastAsia="ru-RU"/>
              </w:rPr>
            </w:pPr>
            <w:r w:rsidRPr="000630A1">
              <w:rPr>
                <w:rFonts w:ascii="Times New Roman" w:eastAsia="Times New Roman" w:hAnsi="Times New Roman" w:cs="Times New Roman"/>
                <w:color w:val="000000"/>
                <w:sz w:val="16"/>
                <w:szCs w:val="16"/>
                <w:lang w:eastAsia="ru-RU"/>
              </w:rPr>
              <w:t>2</w:t>
            </w:r>
          </w:p>
        </w:tc>
        <w:tc>
          <w:tcPr>
            <w:tcW w:w="980" w:type="dxa"/>
            <w:tcBorders>
              <w:top w:val="nil"/>
              <w:left w:val="nil"/>
              <w:bottom w:val="single" w:sz="4" w:space="0" w:color="auto"/>
              <w:right w:val="single" w:sz="4" w:space="0" w:color="auto"/>
            </w:tcBorders>
            <w:shd w:val="clear" w:color="000000" w:fill="FFFFFF"/>
            <w:vAlign w:val="center"/>
            <w:hideMark/>
          </w:tcPr>
          <w:p w14:paraId="6F22BF1B" w14:textId="77777777" w:rsidR="000630A1" w:rsidRPr="000630A1" w:rsidRDefault="000630A1" w:rsidP="000630A1">
            <w:pPr>
              <w:spacing w:after="0" w:line="240" w:lineRule="auto"/>
              <w:jc w:val="center"/>
              <w:rPr>
                <w:rFonts w:ascii="Times New Roman" w:eastAsia="Times New Roman" w:hAnsi="Times New Roman" w:cs="Times New Roman"/>
                <w:color w:val="000000"/>
                <w:sz w:val="16"/>
                <w:szCs w:val="16"/>
                <w:lang w:eastAsia="ru-RU"/>
              </w:rPr>
            </w:pPr>
            <w:r w:rsidRPr="000630A1">
              <w:rPr>
                <w:rFonts w:ascii="Times New Roman" w:eastAsia="Times New Roman" w:hAnsi="Times New Roman" w:cs="Times New Roman"/>
                <w:color w:val="000000"/>
                <w:sz w:val="16"/>
                <w:szCs w:val="16"/>
                <w:lang w:eastAsia="ru-RU"/>
              </w:rPr>
              <w:t>3</w:t>
            </w:r>
          </w:p>
        </w:tc>
        <w:tc>
          <w:tcPr>
            <w:tcW w:w="980" w:type="dxa"/>
            <w:tcBorders>
              <w:top w:val="nil"/>
              <w:left w:val="nil"/>
              <w:bottom w:val="single" w:sz="4" w:space="0" w:color="auto"/>
              <w:right w:val="single" w:sz="4" w:space="0" w:color="auto"/>
            </w:tcBorders>
            <w:shd w:val="clear" w:color="000000" w:fill="FFFFFF"/>
            <w:vAlign w:val="center"/>
            <w:hideMark/>
          </w:tcPr>
          <w:p w14:paraId="230A5683" w14:textId="77777777" w:rsidR="000630A1" w:rsidRPr="000630A1" w:rsidRDefault="000630A1" w:rsidP="000630A1">
            <w:pPr>
              <w:spacing w:after="0" w:line="240" w:lineRule="auto"/>
              <w:jc w:val="center"/>
              <w:rPr>
                <w:rFonts w:ascii="Times New Roman" w:eastAsia="Times New Roman" w:hAnsi="Times New Roman" w:cs="Times New Roman"/>
                <w:color w:val="000000"/>
                <w:sz w:val="16"/>
                <w:szCs w:val="16"/>
                <w:lang w:eastAsia="ru-RU"/>
              </w:rPr>
            </w:pPr>
            <w:r w:rsidRPr="000630A1">
              <w:rPr>
                <w:rFonts w:ascii="Times New Roman" w:eastAsia="Times New Roman" w:hAnsi="Times New Roman" w:cs="Times New Roman"/>
                <w:color w:val="000000"/>
                <w:sz w:val="16"/>
                <w:szCs w:val="16"/>
                <w:lang w:eastAsia="ru-RU"/>
              </w:rPr>
              <w:t>4</w:t>
            </w:r>
          </w:p>
        </w:tc>
        <w:tc>
          <w:tcPr>
            <w:tcW w:w="960" w:type="dxa"/>
            <w:tcBorders>
              <w:top w:val="nil"/>
              <w:left w:val="nil"/>
              <w:bottom w:val="single" w:sz="4" w:space="0" w:color="auto"/>
              <w:right w:val="single" w:sz="4" w:space="0" w:color="auto"/>
            </w:tcBorders>
            <w:shd w:val="clear" w:color="000000" w:fill="FFFFFF"/>
            <w:vAlign w:val="center"/>
            <w:hideMark/>
          </w:tcPr>
          <w:p w14:paraId="5EA5A20D" w14:textId="77777777" w:rsidR="000630A1" w:rsidRPr="000630A1" w:rsidRDefault="000630A1" w:rsidP="000630A1">
            <w:pPr>
              <w:spacing w:after="0" w:line="240" w:lineRule="auto"/>
              <w:jc w:val="center"/>
              <w:rPr>
                <w:rFonts w:ascii="Times New Roman" w:eastAsia="Times New Roman" w:hAnsi="Times New Roman" w:cs="Times New Roman"/>
                <w:color w:val="000000"/>
                <w:sz w:val="16"/>
                <w:szCs w:val="16"/>
                <w:lang w:eastAsia="ru-RU"/>
              </w:rPr>
            </w:pPr>
            <w:r w:rsidRPr="000630A1">
              <w:rPr>
                <w:rFonts w:ascii="Times New Roman" w:eastAsia="Times New Roman" w:hAnsi="Times New Roman" w:cs="Times New Roman"/>
                <w:color w:val="000000"/>
                <w:sz w:val="16"/>
                <w:szCs w:val="16"/>
                <w:lang w:eastAsia="ru-RU"/>
              </w:rPr>
              <w:t>5</w:t>
            </w:r>
          </w:p>
        </w:tc>
        <w:tc>
          <w:tcPr>
            <w:tcW w:w="1005" w:type="dxa"/>
            <w:tcBorders>
              <w:top w:val="nil"/>
              <w:left w:val="nil"/>
              <w:bottom w:val="single" w:sz="4" w:space="0" w:color="auto"/>
              <w:right w:val="single" w:sz="4" w:space="0" w:color="auto"/>
            </w:tcBorders>
            <w:shd w:val="clear" w:color="000000" w:fill="FFFFFF"/>
            <w:vAlign w:val="center"/>
            <w:hideMark/>
          </w:tcPr>
          <w:p w14:paraId="1346AAFC" w14:textId="77777777" w:rsidR="000630A1" w:rsidRPr="000630A1" w:rsidRDefault="000630A1" w:rsidP="000630A1">
            <w:pPr>
              <w:spacing w:after="0" w:line="240" w:lineRule="auto"/>
              <w:jc w:val="center"/>
              <w:rPr>
                <w:rFonts w:ascii="Times New Roman" w:eastAsia="Times New Roman" w:hAnsi="Times New Roman" w:cs="Times New Roman"/>
                <w:color w:val="000000"/>
                <w:sz w:val="16"/>
                <w:szCs w:val="16"/>
                <w:lang w:eastAsia="ru-RU"/>
              </w:rPr>
            </w:pPr>
            <w:r w:rsidRPr="000630A1">
              <w:rPr>
                <w:rFonts w:ascii="Times New Roman" w:eastAsia="Times New Roman" w:hAnsi="Times New Roman" w:cs="Times New Roman"/>
                <w:color w:val="000000"/>
                <w:sz w:val="16"/>
                <w:szCs w:val="16"/>
                <w:lang w:eastAsia="ru-RU"/>
              </w:rPr>
              <w:t>6</w:t>
            </w:r>
          </w:p>
        </w:tc>
        <w:tc>
          <w:tcPr>
            <w:tcW w:w="1005" w:type="dxa"/>
            <w:tcBorders>
              <w:top w:val="nil"/>
              <w:left w:val="nil"/>
              <w:bottom w:val="single" w:sz="4" w:space="0" w:color="auto"/>
              <w:right w:val="single" w:sz="4" w:space="0" w:color="auto"/>
            </w:tcBorders>
            <w:shd w:val="clear" w:color="000000" w:fill="FFFFFF"/>
            <w:vAlign w:val="center"/>
            <w:hideMark/>
          </w:tcPr>
          <w:p w14:paraId="191A4C5B" w14:textId="77777777" w:rsidR="000630A1" w:rsidRPr="000630A1" w:rsidRDefault="000630A1" w:rsidP="000630A1">
            <w:pPr>
              <w:spacing w:after="0" w:line="240" w:lineRule="auto"/>
              <w:jc w:val="center"/>
              <w:rPr>
                <w:rFonts w:ascii="Times New Roman" w:eastAsia="Times New Roman" w:hAnsi="Times New Roman" w:cs="Times New Roman"/>
                <w:color w:val="000000"/>
                <w:sz w:val="16"/>
                <w:szCs w:val="16"/>
                <w:lang w:eastAsia="ru-RU"/>
              </w:rPr>
            </w:pPr>
            <w:r w:rsidRPr="000630A1">
              <w:rPr>
                <w:rFonts w:ascii="Times New Roman" w:eastAsia="Times New Roman" w:hAnsi="Times New Roman" w:cs="Times New Roman"/>
                <w:color w:val="000000"/>
                <w:sz w:val="16"/>
                <w:szCs w:val="16"/>
                <w:lang w:eastAsia="ru-RU"/>
              </w:rPr>
              <w:t>7</w:t>
            </w:r>
          </w:p>
        </w:tc>
      </w:tr>
      <w:tr w:rsidR="000630A1" w:rsidRPr="000630A1" w14:paraId="39AEA6A2" w14:textId="77777777" w:rsidTr="00F8265A">
        <w:trPr>
          <w:trHeight w:val="20"/>
        </w:trPr>
        <w:tc>
          <w:tcPr>
            <w:tcW w:w="3280" w:type="dxa"/>
            <w:tcBorders>
              <w:top w:val="nil"/>
              <w:left w:val="single" w:sz="4" w:space="0" w:color="auto"/>
              <w:bottom w:val="single" w:sz="4" w:space="0" w:color="808080"/>
              <w:right w:val="single" w:sz="4" w:space="0" w:color="808080"/>
            </w:tcBorders>
            <w:shd w:val="clear" w:color="000000" w:fill="FFFFFF"/>
            <w:vAlign w:val="bottom"/>
            <w:hideMark/>
          </w:tcPr>
          <w:p w14:paraId="33F57860"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Выручка</w:t>
            </w:r>
          </w:p>
        </w:tc>
        <w:tc>
          <w:tcPr>
            <w:tcW w:w="980" w:type="dxa"/>
            <w:tcBorders>
              <w:top w:val="nil"/>
              <w:left w:val="nil"/>
              <w:bottom w:val="single" w:sz="4" w:space="0" w:color="808080"/>
              <w:right w:val="single" w:sz="4" w:space="0" w:color="808080"/>
            </w:tcBorders>
            <w:shd w:val="clear" w:color="000000" w:fill="FFFFFF"/>
            <w:noWrap/>
            <w:vAlign w:val="center"/>
            <w:hideMark/>
          </w:tcPr>
          <w:p w14:paraId="6B17DD07"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26 409 </w:t>
            </w:r>
          </w:p>
        </w:tc>
        <w:tc>
          <w:tcPr>
            <w:tcW w:w="980" w:type="dxa"/>
            <w:tcBorders>
              <w:top w:val="nil"/>
              <w:left w:val="nil"/>
              <w:bottom w:val="single" w:sz="4" w:space="0" w:color="808080"/>
              <w:right w:val="single" w:sz="4" w:space="0" w:color="808080"/>
            </w:tcBorders>
            <w:shd w:val="clear" w:color="000000" w:fill="FFFFFF"/>
            <w:noWrap/>
            <w:vAlign w:val="center"/>
            <w:hideMark/>
          </w:tcPr>
          <w:p w14:paraId="0D8753CD"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276 859 </w:t>
            </w:r>
          </w:p>
        </w:tc>
        <w:tc>
          <w:tcPr>
            <w:tcW w:w="980" w:type="dxa"/>
            <w:tcBorders>
              <w:top w:val="nil"/>
              <w:left w:val="nil"/>
              <w:bottom w:val="single" w:sz="4" w:space="0" w:color="808080"/>
              <w:right w:val="single" w:sz="4" w:space="0" w:color="808080"/>
            </w:tcBorders>
            <w:shd w:val="clear" w:color="000000" w:fill="FFFFFF"/>
            <w:noWrap/>
            <w:vAlign w:val="center"/>
            <w:hideMark/>
          </w:tcPr>
          <w:p w14:paraId="1BA69580"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250 450 </w:t>
            </w:r>
          </w:p>
        </w:tc>
        <w:tc>
          <w:tcPr>
            <w:tcW w:w="960" w:type="dxa"/>
            <w:tcBorders>
              <w:top w:val="nil"/>
              <w:left w:val="nil"/>
              <w:bottom w:val="single" w:sz="4" w:space="0" w:color="808080"/>
              <w:right w:val="single" w:sz="4" w:space="0" w:color="808080"/>
            </w:tcBorders>
            <w:shd w:val="clear" w:color="000000" w:fill="FFFFFF"/>
            <w:noWrap/>
            <w:vAlign w:val="center"/>
            <w:hideMark/>
          </w:tcPr>
          <w:p w14:paraId="60C2018D"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108,0%</w:t>
            </w:r>
          </w:p>
        </w:tc>
        <w:tc>
          <w:tcPr>
            <w:tcW w:w="1005" w:type="dxa"/>
            <w:tcBorders>
              <w:top w:val="nil"/>
              <w:left w:val="nil"/>
              <w:bottom w:val="single" w:sz="4" w:space="0" w:color="808080"/>
              <w:right w:val="single" w:sz="4" w:space="0" w:color="808080"/>
            </w:tcBorders>
            <w:shd w:val="clear" w:color="000000" w:fill="FFFFFF"/>
            <w:noWrap/>
            <w:vAlign w:val="center"/>
            <w:hideMark/>
          </w:tcPr>
          <w:p w14:paraId="0DC264F4"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445,9%</w:t>
            </w:r>
          </w:p>
        </w:tc>
        <w:tc>
          <w:tcPr>
            <w:tcW w:w="1005" w:type="dxa"/>
            <w:tcBorders>
              <w:top w:val="nil"/>
              <w:left w:val="nil"/>
              <w:bottom w:val="single" w:sz="4" w:space="0" w:color="808080"/>
              <w:right w:val="single" w:sz="4" w:space="0" w:color="auto"/>
            </w:tcBorders>
            <w:shd w:val="clear" w:color="000000" w:fill="FFFFFF"/>
            <w:noWrap/>
            <w:vAlign w:val="center"/>
            <w:hideMark/>
          </w:tcPr>
          <w:p w14:paraId="75A7993D"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412,9%</w:t>
            </w:r>
          </w:p>
        </w:tc>
      </w:tr>
      <w:tr w:rsidR="000630A1" w:rsidRPr="000630A1" w14:paraId="56001ED7" w14:textId="77777777" w:rsidTr="00F8265A">
        <w:trPr>
          <w:trHeight w:val="20"/>
        </w:trPr>
        <w:tc>
          <w:tcPr>
            <w:tcW w:w="3280" w:type="dxa"/>
            <w:tcBorders>
              <w:top w:val="nil"/>
              <w:left w:val="single" w:sz="4" w:space="0" w:color="auto"/>
              <w:bottom w:val="single" w:sz="4" w:space="0" w:color="808080"/>
              <w:right w:val="single" w:sz="4" w:space="0" w:color="808080"/>
            </w:tcBorders>
            <w:shd w:val="clear" w:color="000000" w:fill="FFFFFF"/>
            <w:vAlign w:val="bottom"/>
            <w:hideMark/>
          </w:tcPr>
          <w:p w14:paraId="7C3B56DC"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Себестоимость продаж</w:t>
            </w:r>
          </w:p>
        </w:tc>
        <w:tc>
          <w:tcPr>
            <w:tcW w:w="980" w:type="dxa"/>
            <w:tcBorders>
              <w:top w:val="nil"/>
              <w:left w:val="nil"/>
              <w:bottom w:val="single" w:sz="4" w:space="0" w:color="808080"/>
              <w:right w:val="single" w:sz="4" w:space="0" w:color="808080"/>
            </w:tcBorders>
            <w:shd w:val="clear" w:color="000000" w:fill="FFFFFF"/>
            <w:noWrap/>
            <w:vAlign w:val="center"/>
            <w:hideMark/>
          </w:tcPr>
          <w:p w14:paraId="0B80371A"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-16 845 </w:t>
            </w:r>
          </w:p>
        </w:tc>
        <w:tc>
          <w:tcPr>
            <w:tcW w:w="980" w:type="dxa"/>
            <w:tcBorders>
              <w:top w:val="nil"/>
              <w:left w:val="nil"/>
              <w:bottom w:val="single" w:sz="4" w:space="0" w:color="808080"/>
              <w:right w:val="single" w:sz="4" w:space="0" w:color="808080"/>
            </w:tcBorders>
            <w:shd w:val="clear" w:color="000000" w:fill="FFFFFF"/>
            <w:noWrap/>
            <w:vAlign w:val="center"/>
            <w:hideMark/>
          </w:tcPr>
          <w:p w14:paraId="50CE999D"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-117 747 </w:t>
            </w:r>
          </w:p>
        </w:tc>
        <w:tc>
          <w:tcPr>
            <w:tcW w:w="980" w:type="dxa"/>
            <w:tcBorders>
              <w:top w:val="nil"/>
              <w:left w:val="nil"/>
              <w:bottom w:val="single" w:sz="4" w:space="0" w:color="808080"/>
              <w:right w:val="single" w:sz="4" w:space="0" w:color="808080"/>
            </w:tcBorders>
            <w:shd w:val="clear" w:color="000000" w:fill="FFFFFF"/>
            <w:noWrap/>
            <w:vAlign w:val="center"/>
            <w:hideMark/>
          </w:tcPr>
          <w:p w14:paraId="20E80C94"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-100 902 </w:t>
            </w:r>
          </w:p>
        </w:tc>
        <w:tc>
          <w:tcPr>
            <w:tcW w:w="960" w:type="dxa"/>
            <w:tcBorders>
              <w:top w:val="nil"/>
              <w:left w:val="nil"/>
              <w:bottom w:val="single" w:sz="4" w:space="0" w:color="808080"/>
              <w:right w:val="single" w:sz="4" w:space="0" w:color="808080"/>
            </w:tcBorders>
            <w:shd w:val="clear" w:color="000000" w:fill="FFFFFF"/>
            <w:noWrap/>
            <w:vAlign w:val="center"/>
            <w:hideMark/>
          </w:tcPr>
          <w:p w14:paraId="01375CDE"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109,7%</w:t>
            </w:r>
          </w:p>
        </w:tc>
        <w:tc>
          <w:tcPr>
            <w:tcW w:w="1005" w:type="dxa"/>
            <w:tcBorders>
              <w:top w:val="nil"/>
              <w:left w:val="nil"/>
              <w:bottom w:val="single" w:sz="4" w:space="0" w:color="808080"/>
              <w:right w:val="single" w:sz="4" w:space="0" w:color="808080"/>
            </w:tcBorders>
            <w:shd w:val="clear" w:color="000000" w:fill="FFFFFF"/>
            <w:noWrap/>
            <w:vAlign w:val="center"/>
            <w:hideMark/>
          </w:tcPr>
          <w:p w14:paraId="43F24E9F"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261,1%</w:t>
            </w:r>
          </w:p>
        </w:tc>
        <w:tc>
          <w:tcPr>
            <w:tcW w:w="1005" w:type="dxa"/>
            <w:tcBorders>
              <w:top w:val="nil"/>
              <w:left w:val="nil"/>
              <w:bottom w:val="single" w:sz="4" w:space="0" w:color="808080"/>
              <w:right w:val="single" w:sz="4" w:space="0" w:color="auto"/>
            </w:tcBorders>
            <w:shd w:val="clear" w:color="000000" w:fill="FFFFFF"/>
            <w:noWrap/>
            <w:vAlign w:val="center"/>
            <w:hideMark/>
          </w:tcPr>
          <w:p w14:paraId="41BEF66A"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238,1%</w:t>
            </w:r>
          </w:p>
        </w:tc>
      </w:tr>
      <w:tr w:rsidR="000630A1" w:rsidRPr="000630A1" w14:paraId="400D4A44" w14:textId="77777777" w:rsidTr="00F8265A">
        <w:trPr>
          <w:trHeight w:val="20"/>
        </w:trPr>
        <w:tc>
          <w:tcPr>
            <w:tcW w:w="3280" w:type="dxa"/>
            <w:tcBorders>
              <w:top w:val="nil"/>
              <w:left w:val="single" w:sz="4" w:space="0" w:color="auto"/>
              <w:bottom w:val="single" w:sz="4" w:space="0" w:color="808080"/>
              <w:right w:val="single" w:sz="4" w:space="0" w:color="808080"/>
            </w:tcBorders>
            <w:shd w:val="clear" w:color="000000" w:fill="CCFFCC"/>
            <w:vAlign w:val="bottom"/>
            <w:hideMark/>
          </w:tcPr>
          <w:p w14:paraId="5DAC123E"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Валовая прибыль (убыток)</w:t>
            </w:r>
          </w:p>
        </w:tc>
        <w:tc>
          <w:tcPr>
            <w:tcW w:w="980" w:type="dxa"/>
            <w:tcBorders>
              <w:top w:val="nil"/>
              <w:left w:val="nil"/>
              <w:bottom w:val="single" w:sz="4" w:space="0" w:color="808080"/>
              <w:right w:val="single" w:sz="4" w:space="0" w:color="808080"/>
            </w:tcBorders>
            <w:shd w:val="clear" w:color="000000" w:fill="CCFFCC"/>
            <w:noWrap/>
            <w:vAlign w:val="center"/>
            <w:hideMark/>
          </w:tcPr>
          <w:p w14:paraId="2D44C332"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9 564 </w:t>
            </w:r>
          </w:p>
        </w:tc>
        <w:tc>
          <w:tcPr>
            <w:tcW w:w="980" w:type="dxa"/>
            <w:tcBorders>
              <w:top w:val="nil"/>
              <w:left w:val="nil"/>
              <w:bottom w:val="single" w:sz="4" w:space="0" w:color="808080"/>
              <w:right w:val="single" w:sz="4" w:space="0" w:color="808080"/>
            </w:tcBorders>
            <w:shd w:val="clear" w:color="000000" w:fill="CCFFCC"/>
            <w:noWrap/>
            <w:vAlign w:val="center"/>
            <w:hideMark/>
          </w:tcPr>
          <w:p w14:paraId="42011381"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159 112 </w:t>
            </w:r>
          </w:p>
        </w:tc>
        <w:tc>
          <w:tcPr>
            <w:tcW w:w="980" w:type="dxa"/>
            <w:tcBorders>
              <w:top w:val="nil"/>
              <w:left w:val="nil"/>
              <w:bottom w:val="single" w:sz="4" w:space="0" w:color="808080"/>
              <w:right w:val="single" w:sz="4" w:space="0" w:color="808080"/>
            </w:tcBorders>
            <w:shd w:val="clear" w:color="000000" w:fill="CCFFCC"/>
            <w:noWrap/>
            <w:vAlign w:val="center"/>
            <w:hideMark/>
          </w:tcPr>
          <w:p w14:paraId="3E561A80"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149 548 </w:t>
            </w:r>
          </w:p>
        </w:tc>
        <w:tc>
          <w:tcPr>
            <w:tcW w:w="960" w:type="dxa"/>
            <w:tcBorders>
              <w:top w:val="nil"/>
              <w:left w:val="nil"/>
              <w:bottom w:val="single" w:sz="4" w:space="0" w:color="808080"/>
              <w:right w:val="single" w:sz="4" w:space="0" w:color="808080"/>
            </w:tcBorders>
            <w:shd w:val="clear" w:color="000000" w:fill="CCFFCC"/>
            <w:noWrap/>
            <w:vAlign w:val="center"/>
            <w:hideMark/>
          </w:tcPr>
          <w:p w14:paraId="084363CA"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106,1%</w:t>
            </w:r>
          </w:p>
        </w:tc>
        <w:tc>
          <w:tcPr>
            <w:tcW w:w="1005" w:type="dxa"/>
            <w:tcBorders>
              <w:top w:val="nil"/>
              <w:left w:val="nil"/>
              <w:bottom w:val="single" w:sz="4" w:space="0" w:color="808080"/>
              <w:right w:val="single" w:sz="4" w:space="0" w:color="808080"/>
            </w:tcBorders>
            <w:shd w:val="clear" w:color="000000" w:fill="CCFFCC"/>
            <w:noWrap/>
            <w:vAlign w:val="center"/>
            <w:hideMark/>
          </w:tcPr>
          <w:p w14:paraId="1C57F435"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2392,7%</w:t>
            </w:r>
          </w:p>
        </w:tc>
        <w:tc>
          <w:tcPr>
            <w:tcW w:w="1005" w:type="dxa"/>
            <w:tcBorders>
              <w:top w:val="nil"/>
              <w:left w:val="nil"/>
              <w:bottom w:val="single" w:sz="4" w:space="0" w:color="808080"/>
              <w:right w:val="single" w:sz="4" w:space="0" w:color="auto"/>
            </w:tcBorders>
            <w:shd w:val="clear" w:color="000000" w:fill="CCFFCC"/>
            <w:noWrap/>
            <w:vAlign w:val="center"/>
            <w:hideMark/>
          </w:tcPr>
          <w:p w14:paraId="75405517"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2254,9%</w:t>
            </w:r>
          </w:p>
        </w:tc>
      </w:tr>
      <w:tr w:rsidR="000630A1" w:rsidRPr="000630A1" w14:paraId="50B46E5A" w14:textId="77777777" w:rsidTr="00F8265A">
        <w:trPr>
          <w:trHeight w:val="20"/>
        </w:trPr>
        <w:tc>
          <w:tcPr>
            <w:tcW w:w="3280" w:type="dxa"/>
            <w:tcBorders>
              <w:top w:val="nil"/>
              <w:left w:val="single" w:sz="4" w:space="0" w:color="auto"/>
              <w:bottom w:val="single" w:sz="4" w:space="0" w:color="808080"/>
              <w:right w:val="single" w:sz="4" w:space="0" w:color="808080"/>
            </w:tcBorders>
            <w:shd w:val="clear" w:color="000000" w:fill="FFFFFF"/>
            <w:vAlign w:val="bottom"/>
            <w:hideMark/>
          </w:tcPr>
          <w:p w14:paraId="58E6F6BB"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Коммерческие расходы</w:t>
            </w:r>
          </w:p>
        </w:tc>
        <w:tc>
          <w:tcPr>
            <w:tcW w:w="980" w:type="dxa"/>
            <w:tcBorders>
              <w:top w:val="nil"/>
              <w:left w:val="nil"/>
              <w:bottom w:val="single" w:sz="4" w:space="0" w:color="808080"/>
              <w:right w:val="single" w:sz="4" w:space="0" w:color="808080"/>
            </w:tcBorders>
            <w:shd w:val="clear" w:color="000000" w:fill="FFFFFF"/>
            <w:noWrap/>
            <w:vAlign w:val="center"/>
            <w:hideMark/>
          </w:tcPr>
          <w:p w14:paraId="2F945095"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1 401 </w:t>
            </w:r>
          </w:p>
        </w:tc>
        <w:tc>
          <w:tcPr>
            <w:tcW w:w="980" w:type="dxa"/>
            <w:tcBorders>
              <w:top w:val="nil"/>
              <w:left w:val="nil"/>
              <w:bottom w:val="single" w:sz="4" w:space="0" w:color="808080"/>
              <w:right w:val="single" w:sz="4" w:space="0" w:color="808080"/>
            </w:tcBorders>
            <w:shd w:val="clear" w:color="000000" w:fill="FFFFFF"/>
            <w:noWrap/>
            <w:vAlign w:val="center"/>
            <w:hideMark/>
          </w:tcPr>
          <w:p w14:paraId="67E42623"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-15 478 </w:t>
            </w:r>
          </w:p>
        </w:tc>
        <w:tc>
          <w:tcPr>
            <w:tcW w:w="980" w:type="dxa"/>
            <w:tcBorders>
              <w:top w:val="nil"/>
              <w:left w:val="nil"/>
              <w:bottom w:val="single" w:sz="4" w:space="0" w:color="808080"/>
              <w:right w:val="single" w:sz="4" w:space="0" w:color="808080"/>
            </w:tcBorders>
            <w:shd w:val="clear" w:color="000000" w:fill="FFFFFF"/>
            <w:noWrap/>
            <w:vAlign w:val="center"/>
            <w:hideMark/>
          </w:tcPr>
          <w:p w14:paraId="36980DE4"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-16 879 </w:t>
            </w:r>
          </w:p>
        </w:tc>
        <w:tc>
          <w:tcPr>
            <w:tcW w:w="960" w:type="dxa"/>
            <w:tcBorders>
              <w:top w:val="nil"/>
              <w:left w:val="nil"/>
              <w:bottom w:val="single" w:sz="4" w:space="0" w:color="808080"/>
              <w:right w:val="single" w:sz="4" w:space="0" w:color="808080"/>
            </w:tcBorders>
            <w:shd w:val="clear" w:color="000000" w:fill="FFFFFF"/>
            <w:noWrap/>
            <w:vAlign w:val="center"/>
            <w:hideMark/>
          </w:tcPr>
          <w:p w14:paraId="0259C35E"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91,7%</w:t>
            </w:r>
          </w:p>
        </w:tc>
        <w:tc>
          <w:tcPr>
            <w:tcW w:w="1005" w:type="dxa"/>
            <w:tcBorders>
              <w:top w:val="nil"/>
              <w:left w:val="nil"/>
              <w:bottom w:val="single" w:sz="4" w:space="0" w:color="808080"/>
              <w:right w:val="single" w:sz="4" w:space="0" w:color="808080"/>
            </w:tcBorders>
            <w:shd w:val="clear" w:color="000000" w:fill="FFFFFF"/>
            <w:noWrap/>
            <w:vAlign w:val="center"/>
            <w:hideMark/>
          </w:tcPr>
          <w:p w14:paraId="48A890F7"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w:t>
            </w:r>
          </w:p>
        </w:tc>
        <w:tc>
          <w:tcPr>
            <w:tcW w:w="1005" w:type="dxa"/>
            <w:tcBorders>
              <w:top w:val="nil"/>
              <w:left w:val="nil"/>
              <w:bottom w:val="single" w:sz="4" w:space="0" w:color="808080"/>
              <w:right w:val="single" w:sz="4" w:space="0" w:color="auto"/>
            </w:tcBorders>
            <w:shd w:val="clear" w:color="000000" w:fill="FFFFFF"/>
            <w:noWrap/>
            <w:vAlign w:val="center"/>
            <w:hideMark/>
          </w:tcPr>
          <w:p w14:paraId="05CE26D5"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w:t>
            </w:r>
          </w:p>
        </w:tc>
      </w:tr>
      <w:tr w:rsidR="000630A1" w:rsidRPr="000630A1" w14:paraId="2FC0F61D" w14:textId="77777777" w:rsidTr="00F8265A">
        <w:trPr>
          <w:trHeight w:val="20"/>
        </w:trPr>
        <w:tc>
          <w:tcPr>
            <w:tcW w:w="3280" w:type="dxa"/>
            <w:tcBorders>
              <w:top w:val="nil"/>
              <w:left w:val="single" w:sz="4" w:space="0" w:color="auto"/>
              <w:bottom w:val="single" w:sz="4" w:space="0" w:color="808080"/>
              <w:right w:val="single" w:sz="4" w:space="0" w:color="808080"/>
            </w:tcBorders>
            <w:shd w:val="clear" w:color="000000" w:fill="FFFFFF"/>
            <w:vAlign w:val="bottom"/>
            <w:hideMark/>
          </w:tcPr>
          <w:p w14:paraId="34FA5CA5"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Управленческие расходы</w:t>
            </w:r>
          </w:p>
        </w:tc>
        <w:tc>
          <w:tcPr>
            <w:tcW w:w="980" w:type="dxa"/>
            <w:tcBorders>
              <w:top w:val="nil"/>
              <w:left w:val="nil"/>
              <w:bottom w:val="single" w:sz="4" w:space="0" w:color="808080"/>
              <w:right w:val="single" w:sz="4" w:space="0" w:color="808080"/>
            </w:tcBorders>
            <w:shd w:val="clear" w:color="000000" w:fill="FFFFFF"/>
            <w:noWrap/>
            <w:vAlign w:val="center"/>
            <w:hideMark/>
          </w:tcPr>
          <w:p w14:paraId="03C0F9A4"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-289 </w:t>
            </w:r>
          </w:p>
        </w:tc>
        <w:tc>
          <w:tcPr>
            <w:tcW w:w="980" w:type="dxa"/>
            <w:tcBorders>
              <w:top w:val="nil"/>
              <w:left w:val="nil"/>
              <w:bottom w:val="single" w:sz="4" w:space="0" w:color="808080"/>
              <w:right w:val="single" w:sz="4" w:space="0" w:color="808080"/>
            </w:tcBorders>
            <w:shd w:val="clear" w:color="000000" w:fill="FFFFFF"/>
            <w:noWrap/>
            <w:vAlign w:val="center"/>
            <w:hideMark/>
          </w:tcPr>
          <w:p w14:paraId="1D35B7EF"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-8 176 </w:t>
            </w:r>
          </w:p>
        </w:tc>
        <w:tc>
          <w:tcPr>
            <w:tcW w:w="980" w:type="dxa"/>
            <w:tcBorders>
              <w:top w:val="nil"/>
              <w:left w:val="nil"/>
              <w:bottom w:val="single" w:sz="4" w:space="0" w:color="808080"/>
              <w:right w:val="single" w:sz="4" w:space="0" w:color="808080"/>
            </w:tcBorders>
            <w:shd w:val="clear" w:color="000000" w:fill="FFFFFF"/>
            <w:noWrap/>
            <w:vAlign w:val="center"/>
            <w:hideMark/>
          </w:tcPr>
          <w:p w14:paraId="30DE1DDF"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-7 887 </w:t>
            </w:r>
          </w:p>
        </w:tc>
        <w:tc>
          <w:tcPr>
            <w:tcW w:w="960" w:type="dxa"/>
            <w:tcBorders>
              <w:top w:val="nil"/>
              <w:left w:val="nil"/>
              <w:bottom w:val="single" w:sz="4" w:space="0" w:color="808080"/>
              <w:right w:val="single" w:sz="4" w:space="0" w:color="808080"/>
            </w:tcBorders>
            <w:shd w:val="clear" w:color="000000" w:fill="FFFFFF"/>
            <w:noWrap/>
            <w:vAlign w:val="center"/>
            <w:hideMark/>
          </w:tcPr>
          <w:p w14:paraId="542CC9E1"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101,4%</w:t>
            </w:r>
          </w:p>
        </w:tc>
        <w:tc>
          <w:tcPr>
            <w:tcW w:w="1005" w:type="dxa"/>
            <w:tcBorders>
              <w:top w:val="nil"/>
              <w:left w:val="nil"/>
              <w:bottom w:val="single" w:sz="4" w:space="0" w:color="808080"/>
              <w:right w:val="single" w:sz="4" w:space="0" w:color="808080"/>
            </w:tcBorders>
            <w:shd w:val="clear" w:color="000000" w:fill="FFFFFF"/>
            <w:noWrap/>
            <w:vAlign w:val="center"/>
            <w:hideMark/>
          </w:tcPr>
          <w:p w14:paraId="55499CB8"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166,8%</w:t>
            </w:r>
          </w:p>
        </w:tc>
        <w:tc>
          <w:tcPr>
            <w:tcW w:w="1005" w:type="dxa"/>
            <w:tcBorders>
              <w:top w:val="nil"/>
              <w:left w:val="nil"/>
              <w:bottom w:val="single" w:sz="4" w:space="0" w:color="808080"/>
              <w:right w:val="single" w:sz="4" w:space="0" w:color="auto"/>
            </w:tcBorders>
            <w:shd w:val="clear" w:color="000000" w:fill="FFFFFF"/>
            <w:noWrap/>
            <w:vAlign w:val="center"/>
            <w:hideMark/>
          </w:tcPr>
          <w:p w14:paraId="040E32D6"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164,5%</w:t>
            </w:r>
          </w:p>
        </w:tc>
      </w:tr>
      <w:tr w:rsidR="000630A1" w:rsidRPr="000630A1" w14:paraId="775F5C3E" w14:textId="77777777" w:rsidTr="00F8265A">
        <w:trPr>
          <w:trHeight w:val="20"/>
        </w:trPr>
        <w:tc>
          <w:tcPr>
            <w:tcW w:w="3280" w:type="dxa"/>
            <w:tcBorders>
              <w:top w:val="nil"/>
              <w:left w:val="single" w:sz="4" w:space="0" w:color="auto"/>
              <w:bottom w:val="single" w:sz="4" w:space="0" w:color="808080"/>
              <w:right w:val="single" w:sz="4" w:space="0" w:color="808080"/>
            </w:tcBorders>
            <w:shd w:val="clear" w:color="000000" w:fill="CCFFCC"/>
            <w:vAlign w:val="bottom"/>
            <w:hideMark/>
          </w:tcPr>
          <w:p w14:paraId="18AE7D1F"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Прибыль (убыток) от продаж</w:t>
            </w:r>
          </w:p>
        </w:tc>
        <w:tc>
          <w:tcPr>
            <w:tcW w:w="980" w:type="dxa"/>
            <w:tcBorders>
              <w:top w:val="nil"/>
              <w:left w:val="nil"/>
              <w:bottom w:val="single" w:sz="4" w:space="0" w:color="808080"/>
              <w:right w:val="single" w:sz="4" w:space="0" w:color="808080"/>
            </w:tcBorders>
            <w:shd w:val="clear" w:color="000000" w:fill="CCFFCC"/>
            <w:noWrap/>
            <w:vAlign w:val="center"/>
            <w:hideMark/>
          </w:tcPr>
          <w:p w14:paraId="7902C5C8"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10 676 </w:t>
            </w:r>
          </w:p>
        </w:tc>
        <w:tc>
          <w:tcPr>
            <w:tcW w:w="980" w:type="dxa"/>
            <w:tcBorders>
              <w:top w:val="nil"/>
              <w:left w:val="nil"/>
              <w:bottom w:val="single" w:sz="4" w:space="0" w:color="808080"/>
              <w:right w:val="single" w:sz="4" w:space="0" w:color="808080"/>
            </w:tcBorders>
            <w:shd w:val="clear" w:color="000000" w:fill="CCFFCC"/>
            <w:noWrap/>
            <w:vAlign w:val="center"/>
            <w:hideMark/>
          </w:tcPr>
          <w:p w14:paraId="7A6A7A58"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135 458 </w:t>
            </w:r>
          </w:p>
        </w:tc>
        <w:tc>
          <w:tcPr>
            <w:tcW w:w="980" w:type="dxa"/>
            <w:tcBorders>
              <w:top w:val="nil"/>
              <w:left w:val="nil"/>
              <w:bottom w:val="single" w:sz="4" w:space="0" w:color="808080"/>
              <w:right w:val="single" w:sz="4" w:space="0" w:color="808080"/>
            </w:tcBorders>
            <w:shd w:val="clear" w:color="000000" w:fill="CCFFCC"/>
            <w:noWrap/>
            <w:vAlign w:val="center"/>
            <w:hideMark/>
          </w:tcPr>
          <w:p w14:paraId="61E4895D"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124 782 </w:t>
            </w:r>
          </w:p>
        </w:tc>
        <w:tc>
          <w:tcPr>
            <w:tcW w:w="960" w:type="dxa"/>
            <w:tcBorders>
              <w:top w:val="nil"/>
              <w:left w:val="nil"/>
              <w:bottom w:val="single" w:sz="4" w:space="0" w:color="808080"/>
              <w:right w:val="single" w:sz="4" w:space="0" w:color="808080"/>
            </w:tcBorders>
            <w:shd w:val="clear" w:color="000000" w:fill="CCFFCC"/>
            <w:noWrap/>
            <w:vAlign w:val="center"/>
            <w:hideMark/>
          </w:tcPr>
          <w:p w14:paraId="17769752"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108,9%</w:t>
            </w:r>
          </w:p>
        </w:tc>
        <w:tc>
          <w:tcPr>
            <w:tcW w:w="1005" w:type="dxa"/>
            <w:tcBorders>
              <w:top w:val="nil"/>
              <w:left w:val="nil"/>
              <w:bottom w:val="single" w:sz="4" w:space="0" w:color="808080"/>
              <w:right w:val="single" w:sz="4" w:space="0" w:color="808080"/>
            </w:tcBorders>
            <w:shd w:val="clear" w:color="000000" w:fill="CCFFCC"/>
            <w:noWrap/>
            <w:vAlign w:val="center"/>
            <w:hideMark/>
          </w:tcPr>
          <w:p w14:paraId="3B97D2CC"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-2458,7%</w:t>
            </w:r>
          </w:p>
        </w:tc>
        <w:tc>
          <w:tcPr>
            <w:tcW w:w="1005" w:type="dxa"/>
            <w:tcBorders>
              <w:top w:val="nil"/>
              <w:left w:val="nil"/>
              <w:bottom w:val="single" w:sz="4" w:space="0" w:color="808080"/>
              <w:right w:val="single" w:sz="4" w:space="0" w:color="auto"/>
            </w:tcBorders>
            <w:shd w:val="clear" w:color="000000" w:fill="CCFFCC"/>
            <w:noWrap/>
            <w:vAlign w:val="center"/>
            <w:hideMark/>
          </w:tcPr>
          <w:p w14:paraId="4A7EA3D1"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-2257,0%</w:t>
            </w:r>
          </w:p>
        </w:tc>
      </w:tr>
      <w:tr w:rsidR="000630A1" w:rsidRPr="000630A1" w14:paraId="4203E96F" w14:textId="77777777" w:rsidTr="00F8265A">
        <w:trPr>
          <w:trHeight w:val="20"/>
        </w:trPr>
        <w:tc>
          <w:tcPr>
            <w:tcW w:w="3280" w:type="dxa"/>
            <w:tcBorders>
              <w:top w:val="nil"/>
              <w:left w:val="single" w:sz="4" w:space="0" w:color="auto"/>
              <w:bottom w:val="single" w:sz="4" w:space="0" w:color="808080"/>
              <w:right w:val="single" w:sz="4" w:space="0" w:color="808080"/>
            </w:tcBorders>
            <w:shd w:val="clear" w:color="000000" w:fill="FFFFFF"/>
            <w:vAlign w:val="bottom"/>
            <w:hideMark/>
          </w:tcPr>
          <w:p w14:paraId="2062B621"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Доходы от участия в других организациях</w:t>
            </w:r>
          </w:p>
        </w:tc>
        <w:tc>
          <w:tcPr>
            <w:tcW w:w="980" w:type="dxa"/>
            <w:tcBorders>
              <w:top w:val="nil"/>
              <w:left w:val="nil"/>
              <w:bottom w:val="single" w:sz="4" w:space="0" w:color="808080"/>
              <w:right w:val="single" w:sz="4" w:space="0" w:color="808080"/>
            </w:tcBorders>
            <w:shd w:val="clear" w:color="000000" w:fill="FFFFFF"/>
            <w:noWrap/>
            <w:vAlign w:val="center"/>
            <w:hideMark/>
          </w:tcPr>
          <w:p w14:paraId="05F1D05B"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0 </w:t>
            </w:r>
          </w:p>
        </w:tc>
        <w:tc>
          <w:tcPr>
            <w:tcW w:w="980" w:type="dxa"/>
            <w:tcBorders>
              <w:top w:val="nil"/>
              <w:left w:val="nil"/>
              <w:bottom w:val="single" w:sz="4" w:space="0" w:color="808080"/>
              <w:right w:val="single" w:sz="4" w:space="0" w:color="808080"/>
            </w:tcBorders>
            <w:shd w:val="clear" w:color="000000" w:fill="FFFFFF"/>
            <w:noWrap/>
            <w:vAlign w:val="center"/>
            <w:hideMark/>
          </w:tcPr>
          <w:p w14:paraId="28D2E7A9"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0 </w:t>
            </w:r>
          </w:p>
        </w:tc>
        <w:tc>
          <w:tcPr>
            <w:tcW w:w="980" w:type="dxa"/>
            <w:tcBorders>
              <w:top w:val="nil"/>
              <w:left w:val="nil"/>
              <w:bottom w:val="single" w:sz="4" w:space="0" w:color="808080"/>
              <w:right w:val="single" w:sz="4" w:space="0" w:color="808080"/>
            </w:tcBorders>
            <w:shd w:val="clear" w:color="000000" w:fill="FFFFFF"/>
            <w:noWrap/>
            <w:vAlign w:val="center"/>
            <w:hideMark/>
          </w:tcPr>
          <w:p w14:paraId="3E0E0580"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0 </w:t>
            </w:r>
          </w:p>
        </w:tc>
        <w:tc>
          <w:tcPr>
            <w:tcW w:w="960" w:type="dxa"/>
            <w:tcBorders>
              <w:top w:val="nil"/>
              <w:left w:val="nil"/>
              <w:bottom w:val="single" w:sz="4" w:space="0" w:color="808080"/>
              <w:right w:val="single" w:sz="4" w:space="0" w:color="808080"/>
            </w:tcBorders>
            <w:shd w:val="clear" w:color="000000" w:fill="FFFFFF"/>
            <w:noWrap/>
            <w:vAlign w:val="center"/>
            <w:hideMark/>
          </w:tcPr>
          <w:p w14:paraId="3AF5E7CD"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w:t>
            </w:r>
          </w:p>
        </w:tc>
        <w:tc>
          <w:tcPr>
            <w:tcW w:w="1005" w:type="dxa"/>
            <w:tcBorders>
              <w:top w:val="nil"/>
              <w:left w:val="nil"/>
              <w:bottom w:val="single" w:sz="4" w:space="0" w:color="808080"/>
              <w:right w:val="single" w:sz="4" w:space="0" w:color="808080"/>
            </w:tcBorders>
            <w:shd w:val="clear" w:color="000000" w:fill="FFFFFF"/>
            <w:noWrap/>
            <w:vAlign w:val="center"/>
            <w:hideMark/>
          </w:tcPr>
          <w:p w14:paraId="06CA7752"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w:t>
            </w:r>
          </w:p>
        </w:tc>
        <w:tc>
          <w:tcPr>
            <w:tcW w:w="1005" w:type="dxa"/>
            <w:tcBorders>
              <w:top w:val="nil"/>
              <w:left w:val="nil"/>
              <w:bottom w:val="single" w:sz="4" w:space="0" w:color="808080"/>
              <w:right w:val="single" w:sz="4" w:space="0" w:color="auto"/>
            </w:tcBorders>
            <w:shd w:val="clear" w:color="000000" w:fill="FFFFFF"/>
            <w:noWrap/>
            <w:vAlign w:val="center"/>
            <w:hideMark/>
          </w:tcPr>
          <w:p w14:paraId="20504215"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w:t>
            </w:r>
          </w:p>
        </w:tc>
      </w:tr>
      <w:tr w:rsidR="000630A1" w:rsidRPr="000630A1" w14:paraId="3217D029" w14:textId="77777777" w:rsidTr="00F8265A">
        <w:trPr>
          <w:trHeight w:val="20"/>
        </w:trPr>
        <w:tc>
          <w:tcPr>
            <w:tcW w:w="3280" w:type="dxa"/>
            <w:tcBorders>
              <w:top w:val="nil"/>
              <w:left w:val="single" w:sz="4" w:space="0" w:color="auto"/>
              <w:bottom w:val="single" w:sz="4" w:space="0" w:color="808080"/>
              <w:right w:val="single" w:sz="4" w:space="0" w:color="808080"/>
            </w:tcBorders>
            <w:shd w:val="clear" w:color="000000" w:fill="FFFFFF"/>
            <w:vAlign w:val="bottom"/>
            <w:hideMark/>
          </w:tcPr>
          <w:p w14:paraId="2B1F1DF1"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Проценты к получению</w:t>
            </w:r>
          </w:p>
        </w:tc>
        <w:tc>
          <w:tcPr>
            <w:tcW w:w="980" w:type="dxa"/>
            <w:tcBorders>
              <w:top w:val="nil"/>
              <w:left w:val="nil"/>
              <w:bottom w:val="single" w:sz="4" w:space="0" w:color="808080"/>
              <w:right w:val="single" w:sz="4" w:space="0" w:color="808080"/>
            </w:tcBorders>
            <w:shd w:val="clear" w:color="000000" w:fill="FFFFFF"/>
            <w:noWrap/>
            <w:vAlign w:val="center"/>
            <w:hideMark/>
          </w:tcPr>
          <w:p w14:paraId="63CC7F7D"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-1 811 </w:t>
            </w:r>
          </w:p>
        </w:tc>
        <w:tc>
          <w:tcPr>
            <w:tcW w:w="980" w:type="dxa"/>
            <w:tcBorders>
              <w:top w:val="nil"/>
              <w:left w:val="nil"/>
              <w:bottom w:val="single" w:sz="4" w:space="0" w:color="808080"/>
              <w:right w:val="single" w:sz="4" w:space="0" w:color="808080"/>
            </w:tcBorders>
            <w:shd w:val="clear" w:color="000000" w:fill="FFFFFF"/>
            <w:noWrap/>
            <w:vAlign w:val="center"/>
            <w:hideMark/>
          </w:tcPr>
          <w:p w14:paraId="3743CF8D"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-1 752 </w:t>
            </w:r>
          </w:p>
        </w:tc>
        <w:tc>
          <w:tcPr>
            <w:tcW w:w="980" w:type="dxa"/>
            <w:tcBorders>
              <w:top w:val="nil"/>
              <w:left w:val="nil"/>
              <w:bottom w:val="single" w:sz="4" w:space="0" w:color="808080"/>
              <w:right w:val="single" w:sz="4" w:space="0" w:color="808080"/>
            </w:tcBorders>
            <w:shd w:val="clear" w:color="000000" w:fill="FFFFFF"/>
            <w:noWrap/>
            <w:vAlign w:val="center"/>
            <w:hideMark/>
          </w:tcPr>
          <w:p w14:paraId="3F7E38B4"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59 </w:t>
            </w:r>
          </w:p>
        </w:tc>
        <w:tc>
          <w:tcPr>
            <w:tcW w:w="960" w:type="dxa"/>
            <w:tcBorders>
              <w:top w:val="nil"/>
              <w:left w:val="nil"/>
              <w:bottom w:val="single" w:sz="4" w:space="0" w:color="808080"/>
              <w:right w:val="single" w:sz="4" w:space="0" w:color="808080"/>
            </w:tcBorders>
            <w:shd w:val="clear" w:color="000000" w:fill="FFFFFF"/>
            <w:noWrap/>
            <w:vAlign w:val="center"/>
            <w:hideMark/>
          </w:tcPr>
          <w:p w14:paraId="68521B1E"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57,0%</w:t>
            </w:r>
          </w:p>
        </w:tc>
        <w:tc>
          <w:tcPr>
            <w:tcW w:w="1005" w:type="dxa"/>
            <w:tcBorders>
              <w:top w:val="nil"/>
              <w:left w:val="nil"/>
              <w:bottom w:val="single" w:sz="4" w:space="0" w:color="808080"/>
              <w:right w:val="single" w:sz="4" w:space="0" w:color="808080"/>
            </w:tcBorders>
            <w:shd w:val="clear" w:color="000000" w:fill="FFFFFF"/>
            <w:noWrap/>
            <w:vAlign w:val="center"/>
            <w:hideMark/>
          </w:tcPr>
          <w:p w14:paraId="30E743E9"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57,8%</w:t>
            </w:r>
          </w:p>
        </w:tc>
        <w:tc>
          <w:tcPr>
            <w:tcW w:w="1005" w:type="dxa"/>
            <w:tcBorders>
              <w:top w:val="nil"/>
              <w:left w:val="nil"/>
              <w:bottom w:val="single" w:sz="4" w:space="0" w:color="808080"/>
              <w:right w:val="single" w:sz="4" w:space="0" w:color="auto"/>
            </w:tcBorders>
            <w:shd w:val="clear" w:color="000000" w:fill="FFFFFF"/>
            <w:noWrap/>
            <w:vAlign w:val="center"/>
            <w:hideMark/>
          </w:tcPr>
          <w:p w14:paraId="33251EB5"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101,4%</w:t>
            </w:r>
          </w:p>
        </w:tc>
      </w:tr>
      <w:tr w:rsidR="000630A1" w:rsidRPr="000630A1" w14:paraId="1CCDB8AB" w14:textId="77777777" w:rsidTr="00F8265A">
        <w:trPr>
          <w:trHeight w:val="20"/>
        </w:trPr>
        <w:tc>
          <w:tcPr>
            <w:tcW w:w="3280" w:type="dxa"/>
            <w:tcBorders>
              <w:top w:val="nil"/>
              <w:left w:val="single" w:sz="4" w:space="0" w:color="auto"/>
              <w:bottom w:val="single" w:sz="4" w:space="0" w:color="808080"/>
              <w:right w:val="single" w:sz="4" w:space="0" w:color="808080"/>
            </w:tcBorders>
            <w:shd w:val="clear" w:color="000000" w:fill="FFFFFF"/>
            <w:vAlign w:val="bottom"/>
            <w:hideMark/>
          </w:tcPr>
          <w:p w14:paraId="56997688"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Проценты к уплате</w:t>
            </w:r>
          </w:p>
        </w:tc>
        <w:tc>
          <w:tcPr>
            <w:tcW w:w="980" w:type="dxa"/>
            <w:tcBorders>
              <w:top w:val="nil"/>
              <w:left w:val="nil"/>
              <w:bottom w:val="single" w:sz="4" w:space="0" w:color="808080"/>
              <w:right w:val="single" w:sz="4" w:space="0" w:color="808080"/>
            </w:tcBorders>
            <w:shd w:val="clear" w:color="000000" w:fill="FFFFFF"/>
            <w:noWrap/>
            <w:vAlign w:val="center"/>
            <w:hideMark/>
          </w:tcPr>
          <w:p w14:paraId="58651DBD"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-862 </w:t>
            </w:r>
          </w:p>
        </w:tc>
        <w:tc>
          <w:tcPr>
            <w:tcW w:w="980" w:type="dxa"/>
            <w:tcBorders>
              <w:top w:val="nil"/>
              <w:left w:val="nil"/>
              <w:bottom w:val="single" w:sz="4" w:space="0" w:color="808080"/>
              <w:right w:val="single" w:sz="4" w:space="0" w:color="808080"/>
            </w:tcBorders>
            <w:shd w:val="clear" w:color="000000" w:fill="FFFFFF"/>
            <w:noWrap/>
            <w:vAlign w:val="center"/>
            <w:hideMark/>
          </w:tcPr>
          <w:p w14:paraId="3A32CFCD"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-682 </w:t>
            </w:r>
          </w:p>
        </w:tc>
        <w:tc>
          <w:tcPr>
            <w:tcW w:w="980" w:type="dxa"/>
            <w:tcBorders>
              <w:top w:val="nil"/>
              <w:left w:val="nil"/>
              <w:bottom w:val="single" w:sz="4" w:space="0" w:color="808080"/>
              <w:right w:val="single" w:sz="4" w:space="0" w:color="808080"/>
            </w:tcBorders>
            <w:shd w:val="clear" w:color="000000" w:fill="FFFFFF"/>
            <w:noWrap/>
            <w:vAlign w:val="center"/>
            <w:hideMark/>
          </w:tcPr>
          <w:p w14:paraId="4A5AB3C7"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180 </w:t>
            </w:r>
          </w:p>
        </w:tc>
        <w:tc>
          <w:tcPr>
            <w:tcW w:w="960" w:type="dxa"/>
            <w:tcBorders>
              <w:top w:val="nil"/>
              <w:left w:val="nil"/>
              <w:bottom w:val="single" w:sz="4" w:space="0" w:color="808080"/>
              <w:right w:val="single" w:sz="4" w:space="0" w:color="808080"/>
            </w:tcBorders>
            <w:shd w:val="clear" w:color="000000" w:fill="FFFFFF"/>
            <w:noWrap/>
            <w:vAlign w:val="center"/>
            <w:hideMark/>
          </w:tcPr>
          <w:p w14:paraId="14AFBE00"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w:t>
            </w:r>
          </w:p>
        </w:tc>
        <w:tc>
          <w:tcPr>
            <w:tcW w:w="1005" w:type="dxa"/>
            <w:tcBorders>
              <w:top w:val="nil"/>
              <w:left w:val="nil"/>
              <w:bottom w:val="single" w:sz="4" w:space="0" w:color="808080"/>
              <w:right w:val="single" w:sz="4" w:space="0" w:color="808080"/>
            </w:tcBorders>
            <w:shd w:val="clear" w:color="000000" w:fill="FFFFFF"/>
            <w:noWrap/>
            <w:vAlign w:val="center"/>
            <w:hideMark/>
          </w:tcPr>
          <w:p w14:paraId="3518BE46"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478,9%</w:t>
            </w:r>
          </w:p>
        </w:tc>
        <w:tc>
          <w:tcPr>
            <w:tcW w:w="1005" w:type="dxa"/>
            <w:tcBorders>
              <w:top w:val="nil"/>
              <w:left w:val="nil"/>
              <w:bottom w:val="single" w:sz="4" w:space="0" w:color="808080"/>
              <w:right w:val="single" w:sz="4" w:space="0" w:color="auto"/>
            </w:tcBorders>
            <w:shd w:val="clear" w:color="000000" w:fill="FFFFFF"/>
            <w:noWrap/>
            <w:vAlign w:val="center"/>
            <w:hideMark/>
          </w:tcPr>
          <w:p w14:paraId="114846B8"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0,0%</w:t>
            </w:r>
          </w:p>
        </w:tc>
      </w:tr>
      <w:tr w:rsidR="000630A1" w:rsidRPr="000630A1" w14:paraId="4C5E1B02" w14:textId="77777777" w:rsidTr="00F8265A">
        <w:trPr>
          <w:trHeight w:val="20"/>
        </w:trPr>
        <w:tc>
          <w:tcPr>
            <w:tcW w:w="3280" w:type="dxa"/>
            <w:tcBorders>
              <w:top w:val="nil"/>
              <w:left w:val="single" w:sz="4" w:space="0" w:color="auto"/>
              <w:bottom w:val="single" w:sz="4" w:space="0" w:color="808080"/>
              <w:right w:val="single" w:sz="4" w:space="0" w:color="808080"/>
            </w:tcBorders>
            <w:shd w:val="clear" w:color="000000" w:fill="FFFFFF"/>
            <w:vAlign w:val="bottom"/>
            <w:hideMark/>
          </w:tcPr>
          <w:p w14:paraId="1B3237F6"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Прочие доходы</w:t>
            </w:r>
          </w:p>
        </w:tc>
        <w:tc>
          <w:tcPr>
            <w:tcW w:w="980" w:type="dxa"/>
            <w:tcBorders>
              <w:top w:val="nil"/>
              <w:left w:val="nil"/>
              <w:bottom w:val="single" w:sz="4" w:space="0" w:color="808080"/>
              <w:right w:val="single" w:sz="4" w:space="0" w:color="808080"/>
            </w:tcBorders>
            <w:shd w:val="clear" w:color="000000" w:fill="FFFFFF"/>
            <w:noWrap/>
            <w:vAlign w:val="center"/>
            <w:hideMark/>
          </w:tcPr>
          <w:p w14:paraId="7099A8EA"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238 </w:t>
            </w:r>
          </w:p>
        </w:tc>
        <w:tc>
          <w:tcPr>
            <w:tcW w:w="980" w:type="dxa"/>
            <w:tcBorders>
              <w:top w:val="nil"/>
              <w:left w:val="nil"/>
              <w:bottom w:val="single" w:sz="4" w:space="0" w:color="808080"/>
              <w:right w:val="single" w:sz="4" w:space="0" w:color="808080"/>
            </w:tcBorders>
            <w:shd w:val="clear" w:color="000000" w:fill="FFFFFF"/>
            <w:noWrap/>
            <w:vAlign w:val="center"/>
            <w:hideMark/>
          </w:tcPr>
          <w:p w14:paraId="51F1FCF6"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250 </w:t>
            </w:r>
          </w:p>
        </w:tc>
        <w:tc>
          <w:tcPr>
            <w:tcW w:w="980" w:type="dxa"/>
            <w:tcBorders>
              <w:top w:val="nil"/>
              <w:left w:val="nil"/>
              <w:bottom w:val="single" w:sz="4" w:space="0" w:color="808080"/>
              <w:right w:val="single" w:sz="4" w:space="0" w:color="808080"/>
            </w:tcBorders>
            <w:shd w:val="clear" w:color="000000" w:fill="FFFFFF"/>
            <w:noWrap/>
            <w:vAlign w:val="center"/>
            <w:hideMark/>
          </w:tcPr>
          <w:p w14:paraId="4B824F32"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12 </w:t>
            </w:r>
          </w:p>
        </w:tc>
        <w:tc>
          <w:tcPr>
            <w:tcW w:w="960" w:type="dxa"/>
            <w:tcBorders>
              <w:top w:val="nil"/>
              <w:left w:val="nil"/>
              <w:bottom w:val="single" w:sz="4" w:space="0" w:color="808080"/>
              <w:right w:val="single" w:sz="4" w:space="0" w:color="808080"/>
            </w:tcBorders>
            <w:shd w:val="clear" w:color="000000" w:fill="FFFFFF"/>
            <w:noWrap/>
            <w:vAlign w:val="center"/>
            <w:hideMark/>
          </w:tcPr>
          <w:p w14:paraId="6125053B"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120,0%</w:t>
            </w:r>
          </w:p>
        </w:tc>
        <w:tc>
          <w:tcPr>
            <w:tcW w:w="1005" w:type="dxa"/>
            <w:tcBorders>
              <w:top w:val="nil"/>
              <w:left w:val="nil"/>
              <w:bottom w:val="single" w:sz="4" w:space="0" w:color="808080"/>
              <w:right w:val="single" w:sz="4" w:space="0" w:color="808080"/>
            </w:tcBorders>
            <w:shd w:val="clear" w:color="000000" w:fill="FFFFFF"/>
            <w:noWrap/>
            <w:vAlign w:val="center"/>
            <w:hideMark/>
          </w:tcPr>
          <w:p w14:paraId="6446A0FE"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121,2%</w:t>
            </w:r>
          </w:p>
        </w:tc>
        <w:tc>
          <w:tcPr>
            <w:tcW w:w="1005" w:type="dxa"/>
            <w:tcBorders>
              <w:top w:val="nil"/>
              <w:left w:val="nil"/>
              <w:bottom w:val="single" w:sz="4" w:space="0" w:color="808080"/>
              <w:right w:val="single" w:sz="4" w:space="0" w:color="auto"/>
            </w:tcBorders>
            <w:shd w:val="clear" w:color="000000" w:fill="FFFFFF"/>
            <w:noWrap/>
            <w:vAlign w:val="center"/>
            <w:hideMark/>
          </w:tcPr>
          <w:p w14:paraId="049B1415"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101,0%</w:t>
            </w:r>
          </w:p>
        </w:tc>
      </w:tr>
      <w:tr w:rsidR="000630A1" w:rsidRPr="000630A1" w14:paraId="1703B812" w14:textId="77777777" w:rsidTr="00F8265A">
        <w:trPr>
          <w:trHeight w:val="20"/>
        </w:trPr>
        <w:tc>
          <w:tcPr>
            <w:tcW w:w="3280" w:type="dxa"/>
            <w:tcBorders>
              <w:top w:val="nil"/>
              <w:left w:val="single" w:sz="4" w:space="0" w:color="auto"/>
              <w:bottom w:val="single" w:sz="4" w:space="0" w:color="808080"/>
              <w:right w:val="single" w:sz="4" w:space="0" w:color="808080"/>
            </w:tcBorders>
            <w:shd w:val="clear" w:color="000000" w:fill="FFFFFF"/>
            <w:vAlign w:val="bottom"/>
            <w:hideMark/>
          </w:tcPr>
          <w:p w14:paraId="513EEA1A"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Прочие расходы</w:t>
            </w:r>
          </w:p>
        </w:tc>
        <w:tc>
          <w:tcPr>
            <w:tcW w:w="980" w:type="dxa"/>
            <w:tcBorders>
              <w:top w:val="nil"/>
              <w:left w:val="nil"/>
              <w:bottom w:val="single" w:sz="4" w:space="0" w:color="808080"/>
              <w:right w:val="single" w:sz="4" w:space="0" w:color="808080"/>
            </w:tcBorders>
            <w:shd w:val="clear" w:color="000000" w:fill="FFFFFF"/>
            <w:noWrap/>
            <w:vAlign w:val="center"/>
            <w:hideMark/>
          </w:tcPr>
          <w:p w14:paraId="75A7C122"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-4 148 </w:t>
            </w:r>
          </w:p>
        </w:tc>
        <w:tc>
          <w:tcPr>
            <w:tcW w:w="980" w:type="dxa"/>
            <w:tcBorders>
              <w:top w:val="nil"/>
              <w:left w:val="nil"/>
              <w:bottom w:val="single" w:sz="4" w:space="0" w:color="808080"/>
              <w:right w:val="single" w:sz="4" w:space="0" w:color="808080"/>
            </w:tcBorders>
            <w:shd w:val="clear" w:color="000000" w:fill="FFFFFF"/>
            <w:noWrap/>
            <w:vAlign w:val="center"/>
            <w:hideMark/>
          </w:tcPr>
          <w:p w14:paraId="3FA91F73"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-2 527 </w:t>
            </w:r>
          </w:p>
        </w:tc>
        <w:tc>
          <w:tcPr>
            <w:tcW w:w="980" w:type="dxa"/>
            <w:tcBorders>
              <w:top w:val="nil"/>
              <w:left w:val="nil"/>
              <w:bottom w:val="single" w:sz="4" w:space="0" w:color="808080"/>
              <w:right w:val="single" w:sz="4" w:space="0" w:color="808080"/>
            </w:tcBorders>
            <w:shd w:val="clear" w:color="000000" w:fill="FFFFFF"/>
            <w:noWrap/>
            <w:vAlign w:val="center"/>
            <w:hideMark/>
          </w:tcPr>
          <w:p w14:paraId="56286068"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1 621 </w:t>
            </w:r>
          </w:p>
        </w:tc>
        <w:tc>
          <w:tcPr>
            <w:tcW w:w="960" w:type="dxa"/>
            <w:tcBorders>
              <w:top w:val="nil"/>
              <w:left w:val="nil"/>
              <w:bottom w:val="single" w:sz="4" w:space="0" w:color="808080"/>
              <w:right w:val="single" w:sz="4" w:space="0" w:color="808080"/>
            </w:tcBorders>
            <w:shd w:val="clear" w:color="000000" w:fill="FFFFFF"/>
            <w:noWrap/>
            <w:vAlign w:val="center"/>
            <w:hideMark/>
          </w:tcPr>
          <w:p w14:paraId="6607699E"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268,8%</w:t>
            </w:r>
          </w:p>
        </w:tc>
        <w:tc>
          <w:tcPr>
            <w:tcW w:w="1005" w:type="dxa"/>
            <w:tcBorders>
              <w:top w:val="nil"/>
              <w:left w:val="nil"/>
              <w:bottom w:val="single" w:sz="4" w:space="0" w:color="808080"/>
              <w:right w:val="single" w:sz="4" w:space="0" w:color="808080"/>
            </w:tcBorders>
            <w:shd w:val="clear" w:color="000000" w:fill="FFFFFF"/>
            <w:noWrap/>
            <w:vAlign w:val="center"/>
            <w:hideMark/>
          </w:tcPr>
          <w:p w14:paraId="456BCB8F"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162,0%</w:t>
            </w:r>
          </w:p>
        </w:tc>
        <w:tc>
          <w:tcPr>
            <w:tcW w:w="1005" w:type="dxa"/>
            <w:tcBorders>
              <w:top w:val="nil"/>
              <w:left w:val="nil"/>
              <w:bottom w:val="single" w:sz="4" w:space="0" w:color="808080"/>
              <w:right w:val="single" w:sz="4" w:space="0" w:color="auto"/>
            </w:tcBorders>
            <w:shd w:val="clear" w:color="000000" w:fill="FFFFFF"/>
            <w:noWrap/>
            <w:vAlign w:val="center"/>
            <w:hideMark/>
          </w:tcPr>
          <w:p w14:paraId="536CFBC6"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60,3%</w:t>
            </w:r>
          </w:p>
        </w:tc>
      </w:tr>
      <w:tr w:rsidR="000630A1" w:rsidRPr="000630A1" w14:paraId="5CECE5AA" w14:textId="77777777" w:rsidTr="00F8265A">
        <w:trPr>
          <w:trHeight w:val="20"/>
        </w:trPr>
        <w:tc>
          <w:tcPr>
            <w:tcW w:w="3280" w:type="dxa"/>
            <w:tcBorders>
              <w:top w:val="nil"/>
              <w:left w:val="single" w:sz="4" w:space="0" w:color="auto"/>
              <w:bottom w:val="single" w:sz="4" w:space="0" w:color="808080"/>
              <w:right w:val="single" w:sz="4" w:space="0" w:color="808080"/>
            </w:tcBorders>
            <w:shd w:val="clear" w:color="000000" w:fill="CCFFCC"/>
            <w:vAlign w:val="bottom"/>
            <w:hideMark/>
          </w:tcPr>
          <w:p w14:paraId="04B9358D"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Прибыль (убыток) до налогообложения</w:t>
            </w:r>
          </w:p>
        </w:tc>
        <w:tc>
          <w:tcPr>
            <w:tcW w:w="980" w:type="dxa"/>
            <w:tcBorders>
              <w:top w:val="nil"/>
              <w:left w:val="nil"/>
              <w:bottom w:val="single" w:sz="4" w:space="0" w:color="808080"/>
              <w:right w:val="single" w:sz="4" w:space="0" w:color="808080"/>
            </w:tcBorders>
            <w:shd w:val="clear" w:color="000000" w:fill="CCFFCC"/>
            <w:noWrap/>
            <w:vAlign w:val="center"/>
            <w:hideMark/>
          </w:tcPr>
          <w:p w14:paraId="50481FBD"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4 093 </w:t>
            </w:r>
          </w:p>
        </w:tc>
        <w:tc>
          <w:tcPr>
            <w:tcW w:w="980" w:type="dxa"/>
            <w:tcBorders>
              <w:top w:val="nil"/>
              <w:left w:val="nil"/>
              <w:bottom w:val="single" w:sz="4" w:space="0" w:color="808080"/>
              <w:right w:val="single" w:sz="4" w:space="0" w:color="808080"/>
            </w:tcBorders>
            <w:shd w:val="clear" w:color="000000" w:fill="CCFFCC"/>
            <w:noWrap/>
            <w:vAlign w:val="center"/>
            <w:hideMark/>
          </w:tcPr>
          <w:p w14:paraId="79F6745E"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130 747 </w:t>
            </w:r>
          </w:p>
        </w:tc>
        <w:tc>
          <w:tcPr>
            <w:tcW w:w="980" w:type="dxa"/>
            <w:tcBorders>
              <w:top w:val="nil"/>
              <w:left w:val="nil"/>
              <w:bottom w:val="single" w:sz="4" w:space="0" w:color="808080"/>
              <w:right w:val="single" w:sz="4" w:space="0" w:color="808080"/>
            </w:tcBorders>
            <w:shd w:val="clear" w:color="000000" w:fill="CCFFCC"/>
            <w:noWrap/>
            <w:vAlign w:val="center"/>
            <w:hideMark/>
          </w:tcPr>
          <w:p w14:paraId="7EDB2AC3"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126 654 </w:t>
            </w:r>
          </w:p>
        </w:tc>
        <w:tc>
          <w:tcPr>
            <w:tcW w:w="960" w:type="dxa"/>
            <w:tcBorders>
              <w:top w:val="nil"/>
              <w:left w:val="nil"/>
              <w:bottom w:val="single" w:sz="4" w:space="0" w:color="808080"/>
              <w:right w:val="single" w:sz="4" w:space="0" w:color="808080"/>
            </w:tcBorders>
            <w:shd w:val="clear" w:color="000000" w:fill="CCFFCC"/>
            <w:noWrap/>
            <w:vAlign w:val="center"/>
            <w:hideMark/>
          </w:tcPr>
          <w:p w14:paraId="39047B58"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103,3%</w:t>
            </w:r>
          </w:p>
        </w:tc>
        <w:tc>
          <w:tcPr>
            <w:tcW w:w="1005" w:type="dxa"/>
            <w:tcBorders>
              <w:top w:val="nil"/>
              <w:left w:val="nil"/>
              <w:bottom w:val="single" w:sz="4" w:space="0" w:color="808080"/>
              <w:right w:val="single" w:sz="4" w:space="0" w:color="808080"/>
            </w:tcBorders>
            <w:shd w:val="clear" w:color="000000" w:fill="CCFFCC"/>
            <w:noWrap/>
            <w:vAlign w:val="center"/>
            <w:hideMark/>
          </w:tcPr>
          <w:p w14:paraId="7BFCA639"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-2996,1%</w:t>
            </w:r>
          </w:p>
        </w:tc>
        <w:tc>
          <w:tcPr>
            <w:tcW w:w="1005" w:type="dxa"/>
            <w:tcBorders>
              <w:top w:val="nil"/>
              <w:left w:val="nil"/>
              <w:bottom w:val="single" w:sz="4" w:space="0" w:color="808080"/>
              <w:right w:val="single" w:sz="4" w:space="0" w:color="auto"/>
            </w:tcBorders>
            <w:shd w:val="clear" w:color="000000" w:fill="CCFFCC"/>
            <w:noWrap/>
            <w:vAlign w:val="center"/>
            <w:hideMark/>
          </w:tcPr>
          <w:p w14:paraId="2681CEF2"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-2899,1%</w:t>
            </w:r>
          </w:p>
        </w:tc>
      </w:tr>
      <w:tr w:rsidR="000630A1" w:rsidRPr="000630A1" w14:paraId="059E06B0" w14:textId="77777777" w:rsidTr="00F8265A">
        <w:trPr>
          <w:trHeight w:val="20"/>
        </w:trPr>
        <w:tc>
          <w:tcPr>
            <w:tcW w:w="3280" w:type="dxa"/>
            <w:tcBorders>
              <w:top w:val="nil"/>
              <w:left w:val="single" w:sz="4" w:space="0" w:color="auto"/>
              <w:bottom w:val="single" w:sz="4" w:space="0" w:color="808080"/>
              <w:right w:val="single" w:sz="4" w:space="0" w:color="808080"/>
            </w:tcBorders>
            <w:shd w:val="clear" w:color="000000" w:fill="FFFFFF"/>
            <w:vAlign w:val="bottom"/>
            <w:hideMark/>
          </w:tcPr>
          <w:p w14:paraId="07339D1A"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Текущий налог на прибыль</w:t>
            </w:r>
          </w:p>
        </w:tc>
        <w:tc>
          <w:tcPr>
            <w:tcW w:w="980" w:type="dxa"/>
            <w:tcBorders>
              <w:top w:val="nil"/>
              <w:left w:val="nil"/>
              <w:bottom w:val="single" w:sz="4" w:space="0" w:color="808080"/>
              <w:right w:val="single" w:sz="4" w:space="0" w:color="808080"/>
            </w:tcBorders>
            <w:shd w:val="clear" w:color="000000" w:fill="FFFFFF"/>
            <w:noWrap/>
            <w:vAlign w:val="center"/>
            <w:hideMark/>
          </w:tcPr>
          <w:p w14:paraId="621EA8F6"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-819 </w:t>
            </w:r>
          </w:p>
        </w:tc>
        <w:tc>
          <w:tcPr>
            <w:tcW w:w="980" w:type="dxa"/>
            <w:tcBorders>
              <w:top w:val="nil"/>
              <w:left w:val="nil"/>
              <w:bottom w:val="single" w:sz="4" w:space="0" w:color="808080"/>
              <w:right w:val="single" w:sz="4" w:space="0" w:color="808080"/>
            </w:tcBorders>
            <w:shd w:val="clear" w:color="000000" w:fill="FFFFFF"/>
            <w:noWrap/>
            <w:vAlign w:val="center"/>
            <w:hideMark/>
          </w:tcPr>
          <w:p w14:paraId="4D44E040"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-2 832 </w:t>
            </w:r>
          </w:p>
        </w:tc>
        <w:tc>
          <w:tcPr>
            <w:tcW w:w="980" w:type="dxa"/>
            <w:tcBorders>
              <w:top w:val="nil"/>
              <w:left w:val="nil"/>
              <w:bottom w:val="single" w:sz="4" w:space="0" w:color="808080"/>
              <w:right w:val="single" w:sz="4" w:space="0" w:color="808080"/>
            </w:tcBorders>
            <w:shd w:val="clear" w:color="000000" w:fill="FFFFFF"/>
            <w:noWrap/>
            <w:vAlign w:val="center"/>
            <w:hideMark/>
          </w:tcPr>
          <w:p w14:paraId="665BCCE4"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-2 013 </w:t>
            </w:r>
          </w:p>
        </w:tc>
        <w:tc>
          <w:tcPr>
            <w:tcW w:w="960" w:type="dxa"/>
            <w:tcBorders>
              <w:top w:val="nil"/>
              <w:left w:val="nil"/>
              <w:bottom w:val="single" w:sz="4" w:space="0" w:color="808080"/>
              <w:right w:val="single" w:sz="4" w:space="0" w:color="808080"/>
            </w:tcBorders>
            <w:shd w:val="clear" w:color="000000" w:fill="FFFFFF"/>
            <w:noWrap/>
            <w:vAlign w:val="center"/>
            <w:hideMark/>
          </w:tcPr>
          <w:p w14:paraId="6AD03844"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103,4%</w:t>
            </w:r>
          </w:p>
        </w:tc>
        <w:tc>
          <w:tcPr>
            <w:tcW w:w="1005" w:type="dxa"/>
            <w:tcBorders>
              <w:top w:val="nil"/>
              <w:left w:val="nil"/>
              <w:bottom w:val="single" w:sz="4" w:space="0" w:color="808080"/>
              <w:right w:val="single" w:sz="4" w:space="0" w:color="808080"/>
            </w:tcBorders>
            <w:shd w:val="clear" w:color="000000" w:fill="FFFFFF"/>
            <w:noWrap/>
            <w:vAlign w:val="center"/>
            <w:hideMark/>
          </w:tcPr>
          <w:p w14:paraId="510B890E"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112,9%</w:t>
            </w:r>
          </w:p>
        </w:tc>
        <w:tc>
          <w:tcPr>
            <w:tcW w:w="1005" w:type="dxa"/>
            <w:tcBorders>
              <w:top w:val="nil"/>
              <w:left w:val="nil"/>
              <w:bottom w:val="single" w:sz="4" w:space="0" w:color="808080"/>
              <w:right w:val="single" w:sz="4" w:space="0" w:color="auto"/>
            </w:tcBorders>
            <w:shd w:val="clear" w:color="000000" w:fill="FFFFFF"/>
            <w:noWrap/>
            <w:vAlign w:val="center"/>
            <w:hideMark/>
          </w:tcPr>
          <w:p w14:paraId="4295BDC5"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109,2%</w:t>
            </w:r>
          </w:p>
        </w:tc>
      </w:tr>
      <w:tr w:rsidR="000630A1" w:rsidRPr="000630A1" w14:paraId="6F71B830" w14:textId="77777777" w:rsidTr="00F8265A">
        <w:trPr>
          <w:trHeight w:val="20"/>
        </w:trPr>
        <w:tc>
          <w:tcPr>
            <w:tcW w:w="3280" w:type="dxa"/>
            <w:tcBorders>
              <w:top w:val="nil"/>
              <w:left w:val="single" w:sz="4" w:space="0" w:color="auto"/>
              <w:bottom w:val="single" w:sz="4" w:space="0" w:color="808080"/>
              <w:right w:val="single" w:sz="4" w:space="0" w:color="808080"/>
            </w:tcBorders>
            <w:shd w:val="clear" w:color="000000" w:fill="FFFFFF"/>
            <w:vAlign w:val="bottom"/>
            <w:hideMark/>
          </w:tcPr>
          <w:p w14:paraId="293EFB59"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Изменение отложенных налоговых активов</w:t>
            </w:r>
          </w:p>
        </w:tc>
        <w:tc>
          <w:tcPr>
            <w:tcW w:w="980" w:type="dxa"/>
            <w:tcBorders>
              <w:top w:val="nil"/>
              <w:left w:val="nil"/>
              <w:bottom w:val="single" w:sz="4" w:space="0" w:color="808080"/>
              <w:right w:val="single" w:sz="4" w:space="0" w:color="808080"/>
            </w:tcBorders>
            <w:shd w:val="clear" w:color="000000" w:fill="FFFFFF"/>
            <w:noWrap/>
            <w:vAlign w:val="center"/>
            <w:hideMark/>
          </w:tcPr>
          <w:p w14:paraId="703D4A0A"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-232 </w:t>
            </w:r>
          </w:p>
        </w:tc>
        <w:tc>
          <w:tcPr>
            <w:tcW w:w="980" w:type="dxa"/>
            <w:tcBorders>
              <w:top w:val="nil"/>
              <w:left w:val="nil"/>
              <w:bottom w:val="single" w:sz="4" w:space="0" w:color="808080"/>
              <w:right w:val="single" w:sz="4" w:space="0" w:color="808080"/>
            </w:tcBorders>
            <w:shd w:val="clear" w:color="000000" w:fill="FFFFFF"/>
            <w:noWrap/>
            <w:vAlign w:val="center"/>
            <w:hideMark/>
          </w:tcPr>
          <w:p w14:paraId="7A4E511F"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FF0000"/>
                <w:lang w:eastAsia="ru-RU"/>
              </w:rPr>
              <w:t xml:space="preserve">-232 </w:t>
            </w:r>
          </w:p>
        </w:tc>
        <w:tc>
          <w:tcPr>
            <w:tcW w:w="980" w:type="dxa"/>
            <w:tcBorders>
              <w:top w:val="nil"/>
              <w:left w:val="nil"/>
              <w:bottom w:val="single" w:sz="4" w:space="0" w:color="808080"/>
              <w:right w:val="single" w:sz="4" w:space="0" w:color="808080"/>
            </w:tcBorders>
            <w:shd w:val="clear" w:color="000000" w:fill="FFFFFF"/>
            <w:noWrap/>
            <w:vAlign w:val="center"/>
            <w:hideMark/>
          </w:tcPr>
          <w:p w14:paraId="298B1D41"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0 </w:t>
            </w:r>
          </w:p>
        </w:tc>
        <w:tc>
          <w:tcPr>
            <w:tcW w:w="960" w:type="dxa"/>
            <w:tcBorders>
              <w:top w:val="nil"/>
              <w:left w:val="nil"/>
              <w:bottom w:val="single" w:sz="4" w:space="0" w:color="808080"/>
              <w:right w:val="single" w:sz="4" w:space="0" w:color="808080"/>
            </w:tcBorders>
            <w:shd w:val="clear" w:color="000000" w:fill="FFFFFF"/>
            <w:noWrap/>
            <w:vAlign w:val="center"/>
            <w:hideMark/>
          </w:tcPr>
          <w:p w14:paraId="58EE1E5A"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w:t>
            </w:r>
          </w:p>
        </w:tc>
        <w:tc>
          <w:tcPr>
            <w:tcW w:w="1005" w:type="dxa"/>
            <w:tcBorders>
              <w:top w:val="nil"/>
              <w:left w:val="nil"/>
              <w:bottom w:val="single" w:sz="4" w:space="0" w:color="808080"/>
              <w:right w:val="single" w:sz="4" w:space="0" w:color="808080"/>
            </w:tcBorders>
            <w:shd w:val="clear" w:color="000000" w:fill="FFFFFF"/>
            <w:noWrap/>
            <w:vAlign w:val="center"/>
            <w:hideMark/>
          </w:tcPr>
          <w:p w14:paraId="420F576F"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w:t>
            </w:r>
          </w:p>
        </w:tc>
        <w:tc>
          <w:tcPr>
            <w:tcW w:w="1005" w:type="dxa"/>
            <w:tcBorders>
              <w:top w:val="nil"/>
              <w:left w:val="nil"/>
              <w:bottom w:val="single" w:sz="4" w:space="0" w:color="808080"/>
              <w:right w:val="single" w:sz="4" w:space="0" w:color="auto"/>
            </w:tcBorders>
            <w:shd w:val="clear" w:color="000000" w:fill="FFFFFF"/>
            <w:noWrap/>
            <w:vAlign w:val="center"/>
            <w:hideMark/>
          </w:tcPr>
          <w:p w14:paraId="619A1703"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w:t>
            </w:r>
          </w:p>
        </w:tc>
      </w:tr>
      <w:tr w:rsidR="000630A1" w:rsidRPr="000630A1" w14:paraId="082DFE4C" w14:textId="77777777" w:rsidTr="00F8265A">
        <w:trPr>
          <w:trHeight w:val="20"/>
        </w:trPr>
        <w:tc>
          <w:tcPr>
            <w:tcW w:w="3280" w:type="dxa"/>
            <w:tcBorders>
              <w:top w:val="nil"/>
              <w:left w:val="single" w:sz="4" w:space="0" w:color="auto"/>
              <w:bottom w:val="nil"/>
              <w:right w:val="single" w:sz="4" w:space="0" w:color="808080"/>
            </w:tcBorders>
            <w:shd w:val="clear" w:color="000000" w:fill="FFFFFF"/>
            <w:vAlign w:val="bottom"/>
            <w:hideMark/>
          </w:tcPr>
          <w:p w14:paraId="78B3EB11"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Прочее</w:t>
            </w:r>
          </w:p>
        </w:tc>
        <w:tc>
          <w:tcPr>
            <w:tcW w:w="980" w:type="dxa"/>
            <w:tcBorders>
              <w:top w:val="nil"/>
              <w:left w:val="nil"/>
              <w:bottom w:val="nil"/>
              <w:right w:val="single" w:sz="4" w:space="0" w:color="808080"/>
            </w:tcBorders>
            <w:shd w:val="clear" w:color="000000" w:fill="FFFFFF"/>
            <w:noWrap/>
            <w:vAlign w:val="center"/>
            <w:hideMark/>
          </w:tcPr>
          <w:p w14:paraId="294DDF17"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0 </w:t>
            </w:r>
          </w:p>
        </w:tc>
        <w:tc>
          <w:tcPr>
            <w:tcW w:w="980" w:type="dxa"/>
            <w:tcBorders>
              <w:top w:val="nil"/>
              <w:left w:val="nil"/>
              <w:bottom w:val="nil"/>
              <w:right w:val="single" w:sz="4" w:space="0" w:color="808080"/>
            </w:tcBorders>
            <w:shd w:val="clear" w:color="000000" w:fill="FFFFFF"/>
            <w:noWrap/>
            <w:vAlign w:val="center"/>
            <w:hideMark/>
          </w:tcPr>
          <w:p w14:paraId="2B744F32"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0 </w:t>
            </w:r>
          </w:p>
        </w:tc>
        <w:tc>
          <w:tcPr>
            <w:tcW w:w="980" w:type="dxa"/>
            <w:tcBorders>
              <w:top w:val="nil"/>
              <w:left w:val="nil"/>
              <w:bottom w:val="nil"/>
              <w:right w:val="single" w:sz="4" w:space="0" w:color="808080"/>
            </w:tcBorders>
            <w:shd w:val="clear" w:color="000000" w:fill="FFFFFF"/>
            <w:noWrap/>
            <w:vAlign w:val="center"/>
            <w:hideMark/>
          </w:tcPr>
          <w:p w14:paraId="280F02D6" w14:textId="77777777" w:rsidR="000630A1" w:rsidRPr="000630A1" w:rsidRDefault="000630A1" w:rsidP="000630A1">
            <w:pPr>
              <w:spacing w:after="0" w:line="240" w:lineRule="auto"/>
              <w:jc w:val="right"/>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xml:space="preserve">0 </w:t>
            </w:r>
          </w:p>
        </w:tc>
        <w:tc>
          <w:tcPr>
            <w:tcW w:w="960" w:type="dxa"/>
            <w:tcBorders>
              <w:top w:val="nil"/>
              <w:left w:val="nil"/>
              <w:bottom w:val="nil"/>
              <w:right w:val="single" w:sz="4" w:space="0" w:color="808080"/>
            </w:tcBorders>
            <w:shd w:val="clear" w:color="000000" w:fill="FFFFFF"/>
            <w:noWrap/>
            <w:vAlign w:val="center"/>
            <w:hideMark/>
          </w:tcPr>
          <w:p w14:paraId="62ECA521"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w:t>
            </w:r>
          </w:p>
        </w:tc>
        <w:tc>
          <w:tcPr>
            <w:tcW w:w="1005" w:type="dxa"/>
            <w:tcBorders>
              <w:top w:val="nil"/>
              <w:left w:val="nil"/>
              <w:bottom w:val="nil"/>
              <w:right w:val="single" w:sz="4" w:space="0" w:color="808080"/>
            </w:tcBorders>
            <w:shd w:val="clear" w:color="000000" w:fill="FFFFFF"/>
            <w:noWrap/>
            <w:vAlign w:val="center"/>
            <w:hideMark/>
          </w:tcPr>
          <w:p w14:paraId="2B87D794"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w:t>
            </w:r>
          </w:p>
        </w:tc>
        <w:tc>
          <w:tcPr>
            <w:tcW w:w="1005" w:type="dxa"/>
            <w:tcBorders>
              <w:top w:val="nil"/>
              <w:left w:val="nil"/>
              <w:bottom w:val="nil"/>
              <w:right w:val="single" w:sz="4" w:space="0" w:color="auto"/>
            </w:tcBorders>
            <w:shd w:val="clear" w:color="000000" w:fill="FFFFFF"/>
            <w:noWrap/>
            <w:vAlign w:val="center"/>
            <w:hideMark/>
          </w:tcPr>
          <w:p w14:paraId="15661485" w14:textId="77777777" w:rsidR="000630A1" w:rsidRPr="000630A1" w:rsidRDefault="000630A1" w:rsidP="000630A1">
            <w:pPr>
              <w:spacing w:after="0" w:line="240" w:lineRule="auto"/>
              <w:rPr>
                <w:rFonts w:ascii="Times New Roman" w:eastAsia="Times New Roman" w:hAnsi="Times New Roman" w:cs="Times New Roman"/>
                <w:color w:val="000000"/>
                <w:lang w:eastAsia="ru-RU"/>
              </w:rPr>
            </w:pPr>
            <w:r w:rsidRPr="000630A1">
              <w:rPr>
                <w:rFonts w:ascii="Times New Roman" w:eastAsia="Times New Roman" w:hAnsi="Times New Roman" w:cs="Times New Roman"/>
                <w:color w:val="000000"/>
                <w:lang w:eastAsia="ru-RU"/>
              </w:rPr>
              <w:t> </w:t>
            </w:r>
          </w:p>
        </w:tc>
      </w:tr>
      <w:tr w:rsidR="000630A1" w:rsidRPr="000630A1" w14:paraId="6AA0B963" w14:textId="77777777" w:rsidTr="00F8265A">
        <w:trPr>
          <w:trHeight w:val="20"/>
        </w:trPr>
        <w:tc>
          <w:tcPr>
            <w:tcW w:w="3280" w:type="dxa"/>
            <w:tcBorders>
              <w:top w:val="single" w:sz="4" w:space="0" w:color="auto"/>
              <w:left w:val="single" w:sz="4" w:space="0" w:color="auto"/>
              <w:bottom w:val="single" w:sz="4" w:space="0" w:color="auto"/>
              <w:right w:val="single" w:sz="4" w:space="0" w:color="808080"/>
            </w:tcBorders>
            <w:shd w:val="clear" w:color="000000" w:fill="CCFFCC"/>
            <w:noWrap/>
            <w:vAlign w:val="bottom"/>
            <w:hideMark/>
          </w:tcPr>
          <w:p w14:paraId="67816420" w14:textId="77777777" w:rsidR="000630A1" w:rsidRPr="000630A1" w:rsidRDefault="000630A1" w:rsidP="000630A1">
            <w:pPr>
              <w:spacing w:after="0" w:line="240" w:lineRule="auto"/>
              <w:rPr>
                <w:rFonts w:ascii="Times New Roman" w:eastAsia="Times New Roman" w:hAnsi="Times New Roman" w:cs="Times New Roman"/>
                <w:b/>
                <w:bCs/>
                <w:color w:val="000000"/>
                <w:lang w:eastAsia="ru-RU"/>
              </w:rPr>
            </w:pPr>
            <w:r w:rsidRPr="000630A1">
              <w:rPr>
                <w:rFonts w:ascii="Times New Roman" w:eastAsia="Times New Roman" w:hAnsi="Times New Roman" w:cs="Times New Roman"/>
                <w:b/>
                <w:bCs/>
                <w:color w:val="000000"/>
                <w:lang w:eastAsia="ru-RU"/>
              </w:rPr>
              <w:t>Чистая прибыль (убыток)</w:t>
            </w:r>
          </w:p>
        </w:tc>
        <w:tc>
          <w:tcPr>
            <w:tcW w:w="980" w:type="dxa"/>
            <w:tcBorders>
              <w:top w:val="single" w:sz="4" w:space="0" w:color="auto"/>
              <w:left w:val="nil"/>
              <w:bottom w:val="single" w:sz="4" w:space="0" w:color="auto"/>
              <w:right w:val="single" w:sz="4" w:space="0" w:color="808080"/>
            </w:tcBorders>
            <w:shd w:val="clear" w:color="000000" w:fill="CCFFCC"/>
            <w:noWrap/>
            <w:vAlign w:val="center"/>
            <w:hideMark/>
          </w:tcPr>
          <w:p w14:paraId="69EB1A81" w14:textId="77777777" w:rsidR="000630A1" w:rsidRPr="000630A1" w:rsidRDefault="000630A1" w:rsidP="000630A1">
            <w:pPr>
              <w:spacing w:after="0" w:line="240" w:lineRule="auto"/>
              <w:jc w:val="right"/>
              <w:rPr>
                <w:rFonts w:ascii="Times New Roman" w:eastAsia="Times New Roman" w:hAnsi="Times New Roman" w:cs="Times New Roman"/>
                <w:b/>
                <w:bCs/>
                <w:color w:val="000000"/>
                <w:lang w:eastAsia="ru-RU"/>
              </w:rPr>
            </w:pPr>
            <w:r w:rsidRPr="000630A1">
              <w:rPr>
                <w:rFonts w:ascii="Times New Roman" w:eastAsia="Times New Roman" w:hAnsi="Times New Roman" w:cs="Times New Roman"/>
                <w:b/>
                <w:bCs/>
                <w:color w:val="000000"/>
                <w:lang w:eastAsia="ru-RU"/>
              </w:rPr>
              <w:t xml:space="preserve">3 042 </w:t>
            </w:r>
          </w:p>
        </w:tc>
        <w:tc>
          <w:tcPr>
            <w:tcW w:w="980" w:type="dxa"/>
            <w:tcBorders>
              <w:top w:val="single" w:sz="4" w:space="0" w:color="auto"/>
              <w:left w:val="nil"/>
              <w:bottom w:val="single" w:sz="4" w:space="0" w:color="auto"/>
              <w:right w:val="single" w:sz="4" w:space="0" w:color="808080"/>
            </w:tcBorders>
            <w:shd w:val="clear" w:color="000000" w:fill="CCFFCC"/>
            <w:noWrap/>
            <w:vAlign w:val="center"/>
            <w:hideMark/>
          </w:tcPr>
          <w:p w14:paraId="7B64C2DE" w14:textId="77777777" w:rsidR="000630A1" w:rsidRPr="000630A1" w:rsidRDefault="000630A1" w:rsidP="000630A1">
            <w:pPr>
              <w:spacing w:after="0" w:line="240" w:lineRule="auto"/>
              <w:jc w:val="right"/>
              <w:rPr>
                <w:rFonts w:ascii="Times New Roman" w:eastAsia="Times New Roman" w:hAnsi="Times New Roman" w:cs="Times New Roman"/>
                <w:b/>
                <w:bCs/>
                <w:color w:val="000000"/>
                <w:lang w:eastAsia="ru-RU"/>
              </w:rPr>
            </w:pPr>
            <w:r w:rsidRPr="000630A1">
              <w:rPr>
                <w:rFonts w:ascii="Times New Roman" w:eastAsia="Times New Roman" w:hAnsi="Times New Roman" w:cs="Times New Roman"/>
                <w:b/>
                <w:bCs/>
                <w:color w:val="000000"/>
                <w:lang w:eastAsia="ru-RU"/>
              </w:rPr>
              <w:t xml:space="preserve">14 096 </w:t>
            </w:r>
          </w:p>
        </w:tc>
        <w:tc>
          <w:tcPr>
            <w:tcW w:w="980" w:type="dxa"/>
            <w:tcBorders>
              <w:top w:val="single" w:sz="4" w:space="0" w:color="auto"/>
              <w:left w:val="nil"/>
              <w:bottom w:val="single" w:sz="4" w:space="0" w:color="auto"/>
              <w:right w:val="single" w:sz="4" w:space="0" w:color="808080"/>
            </w:tcBorders>
            <w:shd w:val="clear" w:color="000000" w:fill="CCFFCC"/>
            <w:noWrap/>
            <w:vAlign w:val="center"/>
            <w:hideMark/>
          </w:tcPr>
          <w:p w14:paraId="6394B017" w14:textId="77777777" w:rsidR="000630A1" w:rsidRPr="000630A1" w:rsidRDefault="000630A1" w:rsidP="000630A1">
            <w:pPr>
              <w:spacing w:after="0" w:line="240" w:lineRule="auto"/>
              <w:jc w:val="right"/>
              <w:rPr>
                <w:rFonts w:ascii="Times New Roman" w:eastAsia="Times New Roman" w:hAnsi="Times New Roman" w:cs="Times New Roman"/>
                <w:b/>
                <w:bCs/>
                <w:color w:val="000000"/>
                <w:lang w:eastAsia="ru-RU"/>
              </w:rPr>
            </w:pPr>
            <w:r w:rsidRPr="000630A1">
              <w:rPr>
                <w:rFonts w:ascii="Times New Roman" w:eastAsia="Times New Roman" w:hAnsi="Times New Roman" w:cs="Times New Roman"/>
                <w:b/>
                <w:bCs/>
                <w:color w:val="000000"/>
                <w:lang w:eastAsia="ru-RU"/>
              </w:rPr>
              <w:t xml:space="preserve">11 054 </w:t>
            </w:r>
          </w:p>
        </w:tc>
        <w:tc>
          <w:tcPr>
            <w:tcW w:w="960" w:type="dxa"/>
            <w:tcBorders>
              <w:top w:val="single" w:sz="4" w:space="0" w:color="auto"/>
              <w:left w:val="nil"/>
              <w:bottom w:val="single" w:sz="4" w:space="0" w:color="auto"/>
              <w:right w:val="single" w:sz="4" w:space="0" w:color="808080"/>
            </w:tcBorders>
            <w:shd w:val="clear" w:color="000000" w:fill="CCFFCC"/>
            <w:noWrap/>
            <w:vAlign w:val="center"/>
            <w:hideMark/>
          </w:tcPr>
          <w:p w14:paraId="5A343C7E" w14:textId="77777777" w:rsidR="000630A1" w:rsidRPr="000630A1" w:rsidRDefault="000630A1" w:rsidP="000630A1">
            <w:pPr>
              <w:spacing w:after="0" w:line="240" w:lineRule="auto"/>
              <w:jc w:val="right"/>
              <w:rPr>
                <w:rFonts w:ascii="Times New Roman" w:eastAsia="Times New Roman" w:hAnsi="Times New Roman" w:cs="Times New Roman"/>
                <w:b/>
                <w:bCs/>
                <w:color w:val="000000"/>
                <w:lang w:eastAsia="ru-RU"/>
              </w:rPr>
            </w:pPr>
            <w:r w:rsidRPr="000630A1">
              <w:rPr>
                <w:rFonts w:ascii="Times New Roman" w:eastAsia="Times New Roman" w:hAnsi="Times New Roman" w:cs="Times New Roman"/>
                <w:b/>
                <w:bCs/>
                <w:color w:val="000000"/>
                <w:lang w:eastAsia="ru-RU"/>
              </w:rPr>
              <w:t>103,1%</w:t>
            </w:r>
          </w:p>
        </w:tc>
        <w:tc>
          <w:tcPr>
            <w:tcW w:w="1005" w:type="dxa"/>
            <w:tcBorders>
              <w:top w:val="single" w:sz="4" w:space="0" w:color="auto"/>
              <w:left w:val="nil"/>
              <w:bottom w:val="single" w:sz="4" w:space="0" w:color="auto"/>
              <w:right w:val="single" w:sz="4" w:space="0" w:color="808080"/>
            </w:tcBorders>
            <w:shd w:val="clear" w:color="000000" w:fill="CCFFCC"/>
            <w:noWrap/>
            <w:vAlign w:val="center"/>
            <w:hideMark/>
          </w:tcPr>
          <w:p w14:paraId="21019B52" w14:textId="77777777" w:rsidR="000630A1" w:rsidRPr="000630A1" w:rsidRDefault="000630A1" w:rsidP="000630A1">
            <w:pPr>
              <w:spacing w:after="0" w:line="240" w:lineRule="auto"/>
              <w:jc w:val="right"/>
              <w:rPr>
                <w:rFonts w:ascii="Times New Roman" w:eastAsia="Times New Roman" w:hAnsi="Times New Roman" w:cs="Times New Roman"/>
                <w:b/>
                <w:bCs/>
                <w:color w:val="000000"/>
                <w:lang w:eastAsia="ru-RU"/>
              </w:rPr>
            </w:pPr>
            <w:r w:rsidRPr="000630A1">
              <w:rPr>
                <w:rFonts w:ascii="Times New Roman" w:eastAsia="Times New Roman" w:hAnsi="Times New Roman" w:cs="Times New Roman"/>
                <w:b/>
                <w:bCs/>
                <w:color w:val="000000"/>
                <w:lang w:eastAsia="ru-RU"/>
              </w:rPr>
              <w:t>116,1%</w:t>
            </w:r>
          </w:p>
        </w:tc>
        <w:tc>
          <w:tcPr>
            <w:tcW w:w="1005" w:type="dxa"/>
            <w:tcBorders>
              <w:top w:val="single" w:sz="4" w:space="0" w:color="auto"/>
              <w:left w:val="nil"/>
              <w:bottom w:val="single" w:sz="4" w:space="0" w:color="auto"/>
              <w:right w:val="single" w:sz="4" w:space="0" w:color="auto"/>
            </w:tcBorders>
            <w:shd w:val="clear" w:color="000000" w:fill="CCFFCC"/>
            <w:noWrap/>
            <w:vAlign w:val="center"/>
            <w:hideMark/>
          </w:tcPr>
          <w:p w14:paraId="55B061B1" w14:textId="77777777" w:rsidR="000630A1" w:rsidRPr="000630A1" w:rsidRDefault="000630A1" w:rsidP="000630A1">
            <w:pPr>
              <w:spacing w:after="0" w:line="240" w:lineRule="auto"/>
              <w:jc w:val="right"/>
              <w:rPr>
                <w:rFonts w:ascii="Times New Roman" w:eastAsia="Times New Roman" w:hAnsi="Times New Roman" w:cs="Times New Roman"/>
                <w:b/>
                <w:bCs/>
                <w:color w:val="000000"/>
                <w:lang w:eastAsia="ru-RU"/>
              </w:rPr>
            </w:pPr>
            <w:r w:rsidRPr="000630A1">
              <w:rPr>
                <w:rFonts w:ascii="Times New Roman" w:eastAsia="Times New Roman" w:hAnsi="Times New Roman" w:cs="Times New Roman"/>
                <w:b/>
                <w:bCs/>
                <w:color w:val="000000"/>
                <w:lang w:eastAsia="ru-RU"/>
              </w:rPr>
              <w:t>112,6%</w:t>
            </w:r>
          </w:p>
        </w:tc>
      </w:tr>
    </w:tbl>
    <w:p w14:paraId="03938682" w14:textId="77777777" w:rsidR="000630A1" w:rsidRDefault="000630A1" w:rsidP="003D3082">
      <w:pPr>
        <w:spacing w:after="0" w:line="360" w:lineRule="auto"/>
        <w:jc w:val="both"/>
        <w:rPr>
          <w:rFonts w:ascii="Times New Roman" w:hAnsi="Times New Roman" w:cs="Times New Roman"/>
          <w:sz w:val="28"/>
          <w:szCs w:val="28"/>
        </w:rPr>
      </w:pPr>
    </w:p>
    <w:p w14:paraId="160F7385" w14:textId="34085777" w:rsidR="00B1046E" w:rsidRDefault="00B1046E" w:rsidP="00604E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ОФР изучим также структуру прибыли до налогообложения</w:t>
      </w:r>
      <w:r w:rsidR="006F0A6F">
        <w:rPr>
          <w:rFonts w:ascii="Times New Roman" w:hAnsi="Times New Roman" w:cs="Times New Roman"/>
          <w:sz w:val="28"/>
          <w:szCs w:val="28"/>
        </w:rPr>
        <w:t>.</w:t>
      </w:r>
      <w:r w:rsidR="00987905">
        <w:rPr>
          <w:rFonts w:ascii="Times New Roman" w:hAnsi="Times New Roman" w:cs="Times New Roman"/>
          <w:sz w:val="28"/>
          <w:szCs w:val="28"/>
        </w:rPr>
        <w:t xml:space="preserve"> При изучении структуры прибыли вывели динамику доходов и расходов предприятия.</w:t>
      </w:r>
    </w:p>
    <w:p w14:paraId="2DCE63E5" w14:textId="77777777" w:rsidR="00F8265A" w:rsidRDefault="00F8265A" w:rsidP="00604E1C">
      <w:pPr>
        <w:spacing w:after="0" w:line="360" w:lineRule="auto"/>
        <w:ind w:firstLine="709"/>
        <w:jc w:val="both"/>
        <w:rPr>
          <w:rFonts w:ascii="Times New Roman" w:hAnsi="Times New Roman" w:cs="Times New Roman"/>
          <w:sz w:val="28"/>
          <w:szCs w:val="28"/>
        </w:rPr>
      </w:pPr>
    </w:p>
    <w:p w14:paraId="0671F12E" w14:textId="6515FC98" w:rsidR="003D3082" w:rsidRDefault="003D3082" w:rsidP="00F8265A">
      <w:pPr>
        <w:spacing w:after="0" w:line="360" w:lineRule="auto"/>
        <w:ind w:left="-709" w:firstLine="709"/>
        <w:jc w:val="both"/>
        <w:rPr>
          <w:rFonts w:ascii="Times New Roman" w:hAnsi="Times New Roman" w:cs="Times New Roman"/>
          <w:sz w:val="28"/>
          <w:szCs w:val="28"/>
        </w:rPr>
      </w:pPr>
      <w:r>
        <w:rPr>
          <w:noProof/>
          <w14:ligatures w14:val="standardContextual"/>
        </w:rPr>
        <w:drawing>
          <wp:inline distT="0" distB="0" distL="0" distR="0" wp14:anchorId="17883CB8" wp14:editId="0C21B915">
            <wp:extent cx="5977606" cy="1344930"/>
            <wp:effectExtent l="0" t="0" r="4445" b="7620"/>
            <wp:docPr id="6617574" name="Диаграмма 1">
              <a:extLst xmlns:a="http://schemas.openxmlformats.org/drawingml/2006/main">
                <a:ext uri="{FF2B5EF4-FFF2-40B4-BE49-F238E27FC236}">
                  <a16:creationId xmlns:a16="http://schemas.microsoft.com/office/drawing/2014/main" id="{00000000-0008-0000-1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751437" w14:textId="3698119C" w:rsidR="00987905" w:rsidRDefault="003D3082" w:rsidP="00F8265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 – Доходы предприятия до налогообложения за 2020–2022 гг.</w:t>
      </w:r>
    </w:p>
    <w:p w14:paraId="719E58E2" w14:textId="63676984" w:rsidR="003D3082" w:rsidRDefault="003D3082" w:rsidP="00F8265A">
      <w:pPr>
        <w:spacing w:after="0" w:line="360" w:lineRule="auto"/>
        <w:jc w:val="both"/>
        <w:rPr>
          <w:rFonts w:ascii="Times New Roman" w:hAnsi="Times New Roman" w:cs="Times New Roman"/>
          <w:sz w:val="28"/>
          <w:szCs w:val="28"/>
          <w:lang w:val="en-US"/>
        </w:rPr>
      </w:pPr>
      <w:r>
        <w:rPr>
          <w:noProof/>
          <w14:ligatures w14:val="standardContextual"/>
        </w:rPr>
        <w:lastRenderedPageBreak/>
        <w:drawing>
          <wp:inline distT="0" distB="0" distL="0" distR="0" wp14:anchorId="1147D4E2" wp14:editId="41F25ACB">
            <wp:extent cx="5844988" cy="2743200"/>
            <wp:effectExtent l="0" t="0" r="3810" b="0"/>
            <wp:docPr id="2000255396" name="Диаграмма 1">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8B6144" w14:textId="14F576E4" w:rsidR="003D3082" w:rsidRDefault="003D3082" w:rsidP="00F8265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5 – Расходы предприятия до налогообложения за 2020–</w:t>
      </w:r>
      <w:r w:rsidR="00F8265A">
        <w:rPr>
          <w:rFonts w:ascii="Times New Roman" w:hAnsi="Times New Roman" w:cs="Times New Roman"/>
          <w:sz w:val="28"/>
          <w:szCs w:val="28"/>
        </w:rPr>
        <w:t>2022 гг.</w:t>
      </w:r>
    </w:p>
    <w:p w14:paraId="781C0CD0" w14:textId="77777777" w:rsidR="003D3082" w:rsidRDefault="003D3082" w:rsidP="003D3082">
      <w:pPr>
        <w:spacing w:after="0" w:line="360" w:lineRule="auto"/>
        <w:jc w:val="both"/>
        <w:rPr>
          <w:rFonts w:ascii="Times New Roman" w:hAnsi="Times New Roman" w:cs="Times New Roman"/>
          <w:sz w:val="28"/>
          <w:szCs w:val="28"/>
        </w:rPr>
      </w:pPr>
    </w:p>
    <w:p w14:paraId="7EBA14EB" w14:textId="22F7464E" w:rsidR="003D3082" w:rsidRDefault="003D3082" w:rsidP="003D30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изучении рисунков, изображенных выше, наблюдаем, что показатели доходов выше, чем показатели расходов. Также видим, что доходы и расходы пропорционально увеличились в 2022 году по сравнению с 2020. Это повествует о том, что компания наращивает обороты, тем самым увеличивая свою прибыль.</w:t>
      </w:r>
    </w:p>
    <w:p w14:paraId="4FFDD9AE" w14:textId="450D278F" w:rsidR="003D3082" w:rsidRDefault="003D3082" w:rsidP="003D30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Чистую прибыль (убыток) от продаж можем наблюдать на рисунке 6.</w:t>
      </w:r>
    </w:p>
    <w:p w14:paraId="6FA09ED5" w14:textId="77777777" w:rsidR="00E86C3D" w:rsidRDefault="00E86C3D" w:rsidP="003D3082">
      <w:pPr>
        <w:spacing w:after="0" w:line="360" w:lineRule="auto"/>
        <w:ind w:firstLine="709"/>
        <w:jc w:val="both"/>
        <w:rPr>
          <w:rFonts w:ascii="Times New Roman" w:hAnsi="Times New Roman" w:cs="Times New Roman"/>
          <w:sz w:val="28"/>
          <w:szCs w:val="28"/>
        </w:rPr>
      </w:pPr>
    </w:p>
    <w:p w14:paraId="4812FE68" w14:textId="5939E986" w:rsidR="00987905" w:rsidRDefault="00E86C3D" w:rsidP="006F0A6F">
      <w:pPr>
        <w:spacing w:after="0" w:line="360" w:lineRule="auto"/>
        <w:jc w:val="center"/>
        <w:rPr>
          <w:rFonts w:ascii="Times New Roman" w:hAnsi="Times New Roman" w:cs="Times New Roman"/>
          <w:sz w:val="28"/>
          <w:szCs w:val="28"/>
        </w:rPr>
      </w:pPr>
      <w:r>
        <w:rPr>
          <w:noProof/>
          <w14:ligatures w14:val="standardContextual"/>
        </w:rPr>
        <w:drawing>
          <wp:inline distT="0" distB="0" distL="0" distR="0" wp14:anchorId="1DC096F8" wp14:editId="2A69B689">
            <wp:extent cx="5790565" cy="2653553"/>
            <wp:effectExtent l="0" t="0" r="635" b="0"/>
            <wp:docPr id="1304215776" name="Диаграмма 1">
              <a:extLst xmlns:a="http://schemas.openxmlformats.org/drawingml/2006/main">
                <a:ext uri="{FF2B5EF4-FFF2-40B4-BE49-F238E27FC236}">
                  <a16:creationId xmlns:a16="http://schemas.microsoft.com/office/drawing/2014/main" id="{15132EDF-C4CD-AA7F-B04A-EF48EB7840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6571C0">
        <w:rPr>
          <w:rFonts w:ascii="Times New Roman" w:hAnsi="Times New Roman" w:cs="Times New Roman"/>
          <w:sz w:val="28"/>
          <w:szCs w:val="28"/>
        </w:rPr>
        <w:t>Рисунок 6 – Прибыль (убыток) от продаж ООО «АЭРОМАР-КРАСНОДАР»</w:t>
      </w:r>
    </w:p>
    <w:p w14:paraId="1B8A87FF" w14:textId="77777777" w:rsidR="006F0A6F" w:rsidRDefault="006F0A6F" w:rsidP="006F0A6F">
      <w:pPr>
        <w:spacing w:after="0" w:line="360" w:lineRule="auto"/>
        <w:jc w:val="center"/>
        <w:rPr>
          <w:rFonts w:ascii="Times New Roman" w:hAnsi="Times New Roman" w:cs="Times New Roman"/>
          <w:sz w:val="28"/>
          <w:szCs w:val="28"/>
        </w:rPr>
      </w:pPr>
    </w:p>
    <w:p w14:paraId="5CD37241" w14:textId="5CE28FF8" w:rsidR="00604E1C" w:rsidRDefault="006571C0" w:rsidP="006F0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можно сделать вывод о том, что компания постоянно развивается, расширяется и это положительно сказывается на прибыли организации. Данная стратегия изучаемого ООО все еще эффективна, несмотря на часто меняющуюся макроэкономическую среду предприятия.</w:t>
      </w:r>
    </w:p>
    <w:p w14:paraId="7DC94EA0" w14:textId="77777777" w:rsidR="00604E1C" w:rsidRDefault="00604E1C" w:rsidP="00973E55">
      <w:pPr>
        <w:spacing w:after="0" w:line="360" w:lineRule="auto"/>
        <w:jc w:val="both"/>
        <w:rPr>
          <w:rFonts w:ascii="Times New Roman" w:hAnsi="Times New Roman" w:cs="Times New Roman"/>
          <w:sz w:val="28"/>
          <w:szCs w:val="28"/>
        </w:rPr>
      </w:pPr>
    </w:p>
    <w:p w14:paraId="1F492166" w14:textId="2FD0BE62" w:rsidR="00604E1C" w:rsidRDefault="00604E1C" w:rsidP="00973E55">
      <w:pPr>
        <w:spacing w:after="0" w:line="360" w:lineRule="auto"/>
        <w:jc w:val="both"/>
        <w:rPr>
          <w:rFonts w:ascii="Times New Roman" w:hAnsi="Times New Roman" w:cs="Times New Roman"/>
          <w:sz w:val="28"/>
          <w:szCs w:val="28"/>
        </w:rPr>
        <w:sectPr w:rsidR="00604E1C" w:rsidSect="00DB1FC5">
          <w:footerReference w:type="first" r:id="rId15"/>
          <w:pgSz w:w="11906" w:h="16838"/>
          <w:pgMar w:top="1134" w:right="850" w:bottom="1134" w:left="1701" w:header="708" w:footer="708" w:gutter="0"/>
          <w:cols w:space="708"/>
          <w:titlePg/>
          <w:docGrid w:linePitch="360"/>
        </w:sectPr>
      </w:pPr>
    </w:p>
    <w:p w14:paraId="6456C8E3" w14:textId="6DB516AD" w:rsidR="00B43014" w:rsidRDefault="00D7498E" w:rsidP="00E86C3D">
      <w:pPr>
        <w:pStyle w:val="1"/>
        <w:tabs>
          <w:tab w:val="clear" w:pos="709"/>
          <w:tab w:val="left" w:pos="1358"/>
        </w:tabs>
        <w:ind w:firstLine="709"/>
      </w:pPr>
      <w:bookmarkStart w:id="6" w:name="_Toc137207472"/>
      <w:r>
        <w:lastRenderedPageBreak/>
        <w:t xml:space="preserve">2. </w:t>
      </w:r>
      <w:r w:rsidR="00352F5F" w:rsidRPr="00352F5F">
        <w:t>Анализ финансово</w:t>
      </w:r>
      <w:r w:rsidR="007E2EA8">
        <w:t>–</w:t>
      </w:r>
      <w:r w:rsidR="00352F5F" w:rsidRPr="00352F5F">
        <w:t xml:space="preserve">хозяйственной деятельности ООО </w:t>
      </w:r>
      <w:r w:rsidR="000E5FA1">
        <w:t>«</w:t>
      </w:r>
      <w:r w:rsidR="00EF1D80">
        <w:t>АЭРОМАР-КРАСНОДАР</w:t>
      </w:r>
      <w:r w:rsidR="000E5FA1">
        <w:t>»</w:t>
      </w:r>
      <w:bookmarkEnd w:id="6"/>
    </w:p>
    <w:p w14:paraId="68812B5C" w14:textId="77777777" w:rsidR="00EF1D80" w:rsidRPr="00EF1D80" w:rsidRDefault="00EF1D80" w:rsidP="00EF1D80"/>
    <w:p w14:paraId="43045096" w14:textId="01C500D2" w:rsidR="001222D0" w:rsidRPr="00A6114B" w:rsidRDefault="00B43014" w:rsidP="00235453">
      <w:pPr>
        <w:pStyle w:val="2"/>
      </w:pPr>
      <w:bookmarkStart w:id="7" w:name="_Toc137207473"/>
      <w:r w:rsidRPr="00A6114B">
        <w:t xml:space="preserve">2.1 Анализ ликвидности и платежеспособности ООО </w:t>
      </w:r>
      <w:r w:rsidR="000E5FA1">
        <w:t>«</w:t>
      </w:r>
      <w:r w:rsidR="00EF1D80">
        <w:t>АЭРОМАР-КРАСНОДАР</w:t>
      </w:r>
      <w:r w:rsidR="000E5FA1">
        <w:t>»</w:t>
      </w:r>
      <w:bookmarkEnd w:id="7"/>
    </w:p>
    <w:p w14:paraId="587654B1" w14:textId="77777777" w:rsidR="000B1785" w:rsidRDefault="000B1785" w:rsidP="000B1785">
      <w:pPr>
        <w:keepLines/>
        <w:spacing w:after="0" w:line="360" w:lineRule="auto"/>
        <w:jc w:val="both"/>
        <w:rPr>
          <w:rFonts w:ascii="Times New Roman" w:hAnsi="Times New Roman" w:cs="Times New Roman"/>
          <w:sz w:val="28"/>
          <w:szCs w:val="28"/>
        </w:rPr>
      </w:pPr>
    </w:p>
    <w:p w14:paraId="7C4CEBD5" w14:textId="5AEF669C" w:rsidR="007C6518" w:rsidRDefault="007C6518" w:rsidP="00CA61C8">
      <w:pPr>
        <w:keepLines/>
        <w:spacing w:after="0" w:line="360" w:lineRule="auto"/>
        <w:ind w:firstLine="709"/>
        <w:jc w:val="both"/>
        <w:rPr>
          <w:rFonts w:ascii="Times New Roman" w:hAnsi="Times New Roman" w:cs="Times New Roman"/>
          <w:sz w:val="28"/>
          <w:szCs w:val="28"/>
        </w:rPr>
      </w:pPr>
      <w:r w:rsidRPr="007C6518">
        <w:rPr>
          <w:rFonts w:ascii="Times New Roman" w:hAnsi="Times New Roman" w:cs="Times New Roman"/>
          <w:sz w:val="28"/>
          <w:szCs w:val="28"/>
        </w:rPr>
        <w:t>Для улучшения финансового состояния и укрепления позиций организации важно регулярно проводить анализ ее экономической деятельности.</w:t>
      </w:r>
      <w:r>
        <w:rPr>
          <w:rFonts w:ascii="Times New Roman" w:hAnsi="Times New Roman" w:cs="Times New Roman"/>
          <w:sz w:val="28"/>
          <w:szCs w:val="28"/>
        </w:rPr>
        <w:t xml:space="preserve"> В ходе такого анализа внутренние пользователи эффективнее контролируют и принимают управленческие решения внутри отдельной организации, что помогает ей оставаться конкурентоспособной и приносить доход.</w:t>
      </w:r>
      <w:r w:rsidR="00CA61C8">
        <w:rPr>
          <w:rFonts w:ascii="Times New Roman" w:hAnsi="Times New Roman" w:cs="Times New Roman"/>
          <w:sz w:val="28"/>
          <w:szCs w:val="28"/>
        </w:rPr>
        <w:t xml:space="preserve"> Анализ </w:t>
      </w:r>
      <w:r w:rsidR="00CA61C8" w:rsidRPr="00CA61C8">
        <w:rPr>
          <w:rFonts w:ascii="Times New Roman" w:hAnsi="Times New Roman" w:cs="Times New Roman"/>
          <w:sz w:val="28"/>
          <w:szCs w:val="28"/>
        </w:rPr>
        <w:t>финансово–хозяйственной деятельности</w:t>
      </w:r>
      <w:r w:rsidR="00CA61C8">
        <w:rPr>
          <w:rFonts w:ascii="Times New Roman" w:hAnsi="Times New Roman" w:cs="Times New Roman"/>
          <w:sz w:val="28"/>
          <w:szCs w:val="28"/>
        </w:rPr>
        <w:t xml:space="preserve"> включает в себя:</w:t>
      </w:r>
    </w:p>
    <w:p w14:paraId="36F69E40" w14:textId="77777777" w:rsidR="00CA61C8" w:rsidRPr="00CA61C8" w:rsidRDefault="00CA61C8" w:rsidP="00CA61C8">
      <w:pPr>
        <w:pStyle w:val="a9"/>
        <w:keepLines/>
        <w:numPr>
          <w:ilvl w:val="0"/>
          <w:numId w:val="12"/>
        </w:numPr>
        <w:tabs>
          <w:tab w:val="left" w:pos="993"/>
          <w:tab w:val="left" w:pos="1843"/>
        </w:tabs>
        <w:spacing w:after="0" w:line="360" w:lineRule="auto"/>
        <w:ind w:left="0" w:firstLine="709"/>
        <w:jc w:val="both"/>
        <w:rPr>
          <w:rFonts w:ascii="Times New Roman" w:hAnsi="Times New Roman" w:cs="Times New Roman"/>
          <w:sz w:val="28"/>
          <w:szCs w:val="28"/>
        </w:rPr>
      </w:pPr>
      <w:r w:rsidRPr="00CA61C8">
        <w:rPr>
          <w:rFonts w:ascii="Times New Roman" w:hAnsi="Times New Roman" w:cs="Times New Roman"/>
          <w:sz w:val="28"/>
          <w:szCs w:val="28"/>
        </w:rPr>
        <w:t>анализ ликвидности и платежеспособности;</w:t>
      </w:r>
    </w:p>
    <w:p w14:paraId="2E21C2DC" w14:textId="77777777" w:rsidR="00CA61C8" w:rsidRPr="00CA61C8" w:rsidRDefault="00CA61C8" w:rsidP="00CA61C8">
      <w:pPr>
        <w:pStyle w:val="a9"/>
        <w:keepLines/>
        <w:numPr>
          <w:ilvl w:val="0"/>
          <w:numId w:val="12"/>
        </w:numPr>
        <w:tabs>
          <w:tab w:val="left" w:pos="993"/>
          <w:tab w:val="left" w:pos="1843"/>
        </w:tabs>
        <w:spacing w:after="0" w:line="360" w:lineRule="auto"/>
        <w:ind w:left="0" w:firstLine="709"/>
        <w:jc w:val="both"/>
        <w:rPr>
          <w:rFonts w:ascii="Times New Roman" w:hAnsi="Times New Roman" w:cs="Times New Roman"/>
          <w:sz w:val="28"/>
          <w:szCs w:val="28"/>
        </w:rPr>
      </w:pPr>
      <w:r w:rsidRPr="00CA61C8">
        <w:rPr>
          <w:rFonts w:ascii="Times New Roman" w:hAnsi="Times New Roman" w:cs="Times New Roman"/>
          <w:sz w:val="28"/>
          <w:szCs w:val="28"/>
        </w:rPr>
        <w:t>анализ рентабельности и деловой активности;</w:t>
      </w:r>
    </w:p>
    <w:p w14:paraId="1A3E0C52" w14:textId="44A8C3E0" w:rsidR="00CA61C8" w:rsidRDefault="00CA61C8" w:rsidP="00CA61C8">
      <w:pPr>
        <w:pStyle w:val="a9"/>
        <w:keepLines/>
        <w:numPr>
          <w:ilvl w:val="0"/>
          <w:numId w:val="12"/>
        </w:numPr>
        <w:tabs>
          <w:tab w:val="left" w:pos="993"/>
          <w:tab w:val="left" w:pos="1843"/>
        </w:tabs>
        <w:spacing w:after="0" w:line="360" w:lineRule="auto"/>
        <w:ind w:left="0" w:firstLine="709"/>
        <w:jc w:val="both"/>
        <w:rPr>
          <w:rFonts w:ascii="Times New Roman" w:hAnsi="Times New Roman" w:cs="Times New Roman"/>
          <w:sz w:val="28"/>
          <w:szCs w:val="28"/>
        </w:rPr>
      </w:pPr>
      <w:r w:rsidRPr="00CA61C8">
        <w:rPr>
          <w:rFonts w:ascii="Times New Roman" w:hAnsi="Times New Roman" w:cs="Times New Roman"/>
          <w:sz w:val="28"/>
          <w:szCs w:val="28"/>
        </w:rPr>
        <w:t>анализ финансовой устойчивости и банкротства.</w:t>
      </w:r>
    </w:p>
    <w:p w14:paraId="586D089A" w14:textId="746A9C4C" w:rsidR="005F5123" w:rsidRDefault="00BB18EC" w:rsidP="00BB18EC">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ликвидности необходим для того, чтобы оценить способности организации своевременно и полностью рассчитаться по своим обязательствам. </w:t>
      </w:r>
      <w:r w:rsidR="005F5123">
        <w:rPr>
          <w:rFonts w:ascii="Times New Roman" w:hAnsi="Times New Roman" w:cs="Times New Roman"/>
          <w:sz w:val="28"/>
          <w:szCs w:val="28"/>
        </w:rPr>
        <w:t>При этом анализе сравнивают средства по активу,</w:t>
      </w:r>
      <w:r w:rsidR="00DC039A">
        <w:rPr>
          <w:rFonts w:ascii="Times New Roman" w:hAnsi="Times New Roman" w:cs="Times New Roman"/>
          <w:sz w:val="28"/>
          <w:szCs w:val="28"/>
        </w:rPr>
        <w:t xml:space="preserve"> сгруппированные по степени их ликвидности,</w:t>
      </w:r>
      <w:r w:rsidR="005F5123">
        <w:rPr>
          <w:rFonts w:ascii="Times New Roman" w:hAnsi="Times New Roman" w:cs="Times New Roman"/>
          <w:sz w:val="28"/>
          <w:szCs w:val="28"/>
        </w:rPr>
        <w:t xml:space="preserve"> </w:t>
      </w:r>
      <w:r w:rsidR="00DC039A">
        <w:rPr>
          <w:rFonts w:ascii="Times New Roman" w:hAnsi="Times New Roman" w:cs="Times New Roman"/>
          <w:sz w:val="28"/>
          <w:szCs w:val="28"/>
        </w:rPr>
        <w:t>с обязательствами компании по</w:t>
      </w:r>
      <w:r w:rsidR="005F5123">
        <w:rPr>
          <w:rFonts w:ascii="Times New Roman" w:hAnsi="Times New Roman" w:cs="Times New Roman"/>
          <w:sz w:val="28"/>
          <w:szCs w:val="28"/>
        </w:rPr>
        <w:t xml:space="preserve"> пассиву</w:t>
      </w:r>
      <w:r w:rsidR="00DC039A">
        <w:rPr>
          <w:rFonts w:ascii="Times New Roman" w:hAnsi="Times New Roman" w:cs="Times New Roman"/>
          <w:sz w:val="28"/>
          <w:szCs w:val="28"/>
        </w:rPr>
        <w:t>, сгруппированными по срокам их погашения.</w:t>
      </w:r>
    </w:p>
    <w:p w14:paraId="53360E11" w14:textId="1395D793" w:rsidR="005F5123" w:rsidRPr="005229F2" w:rsidRDefault="00F8265A" w:rsidP="005F5123">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5229F2">
        <w:rPr>
          <w:rFonts w:ascii="Times New Roman" w:hAnsi="Times New Roman" w:cs="Times New Roman"/>
          <w:sz w:val="28"/>
          <w:szCs w:val="28"/>
        </w:rPr>
        <w:t xml:space="preserve"> зависимости от скорости превращения в денежные средства</w:t>
      </w:r>
      <w:r w:rsidR="005F5123" w:rsidRPr="005229F2">
        <w:rPr>
          <w:rFonts w:ascii="Times New Roman" w:hAnsi="Times New Roman" w:cs="Times New Roman"/>
          <w:sz w:val="28"/>
          <w:szCs w:val="28"/>
        </w:rPr>
        <w:t xml:space="preserve"> активы разделяют на группы:</w:t>
      </w:r>
    </w:p>
    <w:p w14:paraId="5BC689E0" w14:textId="77777777" w:rsidR="005F5123" w:rsidRPr="005229F2" w:rsidRDefault="005F5123" w:rsidP="005F5123">
      <w:pPr>
        <w:keepLines/>
        <w:spacing w:after="0" w:line="360" w:lineRule="auto"/>
        <w:ind w:firstLine="709"/>
        <w:jc w:val="both"/>
        <w:rPr>
          <w:rFonts w:ascii="Times New Roman" w:hAnsi="Times New Roman" w:cs="Times New Roman"/>
          <w:sz w:val="28"/>
          <w:szCs w:val="28"/>
        </w:rPr>
      </w:pPr>
      <w:r w:rsidRPr="005229F2">
        <w:rPr>
          <w:rFonts w:ascii="Times New Roman" w:hAnsi="Times New Roman" w:cs="Times New Roman"/>
          <w:sz w:val="28"/>
          <w:szCs w:val="28"/>
        </w:rPr>
        <w:t xml:space="preserve">А1 </w:t>
      </w:r>
      <w:r>
        <w:rPr>
          <w:rFonts w:ascii="Times New Roman" w:hAnsi="Times New Roman" w:cs="Times New Roman"/>
          <w:sz w:val="28"/>
          <w:szCs w:val="28"/>
        </w:rPr>
        <w:t>–</w:t>
      </w:r>
      <w:r w:rsidRPr="005229F2">
        <w:rPr>
          <w:rFonts w:ascii="Times New Roman" w:hAnsi="Times New Roman" w:cs="Times New Roman"/>
          <w:sz w:val="28"/>
          <w:szCs w:val="28"/>
        </w:rPr>
        <w:t xml:space="preserve"> наиболее ликвидные активы. Рассчитывается, как сумма денежных средств и краткосрочных финансовых вложений.</w:t>
      </w:r>
    </w:p>
    <w:p w14:paraId="6AA43F33" w14:textId="77777777" w:rsidR="005F5123" w:rsidRPr="005229F2" w:rsidRDefault="005F5123" w:rsidP="005F5123">
      <w:pPr>
        <w:keepLines/>
        <w:spacing w:after="0" w:line="360" w:lineRule="auto"/>
        <w:ind w:firstLine="709"/>
        <w:jc w:val="both"/>
        <w:rPr>
          <w:rFonts w:ascii="Times New Roman" w:hAnsi="Times New Roman" w:cs="Times New Roman"/>
          <w:sz w:val="28"/>
          <w:szCs w:val="28"/>
        </w:rPr>
      </w:pPr>
      <w:r w:rsidRPr="005229F2">
        <w:rPr>
          <w:rFonts w:ascii="Times New Roman" w:hAnsi="Times New Roman" w:cs="Times New Roman"/>
          <w:sz w:val="28"/>
          <w:szCs w:val="28"/>
        </w:rPr>
        <w:t xml:space="preserve">А2 </w:t>
      </w:r>
      <w:r>
        <w:rPr>
          <w:rFonts w:ascii="Times New Roman" w:hAnsi="Times New Roman" w:cs="Times New Roman"/>
          <w:sz w:val="28"/>
          <w:szCs w:val="28"/>
        </w:rPr>
        <w:t>–</w:t>
      </w:r>
      <w:r w:rsidRPr="005229F2">
        <w:rPr>
          <w:rFonts w:ascii="Times New Roman" w:hAnsi="Times New Roman" w:cs="Times New Roman"/>
          <w:sz w:val="28"/>
          <w:szCs w:val="28"/>
        </w:rPr>
        <w:t xml:space="preserve"> быстро реализуемые активы. К ним относится краткосрочная дебиторская задолженность со сроком платежа не более 12 месяцев после отчетной даты.</w:t>
      </w:r>
    </w:p>
    <w:p w14:paraId="3A1965CA" w14:textId="00A3EB71" w:rsidR="005F5123" w:rsidRPr="005229F2" w:rsidRDefault="005F5123" w:rsidP="005F5123">
      <w:pPr>
        <w:keepLines/>
        <w:spacing w:after="0" w:line="360" w:lineRule="auto"/>
        <w:ind w:firstLine="709"/>
        <w:jc w:val="both"/>
        <w:rPr>
          <w:rFonts w:ascii="Times New Roman" w:hAnsi="Times New Roman" w:cs="Times New Roman"/>
          <w:sz w:val="28"/>
          <w:szCs w:val="28"/>
        </w:rPr>
      </w:pPr>
      <w:r w:rsidRPr="005229F2">
        <w:rPr>
          <w:rFonts w:ascii="Times New Roman" w:hAnsi="Times New Roman" w:cs="Times New Roman"/>
          <w:sz w:val="28"/>
          <w:szCs w:val="28"/>
        </w:rPr>
        <w:t xml:space="preserve">А3 </w:t>
      </w:r>
      <w:r>
        <w:rPr>
          <w:rFonts w:ascii="Times New Roman" w:hAnsi="Times New Roman" w:cs="Times New Roman"/>
          <w:sz w:val="28"/>
          <w:szCs w:val="28"/>
        </w:rPr>
        <w:t>–</w:t>
      </w:r>
      <w:r w:rsidRPr="005229F2">
        <w:rPr>
          <w:rFonts w:ascii="Times New Roman" w:hAnsi="Times New Roman" w:cs="Times New Roman"/>
          <w:sz w:val="28"/>
          <w:szCs w:val="28"/>
        </w:rPr>
        <w:t xml:space="preserve"> медленно реализуемые активы. К ним относятся: запасы, долгосрочные дебиторские задолженности </w:t>
      </w:r>
      <w:r w:rsidR="00F8265A" w:rsidRPr="005229F2">
        <w:rPr>
          <w:rFonts w:ascii="Times New Roman" w:hAnsi="Times New Roman" w:cs="Times New Roman"/>
          <w:sz w:val="28"/>
          <w:szCs w:val="28"/>
        </w:rPr>
        <w:t>со сроком</w:t>
      </w:r>
      <w:r w:rsidRPr="005229F2">
        <w:rPr>
          <w:rFonts w:ascii="Times New Roman" w:hAnsi="Times New Roman" w:cs="Times New Roman"/>
          <w:sz w:val="28"/>
          <w:szCs w:val="28"/>
        </w:rPr>
        <w:t xml:space="preserve"> платежа более 12 месяцев после отчетной даты, НДС и прочие оборотные активы.</w:t>
      </w:r>
    </w:p>
    <w:p w14:paraId="7B62BD30" w14:textId="77777777" w:rsidR="005F5123" w:rsidRPr="005229F2" w:rsidRDefault="005F5123" w:rsidP="005F5123">
      <w:pPr>
        <w:keepLines/>
        <w:spacing w:after="0" w:line="360" w:lineRule="auto"/>
        <w:ind w:firstLine="709"/>
        <w:jc w:val="both"/>
        <w:rPr>
          <w:rFonts w:ascii="Times New Roman" w:hAnsi="Times New Roman" w:cs="Times New Roman"/>
          <w:sz w:val="28"/>
          <w:szCs w:val="28"/>
        </w:rPr>
      </w:pPr>
      <w:r w:rsidRPr="005229F2">
        <w:rPr>
          <w:rFonts w:ascii="Times New Roman" w:hAnsi="Times New Roman" w:cs="Times New Roman"/>
          <w:sz w:val="28"/>
          <w:szCs w:val="28"/>
        </w:rPr>
        <w:lastRenderedPageBreak/>
        <w:t xml:space="preserve">А4 </w:t>
      </w:r>
      <w:r>
        <w:rPr>
          <w:rFonts w:ascii="Times New Roman" w:hAnsi="Times New Roman" w:cs="Times New Roman"/>
          <w:sz w:val="28"/>
          <w:szCs w:val="28"/>
        </w:rPr>
        <w:t>–</w:t>
      </w:r>
      <w:r w:rsidRPr="005229F2">
        <w:rPr>
          <w:rFonts w:ascii="Times New Roman" w:hAnsi="Times New Roman" w:cs="Times New Roman"/>
          <w:sz w:val="28"/>
          <w:szCs w:val="28"/>
        </w:rPr>
        <w:t xml:space="preserve"> Трудно реализуемые активы </w:t>
      </w:r>
      <w:r>
        <w:rPr>
          <w:rFonts w:ascii="Times New Roman" w:hAnsi="Times New Roman" w:cs="Times New Roman"/>
          <w:sz w:val="28"/>
          <w:szCs w:val="28"/>
        </w:rPr>
        <w:t>–</w:t>
      </w:r>
      <w:r w:rsidRPr="005229F2">
        <w:rPr>
          <w:rFonts w:ascii="Times New Roman" w:hAnsi="Times New Roman" w:cs="Times New Roman"/>
          <w:sz w:val="28"/>
          <w:szCs w:val="28"/>
        </w:rPr>
        <w:t xml:space="preserve"> внеоборотные активы. </w:t>
      </w:r>
    </w:p>
    <w:p w14:paraId="1600CD3B" w14:textId="77777777" w:rsidR="005F5123" w:rsidRPr="005229F2" w:rsidRDefault="005F5123" w:rsidP="005F5123">
      <w:pPr>
        <w:keepLines/>
        <w:spacing w:after="0" w:line="360" w:lineRule="auto"/>
        <w:ind w:firstLine="709"/>
        <w:jc w:val="both"/>
        <w:rPr>
          <w:rFonts w:ascii="Times New Roman" w:hAnsi="Times New Roman" w:cs="Times New Roman"/>
          <w:sz w:val="28"/>
          <w:szCs w:val="28"/>
        </w:rPr>
      </w:pPr>
      <w:r w:rsidRPr="005229F2">
        <w:rPr>
          <w:rFonts w:ascii="Times New Roman" w:hAnsi="Times New Roman" w:cs="Times New Roman"/>
          <w:sz w:val="28"/>
          <w:szCs w:val="28"/>
        </w:rPr>
        <w:t>Пассивы баланса группируют по степени срочности их оплаты. Выделяют четыре группы пассивов:</w:t>
      </w:r>
    </w:p>
    <w:p w14:paraId="37CE0E66" w14:textId="77777777" w:rsidR="005F5123" w:rsidRPr="005229F2" w:rsidRDefault="005F5123" w:rsidP="005F5123">
      <w:pPr>
        <w:keepLines/>
        <w:spacing w:after="0" w:line="360" w:lineRule="auto"/>
        <w:ind w:firstLine="709"/>
        <w:jc w:val="both"/>
        <w:rPr>
          <w:rFonts w:ascii="Times New Roman" w:hAnsi="Times New Roman" w:cs="Times New Roman"/>
          <w:sz w:val="28"/>
          <w:szCs w:val="28"/>
        </w:rPr>
      </w:pPr>
      <w:r w:rsidRPr="00AC7EE5">
        <w:rPr>
          <w:rFonts w:ascii="Times New Roman" w:hAnsi="Times New Roman" w:cs="Times New Roman"/>
          <w:sz w:val="28"/>
          <w:szCs w:val="28"/>
        </w:rPr>
        <w:t>П1</w:t>
      </w:r>
      <w:r w:rsidRPr="005229F2">
        <w:rPr>
          <w:rFonts w:ascii="Times New Roman" w:hAnsi="Times New Roman" w:cs="Times New Roman"/>
          <w:sz w:val="28"/>
          <w:szCs w:val="28"/>
        </w:rPr>
        <w:t xml:space="preserve"> </w:t>
      </w:r>
      <w:r>
        <w:rPr>
          <w:rFonts w:ascii="Times New Roman" w:hAnsi="Times New Roman" w:cs="Times New Roman"/>
          <w:sz w:val="28"/>
          <w:szCs w:val="28"/>
        </w:rPr>
        <w:t>–</w:t>
      </w:r>
      <w:r w:rsidRPr="005229F2">
        <w:rPr>
          <w:rFonts w:ascii="Times New Roman" w:hAnsi="Times New Roman" w:cs="Times New Roman"/>
          <w:sz w:val="28"/>
          <w:szCs w:val="28"/>
        </w:rPr>
        <w:t xml:space="preserve"> </w:t>
      </w:r>
      <w:r w:rsidRPr="00AC7EE5">
        <w:rPr>
          <w:rFonts w:ascii="Times New Roman" w:hAnsi="Times New Roman" w:cs="Times New Roman"/>
          <w:sz w:val="28"/>
          <w:szCs w:val="28"/>
        </w:rPr>
        <w:t xml:space="preserve">Наиболее срочные обязательства </w:t>
      </w:r>
      <w:r>
        <w:rPr>
          <w:rFonts w:ascii="Times New Roman" w:hAnsi="Times New Roman" w:cs="Times New Roman"/>
          <w:sz w:val="28"/>
          <w:szCs w:val="28"/>
        </w:rPr>
        <w:t>–</w:t>
      </w:r>
      <w:r w:rsidRPr="00AC7EE5">
        <w:rPr>
          <w:rFonts w:ascii="Times New Roman" w:hAnsi="Times New Roman" w:cs="Times New Roman"/>
          <w:sz w:val="28"/>
          <w:szCs w:val="28"/>
        </w:rPr>
        <w:t xml:space="preserve"> кредиторская задолженность.</w:t>
      </w:r>
    </w:p>
    <w:p w14:paraId="770B4135" w14:textId="77777777" w:rsidR="005F5123" w:rsidRPr="005229F2" w:rsidRDefault="005F5123" w:rsidP="005F5123">
      <w:pPr>
        <w:keepLines/>
        <w:spacing w:after="0" w:line="360" w:lineRule="auto"/>
        <w:ind w:firstLine="709"/>
        <w:jc w:val="both"/>
        <w:rPr>
          <w:rFonts w:ascii="Times New Roman" w:hAnsi="Times New Roman" w:cs="Times New Roman"/>
          <w:sz w:val="28"/>
          <w:szCs w:val="28"/>
        </w:rPr>
      </w:pPr>
      <w:r w:rsidRPr="005229F2">
        <w:rPr>
          <w:rFonts w:ascii="Times New Roman" w:hAnsi="Times New Roman" w:cs="Times New Roman"/>
          <w:sz w:val="28"/>
          <w:szCs w:val="28"/>
        </w:rPr>
        <w:t xml:space="preserve">П2 </w:t>
      </w:r>
      <w:r>
        <w:rPr>
          <w:rFonts w:ascii="Times New Roman" w:hAnsi="Times New Roman" w:cs="Times New Roman"/>
          <w:sz w:val="28"/>
          <w:szCs w:val="28"/>
        </w:rPr>
        <w:t>–</w:t>
      </w:r>
      <w:r w:rsidRPr="005229F2">
        <w:rPr>
          <w:rFonts w:ascii="Times New Roman" w:hAnsi="Times New Roman" w:cs="Times New Roman"/>
          <w:sz w:val="28"/>
          <w:szCs w:val="28"/>
        </w:rPr>
        <w:t xml:space="preserve"> краткосрочные пассивы. Они равны сумме краткосрочных займов и кредитов, задолженности участникам по выплате доходов и прочих краткосрочных обязательств.</w:t>
      </w:r>
    </w:p>
    <w:p w14:paraId="05D18C83" w14:textId="77777777" w:rsidR="005F5123" w:rsidRPr="005229F2" w:rsidRDefault="005F5123" w:rsidP="005F5123">
      <w:pPr>
        <w:keepLines/>
        <w:spacing w:after="0" w:line="360" w:lineRule="auto"/>
        <w:ind w:firstLine="709"/>
        <w:jc w:val="both"/>
        <w:rPr>
          <w:rFonts w:ascii="Times New Roman" w:hAnsi="Times New Roman" w:cs="Times New Roman"/>
          <w:sz w:val="28"/>
          <w:szCs w:val="28"/>
        </w:rPr>
      </w:pPr>
      <w:r w:rsidRPr="005229F2">
        <w:rPr>
          <w:rFonts w:ascii="Times New Roman" w:hAnsi="Times New Roman" w:cs="Times New Roman"/>
          <w:sz w:val="28"/>
          <w:szCs w:val="28"/>
        </w:rPr>
        <w:t xml:space="preserve">П3 </w:t>
      </w:r>
      <w:r>
        <w:rPr>
          <w:rFonts w:ascii="Times New Roman" w:hAnsi="Times New Roman" w:cs="Times New Roman"/>
          <w:sz w:val="28"/>
          <w:szCs w:val="28"/>
        </w:rPr>
        <w:t>–</w:t>
      </w:r>
      <w:r w:rsidRPr="005229F2">
        <w:rPr>
          <w:rFonts w:ascii="Times New Roman" w:hAnsi="Times New Roman" w:cs="Times New Roman"/>
          <w:sz w:val="28"/>
          <w:szCs w:val="28"/>
        </w:rPr>
        <w:t xml:space="preserve"> долгосрочные пассивы. К ним относят: долгосрочные обязательства, доходы будущих периодов, резервы предстоящих расходов и платежей.</w:t>
      </w:r>
    </w:p>
    <w:p w14:paraId="68A9BFF5" w14:textId="38FB0925" w:rsidR="005F5123" w:rsidRDefault="005F5123" w:rsidP="005F5123">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5229F2">
        <w:rPr>
          <w:rFonts w:ascii="Times New Roman" w:hAnsi="Times New Roman" w:cs="Times New Roman"/>
          <w:sz w:val="28"/>
          <w:szCs w:val="28"/>
        </w:rPr>
        <w:t xml:space="preserve">П4. Постоянные пассивы </w:t>
      </w:r>
      <w:r>
        <w:rPr>
          <w:rFonts w:ascii="Times New Roman" w:hAnsi="Times New Roman" w:cs="Times New Roman"/>
          <w:sz w:val="28"/>
          <w:szCs w:val="28"/>
        </w:rPr>
        <w:t>–</w:t>
      </w:r>
      <w:r w:rsidRPr="005229F2">
        <w:rPr>
          <w:rFonts w:ascii="Times New Roman" w:hAnsi="Times New Roman" w:cs="Times New Roman"/>
          <w:sz w:val="28"/>
          <w:szCs w:val="28"/>
        </w:rPr>
        <w:t xml:space="preserve"> это капитал и резервы</w:t>
      </w:r>
      <w:r w:rsidR="00DC039A">
        <w:rPr>
          <w:rFonts w:ascii="Times New Roman" w:hAnsi="Times New Roman" w:cs="Times New Roman"/>
          <w:sz w:val="28"/>
          <w:szCs w:val="28"/>
        </w:rPr>
        <w:t>.</w:t>
      </w:r>
    </w:p>
    <w:p w14:paraId="73337EF0" w14:textId="4C4DFD96" w:rsidR="005F5123" w:rsidRDefault="006E1A99" w:rsidP="00DC039A">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Составив аналитическую таблицу </w:t>
      </w:r>
      <w:r w:rsidR="006571C0">
        <w:rPr>
          <w:rFonts w:ascii="Times New Roman" w:hAnsi="Times New Roman" w:cs="Times New Roman"/>
          <w:sz w:val="28"/>
          <w:szCs w:val="28"/>
        </w:rPr>
        <w:t>6</w:t>
      </w:r>
      <w:r>
        <w:rPr>
          <w:rFonts w:ascii="Times New Roman" w:hAnsi="Times New Roman" w:cs="Times New Roman"/>
          <w:sz w:val="28"/>
          <w:szCs w:val="28"/>
        </w:rPr>
        <w:t>, п</w:t>
      </w:r>
      <w:r w:rsidR="00CA61C8">
        <w:rPr>
          <w:rFonts w:ascii="Times New Roman" w:hAnsi="Times New Roman" w:cs="Times New Roman"/>
          <w:sz w:val="28"/>
          <w:szCs w:val="28"/>
        </w:rPr>
        <w:t>роведем анализ ликвидности и платежеспособности по данным отчетностей организации за представленный период.</w:t>
      </w:r>
      <w:r w:rsidR="005D5CDA" w:rsidRPr="005D5CDA">
        <w:rPr>
          <w:rFonts w:ascii="Times New Roman" w:hAnsi="Times New Roman" w:cs="Times New Roman"/>
          <w:sz w:val="28"/>
          <w:szCs w:val="28"/>
        </w:rPr>
        <w:t xml:space="preserve"> </w:t>
      </w:r>
    </w:p>
    <w:p w14:paraId="36067F80" w14:textId="77777777" w:rsidR="00F8265A" w:rsidRDefault="00F8265A" w:rsidP="00DC039A">
      <w:pPr>
        <w:keepLines/>
        <w:tabs>
          <w:tab w:val="left" w:pos="709"/>
          <w:tab w:val="left" w:pos="993"/>
          <w:tab w:val="left" w:pos="1843"/>
        </w:tabs>
        <w:spacing w:after="0" w:line="360" w:lineRule="auto"/>
        <w:ind w:firstLine="709"/>
        <w:jc w:val="both"/>
        <w:rPr>
          <w:rFonts w:ascii="Times New Roman" w:hAnsi="Times New Roman" w:cs="Times New Roman"/>
          <w:sz w:val="28"/>
          <w:szCs w:val="28"/>
        </w:rPr>
      </w:pPr>
    </w:p>
    <w:p w14:paraId="10CED5AF" w14:textId="2571E4E1" w:rsidR="00DD52A3" w:rsidRDefault="00DD52A3" w:rsidP="00DD52A3">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6 – Анализ ликвидности баланса ООО «АЭРОМАР-КРАСНОДАР» (тыс. руб.)</w:t>
      </w:r>
    </w:p>
    <w:tbl>
      <w:tblPr>
        <w:tblW w:w="9634" w:type="dxa"/>
        <w:tblLook w:val="04A0" w:firstRow="1" w:lastRow="0" w:firstColumn="1" w:lastColumn="0" w:noHBand="0" w:noVBand="1"/>
      </w:tblPr>
      <w:tblGrid>
        <w:gridCol w:w="3152"/>
        <w:gridCol w:w="1355"/>
        <w:gridCol w:w="1207"/>
        <w:gridCol w:w="1295"/>
        <w:gridCol w:w="1384"/>
        <w:gridCol w:w="1241"/>
      </w:tblGrid>
      <w:tr w:rsidR="00DD52A3" w:rsidRPr="00DD52A3" w14:paraId="2F76283D" w14:textId="77777777" w:rsidTr="00F8265A">
        <w:trPr>
          <w:trHeight w:val="20"/>
        </w:trPr>
        <w:tc>
          <w:tcPr>
            <w:tcW w:w="315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355E346" w14:textId="77777777" w:rsidR="00DD52A3" w:rsidRPr="00F8265A" w:rsidRDefault="00DD52A3" w:rsidP="00DD52A3">
            <w:pPr>
              <w:spacing w:after="0" w:line="240" w:lineRule="auto"/>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 </w:t>
            </w:r>
          </w:p>
        </w:tc>
        <w:tc>
          <w:tcPr>
            <w:tcW w:w="6482" w:type="dxa"/>
            <w:gridSpan w:val="5"/>
            <w:tcBorders>
              <w:top w:val="single" w:sz="8" w:space="0" w:color="auto"/>
              <w:left w:val="single" w:sz="4" w:space="0" w:color="auto"/>
              <w:bottom w:val="single" w:sz="8" w:space="0" w:color="auto"/>
              <w:right w:val="single" w:sz="4" w:space="0" w:color="auto"/>
            </w:tcBorders>
            <w:shd w:val="clear" w:color="auto" w:fill="auto"/>
            <w:vAlign w:val="center"/>
            <w:hideMark/>
          </w:tcPr>
          <w:p w14:paraId="70FCDB4E" w14:textId="77777777" w:rsidR="00DD52A3" w:rsidRPr="00F8265A" w:rsidRDefault="00DD52A3" w:rsidP="00DD52A3">
            <w:pPr>
              <w:spacing w:after="0" w:line="240" w:lineRule="auto"/>
              <w:jc w:val="center"/>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(тыс. руб.)</w:t>
            </w:r>
          </w:p>
        </w:tc>
      </w:tr>
      <w:tr w:rsidR="00DD52A3" w:rsidRPr="00DD52A3" w14:paraId="6B33E6A4" w14:textId="77777777" w:rsidTr="00F8265A">
        <w:trPr>
          <w:trHeight w:val="20"/>
        </w:trPr>
        <w:tc>
          <w:tcPr>
            <w:tcW w:w="3152" w:type="dxa"/>
            <w:tcBorders>
              <w:top w:val="nil"/>
              <w:left w:val="single" w:sz="8" w:space="0" w:color="auto"/>
              <w:bottom w:val="single" w:sz="4" w:space="0" w:color="auto"/>
              <w:right w:val="single" w:sz="4" w:space="0" w:color="auto"/>
            </w:tcBorders>
            <w:shd w:val="clear" w:color="auto" w:fill="auto"/>
            <w:vAlign w:val="center"/>
            <w:hideMark/>
          </w:tcPr>
          <w:p w14:paraId="62F26B06" w14:textId="77777777" w:rsidR="00DD52A3" w:rsidRPr="00F8265A" w:rsidRDefault="00DD52A3" w:rsidP="00DD52A3">
            <w:pPr>
              <w:spacing w:after="0" w:line="240" w:lineRule="auto"/>
              <w:jc w:val="center"/>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Актив</w:t>
            </w:r>
          </w:p>
        </w:tc>
        <w:tc>
          <w:tcPr>
            <w:tcW w:w="1355" w:type="dxa"/>
            <w:tcBorders>
              <w:top w:val="nil"/>
              <w:left w:val="nil"/>
              <w:bottom w:val="single" w:sz="4" w:space="0" w:color="auto"/>
              <w:right w:val="single" w:sz="4" w:space="0" w:color="auto"/>
            </w:tcBorders>
            <w:shd w:val="clear" w:color="auto" w:fill="auto"/>
            <w:vAlign w:val="center"/>
            <w:hideMark/>
          </w:tcPr>
          <w:p w14:paraId="0900AE3C" w14:textId="77777777" w:rsidR="00DD52A3" w:rsidRPr="00F8265A" w:rsidRDefault="00DD52A3" w:rsidP="00DD52A3">
            <w:pPr>
              <w:spacing w:after="0" w:line="240" w:lineRule="auto"/>
              <w:jc w:val="center"/>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2018 г.</w:t>
            </w:r>
          </w:p>
        </w:tc>
        <w:tc>
          <w:tcPr>
            <w:tcW w:w="1207" w:type="dxa"/>
            <w:tcBorders>
              <w:top w:val="nil"/>
              <w:left w:val="nil"/>
              <w:bottom w:val="single" w:sz="4" w:space="0" w:color="auto"/>
              <w:right w:val="single" w:sz="4" w:space="0" w:color="auto"/>
            </w:tcBorders>
            <w:shd w:val="clear" w:color="auto" w:fill="auto"/>
            <w:vAlign w:val="center"/>
            <w:hideMark/>
          </w:tcPr>
          <w:p w14:paraId="7A28DA3B" w14:textId="77777777" w:rsidR="00DD52A3" w:rsidRPr="00F8265A" w:rsidRDefault="00DD52A3" w:rsidP="00DD52A3">
            <w:pPr>
              <w:spacing w:after="0" w:line="240" w:lineRule="auto"/>
              <w:jc w:val="center"/>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2019 г.</w:t>
            </w:r>
          </w:p>
        </w:tc>
        <w:tc>
          <w:tcPr>
            <w:tcW w:w="1295" w:type="dxa"/>
            <w:tcBorders>
              <w:top w:val="nil"/>
              <w:left w:val="nil"/>
              <w:bottom w:val="single" w:sz="4" w:space="0" w:color="auto"/>
              <w:right w:val="single" w:sz="4" w:space="0" w:color="auto"/>
            </w:tcBorders>
            <w:shd w:val="clear" w:color="auto" w:fill="auto"/>
            <w:vAlign w:val="center"/>
            <w:hideMark/>
          </w:tcPr>
          <w:p w14:paraId="0C49109C" w14:textId="77777777" w:rsidR="00DD52A3" w:rsidRPr="00F8265A" w:rsidRDefault="00DD52A3" w:rsidP="00DD52A3">
            <w:pPr>
              <w:spacing w:after="0" w:line="240" w:lineRule="auto"/>
              <w:jc w:val="center"/>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2020 г.</w:t>
            </w:r>
          </w:p>
        </w:tc>
        <w:tc>
          <w:tcPr>
            <w:tcW w:w="1384" w:type="dxa"/>
            <w:tcBorders>
              <w:top w:val="nil"/>
              <w:left w:val="nil"/>
              <w:bottom w:val="single" w:sz="4" w:space="0" w:color="auto"/>
              <w:right w:val="single" w:sz="4" w:space="0" w:color="auto"/>
            </w:tcBorders>
            <w:shd w:val="clear" w:color="auto" w:fill="auto"/>
            <w:vAlign w:val="center"/>
            <w:hideMark/>
          </w:tcPr>
          <w:p w14:paraId="6A0ED7DB" w14:textId="77777777" w:rsidR="00DD52A3" w:rsidRPr="00F8265A" w:rsidRDefault="00DD52A3" w:rsidP="00DD52A3">
            <w:pPr>
              <w:spacing w:after="0" w:line="240" w:lineRule="auto"/>
              <w:jc w:val="center"/>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2021 г.</w:t>
            </w:r>
          </w:p>
        </w:tc>
        <w:tc>
          <w:tcPr>
            <w:tcW w:w="1238" w:type="dxa"/>
            <w:tcBorders>
              <w:top w:val="nil"/>
              <w:left w:val="nil"/>
              <w:bottom w:val="single" w:sz="4" w:space="0" w:color="auto"/>
              <w:right w:val="single" w:sz="8" w:space="0" w:color="auto"/>
            </w:tcBorders>
            <w:shd w:val="clear" w:color="auto" w:fill="auto"/>
            <w:vAlign w:val="center"/>
            <w:hideMark/>
          </w:tcPr>
          <w:p w14:paraId="567BECAF" w14:textId="77777777" w:rsidR="00DD52A3" w:rsidRPr="00F8265A" w:rsidRDefault="00DD52A3" w:rsidP="00DD52A3">
            <w:pPr>
              <w:spacing w:after="0" w:line="240" w:lineRule="auto"/>
              <w:jc w:val="center"/>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2022 г.</w:t>
            </w:r>
          </w:p>
        </w:tc>
      </w:tr>
      <w:tr w:rsidR="00DD52A3" w:rsidRPr="00DD52A3" w14:paraId="362D4D44" w14:textId="77777777" w:rsidTr="00F8265A">
        <w:trPr>
          <w:trHeight w:val="20"/>
        </w:trPr>
        <w:tc>
          <w:tcPr>
            <w:tcW w:w="3152" w:type="dxa"/>
            <w:tcBorders>
              <w:top w:val="nil"/>
              <w:left w:val="single" w:sz="8" w:space="0" w:color="auto"/>
              <w:bottom w:val="single" w:sz="4" w:space="0" w:color="auto"/>
              <w:right w:val="single" w:sz="4" w:space="0" w:color="auto"/>
            </w:tcBorders>
            <w:shd w:val="clear" w:color="auto" w:fill="auto"/>
            <w:vAlign w:val="bottom"/>
            <w:hideMark/>
          </w:tcPr>
          <w:p w14:paraId="4123FF17" w14:textId="77777777" w:rsidR="00DD52A3" w:rsidRPr="00F8265A" w:rsidRDefault="00DD52A3" w:rsidP="00DD52A3">
            <w:pPr>
              <w:spacing w:after="0" w:line="240" w:lineRule="auto"/>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Наиболее ликвидные активы (А1)</w:t>
            </w:r>
          </w:p>
        </w:tc>
        <w:tc>
          <w:tcPr>
            <w:tcW w:w="1355" w:type="dxa"/>
            <w:tcBorders>
              <w:top w:val="nil"/>
              <w:left w:val="nil"/>
              <w:bottom w:val="single" w:sz="4" w:space="0" w:color="auto"/>
              <w:right w:val="single" w:sz="4" w:space="0" w:color="auto"/>
            </w:tcBorders>
            <w:shd w:val="clear" w:color="auto" w:fill="auto"/>
            <w:vAlign w:val="center"/>
            <w:hideMark/>
          </w:tcPr>
          <w:p w14:paraId="1CFDE335"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980</w:t>
            </w:r>
          </w:p>
        </w:tc>
        <w:tc>
          <w:tcPr>
            <w:tcW w:w="1207" w:type="dxa"/>
            <w:tcBorders>
              <w:top w:val="nil"/>
              <w:left w:val="nil"/>
              <w:bottom w:val="single" w:sz="4" w:space="0" w:color="auto"/>
              <w:right w:val="single" w:sz="4" w:space="0" w:color="auto"/>
            </w:tcBorders>
            <w:shd w:val="clear" w:color="auto" w:fill="auto"/>
            <w:vAlign w:val="center"/>
            <w:hideMark/>
          </w:tcPr>
          <w:p w14:paraId="53023787"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83</w:t>
            </w:r>
          </w:p>
        </w:tc>
        <w:tc>
          <w:tcPr>
            <w:tcW w:w="1295" w:type="dxa"/>
            <w:tcBorders>
              <w:top w:val="nil"/>
              <w:left w:val="nil"/>
              <w:bottom w:val="single" w:sz="4" w:space="0" w:color="auto"/>
              <w:right w:val="single" w:sz="4" w:space="0" w:color="auto"/>
            </w:tcBorders>
            <w:shd w:val="clear" w:color="auto" w:fill="auto"/>
            <w:vAlign w:val="center"/>
            <w:hideMark/>
          </w:tcPr>
          <w:p w14:paraId="171916A1"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29 767</w:t>
            </w:r>
          </w:p>
        </w:tc>
        <w:tc>
          <w:tcPr>
            <w:tcW w:w="1384" w:type="dxa"/>
            <w:tcBorders>
              <w:top w:val="nil"/>
              <w:left w:val="nil"/>
              <w:bottom w:val="single" w:sz="4" w:space="0" w:color="auto"/>
              <w:right w:val="single" w:sz="4" w:space="0" w:color="auto"/>
            </w:tcBorders>
            <w:shd w:val="clear" w:color="auto" w:fill="auto"/>
            <w:vAlign w:val="center"/>
            <w:hideMark/>
          </w:tcPr>
          <w:p w14:paraId="3885D723"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54 090</w:t>
            </w:r>
          </w:p>
        </w:tc>
        <w:tc>
          <w:tcPr>
            <w:tcW w:w="1238" w:type="dxa"/>
            <w:tcBorders>
              <w:top w:val="nil"/>
              <w:left w:val="nil"/>
              <w:bottom w:val="single" w:sz="4" w:space="0" w:color="auto"/>
              <w:right w:val="single" w:sz="8" w:space="0" w:color="auto"/>
            </w:tcBorders>
            <w:shd w:val="clear" w:color="auto" w:fill="auto"/>
            <w:vAlign w:val="center"/>
            <w:hideMark/>
          </w:tcPr>
          <w:p w14:paraId="019B197C"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73 463</w:t>
            </w:r>
          </w:p>
        </w:tc>
      </w:tr>
      <w:tr w:rsidR="00DD52A3" w:rsidRPr="00DD52A3" w14:paraId="1DDDCA06" w14:textId="77777777" w:rsidTr="00F8265A">
        <w:trPr>
          <w:trHeight w:val="20"/>
        </w:trPr>
        <w:tc>
          <w:tcPr>
            <w:tcW w:w="3152" w:type="dxa"/>
            <w:tcBorders>
              <w:top w:val="nil"/>
              <w:left w:val="single" w:sz="8" w:space="0" w:color="auto"/>
              <w:bottom w:val="single" w:sz="4" w:space="0" w:color="auto"/>
              <w:right w:val="single" w:sz="4" w:space="0" w:color="auto"/>
            </w:tcBorders>
            <w:shd w:val="clear" w:color="auto" w:fill="auto"/>
            <w:vAlign w:val="bottom"/>
            <w:hideMark/>
          </w:tcPr>
          <w:p w14:paraId="02F9EB6C" w14:textId="77777777" w:rsidR="00DD52A3" w:rsidRPr="00F8265A" w:rsidRDefault="00DD52A3" w:rsidP="00DD52A3">
            <w:pPr>
              <w:spacing w:after="0" w:line="240" w:lineRule="auto"/>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Быстро реализуемые активы (А2)</w:t>
            </w:r>
          </w:p>
        </w:tc>
        <w:tc>
          <w:tcPr>
            <w:tcW w:w="1355" w:type="dxa"/>
            <w:tcBorders>
              <w:top w:val="nil"/>
              <w:left w:val="nil"/>
              <w:bottom w:val="single" w:sz="4" w:space="0" w:color="auto"/>
              <w:right w:val="single" w:sz="4" w:space="0" w:color="auto"/>
            </w:tcBorders>
            <w:shd w:val="clear" w:color="auto" w:fill="auto"/>
            <w:vAlign w:val="center"/>
            <w:hideMark/>
          </w:tcPr>
          <w:p w14:paraId="48C93246"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w:t>
            </w:r>
          </w:p>
        </w:tc>
        <w:tc>
          <w:tcPr>
            <w:tcW w:w="1207" w:type="dxa"/>
            <w:tcBorders>
              <w:top w:val="nil"/>
              <w:left w:val="nil"/>
              <w:bottom w:val="single" w:sz="4" w:space="0" w:color="auto"/>
              <w:right w:val="single" w:sz="4" w:space="0" w:color="auto"/>
            </w:tcBorders>
            <w:shd w:val="clear" w:color="auto" w:fill="auto"/>
            <w:vAlign w:val="center"/>
            <w:hideMark/>
          </w:tcPr>
          <w:p w14:paraId="699A8F6E"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22 346</w:t>
            </w:r>
          </w:p>
        </w:tc>
        <w:tc>
          <w:tcPr>
            <w:tcW w:w="1295" w:type="dxa"/>
            <w:tcBorders>
              <w:top w:val="nil"/>
              <w:left w:val="nil"/>
              <w:bottom w:val="single" w:sz="4" w:space="0" w:color="auto"/>
              <w:right w:val="single" w:sz="4" w:space="0" w:color="auto"/>
            </w:tcBorders>
            <w:shd w:val="clear" w:color="auto" w:fill="auto"/>
            <w:vAlign w:val="center"/>
            <w:hideMark/>
          </w:tcPr>
          <w:p w14:paraId="697D644C"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30 142</w:t>
            </w:r>
          </w:p>
        </w:tc>
        <w:tc>
          <w:tcPr>
            <w:tcW w:w="1384" w:type="dxa"/>
            <w:tcBorders>
              <w:top w:val="nil"/>
              <w:left w:val="nil"/>
              <w:bottom w:val="single" w:sz="4" w:space="0" w:color="auto"/>
              <w:right w:val="single" w:sz="4" w:space="0" w:color="auto"/>
            </w:tcBorders>
            <w:shd w:val="clear" w:color="auto" w:fill="auto"/>
            <w:vAlign w:val="center"/>
            <w:hideMark/>
          </w:tcPr>
          <w:p w14:paraId="0A7DA2AF"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179 649</w:t>
            </w:r>
          </w:p>
        </w:tc>
        <w:tc>
          <w:tcPr>
            <w:tcW w:w="1238" w:type="dxa"/>
            <w:tcBorders>
              <w:top w:val="nil"/>
              <w:left w:val="nil"/>
              <w:bottom w:val="single" w:sz="4" w:space="0" w:color="auto"/>
              <w:right w:val="single" w:sz="8" w:space="0" w:color="auto"/>
            </w:tcBorders>
            <w:shd w:val="clear" w:color="auto" w:fill="auto"/>
            <w:vAlign w:val="center"/>
            <w:hideMark/>
          </w:tcPr>
          <w:p w14:paraId="10D6DCB5"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109 397</w:t>
            </w:r>
          </w:p>
        </w:tc>
      </w:tr>
      <w:tr w:rsidR="00DD52A3" w:rsidRPr="00DD52A3" w14:paraId="047562AE" w14:textId="77777777" w:rsidTr="00F8265A">
        <w:trPr>
          <w:trHeight w:val="20"/>
        </w:trPr>
        <w:tc>
          <w:tcPr>
            <w:tcW w:w="3152" w:type="dxa"/>
            <w:tcBorders>
              <w:top w:val="nil"/>
              <w:left w:val="single" w:sz="8" w:space="0" w:color="auto"/>
              <w:bottom w:val="single" w:sz="4" w:space="0" w:color="auto"/>
              <w:right w:val="single" w:sz="4" w:space="0" w:color="auto"/>
            </w:tcBorders>
            <w:shd w:val="clear" w:color="auto" w:fill="auto"/>
            <w:vAlign w:val="bottom"/>
            <w:hideMark/>
          </w:tcPr>
          <w:p w14:paraId="609BF97B" w14:textId="77777777" w:rsidR="00DD52A3" w:rsidRPr="00F8265A" w:rsidRDefault="00DD52A3" w:rsidP="00DD52A3">
            <w:pPr>
              <w:spacing w:after="0" w:line="240" w:lineRule="auto"/>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Медленно реализуемые активы (А3)</w:t>
            </w:r>
          </w:p>
        </w:tc>
        <w:tc>
          <w:tcPr>
            <w:tcW w:w="1355" w:type="dxa"/>
            <w:tcBorders>
              <w:top w:val="nil"/>
              <w:left w:val="nil"/>
              <w:bottom w:val="single" w:sz="4" w:space="0" w:color="auto"/>
              <w:right w:val="single" w:sz="4" w:space="0" w:color="auto"/>
            </w:tcBorders>
            <w:shd w:val="clear" w:color="auto" w:fill="auto"/>
            <w:vAlign w:val="center"/>
            <w:hideMark/>
          </w:tcPr>
          <w:p w14:paraId="5ABED174"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w:t>
            </w:r>
          </w:p>
        </w:tc>
        <w:tc>
          <w:tcPr>
            <w:tcW w:w="1207" w:type="dxa"/>
            <w:tcBorders>
              <w:top w:val="nil"/>
              <w:left w:val="nil"/>
              <w:bottom w:val="single" w:sz="4" w:space="0" w:color="auto"/>
              <w:right w:val="single" w:sz="4" w:space="0" w:color="auto"/>
            </w:tcBorders>
            <w:shd w:val="clear" w:color="auto" w:fill="auto"/>
            <w:vAlign w:val="center"/>
            <w:hideMark/>
          </w:tcPr>
          <w:p w14:paraId="65762CF3"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2 305</w:t>
            </w:r>
          </w:p>
        </w:tc>
        <w:tc>
          <w:tcPr>
            <w:tcW w:w="1295" w:type="dxa"/>
            <w:tcBorders>
              <w:top w:val="nil"/>
              <w:left w:val="nil"/>
              <w:bottom w:val="single" w:sz="4" w:space="0" w:color="auto"/>
              <w:right w:val="single" w:sz="4" w:space="0" w:color="auto"/>
            </w:tcBorders>
            <w:shd w:val="clear" w:color="auto" w:fill="auto"/>
            <w:vAlign w:val="center"/>
            <w:hideMark/>
          </w:tcPr>
          <w:p w14:paraId="01A75001"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13 828</w:t>
            </w:r>
          </w:p>
        </w:tc>
        <w:tc>
          <w:tcPr>
            <w:tcW w:w="1384" w:type="dxa"/>
            <w:tcBorders>
              <w:top w:val="nil"/>
              <w:left w:val="nil"/>
              <w:bottom w:val="single" w:sz="4" w:space="0" w:color="auto"/>
              <w:right w:val="single" w:sz="4" w:space="0" w:color="auto"/>
            </w:tcBorders>
            <w:shd w:val="clear" w:color="auto" w:fill="auto"/>
            <w:vAlign w:val="center"/>
            <w:hideMark/>
          </w:tcPr>
          <w:p w14:paraId="0AB4F528"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31 413</w:t>
            </w:r>
          </w:p>
        </w:tc>
        <w:tc>
          <w:tcPr>
            <w:tcW w:w="1238" w:type="dxa"/>
            <w:tcBorders>
              <w:top w:val="nil"/>
              <w:left w:val="nil"/>
              <w:bottom w:val="single" w:sz="4" w:space="0" w:color="auto"/>
              <w:right w:val="single" w:sz="8" w:space="0" w:color="auto"/>
            </w:tcBorders>
            <w:shd w:val="clear" w:color="auto" w:fill="auto"/>
            <w:vAlign w:val="center"/>
            <w:hideMark/>
          </w:tcPr>
          <w:p w14:paraId="5B2DBB40"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52 218</w:t>
            </w:r>
          </w:p>
        </w:tc>
      </w:tr>
      <w:tr w:rsidR="00DD52A3" w:rsidRPr="00DD52A3" w14:paraId="4ACA9610" w14:textId="77777777" w:rsidTr="00F8265A">
        <w:trPr>
          <w:trHeight w:val="20"/>
        </w:trPr>
        <w:tc>
          <w:tcPr>
            <w:tcW w:w="3152" w:type="dxa"/>
            <w:tcBorders>
              <w:top w:val="nil"/>
              <w:left w:val="single" w:sz="8" w:space="0" w:color="auto"/>
              <w:bottom w:val="single" w:sz="4" w:space="0" w:color="auto"/>
              <w:right w:val="single" w:sz="4" w:space="0" w:color="auto"/>
            </w:tcBorders>
            <w:shd w:val="clear" w:color="auto" w:fill="auto"/>
            <w:vAlign w:val="bottom"/>
            <w:hideMark/>
          </w:tcPr>
          <w:p w14:paraId="26574F88" w14:textId="77777777" w:rsidR="00DD52A3" w:rsidRPr="00F8265A" w:rsidRDefault="00DD52A3" w:rsidP="00DD52A3">
            <w:pPr>
              <w:spacing w:after="0" w:line="240" w:lineRule="auto"/>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Трудно реализуемые активы (А4)</w:t>
            </w:r>
          </w:p>
        </w:tc>
        <w:tc>
          <w:tcPr>
            <w:tcW w:w="1355" w:type="dxa"/>
            <w:tcBorders>
              <w:top w:val="nil"/>
              <w:left w:val="nil"/>
              <w:bottom w:val="single" w:sz="4" w:space="0" w:color="auto"/>
              <w:right w:val="single" w:sz="4" w:space="0" w:color="auto"/>
            </w:tcBorders>
            <w:shd w:val="clear" w:color="auto" w:fill="auto"/>
            <w:vAlign w:val="center"/>
            <w:hideMark/>
          </w:tcPr>
          <w:p w14:paraId="7E92CF39"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w:t>
            </w:r>
          </w:p>
        </w:tc>
        <w:tc>
          <w:tcPr>
            <w:tcW w:w="1207" w:type="dxa"/>
            <w:tcBorders>
              <w:top w:val="nil"/>
              <w:left w:val="nil"/>
              <w:bottom w:val="single" w:sz="4" w:space="0" w:color="auto"/>
              <w:right w:val="single" w:sz="4" w:space="0" w:color="auto"/>
            </w:tcBorders>
            <w:shd w:val="clear" w:color="auto" w:fill="auto"/>
            <w:vAlign w:val="center"/>
            <w:hideMark/>
          </w:tcPr>
          <w:p w14:paraId="6124AE19"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22 416</w:t>
            </w:r>
          </w:p>
        </w:tc>
        <w:tc>
          <w:tcPr>
            <w:tcW w:w="1295" w:type="dxa"/>
            <w:tcBorders>
              <w:top w:val="nil"/>
              <w:left w:val="nil"/>
              <w:bottom w:val="single" w:sz="4" w:space="0" w:color="auto"/>
              <w:right w:val="single" w:sz="4" w:space="0" w:color="auto"/>
            </w:tcBorders>
            <w:shd w:val="clear" w:color="auto" w:fill="auto"/>
            <w:vAlign w:val="center"/>
            <w:hideMark/>
          </w:tcPr>
          <w:p w14:paraId="5737E09A"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23 670</w:t>
            </w:r>
          </w:p>
        </w:tc>
        <w:tc>
          <w:tcPr>
            <w:tcW w:w="1384" w:type="dxa"/>
            <w:tcBorders>
              <w:top w:val="nil"/>
              <w:left w:val="nil"/>
              <w:bottom w:val="single" w:sz="4" w:space="0" w:color="auto"/>
              <w:right w:val="single" w:sz="4" w:space="0" w:color="auto"/>
            </w:tcBorders>
            <w:shd w:val="clear" w:color="auto" w:fill="auto"/>
            <w:vAlign w:val="center"/>
            <w:hideMark/>
          </w:tcPr>
          <w:p w14:paraId="15B066E3"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186 808</w:t>
            </w:r>
          </w:p>
        </w:tc>
        <w:tc>
          <w:tcPr>
            <w:tcW w:w="1238" w:type="dxa"/>
            <w:tcBorders>
              <w:top w:val="nil"/>
              <w:left w:val="nil"/>
              <w:bottom w:val="single" w:sz="4" w:space="0" w:color="auto"/>
              <w:right w:val="single" w:sz="8" w:space="0" w:color="auto"/>
            </w:tcBorders>
            <w:shd w:val="clear" w:color="auto" w:fill="auto"/>
            <w:vAlign w:val="center"/>
            <w:hideMark/>
          </w:tcPr>
          <w:p w14:paraId="2B67DE5E"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110 847</w:t>
            </w:r>
          </w:p>
        </w:tc>
      </w:tr>
      <w:tr w:rsidR="00DD52A3" w:rsidRPr="00DD52A3" w14:paraId="4F673B15" w14:textId="77777777" w:rsidTr="00F8265A">
        <w:trPr>
          <w:trHeight w:val="20"/>
        </w:trPr>
        <w:tc>
          <w:tcPr>
            <w:tcW w:w="3152" w:type="dxa"/>
            <w:tcBorders>
              <w:top w:val="nil"/>
              <w:left w:val="single" w:sz="8" w:space="0" w:color="auto"/>
              <w:bottom w:val="single" w:sz="4" w:space="0" w:color="auto"/>
              <w:right w:val="single" w:sz="4" w:space="0" w:color="auto"/>
            </w:tcBorders>
            <w:shd w:val="clear" w:color="auto" w:fill="auto"/>
            <w:vAlign w:val="bottom"/>
            <w:hideMark/>
          </w:tcPr>
          <w:p w14:paraId="58EBBC74" w14:textId="77777777" w:rsidR="00DD52A3" w:rsidRPr="00F8265A" w:rsidRDefault="00DD52A3" w:rsidP="00DD52A3">
            <w:pPr>
              <w:spacing w:after="0" w:line="240" w:lineRule="auto"/>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БАЛАНС</w:t>
            </w:r>
          </w:p>
        </w:tc>
        <w:tc>
          <w:tcPr>
            <w:tcW w:w="1355" w:type="dxa"/>
            <w:tcBorders>
              <w:top w:val="nil"/>
              <w:left w:val="nil"/>
              <w:bottom w:val="single" w:sz="4" w:space="0" w:color="auto"/>
              <w:right w:val="single" w:sz="4" w:space="0" w:color="auto"/>
            </w:tcBorders>
            <w:shd w:val="clear" w:color="auto" w:fill="auto"/>
            <w:vAlign w:val="center"/>
            <w:hideMark/>
          </w:tcPr>
          <w:p w14:paraId="66A98368"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980</w:t>
            </w:r>
          </w:p>
        </w:tc>
        <w:tc>
          <w:tcPr>
            <w:tcW w:w="1207" w:type="dxa"/>
            <w:tcBorders>
              <w:top w:val="nil"/>
              <w:left w:val="nil"/>
              <w:bottom w:val="single" w:sz="4" w:space="0" w:color="auto"/>
              <w:right w:val="single" w:sz="4" w:space="0" w:color="auto"/>
            </w:tcBorders>
            <w:shd w:val="clear" w:color="auto" w:fill="auto"/>
            <w:vAlign w:val="center"/>
            <w:hideMark/>
          </w:tcPr>
          <w:p w14:paraId="102321BF"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47 150</w:t>
            </w:r>
          </w:p>
        </w:tc>
        <w:tc>
          <w:tcPr>
            <w:tcW w:w="1295" w:type="dxa"/>
            <w:tcBorders>
              <w:top w:val="nil"/>
              <w:left w:val="nil"/>
              <w:bottom w:val="single" w:sz="4" w:space="0" w:color="auto"/>
              <w:right w:val="single" w:sz="4" w:space="0" w:color="auto"/>
            </w:tcBorders>
            <w:shd w:val="clear" w:color="auto" w:fill="auto"/>
            <w:vAlign w:val="center"/>
            <w:hideMark/>
          </w:tcPr>
          <w:p w14:paraId="2ED2649E"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97 407</w:t>
            </w:r>
          </w:p>
        </w:tc>
        <w:tc>
          <w:tcPr>
            <w:tcW w:w="1384" w:type="dxa"/>
            <w:tcBorders>
              <w:top w:val="nil"/>
              <w:left w:val="nil"/>
              <w:bottom w:val="single" w:sz="4" w:space="0" w:color="auto"/>
              <w:right w:val="single" w:sz="4" w:space="0" w:color="auto"/>
            </w:tcBorders>
            <w:shd w:val="clear" w:color="auto" w:fill="auto"/>
            <w:vAlign w:val="center"/>
            <w:hideMark/>
          </w:tcPr>
          <w:p w14:paraId="586ADF22"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451 960</w:t>
            </w:r>
          </w:p>
        </w:tc>
        <w:tc>
          <w:tcPr>
            <w:tcW w:w="1238" w:type="dxa"/>
            <w:tcBorders>
              <w:top w:val="nil"/>
              <w:left w:val="nil"/>
              <w:bottom w:val="single" w:sz="4" w:space="0" w:color="auto"/>
              <w:right w:val="single" w:sz="8" w:space="0" w:color="auto"/>
            </w:tcBorders>
            <w:shd w:val="clear" w:color="auto" w:fill="auto"/>
            <w:vAlign w:val="center"/>
            <w:hideMark/>
          </w:tcPr>
          <w:p w14:paraId="16FEFE1C"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345 925</w:t>
            </w:r>
          </w:p>
        </w:tc>
      </w:tr>
      <w:tr w:rsidR="00DD52A3" w:rsidRPr="00DD52A3" w14:paraId="037C2230" w14:textId="77777777" w:rsidTr="00F8265A">
        <w:trPr>
          <w:trHeight w:val="20"/>
        </w:trPr>
        <w:tc>
          <w:tcPr>
            <w:tcW w:w="3152" w:type="dxa"/>
            <w:tcBorders>
              <w:top w:val="nil"/>
              <w:left w:val="single" w:sz="8" w:space="0" w:color="auto"/>
              <w:bottom w:val="single" w:sz="4" w:space="0" w:color="auto"/>
              <w:right w:val="single" w:sz="4" w:space="0" w:color="auto"/>
            </w:tcBorders>
            <w:shd w:val="clear" w:color="auto" w:fill="auto"/>
            <w:vAlign w:val="center"/>
            <w:hideMark/>
          </w:tcPr>
          <w:p w14:paraId="46527656" w14:textId="77777777" w:rsidR="00DD52A3" w:rsidRPr="00F8265A" w:rsidRDefault="00DD52A3" w:rsidP="00DD52A3">
            <w:pPr>
              <w:spacing w:after="0" w:line="240" w:lineRule="auto"/>
              <w:jc w:val="center"/>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Пассив</w:t>
            </w:r>
          </w:p>
        </w:tc>
        <w:tc>
          <w:tcPr>
            <w:tcW w:w="1355" w:type="dxa"/>
            <w:tcBorders>
              <w:top w:val="nil"/>
              <w:left w:val="nil"/>
              <w:bottom w:val="single" w:sz="4" w:space="0" w:color="auto"/>
              <w:right w:val="single" w:sz="4" w:space="0" w:color="auto"/>
            </w:tcBorders>
            <w:shd w:val="clear" w:color="auto" w:fill="auto"/>
            <w:vAlign w:val="center"/>
            <w:hideMark/>
          </w:tcPr>
          <w:p w14:paraId="649295AF" w14:textId="77777777" w:rsidR="00DD52A3" w:rsidRPr="00F8265A" w:rsidRDefault="00DD52A3" w:rsidP="00DD52A3">
            <w:pPr>
              <w:spacing w:after="0" w:line="240" w:lineRule="auto"/>
              <w:jc w:val="center"/>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 </w:t>
            </w:r>
          </w:p>
        </w:tc>
        <w:tc>
          <w:tcPr>
            <w:tcW w:w="1207" w:type="dxa"/>
            <w:tcBorders>
              <w:top w:val="nil"/>
              <w:left w:val="nil"/>
              <w:bottom w:val="single" w:sz="4" w:space="0" w:color="auto"/>
              <w:right w:val="single" w:sz="4" w:space="0" w:color="auto"/>
            </w:tcBorders>
            <w:shd w:val="clear" w:color="auto" w:fill="auto"/>
            <w:vAlign w:val="center"/>
            <w:hideMark/>
          </w:tcPr>
          <w:p w14:paraId="66854F9C" w14:textId="77777777" w:rsidR="00DD52A3" w:rsidRPr="00F8265A" w:rsidRDefault="00DD52A3" w:rsidP="00DD52A3">
            <w:pPr>
              <w:spacing w:after="0" w:line="240" w:lineRule="auto"/>
              <w:jc w:val="center"/>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 </w:t>
            </w:r>
          </w:p>
        </w:tc>
        <w:tc>
          <w:tcPr>
            <w:tcW w:w="1295" w:type="dxa"/>
            <w:tcBorders>
              <w:top w:val="nil"/>
              <w:left w:val="nil"/>
              <w:bottom w:val="single" w:sz="4" w:space="0" w:color="auto"/>
              <w:right w:val="single" w:sz="4" w:space="0" w:color="auto"/>
            </w:tcBorders>
            <w:shd w:val="clear" w:color="auto" w:fill="auto"/>
            <w:vAlign w:val="center"/>
            <w:hideMark/>
          </w:tcPr>
          <w:p w14:paraId="234C093D" w14:textId="77777777" w:rsidR="00DD52A3" w:rsidRPr="00F8265A" w:rsidRDefault="00DD52A3" w:rsidP="00DD52A3">
            <w:pPr>
              <w:spacing w:after="0" w:line="240" w:lineRule="auto"/>
              <w:jc w:val="center"/>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 </w:t>
            </w:r>
          </w:p>
        </w:tc>
        <w:tc>
          <w:tcPr>
            <w:tcW w:w="1384" w:type="dxa"/>
            <w:tcBorders>
              <w:top w:val="nil"/>
              <w:left w:val="nil"/>
              <w:bottom w:val="single" w:sz="4" w:space="0" w:color="auto"/>
              <w:right w:val="single" w:sz="4" w:space="0" w:color="auto"/>
            </w:tcBorders>
            <w:shd w:val="clear" w:color="auto" w:fill="auto"/>
            <w:vAlign w:val="center"/>
            <w:hideMark/>
          </w:tcPr>
          <w:p w14:paraId="370B1C69" w14:textId="77777777" w:rsidR="00DD52A3" w:rsidRPr="00F8265A" w:rsidRDefault="00DD52A3" w:rsidP="00DD52A3">
            <w:pPr>
              <w:spacing w:after="0" w:line="240" w:lineRule="auto"/>
              <w:jc w:val="center"/>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 </w:t>
            </w:r>
          </w:p>
        </w:tc>
        <w:tc>
          <w:tcPr>
            <w:tcW w:w="1238" w:type="dxa"/>
            <w:tcBorders>
              <w:top w:val="nil"/>
              <w:left w:val="nil"/>
              <w:bottom w:val="single" w:sz="4" w:space="0" w:color="auto"/>
              <w:right w:val="single" w:sz="8" w:space="0" w:color="auto"/>
            </w:tcBorders>
            <w:shd w:val="clear" w:color="auto" w:fill="auto"/>
            <w:vAlign w:val="center"/>
            <w:hideMark/>
          </w:tcPr>
          <w:p w14:paraId="404DCB46" w14:textId="77777777" w:rsidR="00DD52A3" w:rsidRPr="00F8265A" w:rsidRDefault="00DD52A3" w:rsidP="00DD52A3">
            <w:pPr>
              <w:spacing w:after="0" w:line="240" w:lineRule="auto"/>
              <w:jc w:val="center"/>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 </w:t>
            </w:r>
          </w:p>
        </w:tc>
      </w:tr>
      <w:tr w:rsidR="00DD52A3" w:rsidRPr="00DD52A3" w14:paraId="18C686A0" w14:textId="77777777" w:rsidTr="00F8265A">
        <w:trPr>
          <w:trHeight w:val="20"/>
        </w:trPr>
        <w:tc>
          <w:tcPr>
            <w:tcW w:w="3152" w:type="dxa"/>
            <w:tcBorders>
              <w:top w:val="nil"/>
              <w:left w:val="single" w:sz="8" w:space="0" w:color="auto"/>
              <w:bottom w:val="single" w:sz="4" w:space="0" w:color="auto"/>
              <w:right w:val="single" w:sz="4" w:space="0" w:color="auto"/>
            </w:tcBorders>
            <w:shd w:val="clear" w:color="auto" w:fill="auto"/>
            <w:vAlign w:val="center"/>
            <w:hideMark/>
          </w:tcPr>
          <w:p w14:paraId="4C38322D" w14:textId="77777777" w:rsidR="00DD52A3" w:rsidRPr="00F8265A" w:rsidRDefault="00DD52A3" w:rsidP="00DD52A3">
            <w:pPr>
              <w:spacing w:after="0" w:line="240" w:lineRule="auto"/>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Наиболее срочные обязательства (П1)</w:t>
            </w:r>
          </w:p>
        </w:tc>
        <w:tc>
          <w:tcPr>
            <w:tcW w:w="1355" w:type="dxa"/>
            <w:tcBorders>
              <w:top w:val="nil"/>
              <w:left w:val="nil"/>
              <w:bottom w:val="single" w:sz="4" w:space="0" w:color="auto"/>
              <w:right w:val="single" w:sz="4" w:space="0" w:color="auto"/>
            </w:tcBorders>
            <w:shd w:val="clear" w:color="auto" w:fill="auto"/>
            <w:vAlign w:val="center"/>
            <w:hideMark/>
          </w:tcPr>
          <w:p w14:paraId="22E9BEAB"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w:t>
            </w:r>
          </w:p>
        </w:tc>
        <w:tc>
          <w:tcPr>
            <w:tcW w:w="1207" w:type="dxa"/>
            <w:tcBorders>
              <w:top w:val="nil"/>
              <w:left w:val="nil"/>
              <w:bottom w:val="single" w:sz="4" w:space="0" w:color="auto"/>
              <w:right w:val="single" w:sz="4" w:space="0" w:color="auto"/>
            </w:tcBorders>
            <w:shd w:val="clear" w:color="auto" w:fill="auto"/>
            <w:vAlign w:val="center"/>
            <w:hideMark/>
          </w:tcPr>
          <w:p w14:paraId="7C44632F"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11 504</w:t>
            </w:r>
          </w:p>
        </w:tc>
        <w:tc>
          <w:tcPr>
            <w:tcW w:w="1295" w:type="dxa"/>
            <w:tcBorders>
              <w:top w:val="nil"/>
              <w:left w:val="nil"/>
              <w:bottom w:val="single" w:sz="4" w:space="0" w:color="auto"/>
              <w:right w:val="single" w:sz="4" w:space="0" w:color="auto"/>
            </w:tcBorders>
            <w:shd w:val="clear" w:color="auto" w:fill="auto"/>
            <w:vAlign w:val="center"/>
            <w:hideMark/>
          </w:tcPr>
          <w:p w14:paraId="669E03B3"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61 860</w:t>
            </w:r>
          </w:p>
        </w:tc>
        <w:tc>
          <w:tcPr>
            <w:tcW w:w="1384" w:type="dxa"/>
            <w:tcBorders>
              <w:top w:val="nil"/>
              <w:left w:val="nil"/>
              <w:bottom w:val="single" w:sz="4" w:space="0" w:color="auto"/>
              <w:right w:val="single" w:sz="4" w:space="0" w:color="auto"/>
            </w:tcBorders>
            <w:shd w:val="clear" w:color="auto" w:fill="auto"/>
            <w:vAlign w:val="center"/>
            <w:hideMark/>
          </w:tcPr>
          <w:p w14:paraId="5700CD28"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85 804</w:t>
            </w:r>
          </w:p>
        </w:tc>
        <w:tc>
          <w:tcPr>
            <w:tcW w:w="1238" w:type="dxa"/>
            <w:tcBorders>
              <w:top w:val="nil"/>
              <w:left w:val="nil"/>
              <w:bottom w:val="single" w:sz="4" w:space="0" w:color="auto"/>
              <w:right w:val="single" w:sz="8" w:space="0" w:color="auto"/>
            </w:tcBorders>
            <w:shd w:val="clear" w:color="auto" w:fill="auto"/>
            <w:vAlign w:val="center"/>
            <w:hideMark/>
          </w:tcPr>
          <w:p w14:paraId="54CB5D48"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103 201</w:t>
            </w:r>
          </w:p>
        </w:tc>
      </w:tr>
      <w:tr w:rsidR="00DD52A3" w:rsidRPr="00DD52A3" w14:paraId="3B4AD307" w14:textId="77777777" w:rsidTr="00F8265A">
        <w:trPr>
          <w:trHeight w:val="20"/>
        </w:trPr>
        <w:tc>
          <w:tcPr>
            <w:tcW w:w="3152" w:type="dxa"/>
            <w:tcBorders>
              <w:top w:val="nil"/>
              <w:left w:val="single" w:sz="8" w:space="0" w:color="auto"/>
              <w:bottom w:val="single" w:sz="4" w:space="0" w:color="auto"/>
              <w:right w:val="single" w:sz="4" w:space="0" w:color="auto"/>
            </w:tcBorders>
            <w:shd w:val="clear" w:color="auto" w:fill="auto"/>
            <w:vAlign w:val="center"/>
            <w:hideMark/>
          </w:tcPr>
          <w:p w14:paraId="13275815" w14:textId="77777777" w:rsidR="00DD52A3" w:rsidRPr="00F8265A" w:rsidRDefault="00DD52A3" w:rsidP="00DD52A3">
            <w:pPr>
              <w:spacing w:after="0" w:line="240" w:lineRule="auto"/>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Краткосрочные обязательства (П2)</w:t>
            </w:r>
          </w:p>
        </w:tc>
        <w:tc>
          <w:tcPr>
            <w:tcW w:w="1355" w:type="dxa"/>
            <w:tcBorders>
              <w:top w:val="nil"/>
              <w:left w:val="nil"/>
              <w:bottom w:val="single" w:sz="4" w:space="0" w:color="auto"/>
              <w:right w:val="single" w:sz="4" w:space="0" w:color="auto"/>
            </w:tcBorders>
            <w:shd w:val="clear" w:color="auto" w:fill="auto"/>
            <w:vAlign w:val="center"/>
            <w:hideMark/>
          </w:tcPr>
          <w:p w14:paraId="676ADAB2"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w:t>
            </w:r>
          </w:p>
        </w:tc>
        <w:tc>
          <w:tcPr>
            <w:tcW w:w="1207" w:type="dxa"/>
            <w:tcBorders>
              <w:top w:val="nil"/>
              <w:left w:val="nil"/>
              <w:bottom w:val="single" w:sz="4" w:space="0" w:color="auto"/>
              <w:right w:val="single" w:sz="4" w:space="0" w:color="auto"/>
            </w:tcBorders>
            <w:shd w:val="clear" w:color="auto" w:fill="auto"/>
            <w:vAlign w:val="center"/>
            <w:hideMark/>
          </w:tcPr>
          <w:p w14:paraId="0954B9EE"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809</w:t>
            </w:r>
          </w:p>
        </w:tc>
        <w:tc>
          <w:tcPr>
            <w:tcW w:w="1295" w:type="dxa"/>
            <w:tcBorders>
              <w:top w:val="nil"/>
              <w:left w:val="nil"/>
              <w:bottom w:val="single" w:sz="4" w:space="0" w:color="auto"/>
              <w:right w:val="single" w:sz="4" w:space="0" w:color="auto"/>
            </w:tcBorders>
            <w:shd w:val="clear" w:color="auto" w:fill="auto"/>
            <w:vAlign w:val="center"/>
            <w:hideMark/>
          </w:tcPr>
          <w:p w14:paraId="126D9C15"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4 908</w:t>
            </w:r>
          </w:p>
        </w:tc>
        <w:tc>
          <w:tcPr>
            <w:tcW w:w="1384" w:type="dxa"/>
            <w:tcBorders>
              <w:top w:val="nil"/>
              <w:left w:val="nil"/>
              <w:bottom w:val="single" w:sz="4" w:space="0" w:color="auto"/>
              <w:right w:val="single" w:sz="4" w:space="0" w:color="auto"/>
            </w:tcBorders>
            <w:shd w:val="clear" w:color="auto" w:fill="auto"/>
            <w:vAlign w:val="center"/>
            <w:hideMark/>
          </w:tcPr>
          <w:p w14:paraId="12098316"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47 852</w:t>
            </w:r>
          </w:p>
        </w:tc>
        <w:tc>
          <w:tcPr>
            <w:tcW w:w="1238" w:type="dxa"/>
            <w:tcBorders>
              <w:top w:val="nil"/>
              <w:left w:val="nil"/>
              <w:bottom w:val="single" w:sz="4" w:space="0" w:color="auto"/>
              <w:right w:val="single" w:sz="8" w:space="0" w:color="auto"/>
            </w:tcBorders>
            <w:shd w:val="clear" w:color="auto" w:fill="auto"/>
            <w:vAlign w:val="center"/>
            <w:hideMark/>
          </w:tcPr>
          <w:p w14:paraId="11F691FA"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10 386</w:t>
            </w:r>
          </w:p>
        </w:tc>
      </w:tr>
      <w:tr w:rsidR="00DD52A3" w:rsidRPr="00DD52A3" w14:paraId="6B06CA05" w14:textId="77777777" w:rsidTr="00F8265A">
        <w:trPr>
          <w:trHeight w:val="20"/>
        </w:trPr>
        <w:tc>
          <w:tcPr>
            <w:tcW w:w="3152" w:type="dxa"/>
            <w:tcBorders>
              <w:top w:val="nil"/>
              <w:left w:val="single" w:sz="8" w:space="0" w:color="auto"/>
              <w:bottom w:val="single" w:sz="4" w:space="0" w:color="auto"/>
              <w:right w:val="single" w:sz="4" w:space="0" w:color="auto"/>
            </w:tcBorders>
            <w:shd w:val="clear" w:color="auto" w:fill="auto"/>
            <w:vAlign w:val="center"/>
            <w:hideMark/>
          </w:tcPr>
          <w:p w14:paraId="408E77A7" w14:textId="77777777" w:rsidR="00DD52A3" w:rsidRPr="00F8265A" w:rsidRDefault="00DD52A3" w:rsidP="00DD52A3">
            <w:pPr>
              <w:spacing w:after="0" w:line="240" w:lineRule="auto"/>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Долгосрочные обязательства (П3)</w:t>
            </w:r>
          </w:p>
        </w:tc>
        <w:tc>
          <w:tcPr>
            <w:tcW w:w="1355" w:type="dxa"/>
            <w:tcBorders>
              <w:top w:val="nil"/>
              <w:left w:val="nil"/>
              <w:bottom w:val="single" w:sz="4" w:space="0" w:color="auto"/>
              <w:right w:val="single" w:sz="4" w:space="0" w:color="auto"/>
            </w:tcBorders>
            <w:shd w:val="clear" w:color="auto" w:fill="auto"/>
            <w:vAlign w:val="center"/>
            <w:hideMark/>
          </w:tcPr>
          <w:p w14:paraId="34911FC7"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w:t>
            </w:r>
          </w:p>
        </w:tc>
        <w:tc>
          <w:tcPr>
            <w:tcW w:w="1207" w:type="dxa"/>
            <w:tcBorders>
              <w:top w:val="nil"/>
              <w:left w:val="nil"/>
              <w:bottom w:val="single" w:sz="4" w:space="0" w:color="auto"/>
              <w:right w:val="single" w:sz="4" w:space="0" w:color="auto"/>
            </w:tcBorders>
            <w:shd w:val="clear" w:color="auto" w:fill="auto"/>
            <w:vAlign w:val="center"/>
            <w:hideMark/>
          </w:tcPr>
          <w:p w14:paraId="3E7CF487"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38 237</w:t>
            </w:r>
          </w:p>
        </w:tc>
        <w:tc>
          <w:tcPr>
            <w:tcW w:w="1295" w:type="dxa"/>
            <w:tcBorders>
              <w:top w:val="nil"/>
              <w:left w:val="nil"/>
              <w:bottom w:val="single" w:sz="4" w:space="0" w:color="auto"/>
              <w:right w:val="single" w:sz="4" w:space="0" w:color="auto"/>
            </w:tcBorders>
            <w:shd w:val="clear" w:color="auto" w:fill="auto"/>
            <w:vAlign w:val="center"/>
            <w:hideMark/>
          </w:tcPr>
          <w:p w14:paraId="5ABDB3B6"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39 072</w:t>
            </w:r>
          </w:p>
        </w:tc>
        <w:tc>
          <w:tcPr>
            <w:tcW w:w="1384" w:type="dxa"/>
            <w:tcBorders>
              <w:top w:val="nil"/>
              <w:left w:val="nil"/>
              <w:bottom w:val="single" w:sz="4" w:space="0" w:color="auto"/>
              <w:right w:val="single" w:sz="4" w:space="0" w:color="auto"/>
            </w:tcBorders>
            <w:shd w:val="clear" w:color="auto" w:fill="auto"/>
            <w:vAlign w:val="center"/>
            <w:hideMark/>
          </w:tcPr>
          <w:p w14:paraId="3AA430B3"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200 651</w:t>
            </w:r>
          </w:p>
        </w:tc>
        <w:tc>
          <w:tcPr>
            <w:tcW w:w="1238" w:type="dxa"/>
            <w:tcBorders>
              <w:top w:val="nil"/>
              <w:left w:val="nil"/>
              <w:bottom w:val="single" w:sz="4" w:space="0" w:color="auto"/>
              <w:right w:val="single" w:sz="8" w:space="0" w:color="auto"/>
            </w:tcBorders>
            <w:shd w:val="clear" w:color="auto" w:fill="auto"/>
            <w:vAlign w:val="center"/>
            <w:hideMark/>
          </w:tcPr>
          <w:p w14:paraId="47ED05DD"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74 057</w:t>
            </w:r>
          </w:p>
        </w:tc>
      </w:tr>
      <w:tr w:rsidR="00DD52A3" w:rsidRPr="00DD52A3" w14:paraId="05B9054B" w14:textId="77777777" w:rsidTr="00F8265A">
        <w:trPr>
          <w:trHeight w:val="20"/>
        </w:trPr>
        <w:tc>
          <w:tcPr>
            <w:tcW w:w="3152" w:type="dxa"/>
            <w:tcBorders>
              <w:top w:val="nil"/>
              <w:left w:val="single" w:sz="8" w:space="0" w:color="auto"/>
              <w:bottom w:val="single" w:sz="4" w:space="0" w:color="auto"/>
              <w:right w:val="single" w:sz="4" w:space="0" w:color="auto"/>
            </w:tcBorders>
            <w:shd w:val="clear" w:color="auto" w:fill="auto"/>
            <w:vAlign w:val="center"/>
            <w:hideMark/>
          </w:tcPr>
          <w:p w14:paraId="7E8120BE" w14:textId="77777777" w:rsidR="00DD52A3" w:rsidRPr="00F8265A" w:rsidRDefault="00DD52A3" w:rsidP="00DD52A3">
            <w:pPr>
              <w:spacing w:after="0" w:line="240" w:lineRule="auto"/>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Постоянные пассивы (П4)</w:t>
            </w:r>
          </w:p>
        </w:tc>
        <w:tc>
          <w:tcPr>
            <w:tcW w:w="1355" w:type="dxa"/>
            <w:tcBorders>
              <w:top w:val="nil"/>
              <w:left w:val="nil"/>
              <w:bottom w:val="single" w:sz="4" w:space="0" w:color="auto"/>
              <w:right w:val="single" w:sz="4" w:space="0" w:color="auto"/>
            </w:tcBorders>
            <w:shd w:val="clear" w:color="auto" w:fill="auto"/>
            <w:vAlign w:val="center"/>
            <w:hideMark/>
          </w:tcPr>
          <w:p w14:paraId="3AD20DD6"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980</w:t>
            </w:r>
          </w:p>
        </w:tc>
        <w:tc>
          <w:tcPr>
            <w:tcW w:w="1207" w:type="dxa"/>
            <w:tcBorders>
              <w:top w:val="nil"/>
              <w:left w:val="nil"/>
              <w:bottom w:val="single" w:sz="4" w:space="0" w:color="auto"/>
              <w:right w:val="single" w:sz="4" w:space="0" w:color="auto"/>
            </w:tcBorders>
            <w:shd w:val="clear" w:color="auto" w:fill="auto"/>
            <w:vAlign w:val="center"/>
            <w:hideMark/>
          </w:tcPr>
          <w:p w14:paraId="2769AB7A"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(3 400)</w:t>
            </w:r>
          </w:p>
        </w:tc>
        <w:tc>
          <w:tcPr>
            <w:tcW w:w="1295" w:type="dxa"/>
            <w:tcBorders>
              <w:top w:val="nil"/>
              <w:left w:val="nil"/>
              <w:bottom w:val="single" w:sz="4" w:space="0" w:color="auto"/>
              <w:right w:val="single" w:sz="4" w:space="0" w:color="auto"/>
            </w:tcBorders>
            <w:shd w:val="clear" w:color="auto" w:fill="auto"/>
            <w:vAlign w:val="center"/>
            <w:hideMark/>
          </w:tcPr>
          <w:p w14:paraId="1BE42DE8"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(8 432)</w:t>
            </w:r>
          </w:p>
        </w:tc>
        <w:tc>
          <w:tcPr>
            <w:tcW w:w="1384" w:type="dxa"/>
            <w:tcBorders>
              <w:top w:val="nil"/>
              <w:left w:val="nil"/>
              <w:bottom w:val="single" w:sz="4" w:space="0" w:color="auto"/>
              <w:right w:val="single" w:sz="4" w:space="0" w:color="auto"/>
            </w:tcBorders>
            <w:shd w:val="clear" w:color="auto" w:fill="auto"/>
            <w:vAlign w:val="center"/>
            <w:hideMark/>
          </w:tcPr>
          <w:p w14:paraId="1BC1D4CE"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117 651</w:t>
            </w:r>
          </w:p>
        </w:tc>
        <w:tc>
          <w:tcPr>
            <w:tcW w:w="1238" w:type="dxa"/>
            <w:tcBorders>
              <w:top w:val="nil"/>
              <w:left w:val="nil"/>
              <w:bottom w:val="single" w:sz="4" w:space="0" w:color="auto"/>
              <w:right w:val="single" w:sz="8" w:space="0" w:color="auto"/>
            </w:tcBorders>
            <w:shd w:val="clear" w:color="auto" w:fill="auto"/>
            <w:vAlign w:val="center"/>
            <w:hideMark/>
          </w:tcPr>
          <w:p w14:paraId="760DAD29"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158 282</w:t>
            </w:r>
          </w:p>
        </w:tc>
      </w:tr>
      <w:tr w:rsidR="00DD52A3" w:rsidRPr="00DD52A3" w14:paraId="16FC553B" w14:textId="77777777" w:rsidTr="00F8265A">
        <w:trPr>
          <w:trHeight w:val="20"/>
        </w:trPr>
        <w:tc>
          <w:tcPr>
            <w:tcW w:w="3152" w:type="dxa"/>
            <w:tcBorders>
              <w:top w:val="nil"/>
              <w:left w:val="single" w:sz="8" w:space="0" w:color="auto"/>
              <w:bottom w:val="single" w:sz="8" w:space="0" w:color="auto"/>
              <w:right w:val="single" w:sz="4" w:space="0" w:color="auto"/>
            </w:tcBorders>
            <w:shd w:val="clear" w:color="auto" w:fill="auto"/>
            <w:vAlign w:val="center"/>
            <w:hideMark/>
          </w:tcPr>
          <w:p w14:paraId="260CCA6A" w14:textId="77777777" w:rsidR="00DD52A3" w:rsidRPr="00F8265A" w:rsidRDefault="00DD52A3" w:rsidP="00DD52A3">
            <w:pPr>
              <w:spacing w:after="0" w:line="240" w:lineRule="auto"/>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БАЛАНС</w:t>
            </w:r>
          </w:p>
        </w:tc>
        <w:tc>
          <w:tcPr>
            <w:tcW w:w="1355" w:type="dxa"/>
            <w:tcBorders>
              <w:top w:val="nil"/>
              <w:left w:val="nil"/>
              <w:bottom w:val="single" w:sz="8" w:space="0" w:color="auto"/>
              <w:right w:val="single" w:sz="4" w:space="0" w:color="auto"/>
            </w:tcBorders>
            <w:shd w:val="clear" w:color="auto" w:fill="auto"/>
            <w:vAlign w:val="center"/>
            <w:hideMark/>
          </w:tcPr>
          <w:p w14:paraId="53BE18E0"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980</w:t>
            </w:r>
          </w:p>
        </w:tc>
        <w:tc>
          <w:tcPr>
            <w:tcW w:w="1207" w:type="dxa"/>
            <w:tcBorders>
              <w:top w:val="nil"/>
              <w:left w:val="nil"/>
              <w:bottom w:val="single" w:sz="8" w:space="0" w:color="auto"/>
              <w:right w:val="single" w:sz="4" w:space="0" w:color="auto"/>
            </w:tcBorders>
            <w:shd w:val="clear" w:color="auto" w:fill="auto"/>
            <w:vAlign w:val="center"/>
            <w:hideMark/>
          </w:tcPr>
          <w:p w14:paraId="3ECD3772"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47 150</w:t>
            </w:r>
          </w:p>
        </w:tc>
        <w:tc>
          <w:tcPr>
            <w:tcW w:w="1295" w:type="dxa"/>
            <w:tcBorders>
              <w:top w:val="nil"/>
              <w:left w:val="nil"/>
              <w:bottom w:val="single" w:sz="8" w:space="0" w:color="auto"/>
              <w:right w:val="single" w:sz="4" w:space="0" w:color="auto"/>
            </w:tcBorders>
            <w:shd w:val="clear" w:color="auto" w:fill="auto"/>
            <w:vAlign w:val="center"/>
            <w:hideMark/>
          </w:tcPr>
          <w:p w14:paraId="61D4E3BC"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97 408</w:t>
            </w:r>
          </w:p>
        </w:tc>
        <w:tc>
          <w:tcPr>
            <w:tcW w:w="1384" w:type="dxa"/>
            <w:tcBorders>
              <w:top w:val="nil"/>
              <w:left w:val="nil"/>
              <w:bottom w:val="single" w:sz="8" w:space="0" w:color="auto"/>
              <w:right w:val="single" w:sz="4" w:space="0" w:color="auto"/>
            </w:tcBorders>
            <w:shd w:val="clear" w:color="auto" w:fill="auto"/>
            <w:vAlign w:val="center"/>
            <w:hideMark/>
          </w:tcPr>
          <w:p w14:paraId="3F317C89"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451 958</w:t>
            </w:r>
          </w:p>
        </w:tc>
        <w:tc>
          <w:tcPr>
            <w:tcW w:w="1238" w:type="dxa"/>
            <w:tcBorders>
              <w:top w:val="nil"/>
              <w:left w:val="nil"/>
              <w:bottom w:val="single" w:sz="8" w:space="0" w:color="auto"/>
              <w:right w:val="single" w:sz="8" w:space="0" w:color="auto"/>
            </w:tcBorders>
            <w:shd w:val="clear" w:color="auto" w:fill="auto"/>
            <w:vAlign w:val="center"/>
            <w:hideMark/>
          </w:tcPr>
          <w:p w14:paraId="68837A6B" w14:textId="77777777" w:rsidR="00DD52A3" w:rsidRPr="00F8265A" w:rsidRDefault="00DD52A3" w:rsidP="00DD52A3">
            <w:pPr>
              <w:spacing w:after="0" w:line="240" w:lineRule="auto"/>
              <w:jc w:val="right"/>
              <w:rPr>
                <w:rFonts w:ascii="Times New Roman" w:eastAsia="Times New Roman" w:hAnsi="Times New Roman" w:cs="Times New Roman"/>
                <w:color w:val="000000"/>
                <w:lang w:eastAsia="ru-RU"/>
              </w:rPr>
            </w:pPr>
            <w:r w:rsidRPr="00F8265A">
              <w:rPr>
                <w:rFonts w:ascii="Times New Roman" w:eastAsia="Times New Roman" w:hAnsi="Times New Roman" w:cs="Times New Roman"/>
                <w:color w:val="000000"/>
                <w:lang w:eastAsia="ru-RU"/>
              </w:rPr>
              <w:t>345 926</w:t>
            </w:r>
          </w:p>
        </w:tc>
      </w:tr>
    </w:tbl>
    <w:p w14:paraId="6AFC73DA" w14:textId="615FF594" w:rsidR="00DD52A3" w:rsidRDefault="00DD52A3" w:rsidP="00DD52A3">
      <w:pPr>
        <w:keepLines/>
        <w:tabs>
          <w:tab w:val="left" w:pos="709"/>
          <w:tab w:val="left" w:pos="993"/>
          <w:tab w:val="left" w:pos="1843"/>
        </w:tabs>
        <w:spacing w:after="0" w:line="360" w:lineRule="auto"/>
        <w:jc w:val="both"/>
        <w:rPr>
          <w:rFonts w:ascii="Times New Roman" w:hAnsi="Times New Roman" w:cs="Times New Roman"/>
          <w:sz w:val="28"/>
          <w:szCs w:val="28"/>
        </w:rPr>
      </w:pPr>
    </w:p>
    <w:p w14:paraId="66E3F997" w14:textId="77777777" w:rsidR="00066BC9" w:rsidRDefault="00066BC9" w:rsidP="00DD52A3">
      <w:pPr>
        <w:keepLines/>
        <w:tabs>
          <w:tab w:val="left" w:pos="709"/>
          <w:tab w:val="left" w:pos="993"/>
          <w:tab w:val="left" w:pos="1843"/>
        </w:tabs>
        <w:spacing w:after="0" w:line="360" w:lineRule="auto"/>
        <w:jc w:val="both"/>
        <w:rPr>
          <w:rFonts w:ascii="Times New Roman" w:hAnsi="Times New Roman" w:cs="Times New Roman"/>
          <w:sz w:val="28"/>
          <w:szCs w:val="28"/>
        </w:rPr>
      </w:pPr>
    </w:p>
    <w:p w14:paraId="0EC12265" w14:textId="77777777" w:rsidR="00066BC9" w:rsidRDefault="00066BC9" w:rsidP="00DD52A3">
      <w:pPr>
        <w:keepLines/>
        <w:tabs>
          <w:tab w:val="left" w:pos="709"/>
          <w:tab w:val="left" w:pos="993"/>
          <w:tab w:val="left" w:pos="1843"/>
        </w:tabs>
        <w:spacing w:after="0" w:line="360" w:lineRule="auto"/>
        <w:jc w:val="both"/>
        <w:rPr>
          <w:rFonts w:ascii="Times New Roman" w:hAnsi="Times New Roman" w:cs="Times New Roman"/>
          <w:sz w:val="28"/>
          <w:szCs w:val="28"/>
        </w:rPr>
      </w:pPr>
    </w:p>
    <w:p w14:paraId="6753E928" w14:textId="732E7160" w:rsidR="00F8265A" w:rsidRDefault="00F8265A" w:rsidP="00DD52A3">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7</w:t>
      </w:r>
      <w:r w:rsidR="00066BC9">
        <w:rPr>
          <w:rFonts w:ascii="Times New Roman" w:hAnsi="Times New Roman" w:cs="Times New Roman"/>
          <w:sz w:val="28"/>
          <w:szCs w:val="28"/>
        </w:rPr>
        <w:t xml:space="preserve"> – темп роста ликвидности баланса организации</w:t>
      </w:r>
    </w:p>
    <w:tbl>
      <w:tblPr>
        <w:tblpPr w:leftFromText="180" w:rightFromText="180" w:vertAnchor="page" w:horzAnchor="margin" w:tblpY="1644"/>
        <w:tblW w:w="9666" w:type="dxa"/>
        <w:tblLook w:val="04A0" w:firstRow="1" w:lastRow="0" w:firstColumn="1" w:lastColumn="0" w:noHBand="0" w:noVBand="1"/>
      </w:tblPr>
      <w:tblGrid>
        <w:gridCol w:w="1579"/>
        <w:gridCol w:w="3938"/>
        <w:gridCol w:w="999"/>
        <w:gridCol w:w="992"/>
        <w:gridCol w:w="1158"/>
        <w:gridCol w:w="1000"/>
      </w:tblGrid>
      <w:tr w:rsidR="00066BC9" w:rsidRPr="00066BC9" w14:paraId="69AD73FA" w14:textId="77777777" w:rsidTr="00066BC9">
        <w:trPr>
          <w:trHeight w:val="20"/>
        </w:trPr>
        <w:tc>
          <w:tcPr>
            <w:tcW w:w="1579" w:type="dxa"/>
            <w:tcBorders>
              <w:top w:val="single" w:sz="4" w:space="0" w:color="auto"/>
              <w:left w:val="single" w:sz="4" w:space="0" w:color="auto"/>
              <w:bottom w:val="single" w:sz="4" w:space="0" w:color="000000"/>
              <w:right w:val="single" w:sz="4" w:space="0" w:color="auto"/>
            </w:tcBorders>
            <w:vAlign w:val="center"/>
            <w:hideMark/>
          </w:tcPr>
          <w:p w14:paraId="22172749" w14:textId="77777777" w:rsidR="00066BC9" w:rsidRPr="00066BC9" w:rsidRDefault="00066BC9" w:rsidP="00066BC9">
            <w:pPr>
              <w:spacing w:after="0" w:line="240" w:lineRule="auto"/>
              <w:rPr>
                <w:rFonts w:ascii="Times New Roman" w:eastAsia="Times New Roman" w:hAnsi="Times New Roman" w:cs="Times New Roman"/>
                <w:lang w:eastAsia="ru-RU"/>
              </w:rPr>
            </w:pPr>
          </w:p>
        </w:tc>
        <w:tc>
          <w:tcPr>
            <w:tcW w:w="3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4AF0C9" w14:textId="77777777" w:rsidR="00066BC9" w:rsidRPr="00066BC9" w:rsidRDefault="00066BC9" w:rsidP="00066BC9">
            <w:pPr>
              <w:spacing w:after="0" w:line="240" w:lineRule="auto"/>
              <w:jc w:val="center"/>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Показатель</w:t>
            </w:r>
          </w:p>
        </w:tc>
        <w:tc>
          <w:tcPr>
            <w:tcW w:w="19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397A1B" w14:textId="77777777" w:rsidR="00066BC9" w:rsidRPr="00066BC9" w:rsidRDefault="00066BC9" w:rsidP="00066BC9">
            <w:pPr>
              <w:spacing w:after="0" w:line="240" w:lineRule="auto"/>
              <w:jc w:val="center"/>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Изменение, тыс. руб.</w:t>
            </w:r>
          </w:p>
          <w:p w14:paraId="11B0E2DB" w14:textId="4807118F" w:rsidR="00066BC9" w:rsidRPr="00066BC9" w:rsidRDefault="00066BC9" w:rsidP="00066BC9">
            <w:pPr>
              <w:spacing w:after="0" w:line="240" w:lineRule="auto"/>
              <w:jc w:val="center"/>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w:t>
            </w:r>
          </w:p>
        </w:tc>
        <w:tc>
          <w:tcPr>
            <w:tcW w:w="21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7AB73E" w14:textId="77777777" w:rsidR="00066BC9" w:rsidRPr="00066BC9" w:rsidRDefault="00066BC9" w:rsidP="00066BC9">
            <w:pPr>
              <w:spacing w:after="0" w:line="240" w:lineRule="auto"/>
              <w:jc w:val="center"/>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Темп роста, %</w:t>
            </w:r>
          </w:p>
          <w:p w14:paraId="56B49B0F" w14:textId="716C72BD" w:rsidR="00066BC9" w:rsidRPr="00066BC9" w:rsidRDefault="00066BC9" w:rsidP="00066BC9">
            <w:pPr>
              <w:spacing w:after="0" w:line="240" w:lineRule="auto"/>
              <w:jc w:val="center"/>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w:t>
            </w:r>
          </w:p>
        </w:tc>
      </w:tr>
      <w:tr w:rsidR="00066BC9" w:rsidRPr="00066BC9" w14:paraId="44E5F17B" w14:textId="77777777" w:rsidTr="00066BC9">
        <w:trPr>
          <w:trHeight w:val="20"/>
        </w:trPr>
        <w:tc>
          <w:tcPr>
            <w:tcW w:w="1579" w:type="dxa"/>
            <w:tcBorders>
              <w:top w:val="nil"/>
              <w:left w:val="single" w:sz="4" w:space="0" w:color="auto"/>
              <w:bottom w:val="single" w:sz="4" w:space="0" w:color="808080"/>
              <w:right w:val="nil"/>
            </w:tcBorders>
            <w:shd w:val="clear" w:color="000000" w:fill="FFFFFF"/>
            <w:noWrap/>
            <w:vAlign w:val="center"/>
            <w:hideMark/>
          </w:tcPr>
          <w:p w14:paraId="3E471C61" w14:textId="77777777" w:rsidR="00066BC9" w:rsidRPr="00066BC9" w:rsidRDefault="00066BC9" w:rsidP="00066BC9">
            <w:pPr>
              <w:spacing w:after="0" w:line="240" w:lineRule="auto"/>
              <w:rPr>
                <w:rFonts w:ascii="Times New Roman" w:eastAsia="Times New Roman" w:hAnsi="Times New Roman" w:cs="Times New Roman"/>
                <w:b/>
                <w:bCs/>
                <w:color w:val="000000"/>
                <w:sz w:val="24"/>
                <w:szCs w:val="24"/>
                <w:lang w:eastAsia="ru-RU"/>
              </w:rPr>
            </w:pPr>
            <w:r w:rsidRPr="00066BC9">
              <w:rPr>
                <w:rFonts w:ascii="Times New Roman" w:eastAsia="Times New Roman" w:hAnsi="Times New Roman" w:cs="Times New Roman"/>
                <w:b/>
                <w:bCs/>
                <w:color w:val="000000"/>
                <w:sz w:val="24"/>
                <w:szCs w:val="24"/>
                <w:lang w:eastAsia="ru-RU"/>
              </w:rPr>
              <w:t>Исходные данные</w:t>
            </w:r>
          </w:p>
        </w:tc>
        <w:tc>
          <w:tcPr>
            <w:tcW w:w="3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1897EB" w14:textId="77777777" w:rsidR="00066BC9" w:rsidRPr="00066BC9" w:rsidRDefault="00066BC9" w:rsidP="00066BC9">
            <w:pPr>
              <w:spacing w:after="0" w:line="240" w:lineRule="auto"/>
              <w:jc w:val="center"/>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88F4AD" w14:textId="0891EDD4" w:rsidR="00066BC9" w:rsidRPr="00066BC9" w:rsidRDefault="00066BC9" w:rsidP="00066BC9">
            <w:pPr>
              <w:spacing w:after="0" w:line="240" w:lineRule="auto"/>
              <w:jc w:val="center"/>
              <w:rPr>
                <w:rFonts w:ascii="Times New Roman" w:eastAsia="Times New Roman" w:hAnsi="Times New Roman" w:cs="Times New Roman"/>
                <w:color w:val="000000"/>
                <w:sz w:val="18"/>
                <w:szCs w:val="18"/>
                <w:lang w:eastAsia="ru-RU"/>
              </w:rPr>
            </w:pPr>
            <w:r w:rsidRPr="00066BC9">
              <w:rPr>
                <w:rFonts w:ascii="Times New Roman" w:eastAsia="Times New Roman" w:hAnsi="Times New Roman" w:cs="Times New Roman"/>
                <w:color w:val="000000"/>
                <w:sz w:val="18"/>
                <w:szCs w:val="18"/>
                <w:lang w:eastAsia="ru-RU"/>
              </w:rPr>
              <w:t>2022–2021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F76AD" w14:textId="5F0210AA" w:rsidR="00066BC9" w:rsidRPr="00066BC9" w:rsidRDefault="00066BC9" w:rsidP="00066BC9">
            <w:pPr>
              <w:spacing w:after="0" w:line="240" w:lineRule="auto"/>
              <w:jc w:val="center"/>
              <w:rPr>
                <w:rFonts w:ascii="Times New Roman" w:eastAsia="Times New Roman" w:hAnsi="Times New Roman" w:cs="Times New Roman"/>
                <w:color w:val="000000"/>
                <w:sz w:val="18"/>
                <w:szCs w:val="18"/>
                <w:lang w:eastAsia="ru-RU"/>
              </w:rPr>
            </w:pPr>
            <w:r w:rsidRPr="00066BC9">
              <w:rPr>
                <w:rFonts w:ascii="Times New Roman" w:eastAsia="Times New Roman" w:hAnsi="Times New Roman" w:cs="Times New Roman"/>
                <w:color w:val="000000"/>
                <w:sz w:val="18"/>
                <w:szCs w:val="18"/>
                <w:lang w:eastAsia="ru-RU"/>
              </w:rPr>
              <w:t>2022–2020</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89EEB" w14:textId="77777777" w:rsidR="00066BC9" w:rsidRPr="00066BC9" w:rsidRDefault="00066BC9" w:rsidP="00066BC9">
            <w:pPr>
              <w:spacing w:after="0" w:line="240" w:lineRule="auto"/>
              <w:jc w:val="center"/>
              <w:rPr>
                <w:rFonts w:ascii="Times New Roman" w:eastAsia="Times New Roman" w:hAnsi="Times New Roman" w:cs="Times New Roman"/>
                <w:color w:val="000000"/>
                <w:sz w:val="18"/>
                <w:szCs w:val="18"/>
                <w:lang w:eastAsia="ru-RU"/>
              </w:rPr>
            </w:pPr>
            <w:r w:rsidRPr="00066BC9">
              <w:rPr>
                <w:rFonts w:ascii="Times New Roman" w:eastAsia="Times New Roman" w:hAnsi="Times New Roman" w:cs="Times New Roman"/>
                <w:color w:val="000000"/>
                <w:sz w:val="18"/>
                <w:szCs w:val="18"/>
                <w:lang w:eastAsia="ru-RU"/>
              </w:rPr>
              <w:t>2022 / 2021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56F92" w14:textId="77777777" w:rsidR="00066BC9" w:rsidRPr="00066BC9" w:rsidRDefault="00066BC9" w:rsidP="00066BC9">
            <w:pPr>
              <w:spacing w:after="0" w:line="240" w:lineRule="auto"/>
              <w:jc w:val="center"/>
              <w:rPr>
                <w:rFonts w:ascii="Times New Roman" w:eastAsia="Times New Roman" w:hAnsi="Times New Roman" w:cs="Times New Roman"/>
                <w:color w:val="000000"/>
                <w:sz w:val="18"/>
                <w:szCs w:val="18"/>
                <w:lang w:eastAsia="ru-RU"/>
              </w:rPr>
            </w:pPr>
            <w:r w:rsidRPr="00066BC9">
              <w:rPr>
                <w:rFonts w:ascii="Times New Roman" w:eastAsia="Times New Roman" w:hAnsi="Times New Roman" w:cs="Times New Roman"/>
                <w:color w:val="000000"/>
                <w:sz w:val="18"/>
                <w:szCs w:val="18"/>
                <w:lang w:eastAsia="ru-RU"/>
              </w:rPr>
              <w:t>2022 / 2020</w:t>
            </w:r>
          </w:p>
        </w:tc>
      </w:tr>
      <w:tr w:rsidR="00066BC9" w:rsidRPr="00066BC9" w14:paraId="36B7359F" w14:textId="77777777" w:rsidTr="00066BC9">
        <w:trPr>
          <w:trHeight w:val="20"/>
        </w:trPr>
        <w:tc>
          <w:tcPr>
            <w:tcW w:w="1579" w:type="dxa"/>
            <w:tcBorders>
              <w:top w:val="nil"/>
              <w:left w:val="single" w:sz="4" w:space="0" w:color="auto"/>
              <w:bottom w:val="single" w:sz="4" w:space="0" w:color="808080"/>
              <w:right w:val="single" w:sz="4" w:space="0" w:color="808080"/>
            </w:tcBorders>
            <w:shd w:val="clear" w:color="000000" w:fill="FFFFFF"/>
            <w:noWrap/>
            <w:vAlign w:val="center"/>
            <w:hideMark/>
          </w:tcPr>
          <w:p w14:paraId="5F25E14A" w14:textId="77777777" w:rsidR="00066BC9" w:rsidRPr="00066BC9" w:rsidRDefault="00066BC9" w:rsidP="00066BC9">
            <w:pPr>
              <w:spacing w:after="0" w:line="240" w:lineRule="auto"/>
              <w:jc w:val="center"/>
              <w:rPr>
                <w:rFonts w:ascii="Times New Roman" w:eastAsia="Times New Roman" w:hAnsi="Times New Roman" w:cs="Times New Roman"/>
                <w:color w:val="000000"/>
                <w:sz w:val="20"/>
                <w:szCs w:val="20"/>
                <w:lang w:eastAsia="ru-RU"/>
              </w:rPr>
            </w:pPr>
            <w:r w:rsidRPr="00066BC9">
              <w:rPr>
                <w:rFonts w:ascii="Times New Roman" w:eastAsia="Times New Roman" w:hAnsi="Times New Roman" w:cs="Times New Roman"/>
                <w:color w:val="000000"/>
                <w:sz w:val="20"/>
                <w:szCs w:val="20"/>
                <w:lang w:eastAsia="ru-RU"/>
              </w:rPr>
              <w:t>1.2.</w:t>
            </w:r>
          </w:p>
        </w:tc>
        <w:tc>
          <w:tcPr>
            <w:tcW w:w="3938"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4B40CF24" w14:textId="77777777" w:rsidR="00066BC9" w:rsidRPr="00066BC9" w:rsidRDefault="00066BC9" w:rsidP="00066BC9">
            <w:pPr>
              <w:spacing w:after="0" w:line="240" w:lineRule="auto"/>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Денежные средства и краткосрочные финансовые вложения</w:t>
            </w:r>
          </w:p>
        </w:tc>
        <w:tc>
          <w:tcPr>
            <w:tcW w:w="999"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0576A34"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xml:space="preserve">24 323 </w:t>
            </w:r>
          </w:p>
        </w:tc>
        <w:tc>
          <w:tcPr>
            <w:tcW w:w="992"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492035E"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xml:space="preserve">54 007 </w:t>
            </w:r>
          </w:p>
        </w:tc>
        <w:tc>
          <w:tcPr>
            <w:tcW w:w="11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097E2A5"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181,71</w:t>
            </w:r>
          </w:p>
        </w:tc>
        <w:tc>
          <w:tcPr>
            <w:tcW w:w="1000" w:type="dxa"/>
            <w:tcBorders>
              <w:top w:val="single" w:sz="4" w:space="0" w:color="808080"/>
              <w:left w:val="single" w:sz="4" w:space="0" w:color="808080"/>
              <w:bottom w:val="single" w:sz="4" w:space="0" w:color="808080"/>
              <w:right w:val="single" w:sz="4" w:space="0" w:color="auto"/>
            </w:tcBorders>
            <w:shd w:val="clear" w:color="000000" w:fill="FFFFFF"/>
            <w:noWrap/>
            <w:vAlign w:val="center"/>
            <w:hideMark/>
          </w:tcPr>
          <w:p w14:paraId="0DDEC84F"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65168,7</w:t>
            </w:r>
          </w:p>
        </w:tc>
      </w:tr>
      <w:tr w:rsidR="00066BC9" w:rsidRPr="00066BC9" w14:paraId="27C44090" w14:textId="77777777" w:rsidTr="00066BC9">
        <w:trPr>
          <w:trHeight w:val="20"/>
        </w:trPr>
        <w:tc>
          <w:tcPr>
            <w:tcW w:w="1579" w:type="dxa"/>
            <w:tcBorders>
              <w:top w:val="nil"/>
              <w:left w:val="single" w:sz="4" w:space="0" w:color="auto"/>
              <w:bottom w:val="single" w:sz="4" w:space="0" w:color="808080"/>
              <w:right w:val="single" w:sz="4" w:space="0" w:color="808080"/>
            </w:tcBorders>
            <w:shd w:val="clear" w:color="000000" w:fill="FFFFFF"/>
            <w:noWrap/>
            <w:vAlign w:val="center"/>
            <w:hideMark/>
          </w:tcPr>
          <w:p w14:paraId="2D90F412" w14:textId="77777777" w:rsidR="00066BC9" w:rsidRPr="00066BC9" w:rsidRDefault="00066BC9" w:rsidP="00066BC9">
            <w:pPr>
              <w:spacing w:after="0" w:line="240" w:lineRule="auto"/>
              <w:jc w:val="center"/>
              <w:rPr>
                <w:rFonts w:ascii="Times New Roman" w:eastAsia="Times New Roman" w:hAnsi="Times New Roman" w:cs="Times New Roman"/>
                <w:color w:val="000000"/>
                <w:sz w:val="20"/>
                <w:szCs w:val="20"/>
                <w:lang w:eastAsia="ru-RU"/>
              </w:rPr>
            </w:pPr>
            <w:r w:rsidRPr="00066BC9">
              <w:rPr>
                <w:rFonts w:ascii="Times New Roman" w:eastAsia="Times New Roman" w:hAnsi="Times New Roman" w:cs="Times New Roman"/>
                <w:color w:val="000000"/>
                <w:sz w:val="20"/>
                <w:szCs w:val="20"/>
                <w:lang w:eastAsia="ru-RU"/>
              </w:rPr>
              <w:t>1.3.</w:t>
            </w:r>
          </w:p>
        </w:tc>
        <w:tc>
          <w:tcPr>
            <w:tcW w:w="3938"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CF0322E" w14:textId="77777777" w:rsidR="00066BC9" w:rsidRPr="00066BC9" w:rsidRDefault="00066BC9" w:rsidP="00066BC9">
            <w:pPr>
              <w:spacing w:after="0" w:line="240" w:lineRule="auto"/>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Денежные средства, краткосрочные финансовые вложения и краткосрочная дебиторская задолженность, прочие оборотные активы</w:t>
            </w:r>
          </w:p>
        </w:tc>
        <w:tc>
          <w:tcPr>
            <w:tcW w:w="999"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5C1C7CF"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xml:space="preserve">174 086 </w:t>
            </w:r>
          </w:p>
        </w:tc>
        <w:tc>
          <w:tcPr>
            <w:tcW w:w="992"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61B1369"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xml:space="preserve">211 848 </w:t>
            </w:r>
          </w:p>
        </w:tc>
        <w:tc>
          <w:tcPr>
            <w:tcW w:w="11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7C47A5D"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392,03</w:t>
            </w:r>
          </w:p>
        </w:tc>
        <w:tc>
          <w:tcPr>
            <w:tcW w:w="1000" w:type="dxa"/>
            <w:tcBorders>
              <w:top w:val="single" w:sz="4" w:space="0" w:color="808080"/>
              <w:left w:val="single" w:sz="4" w:space="0" w:color="808080"/>
              <w:bottom w:val="single" w:sz="4" w:space="0" w:color="808080"/>
              <w:right w:val="single" w:sz="4" w:space="0" w:color="auto"/>
            </w:tcBorders>
            <w:shd w:val="clear" w:color="000000" w:fill="FFFFFF"/>
            <w:noWrap/>
            <w:vAlign w:val="center"/>
            <w:hideMark/>
          </w:tcPr>
          <w:p w14:paraId="679705BE"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1069,5</w:t>
            </w:r>
          </w:p>
        </w:tc>
      </w:tr>
      <w:tr w:rsidR="00066BC9" w:rsidRPr="00066BC9" w14:paraId="47585749" w14:textId="77777777" w:rsidTr="00066BC9">
        <w:trPr>
          <w:trHeight w:val="20"/>
        </w:trPr>
        <w:tc>
          <w:tcPr>
            <w:tcW w:w="1579" w:type="dxa"/>
            <w:tcBorders>
              <w:top w:val="nil"/>
              <w:left w:val="single" w:sz="4" w:space="0" w:color="auto"/>
              <w:bottom w:val="single" w:sz="4" w:space="0" w:color="808080"/>
              <w:right w:val="single" w:sz="4" w:space="0" w:color="808080"/>
            </w:tcBorders>
            <w:shd w:val="clear" w:color="000000" w:fill="FFFFFF"/>
            <w:noWrap/>
            <w:vAlign w:val="center"/>
            <w:hideMark/>
          </w:tcPr>
          <w:p w14:paraId="2EED956D" w14:textId="77777777" w:rsidR="00066BC9" w:rsidRPr="00066BC9" w:rsidRDefault="00066BC9" w:rsidP="00066BC9">
            <w:pPr>
              <w:spacing w:after="0" w:line="240" w:lineRule="auto"/>
              <w:jc w:val="center"/>
              <w:rPr>
                <w:rFonts w:ascii="Times New Roman" w:eastAsia="Times New Roman" w:hAnsi="Times New Roman" w:cs="Times New Roman"/>
                <w:color w:val="000000"/>
                <w:sz w:val="20"/>
                <w:szCs w:val="20"/>
                <w:lang w:eastAsia="ru-RU"/>
              </w:rPr>
            </w:pPr>
            <w:r w:rsidRPr="00066BC9">
              <w:rPr>
                <w:rFonts w:ascii="Times New Roman" w:eastAsia="Times New Roman" w:hAnsi="Times New Roman" w:cs="Times New Roman"/>
                <w:color w:val="000000"/>
                <w:sz w:val="20"/>
                <w:szCs w:val="20"/>
                <w:lang w:eastAsia="ru-RU"/>
              </w:rPr>
              <w:t>1.4.</w:t>
            </w:r>
          </w:p>
        </w:tc>
        <w:tc>
          <w:tcPr>
            <w:tcW w:w="3938"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6B8A4A84" w14:textId="77777777" w:rsidR="00066BC9" w:rsidRPr="00066BC9" w:rsidRDefault="00066BC9" w:rsidP="00066BC9">
            <w:pPr>
              <w:spacing w:after="0" w:line="240" w:lineRule="auto"/>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Средняя величина оборотного капитала (оборотных активов)</w:t>
            </w:r>
          </w:p>
        </w:tc>
        <w:tc>
          <w:tcPr>
            <w:tcW w:w="999"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33599494"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xml:space="preserve">80 671 </w:t>
            </w:r>
          </w:p>
        </w:tc>
        <w:tc>
          <w:tcPr>
            <w:tcW w:w="992"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EA5B787"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xml:space="preserve">200 880 </w:t>
            </w:r>
          </w:p>
        </w:tc>
        <w:tc>
          <w:tcPr>
            <w:tcW w:w="11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67E6DA5"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147,61</w:t>
            </w:r>
          </w:p>
        </w:tc>
        <w:tc>
          <w:tcPr>
            <w:tcW w:w="1000" w:type="dxa"/>
            <w:tcBorders>
              <w:top w:val="single" w:sz="4" w:space="0" w:color="808080"/>
              <w:left w:val="single" w:sz="4" w:space="0" w:color="808080"/>
              <w:bottom w:val="single" w:sz="4" w:space="0" w:color="808080"/>
              <w:right w:val="single" w:sz="4" w:space="0" w:color="auto"/>
            </w:tcBorders>
            <w:shd w:val="clear" w:color="000000" w:fill="FFFFFF"/>
            <w:noWrap/>
            <w:vAlign w:val="center"/>
            <w:hideMark/>
          </w:tcPr>
          <w:p w14:paraId="3B40FDE0"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508,0</w:t>
            </w:r>
          </w:p>
        </w:tc>
      </w:tr>
      <w:tr w:rsidR="00066BC9" w:rsidRPr="00066BC9" w14:paraId="662EC0C3" w14:textId="77777777" w:rsidTr="00066BC9">
        <w:trPr>
          <w:trHeight w:val="20"/>
        </w:trPr>
        <w:tc>
          <w:tcPr>
            <w:tcW w:w="1579" w:type="dxa"/>
            <w:tcBorders>
              <w:top w:val="nil"/>
              <w:left w:val="single" w:sz="4" w:space="0" w:color="auto"/>
              <w:bottom w:val="single" w:sz="4" w:space="0" w:color="auto"/>
              <w:right w:val="single" w:sz="4" w:space="0" w:color="808080"/>
            </w:tcBorders>
            <w:shd w:val="clear" w:color="000000" w:fill="FFFFFF"/>
            <w:noWrap/>
            <w:vAlign w:val="center"/>
            <w:hideMark/>
          </w:tcPr>
          <w:p w14:paraId="23196E5A" w14:textId="77777777" w:rsidR="00066BC9" w:rsidRPr="00066BC9" w:rsidRDefault="00066BC9" w:rsidP="00066BC9">
            <w:pPr>
              <w:spacing w:after="0" w:line="240" w:lineRule="auto"/>
              <w:jc w:val="center"/>
              <w:rPr>
                <w:rFonts w:ascii="Times New Roman" w:eastAsia="Times New Roman" w:hAnsi="Times New Roman" w:cs="Times New Roman"/>
                <w:color w:val="000000"/>
                <w:sz w:val="20"/>
                <w:szCs w:val="20"/>
                <w:lang w:eastAsia="ru-RU"/>
              </w:rPr>
            </w:pPr>
            <w:r w:rsidRPr="00066BC9">
              <w:rPr>
                <w:rFonts w:ascii="Times New Roman" w:eastAsia="Times New Roman" w:hAnsi="Times New Roman" w:cs="Times New Roman"/>
                <w:color w:val="000000"/>
                <w:sz w:val="20"/>
                <w:szCs w:val="20"/>
                <w:lang w:eastAsia="ru-RU"/>
              </w:rPr>
              <w:t>1.5.</w:t>
            </w:r>
          </w:p>
        </w:tc>
        <w:tc>
          <w:tcPr>
            <w:tcW w:w="3938"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1AB3C94" w14:textId="77777777" w:rsidR="00066BC9" w:rsidRPr="00066BC9" w:rsidRDefault="00066BC9" w:rsidP="00066BC9">
            <w:pPr>
              <w:spacing w:after="0" w:line="240" w:lineRule="auto"/>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Среднегодовая сумма всех активов</w:t>
            </w:r>
          </w:p>
        </w:tc>
        <w:tc>
          <w:tcPr>
            <w:tcW w:w="999"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13FB0FD"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xml:space="preserve">124 259 </w:t>
            </w:r>
          </w:p>
        </w:tc>
        <w:tc>
          <w:tcPr>
            <w:tcW w:w="992"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375AEBB"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xml:space="preserve">326 664 </w:t>
            </w:r>
          </w:p>
        </w:tc>
        <w:tc>
          <w:tcPr>
            <w:tcW w:w="11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4BD0717"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145,24</w:t>
            </w:r>
          </w:p>
        </w:tc>
        <w:tc>
          <w:tcPr>
            <w:tcW w:w="1000" w:type="dxa"/>
            <w:tcBorders>
              <w:top w:val="single" w:sz="4" w:space="0" w:color="808080"/>
              <w:left w:val="single" w:sz="4" w:space="0" w:color="808080"/>
              <w:bottom w:val="single" w:sz="4" w:space="0" w:color="808080"/>
              <w:right w:val="single" w:sz="4" w:space="0" w:color="auto"/>
            </w:tcBorders>
            <w:shd w:val="clear" w:color="000000" w:fill="FFFFFF"/>
            <w:noWrap/>
            <w:vAlign w:val="center"/>
            <w:hideMark/>
          </w:tcPr>
          <w:p w14:paraId="32C5B7F3"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552,0</w:t>
            </w:r>
          </w:p>
        </w:tc>
      </w:tr>
      <w:tr w:rsidR="00066BC9" w:rsidRPr="00066BC9" w14:paraId="7918F92C" w14:textId="77777777" w:rsidTr="00066BC9">
        <w:trPr>
          <w:trHeight w:val="20"/>
        </w:trPr>
        <w:tc>
          <w:tcPr>
            <w:tcW w:w="1579" w:type="dxa"/>
            <w:tcBorders>
              <w:top w:val="nil"/>
              <w:left w:val="single" w:sz="4" w:space="0" w:color="auto"/>
              <w:bottom w:val="single" w:sz="4" w:space="0" w:color="808080"/>
              <w:right w:val="nil"/>
            </w:tcBorders>
            <w:shd w:val="clear" w:color="000000" w:fill="FFFFFF"/>
            <w:noWrap/>
            <w:vAlign w:val="center"/>
            <w:hideMark/>
          </w:tcPr>
          <w:p w14:paraId="2AA5F0BA" w14:textId="77777777" w:rsidR="00066BC9" w:rsidRPr="00066BC9" w:rsidRDefault="00066BC9" w:rsidP="00066BC9">
            <w:pPr>
              <w:spacing w:after="0" w:line="240" w:lineRule="auto"/>
              <w:rPr>
                <w:rFonts w:ascii="Times New Roman" w:eastAsia="Times New Roman" w:hAnsi="Times New Roman" w:cs="Times New Roman"/>
                <w:b/>
                <w:bCs/>
                <w:color w:val="000000"/>
                <w:sz w:val="24"/>
                <w:szCs w:val="24"/>
                <w:lang w:eastAsia="ru-RU"/>
              </w:rPr>
            </w:pPr>
            <w:r w:rsidRPr="00066BC9">
              <w:rPr>
                <w:rFonts w:ascii="Times New Roman" w:eastAsia="Times New Roman" w:hAnsi="Times New Roman" w:cs="Times New Roman"/>
                <w:b/>
                <w:bCs/>
                <w:color w:val="000000"/>
                <w:sz w:val="24"/>
                <w:szCs w:val="24"/>
                <w:lang w:eastAsia="ru-RU"/>
              </w:rPr>
              <w:t>Оценка текущей платежеспособности</w:t>
            </w:r>
          </w:p>
        </w:tc>
        <w:tc>
          <w:tcPr>
            <w:tcW w:w="3938" w:type="dxa"/>
            <w:tcBorders>
              <w:top w:val="single" w:sz="4" w:space="0" w:color="808080"/>
              <w:left w:val="single" w:sz="4" w:space="0" w:color="808080"/>
              <w:bottom w:val="single" w:sz="4" w:space="0" w:color="auto"/>
              <w:right w:val="single" w:sz="4" w:space="0" w:color="808080"/>
            </w:tcBorders>
            <w:shd w:val="clear" w:color="000000" w:fill="FFFFFF"/>
            <w:vAlign w:val="center"/>
            <w:hideMark/>
          </w:tcPr>
          <w:p w14:paraId="3B10DB06" w14:textId="77777777" w:rsidR="00066BC9" w:rsidRPr="00066BC9" w:rsidRDefault="00066BC9" w:rsidP="00066BC9">
            <w:pPr>
              <w:spacing w:after="0" w:line="240" w:lineRule="auto"/>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Сумма чистых активов (на конец периода)</w:t>
            </w:r>
          </w:p>
        </w:tc>
        <w:tc>
          <w:tcPr>
            <w:tcW w:w="999" w:type="dxa"/>
            <w:tcBorders>
              <w:top w:val="single" w:sz="4" w:space="0" w:color="808080"/>
              <w:left w:val="single" w:sz="4" w:space="0" w:color="808080"/>
              <w:bottom w:val="single" w:sz="4" w:space="0" w:color="auto"/>
              <w:right w:val="single" w:sz="4" w:space="0" w:color="808080"/>
            </w:tcBorders>
            <w:shd w:val="clear" w:color="000000" w:fill="FFFFFF"/>
            <w:noWrap/>
            <w:vAlign w:val="center"/>
            <w:hideMark/>
          </w:tcPr>
          <w:p w14:paraId="10AF4BA6"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xml:space="preserve">40 406 </w:t>
            </w:r>
          </w:p>
        </w:tc>
        <w:tc>
          <w:tcPr>
            <w:tcW w:w="992" w:type="dxa"/>
            <w:tcBorders>
              <w:top w:val="single" w:sz="4" w:space="0" w:color="808080"/>
              <w:left w:val="single" w:sz="4" w:space="0" w:color="808080"/>
              <w:bottom w:val="single" w:sz="4" w:space="0" w:color="auto"/>
              <w:right w:val="single" w:sz="4" w:space="0" w:color="808080"/>
            </w:tcBorders>
            <w:shd w:val="clear" w:color="000000" w:fill="FFFFFF"/>
            <w:noWrap/>
            <w:vAlign w:val="center"/>
            <w:hideMark/>
          </w:tcPr>
          <w:p w14:paraId="2FF5EA4F"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xml:space="preserve">166 492 </w:t>
            </w:r>
          </w:p>
        </w:tc>
        <w:tc>
          <w:tcPr>
            <w:tcW w:w="11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82AABB9"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134,34</w:t>
            </w:r>
          </w:p>
        </w:tc>
        <w:tc>
          <w:tcPr>
            <w:tcW w:w="1000" w:type="dxa"/>
            <w:tcBorders>
              <w:top w:val="single" w:sz="4" w:space="0" w:color="808080"/>
              <w:left w:val="single" w:sz="4" w:space="0" w:color="808080"/>
              <w:bottom w:val="single" w:sz="4" w:space="0" w:color="808080"/>
              <w:right w:val="single" w:sz="4" w:space="0" w:color="auto"/>
            </w:tcBorders>
            <w:shd w:val="clear" w:color="000000" w:fill="FFFFFF"/>
            <w:noWrap/>
            <w:vAlign w:val="center"/>
            <w:hideMark/>
          </w:tcPr>
          <w:p w14:paraId="680A9592"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-1874,3</w:t>
            </w:r>
          </w:p>
        </w:tc>
      </w:tr>
      <w:tr w:rsidR="00066BC9" w:rsidRPr="00066BC9" w14:paraId="48979D34" w14:textId="77777777" w:rsidTr="00066BC9">
        <w:trPr>
          <w:trHeight w:val="20"/>
        </w:trPr>
        <w:tc>
          <w:tcPr>
            <w:tcW w:w="1579" w:type="dxa"/>
            <w:tcBorders>
              <w:top w:val="nil"/>
              <w:left w:val="single" w:sz="4" w:space="0" w:color="auto"/>
              <w:bottom w:val="single" w:sz="4" w:space="0" w:color="808080"/>
              <w:right w:val="single" w:sz="4" w:space="0" w:color="808080"/>
            </w:tcBorders>
            <w:shd w:val="clear" w:color="000000" w:fill="FFFFFF"/>
            <w:noWrap/>
            <w:vAlign w:val="center"/>
            <w:hideMark/>
          </w:tcPr>
          <w:p w14:paraId="74AFF03C" w14:textId="77777777" w:rsidR="00066BC9" w:rsidRPr="00066BC9" w:rsidRDefault="00066BC9" w:rsidP="00066BC9">
            <w:pPr>
              <w:spacing w:after="0" w:line="240" w:lineRule="auto"/>
              <w:jc w:val="center"/>
              <w:rPr>
                <w:rFonts w:ascii="Times New Roman" w:eastAsia="Times New Roman" w:hAnsi="Times New Roman" w:cs="Times New Roman"/>
                <w:color w:val="000000"/>
                <w:sz w:val="20"/>
                <w:szCs w:val="20"/>
                <w:lang w:eastAsia="ru-RU"/>
              </w:rPr>
            </w:pPr>
            <w:r w:rsidRPr="00066BC9">
              <w:rPr>
                <w:rFonts w:ascii="Times New Roman" w:eastAsia="Times New Roman" w:hAnsi="Times New Roman" w:cs="Times New Roman"/>
                <w:color w:val="000000"/>
                <w:sz w:val="20"/>
                <w:szCs w:val="20"/>
                <w:lang w:eastAsia="ru-RU"/>
              </w:rPr>
              <w:t>2.2.</w:t>
            </w:r>
          </w:p>
        </w:tc>
        <w:tc>
          <w:tcPr>
            <w:tcW w:w="3938"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1CA01BB8" w14:textId="77777777" w:rsidR="00066BC9" w:rsidRPr="00066BC9" w:rsidRDefault="00066BC9" w:rsidP="00066BC9">
            <w:pPr>
              <w:spacing w:after="0" w:line="240" w:lineRule="auto"/>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Коэффициент абсолютной ликвидности (норма денежных резервов)</w:t>
            </w:r>
          </w:p>
        </w:tc>
        <w:tc>
          <w:tcPr>
            <w:tcW w:w="999" w:type="dxa"/>
            <w:tcBorders>
              <w:top w:val="single" w:sz="4" w:space="0" w:color="95B3D7"/>
              <w:left w:val="single" w:sz="4" w:space="0" w:color="808080"/>
              <w:bottom w:val="single" w:sz="4" w:space="0" w:color="808080"/>
              <w:right w:val="single" w:sz="4" w:space="0" w:color="808080"/>
            </w:tcBorders>
            <w:shd w:val="clear" w:color="000000" w:fill="FFFFFF"/>
            <w:noWrap/>
            <w:vAlign w:val="center"/>
            <w:hideMark/>
          </w:tcPr>
          <w:p w14:paraId="4554274D"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0,2807</w:t>
            </w:r>
          </w:p>
        </w:tc>
        <w:tc>
          <w:tcPr>
            <w:tcW w:w="992" w:type="dxa"/>
            <w:tcBorders>
              <w:top w:val="single" w:sz="4" w:space="0" w:color="95B3D7"/>
              <w:left w:val="single" w:sz="4" w:space="0" w:color="808080"/>
              <w:bottom w:val="single" w:sz="4" w:space="0" w:color="808080"/>
              <w:right w:val="single" w:sz="4" w:space="0" w:color="808080"/>
            </w:tcBorders>
            <w:shd w:val="clear" w:color="000000" w:fill="FFFFFF"/>
            <w:noWrap/>
            <w:vAlign w:val="center"/>
            <w:hideMark/>
          </w:tcPr>
          <w:p w14:paraId="48749D6C"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xml:space="preserve">0,26 </w:t>
            </w:r>
          </w:p>
        </w:tc>
        <w:tc>
          <w:tcPr>
            <w:tcW w:w="11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3CC81A04"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165,09</w:t>
            </w:r>
          </w:p>
        </w:tc>
        <w:tc>
          <w:tcPr>
            <w:tcW w:w="1000" w:type="dxa"/>
            <w:tcBorders>
              <w:top w:val="single" w:sz="4" w:space="0" w:color="95B3D7"/>
              <w:left w:val="single" w:sz="4" w:space="0" w:color="808080"/>
              <w:bottom w:val="single" w:sz="4" w:space="0" w:color="808080"/>
              <w:right w:val="single" w:sz="4" w:space="0" w:color="auto"/>
            </w:tcBorders>
            <w:shd w:val="clear" w:color="000000" w:fill="FFFFFF"/>
            <w:noWrap/>
            <w:vAlign w:val="center"/>
            <w:hideMark/>
          </w:tcPr>
          <w:p w14:paraId="639AE6DD"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156,6</w:t>
            </w:r>
          </w:p>
        </w:tc>
      </w:tr>
      <w:tr w:rsidR="00066BC9" w:rsidRPr="00066BC9" w14:paraId="163EF1B8" w14:textId="77777777" w:rsidTr="00066BC9">
        <w:trPr>
          <w:trHeight w:val="20"/>
        </w:trPr>
        <w:tc>
          <w:tcPr>
            <w:tcW w:w="1579" w:type="dxa"/>
            <w:tcBorders>
              <w:top w:val="nil"/>
              <w:left w:val="single" w:sz="4" w:space="0" w:color="auto"/>
              <w:bottom w:val="single" w:sz="4" w:space="0" w:color="808080"/>
              <w:right w:val="single" w:sz="4" w:space="0" w:color="808080"/>
            </w:tcBorders>
            <w:shd w:val="clear" w:color="000000" w:fill="FFFFFF"/>
            <w:noWrap/>
            <w:vAlign w:val="center"/>
            <w:hideMark/>
          </w:tcPr>
          <w:p w14:paraId="7B76A376" w14:textId="77777777" w:rsidR="00066BC9" w:rsidRPr="00066BC9" w:rsidRDefault="00066BC9" w:rsidP="00066BC9">
            <w:pPr>
              <w:spacing w:after="0" w:line="240" w:lineRule="auto"/>
              <w:jc w:val="center"/>
              <w:rPr>
                <w:rFonts w:ascii="Times New Roman" w:eastAsia="Times New Roman" w:hAnsi="Times New Roman" w:cs="Times New Roman"/>
                <w:color w:val="000000"/>
                <w:sz w:val="20"/>
                <w:szCs w:val="20"/>
                <w:lang w:eastAsia="ru-RU"/>
              </w:rPr>
            </w:pPr>
            <w:r w:rsidRPr="00066BC9">
              <w:rPr>
                <w:rFonts w:ascii="Times New Roman" w:eastAsia="Times New Roman" w:hAnsi="Times New Roman" w:cs="Times New Roman"/>
                <w:color w:val="000000"/>
                <w:sz w:val="20"/>
                <w:szCs w:val="20"/>
                <w:lang w:eastAsia="ru-RU"/>
              </w:rPr>
              <w:t>2.3.</w:t>
            </w:r>
          </w:p>
        </w:tc>
        <w:tc>
          <w:tcPr>
            <w:tcW w:w="3938"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1169E254" w14:textId="77777777" w:rsidR="00066BC9" w:rsidRPr="00066BC9" w:rsidRDefault="00066BC9" w:rsidP="00066BC9">
            <w:pPr>
              <w:spacing w:after="0" w:line="240" w:lineRule="auto"/>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Коэффициент быстрой ликвидности (критической оценки)</w:t>
            </w:r>
          </w:p>
        </w:tc>
        <w:tc>
          <w:tcPr>
            <w:tcW w:w="999" w:type="dxa"/>
            <w:tcBorders>
              <w:top w:val="single" w:sz="4" w:space="0" w:color="95B3D7"/>
              <w:left w:val="single" w:sz="4" w:space="0" w:color="808080"/>
              <w:bottom w:val="single" w:sz="4" w:space="0" w:color="808080"/>
              <w:right w:val="single" w:sz="4" w:space="0" w:color="808080"/>
            </w:tcBorders>
            <w:shd w:val="clear" w:color="000000" w:fill="FFFFFF"/>
            <w:noWrap/>
            <w:vAlign w:val="center"/>
            <w:hideMark/>
          </w:tcPr>
          <w:p w14:paraId="261C58C1"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0,4129</w:t>
            </w:r>
          </w:p>
        </w:tc>
        <w:tc>
          <w:tcPr>
            <w:tcW w:w="992" w:type="dxa"/>
            <w:tcBorders>
              <w:top w:val="single" w:sz="4" w:space="0" w:color="95B3D7"/>
              <w:left w:val="single" w:sz="4" w:space="0" w:color="808080"/>
              <w:bottom w:val="single" w:sz="4" w:space="0" w:color="808080"/>
              <w:right w:val="single" w:sz="4" w:space="0" w:color="808080"/>
            </w:tcBorders>
            <w:shd w:val="clear" w:color="000000" w:fill="FFFFFF"/>
            <w:noWrap/>
            <w:vAlign w:val="center"/>
            <w:hideMark/>
          </w:tcPr>
          <w:p w14:paraId="2885AC59" w14:textId="3223D656"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0,43</w:t>
            </w:r>
            <w:r w:rsidR="00ED774E">
              <w:rPr>
                <w:rFonts w:ascii="Times New Roman" w:eastAsia="Times New Roman" w:hAnsi="Times New Roman" w:cs="Times New Roman"/>
                <w:lang w:eastAsia="ru-RU"/>
              </w:rPr>
              <w:t>00</w:t>
            </w:r>
            <w:r w:rsidRPr="00066BC9">
              <w:rPr>
                <w:rFonts w:ascii="Times New Roman" w:eastAsia="Times New Roman" w:hAnsi="Times New Roman" w:cs="Times New Roman"/>
                <w:lang w:eastAsia="ru-RU"/>
              </w:rPr>
              <w:t xml:space="preserve"> </w:t>
            </w:r>
          </w:p>
        </w:tc>
        <w:tc>
          <w:tcPr>
            <w:tcW w:w="11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B3189B5"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166,25</w:t>
            </w:r>
          </w:p>
        </w:tc>
        <w:tc>
          <w:tcPr>
            <w:tcW w:w="1000" w:type="dxa"/>
            <w:tcBorders>
              <w:top w:val="single" w:sz="4" w:space="0" w:color="95B3D7"/>
              <w:left w:val="single" w:sz="4" w:space="0" w:color="808080"/>
              <w:bottom w:val="single" w:sz="4" w:space="0" w:color="808080"/>
              <w:right w:val="single" w:sz="4" w:space="0" w:color="auto"/>
            </w:tcBorders>
            <w:shd w:val="clear" w:color="000000" w:fill="FFFFFF"/>
            <w:noWrap/>
            <w:vAlign w:val="center"/>
            <w:hideMark/>
          </w:tcPr>
          <w:p w14:paraId="267CA126"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171,6</w:t>
            </w:r>
          </w:p>
        </w:tc>
      </w:tr>
      <w:tr w:rsidR="00066BC9" w:rsidRPr="00066BC9" w14:paraId="15D0855D" w14:textId="77777777" w:rsidTr="00066BC9">
        <w:trPr>
          <w:trHeight w:val="20"/>
        </w:trPr>
        <w:tc>
          <w:tcPr>
            <w:tcW w:w="1579" w:type="dxa"/>
            <w:tcBorders>
              <w:top w:val="single" w:sz="4" w:space="0" w:color="auto"/>
              <w:left w:val="single" w:sz="4" w:space="0" w:color="auto"/>
              <w:bottom w:val="single" w:sz="4" w:space="0" w:color="808080"/>
              <w:right w:val="nil"/>
            </w:tcBorders>
            <w:shd w:val="clear" w:color="000000" w:fill="FFFFFF"/>
            <w:noWrap/>
            <w:vAlign w:val="center"/>
            <w:hideMark/>
          </w:tcPr>
          <w:p w14:paraId="07CBDB31" w14:textId="77777777" w:rsidR="00066BC9" w:rsidRPr="00066BC9" w:rsidRDefault="00066BC9" w:rsidP="00066BC9">
            <w:pPr>
              <w:spacing w:after="0" w:line="240" w:lineRule="auto"/>
              <w:rPr>
                <w:rFonts w:ascii="Times New Roman" w:eastAsia="Times New Roman" w:hAnsi="Times New Roman" w:cs="Times New Roman"/>
                <w:b/>
                <w:bCs/>
                <w:color w:val="000000"/>
                <w:sz w:val="24"/>
                <w:szCs w:val="24"/>
                <w:lang w:eastAsia="ru-RU"/>
              </w:rPr>
            </w:pPr>
            <w:r w:rsidRPr="00066BC9">
              <w:rPr>
                <w:rFonts w:ascii="Times New Roman" w:eastAsia="Times New Roman" w:hAnsi="Times New Roman" w:cs="Times New Roman"/>
                <w:b/>
                <w:bCs/>
                <w:color w:val="000000"/>
                <w:sz w:val="24"/>
                <w:szCs w:val="24"/>
                <w:lang w:eastAsia="ru-RU"/>
              </w:rPr>
              <w:t>Дополнительные показатели платежеспособности</w:t>
            </w:r>
          </w:p>
        </w:tc>
        <w:tc>
          <w:tcPr>
            <w:tcW w:w="3938"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32A494E2" w14:textId="77777777" w:rsidR="00066BC9" w:rsidRPr="00066BC9" w:rsidRDefault="00066BC9" w:rsidP="00066BC9">
            <w:pPr>
              <w:spacing w:after="0" w:line="240" w:lineRule="auto"/>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Коэффициент текущей ликвидности (покрытия долгов)</w:t>
            </w:r>
          </w:p>
        </w:tc>
        <w:tc>
          <w:tcPr>
            <w:tcW w:w="999" w:type="dxa"/>
            <w:tcBorders>
              <w:top w:val="single" w:sz="4" w:space="0" w:color="95B3D7"/>
              <w:left w:val="single" w:sz="4" w:space="0" w:color="808080"/>
              <w:bottom w:val="single" w:sz="4" w:space="0" w:color="808080"/>
              <w:right w:val="single" w:sz="4" w:space="0" w:color="808080"/>
            </w:tcBorders>
            <w:shd w:val="clear" w:color="000000" w:fill="FFFFFF"/>
            <w:noWrap/>
            <w:vAlign w:val="center"/>
            <w:hideMark/>
          </w:tcPr>
          <w:p w14:paraId="6EF070C6"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0,1642</w:t>
            </w:r>
          </w:p>
        </w:tc>
        <w:tc>
          <w:tcPr>
            <w:tcW w:w="992" w:type="dxa"/>
            <w:tcBorders>
              <w:top w:val="single" w:sz="4" w:space="0" w:color="95B3D7"/>
              <w:left w:val="single" w:sz="4" w:space="0" w:color="808080"/>
              <w:bottom w:val="single" w:sz="4" w:space="0" w:color="808080"/>
              <w:right w:val="single" w:sz="4" w:space="0" w:color="808080"/>
            </w:tcBorders>
            <w:shd w:val="clear" w:color="000000" w:fill="FFFFFF"/>
            <w:noWrap/>
            <w:vAlign w:val="center"/>
            <w:hideMark/>
          </w:tcPr>
          <w:p w14:paraId="1923517F" w14:textId="410ED805"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1,15</w:t>
            </w:r>
            <w:r w:rsidR="00ED774E">
              <w:rPr>
                <w:rFonts w:ascii="Times New Roman" w:eastAsia="Times New Roman" w:hAnsi="Times New Roman" w:cs="Times New Roman"/>
                <w:lang w:eastAsia="ru-RU"/>
              </w:rPr>
              <w:t>10</w:t>
            </w:r>
            <w:r w:rsidRPr="00066BC9">
              <w:rPr>
                <w:rFonts w:ascii="Times New Roman" w:eastAsia="Times New Roman" w:hAnsi="Times New Roman" w:cs="Times New Roman"/>
                <w:lang w:eastAsia="ru-RU"/>
              </w:rPr>
              <w:t xml:space="preserve"> </w:t>
            </w:r>
          </w:p>
        </w:tc>
        <w:tc>
          <w:tcPr>
            <w:tcW w:w="11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AFA2876"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107,77</w:t>
            </w:r>
          </w:p>
        </w:tc>
        <w:tc>
          <w:tcPr>
            <w:tcW w:w="1000" w:type="dxa"/>
            <w:tcBorders>
              <w:top w:val="single" w:sz="4" w:space="0" w:color="95B3D7"/>
              <w:left w:val="single" w:sz="4" w:space="0" w:color="808080"/>
              <w:bottom w:val="single" w:sz="4" w:space="0" w:color="808080"/>
              <w:right w:val="single" w:sz="4" w:space="0" w:color="auto"/>
            </w:tcBorders>
            <w:shd w:val="clear" w:color="000000" w:fill="FFFFFF"/>
            <w:noWrap/>
            <w:vAlign w:val="center"/>
            <w:hideMark/>
          </w:tcPr>
          <w:p w14:paraId="69EF20F7"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202,3</w:t>
            </w:r>
          </w:p>
        </w:tc>
      </w:tr>
      <w:tr w:rsidR="00066BC9" w:rsidRPr="00066BC9" w14:paraId="4D9B8624" w14:textId="77777777" w:rsidTr="00066BC9">
        <w:trPr>
          <w:trHeight w:val="20"/>
        </w:trPr>
        <w:tc>
          <w:tcPr>
            <w:tcW w:w="1579" w:type="dxa"/>
            <w:tcBorders>
              <w:top w:val="nil"/>
              <w:left w:val="single" w:sz="4" w:space="0" w:color="auto"/>
              <w:bottom w:val="single" w:sz="4" w:space="0" w:color="808080"/>
              <w:right w:val="single" w:sz="4" w:space="0" w:color="808080"/>
            </w:tcBorders>
            <w:shd w:val="clear" w:color="000000" w:fill="FFFFFF"/>
            <w:noWrap/>
            <w:vAlign w:val="center"/>
            <w:hideMark/>
          </w:tcPr>
          <w:p w14:paraId="14084ADF" w14:textId="77777777" w:rsidR="00066BC9" w:rsidRPr="00066BC9" w:rsidRDefault="00066BC9" w:rsidP="00066BC9">
            <w:pPr>
              <w:spacing w:after="0" w:line="240" w:lineRule="auto"/>
              <w:jc w:val="center"/>
              <w:rPr>
                <w:rFonts w:ascii="Times New Roman" w:eastAsia="Times New Roman" w:hAnsi="Times New Roman" w:cs="Times New Roman"/>
                <w:color w:val="000000"/>
                <w:sz w:val="20"/>
                <w:szCs w:val="20"/>
                <w:lang w:eastAsia="ru-RU"/>
              </w:rPr>
            </w:pPr>
            <w:r w:rsidRPr="00066BC9">
              <w:rPr>
                <w:rFonts w:ascii="Times New Roman" w:eastAsia="Times New Roman" w:hAnsi="Times New Roman" w:cs="Times New Roman"/>
                <w:color w:val="000000"/>
                <w:sz w:val="20"/>
                <w:szCs w:val="20"/>
                <w:lang w:eastAsia="ru-RU"/>
              </w:rPr>
              <w:t>3.2.</w:t>
            </w:r>
          </w:p>
        </w:tc>
        <w:tc>
          <w:tcPr>
            <w:tcW w:w="3938"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1D2CFA59" w14:textId="77777777" w:rsidR="00066BC9" w:rsidRPr="00066BC9" w:rsidRDefault="00066BC9" w:rsidP="00066BC9">
            <w:pPr>
              <w:spacing w:after="0" w:line="240" w:lineRule="auto"/>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Коэффициент обеспеченности собственными средствами</w:t>
            </w:r>
          </w:p>
        </w:tc>
        <w:tc>
          <w:tcPr>
            <w:tcW w:w="999" w:type="dxa"/>
            <w:tcBorders>
              <w:top w:val="single" w:sz="4" w:space="0" w:color="95B3D7"/>
              <w:left w:val="single" w:sz="4" w:space="0" w:color="808080"/>
              <w:bottom w:val="single" w:sz="4" w:space="0" w:color="808080"/>
              <w:right w:val="single" w:sz="4" w:space="0" w:color="808080"/>
            </w:tcBorders>
            <w:shd w:val="clear" w:color="000000" w:fill="FFFFFF"/>
            <w:noWrap/>
            <w:vAlign w:val="center"/>
            <w:hideMark/>
          </w:tcPr>
          <w:p w14:paraId="618CD7AF"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xml:space="preserve">0,4626 </w:t>
            </w:r>
          </w:p>
        </w:tc>
        <w:tc>
          <w:tcPr>
            <w:tcW w:w="992" w:type="dxa"/>
            <w:tcBorders>
              <w:top w:val="single" w:sz="4" w:space="0" w:color="95B3D7"/>
              <w:left w:val="single" w:sz="4" w:space="0" w:color="808080"/>
              <w:bottom w:val="single" w:sz="4" w:space="0" w:color="808080"/>
              <w:right w:val="single" w:sz="4" w:space="0" w:color="808080"/>
            </w:tcBorders>
            <w:shd w:val="clear" w:color="000000" w:fill="FFFFFF"/>
            <w:noWrap/>
            <w:vAlign w:val="center"/>
            <w:hideMark/>
          </w:tcPr>
          <w:p w14:paraId="733B4CFB" w14:textId="243A1F3C"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0,64</w:t>
            </w:r>
            <w:r w:rsidR="00ED774E">
              <w:rPr>
                <w:rFonts w:ascii="Times New Roman" w:eastAsia="Times New Roman" w:hAnsi="Times New Roman" w:cs="Times New Roman"/>
                <w:lang w:eastAsia="ru-RU"/>
              </w:rPr>
              <w:t>10</w:t>
            </w:r>
            <w:r w:rsidRPr="00066BC9">
              <w:rPr>
                <w:rFonts w:ascii="Times New Roman" w:eastAsia="Times New Roman" w:hAnsi="Times New Roman" w:cs="Times New Roman"/>
                <w:lang w:eastAsia="ru-RU"/>
              </w:rPr>
              <w:t xml:space="preserve"> </w:t>
            </w:r>
          </w:p>
        </w:tc>
        <w:tc>
          <w:tcPr>
            <w:tcW w:w="11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505356A"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-77,37</w:t>
            </w:r>
          </w:p>
        </w:tc>
        <w:tc>
          <w:tcPr>
            <w:tcW w:w="1000" w:type="dxa"/>
            <w:tcBorders>
              <w:top w:val="single" w:sz="4" w:space="0" w:color="95B3D7"/>
              <w:left w:val="single" w:sz="4" w:space="0" w:color="808080"/>
              <w:bottom w:val="single" w:sz="4" w:space="0" w:color="808080"/>
              <w:right w:val="single" w:sz="4" w:space="0" w:color="auto"/>
            </w:tcBorders>
            <w:shd w:val="clear" w:color="000000" w:fill="FFFFFF"/>
            <w:noWrap/>
            <w:vAlign w:val="center"/>
            <w:hideMark/>
          </w:tcPr>
          <w:p w14:paraId="73DF03A3"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-46,3</w:t>
            </w:r>
          </w:p>
        </w:tc>
      </w:tr>
      <w:tr w:rsidR="00066BC9" w:rsidRPr="00066BC9" w14:paraId="42A3F898" w14:textId="77777777" w:rsidTr="00066BC9">
        <w:trPr>
          <w:trHeight w:val="20"/>
        </w:trPr>
        <w:tc>
          <w:tcPr>
            <w:tcW w:w="1579" w:type="dxa"/>
            <w:tcBorders>
              <w:top w:val="nil"/>
              <w:left w:val="single" w:sz="4" w:space="0" w:color="auto"/>
              <w:bottom w:val="single" w:sz="4" w:space="0" w:color="808080"/>
              <w:right w:val="single" w:sz="4" w:space="0" w:color="808080"/>
            </w:tcBorders>
            <w:shd w:val="clear" w:color="000000" w:fill="FFFFFF"/>
            <w:noWrap/>
            <w:vAlign w:val="center"/>
            <w:hideMark/>
          </w:tcPr>
          <w:p w14:paraId="6275EBB7" w14:textId="77777777" w:rsidR="00066BC9" w:rsidRPr="00066BC9" w:rsidRDefault="00066BC9" w:rsidP="00066BC9">
            <w:pPr>
              <w:spacing w:after="0" w:line="240" w:lineRule="auto"/>
              <w:jc w:val="center"/>
              <w:rPr>
                <w:rFonts w:ascii="Times New Roman" w:eastAsia="Times New Roman" w:hAnsi="Times New Roman" w:cs="Times New Roman"/>
                <w:color w:val="000000"/>
                <w:sz w:val="20"/>
                <w:szCs w:val="20"/>
                <w:lang w:eastAsia="ru-RU"/>
              </w:rPr>
            </w:pPr>
            <w:r w:rsidRPr="00066BC9">
              <w:rPr>
                <w:rFonts w:ascii="Times New Roman" w:eastAsia="Times New Roman" w:hAnsi="Times New Roman" w:cs="Times New Roman"/>
                <w:color w:val="000000"/>
                <w:sz w:val="20"/>
                <w:szCs w:val="20"/>
                <w:lang w:eastAsia="ru-RU"/>
              </w:rPr>
              <w:t>3.3.</w:t>
            </w:r>
          </w:p>
        </w:tc>
        <w:tc>
          <w:tcPr>
            <w:tcW w:w="3938"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60E0C71C" w14:textId="77777777" w:rsidR="00066BC9" w:rsidRPr="00066BC9" w:rsidRDefault="00066BC9" w:rsidP="00066BC9">
            <w:pPr>
              <w:spacing w:after="0" w:line="240" w:lineRule="auto"/>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Коэффициент маневренности функционирующего капитала</w:t>
            </w:r>
          </w:p>
        </w:tc>
        <w:tc>
          <w:tcPr>
            <w:tcW w:w="999" w:type="dxa"/>
            <w:tcBorders>
              <w:top w:val="single" w:sz="4" w:space="0" w:color="95B3D7"/>
              <w:left w:val="single" w:sz="4" w:space="0" w:color="808080"/>
              <w:bottom w:val="single" w:sz="4" w:space="0" w:color="808080"/>
              <w:right w:val="single" w:sz="4" w:space="0" w:color="808080"/>
            </w:tcBorders>
            <w:shd w:val="clear" w:color="000000" w:fill="FFFFFF"/>
            <w:noWrap/>
            <w:vAlign w:val="center"/>
            <w:hideMark/>
          </w:tcPr>
          <w:p w14:paraId="2A437223"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xml:space="preserve">0,8875 </w:t>
            </w:r>
          </w:p>
        </w:tc>
        <w:tc>
          <w:tcPr>
            <w:tcW w:w="992" w:type="dxa"/>
            <w:tcBorders>
              <w:top w:val="single" w:sz="4" w:space="0" w:color="95B3D7"/>
              <w:left w:val="single" w:sz="4" w:space="0" w:color="808080"/>
              <w:bottom w:val="single" w:sz="4" w:space="0" w:color="808080"/>
              <w:right w:val="single" w:sz="4" w:space="0" w:color="808080"/>
            </w:tcBorders>
            <w:shd w:val="clear" w:color="000000" w:fill="FFFFFF"/>
            <w:noWrap/>
            <w:vAlign w:val="center"/>
            <w:hideMark/>
          </w:tcPr>
          <w:p w14:paraId="787E70F1" w14:textId="6EE886DD"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color w:val="FF0000"/>
                <w:lang w:eastAsia="ru-RU"/>
              </w:rPr>
              <w:t>-3,51</w:t>
            </w:r>
            <w:r w:rsidR="00ED774E">
              <w:rPr>
                <w:rFonts w:ascii="Times New Roman" w:eastAsia="Times New Roman" w:hAnsi="Times New Roman" w:cs="Times New Roman"/>
                <w:color w:val="FF0000"/>
                <w:lang w:eastAsia="ru-RU"/>
              </w:rPr>
              <w:t>41</w:t>
            </w:r>
            <w:r w:rsidRPr="00066BC9">
              <w:rPr>
                <w:rFonts w:ascii="Times New Roman" w:eastAsia="Times New Roman" w:hAnsi="Times New Roman" w:cs="Times New Roman"/>
                <w:color w:val="FF0000"/>
                <w:lang w:eastAsia="ru-RU"/>
              </w:rPr>
              <w:t xml:space="preserve"> </w:t>
            </w:r>
          </w:p>
        </w:tc>
        <w:tc>
          <w:tcPr>
            <w:tcW w:w="11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5BFD1A7"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-50,98</w:t>
            </w:r>
          </w:p>
        </w:tc>
        <w:tc>
          <w:tcPr>
            <w:tcW w:w="1000" w:type="dxa"/>
            <w:tcBorders>
              <w:top w:val="single" w:sz="4" w:space="0" w:color="95B3D7"/>
              <w:left w:val="single" w:sz="4" w:space="0" w:color="808080"/>
              <w:bottom w:val="single" w:sz="4" w:space="0" w:color="808080"/>
              <w:right w:val="single" w:sz="4" w:space="0" w:color="auto"/>
            </w:tcBorders>
            <w:shd w:val="clear" w:color="000000" w:fill="FFFFFF"/>
            <w:noWrap/>
            <w:vAlign w:val="center"/>
            <w:hideMark/>
          </w:tcPr>
          <w:p w14:paraId="4ADAB023"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7,9</w:t>
            </w:r>
          </w:p>
        </w:tc>
      </w:tr>
      <w:tr w:rsidR="00066BC9" w:rsidRPr="00066BC9" w14:paraId="00FDD270" w14:textId="77777777" w:rsidTr="00066BC9">
        <w:trPr>
          <w:trHeight w:val="20"/>
        </w:trPr>
        <w:tc>
          <w:tcPr>
            <w:tcW w:w="1579" w:type="dxa"/>
            <w:tcBorders>
              <w:top w:val="nil"/>
              <w:left w:val="single" w:sz="4" w:space="0" w:color="auto"/>
              <w:bottom w:val="single" w:sz="4" w:space="0" w:color="808080"/>
              <w:right w:val="single" w:sz="4" w:space="0" w:color="808080"/>
            </w:tcBorders>
            <w:shd w:val="clear" w:color="000000" w:fill="FFFFFF"/>
            <w:noWrap/>
            <w:vAlign w:val="center"/>
            <w:hideMark/>
          </w:tcPr>
          <w:p w14:paraId="2784BCCE" w14:textId="77777777" w:rsidR="00066BC9" w:rsidRPr="00066BC9" w:rsidRDefault="00066BC9" w:rsidP="00066BC9">
            <w:pPr>
              <w:spacing w:after="0" w:line="240" w:lineRule="auto"/>
              <w:jc w:val="center"/>
              <w:rPr>
                <w:rFonts w:ascii="Times New Roman" w:eastAsia="Times New Roman" w:hAnsi="Times New Roman" w:cs="Times New Roman"/>
                <w:color w:val="000000"/>
                <w:sz w:val="20"/>
                <w:szCs w:val="20"/>
                <w:lang w:eastAsia="ru-RU"/>
              </w:rPr>
            </w:pPr>
            <w:r w:rsidRPr="00066BC9">
              <w:rPr>
                <w:rFonts w:ascii="Times New Roman" w:eastAsia="Times New Roman" w:hAnsi="Times New Roman" w:cs="Times New Roman"/>
                <w:color w:val="000000"/>
                <w:sz w:val="20"/>
                <w:szCs w:val="20"/>
                <w:lang w:eastAsia="ru-RU"/>
              </w:rPr>
              <w:t>3.4.</w:t>
            </w:r>
          </w:p>
        </w:tc>
        <w:tc>
          <w:tcPr>
            <w:tcW w:w="3938"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A4BFFA8" w14:textId="77777777" w:rsidR="00066BC9" w:rsidRPr="00066BC9" w:rsidRDefault="00066BC9" w:rsidP="00066BC9">
            <w:pPr>
              <w:spacing w:after="0" w:line="240" w:lineRule="auto"/>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Доля оборотных средств в активах</w:t>
            </w:r>
          </w:p>
        </w:tc>
        <w:tc>
          <w:tcPr>
            <w:tcW w:w="999" w:type="dxa"/>
            <w:tcBorders>
              <w:top w:val="single" w:sz="4" w:space="0" w:color="95B3D7"/>
              <w:left w:val="single" w:sz="4" w:space="0" w:color="808080"/>
              <w:bottom w:val="single" w:sz="4" w:space="0" w:color="808080"/>
              <w:right w:val="single" w:sz="4" w:space="0" w:color="808080"/>
            </w:tcBorders>
            <w:shd w:val="clear" w:color="000000" w:fill="FFFFFF"/>
            <w:noWrap/>
            <w:vAlign w:val="center"/>
            <w:hideMark/>
          </w:tcPr>
          <w:p w14:paraId="409B9B2F"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 xml:space="preserve">0,0929 </w:t>
            </w:r>
          </w:p>
        </w:tc>
        <w:tc>
          <w:tcPr>
            <w:tcW w:w="992" w:type="dxa"/>
            <w:tcBorders>
              <w:top w:val="single" w:sz="4" w:space="0" w:color="95B3D7"/>
              <w:left w:val="single" w:sz="4" w:space="0" w:color="808080"/>
              <w:bottom w:val="single" w:sz="4" w:space="0" w:color="808080"/>
              <w:right w:val="single" w:sz="4" w:space="0" w:color="808080"/>
            </w:tcBorders>
            <w:shd w:val="clear" w:color="000000" w:fill="FFFFFF"/>
            <w:noWrap/>
            <w:vAlign w:val="center"/>
            <w:hideMark/>
          </w:tcPr>
          <w:p w14:paraId="2C9D3B08" w14:textId="0B35BBC9"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color w:val="FF0000"/>
                <w:lang w:eastAsia="ru-RU"/>
              </w:rPr>
              <w:t>-0,08</w:t>
            </w:r>
            <w:r w:rsidR="00ED774E">
              <w:rPr>
                <w:rFonts w:ascii="Times New Roman" w:eastAsia="Times New Roman" w:hAnsi="Times New Roman" w:cs="Times New Roman"/>
                <w:color w:val="FF0000"/>
                <w:lang w:eastAsia="ru-RU"/>
              </w:rPr>
              <w:t>00</w:t>
            </w:r>
            <w:r w:rsidRPr="00066BC9">
              <w:rPr>
                <w:rFonts w:ascii="Times New Roman" w:eastAsia="Times New Roman" w:hAnsi="Times New Roman" w:cs="Times New Roman"/>
                <w:color w:val="FF0000"/>
                <w:lang w:eastAsia="ru-RU"/>
              </w:rPr>
              <w:t xml:space="preserve"> </w:t>
            </w:r>
          </w:p>
        </w:tc>
        <w:tc>
          <w:tcPr>
            <w:tcW w:w="11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6EE7D65"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115,83</w:t>
            </w:r>
          </w:p>
        </w:tc>
        <w:tc>
          <w:tcPr>
            <w:tcW w:w="1000" w:type="dxa"/>
            <w:tcBorders>
              <w:top w:val="single" w:sz="4" w:space="0" w:color="95B3D7"/>
              <w:left w:val="single" w:sz="4" w:space="0" w:color="808080"/>
              <w:bottom w:val="single" w:sz="4" w:space="0" w:color="808080"/>
              <w:right w:val="single" w:sz="4" w:space="0" w:color="auto"/>
            </w:tcBorders>
            <w:shd w:val="clear" w:color="000000" w:fill="FFFFFF"/>
            <w:noWrap/>
            <w:vAlign w:val="center"/>
            <w:hideMark/>
          </w:tcPr>
          <w:p w14:paraId="264D5D37"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89,8</w:t>
            </w:r>
          </w:p>
        </w:tc>
      </w:tr>
      <w:tr w:rsidR="00066BC9" w:rsidRPr="00066BC9" w14:paraId="36F7137C" w14:textId="77777777" w:rsidTr="00066BC9">
        <w:trPr>
          <w:trHeight w:val="20"/>
        </w:trPr>
        <w:tc>
          <w:tcPr>
            <w:tcW w:w="1579" w:type="dxa"/>
            <w:tcBorders>
              <w:top w:val="nil"/>
              <w:left w:val="single" w:sz="4" w:space="0" w:color="auto"/>
              <w:bottom w:val="single" w:sz="4" w:space="0" w:color="auto"/>
              <w:right w:val="single" w:sz="4" w:space="0" w:color="808080"/>
            </w:tcBorders>
            <w:shd w:val="clear" w:color="000000" w:fill="FFFFFF"/>
            <w:noWrap/>
            <w:vAlign w:val="center"/>
            <w:hideMark/>
          </w:tcPr>
          <w:p w14:paraId="247EC2CB" w14:textId="77777777" w:rsidR="00066BC9" w:rsidRPr="00066BC9" w:rsidRDefault="00066BC9" w:rsidP="00066BC9">
            <w:pPr>
              <w:spacing w:after="0" w:line="240" w:lineRule="auto"/>
              <w:jc w:val="center"/>
              <w:rPr>
                <w:rFonts w:ascii="Times New Roman" w:eastAsia="Times New Roman" w:hAnsi="Times New Roman" w:cs="Times New Roman"/>
                <w:color w:val="000000"/>
                <w:sz w:val="20"/>
                <w:szCs w:val="20"/>
                <w:lang w:eastAsia="ru-RU"/>
              </w:rPr>
            </w:pPr>
            <w:r w:rsidRPr="00066BC9">
              <w:rPr>
                <w:rFonts w:ascii="Times New Roman" w:eastAsia="Times New Roman" w:hAnsi="Times New Roman" w:cs="Times New Roman"/>
                <w:color w:val="000000"/>
                <w:sz w:val="20"/>
                <w:szCs w:val="20"/>
                <w:lang w:eastAsia="ru-RU"/>
              </w:rPr>
              <w:t>3.5.</w:t>
            </w:r>
          </w:p>
        </w:tc>
        <w:tc>
          <w:tcPr>
            <w:tcW w:w="3938"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E03B0C0" w14:textId="77777777" w:rsidR="00066BC9" w:rsidRPr="00066BC9" w:rsidRDefault="00066BC9" w:rsidP="00066BC9">
            <w:pPr>
              <w:spacing w:after="0" w:line="240" w:lineRule="auto"/>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Коэффициент восстановления платежеспособности</w:t>
            </w:r>
          </w:p>
        </w:tc>
        <w:tc>
          <w:tcPr>
            <w:tcW w:w="999" w:type="dxa"/>
            <w:tcBorders>
              <w:top w:val="single" w:sz="4" w:space="0" w:color="95B3D7"/>
              <w:left w:val="single" w:sz="4" w:space="0" w:color="808080"/>
              <w:bottom w:val="single" w:sz="4" w:space="0" w:color="808080"/>
              <w:right w:val="single" w:sz="4" w:space="0" w:color="808080"/>
            </w:tcBorders>
            <w:shd w:val="clear" w:color="000000" w:fill="FFFFFF"/>
            <w:noWrap/>
            <w:vAlign w:val="center"/>
            <w:hideMark/>
          </w:tcPr>
          <w:p w14:paraId="5EA09445"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color w:val="FF0000"/>
                <w:lang w:eastAsia="ru-RU"/>
              </w:rPr>
              <w:t xml:space="preserve">-0,1237 </w:t>
            </w:r>
          </w:p>
        </w:tc>
        <w:tc>
          <w:tcPr>
            <w:tcW w:w="992" w:type="dxa"/>
            <w:tcBorders>
              <w:top w:val="single" w:sz="4" w:space="0" w:color="95B3D7"/>
              <w:left w:val="single" w:sz="4" w:space="0" w:color="808080"/>
              <w:bottom w:val="single" w:sz="4" w:space="0" w:color="808080"/>
              <w:right w:val="single" w:sz="4" w:space="0" w:color="808080"/>
            </w:tcBorders>
            <w:shd w:val="clear" w:color="000000" w:fill="FFFFFF"/>
            <w:noWrap/>
            <w:vAlign w:val="center"/>
            <w:hideMark/>
          </w:tcPr>
          <w:p w14:paraId="51650D72" w14:textId="2631BD32" w:rsidR="00066BC9" w:rsidRPr="00066BC9" w:rsidRDefault="00066BC9" w:rsidP="00ED774E">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0,87</w:t>
            </w:r>
            <w:r w:rsidR="00ED774E">
              <w:rPr>
                <w:rFonts w:ascii="Times New Roman" w:eastAsia="Times New Roman" w:hAnsi="Times New Roman" w:cs="Times New Roman"/>
                <w:lang w:eastAsia="ru-RU"/>
              </w:rPr>
              <w:t>10</w:t>
            </w:r>
            <w:r w:rsidRPr="00066BC9">
              <w:rPr>
                <w:rFonts w:ascii="Times New Roman" w:eastAsia="Times New Roman" w:hAnsi="Times New Roman" w:cs="Times New Roman"/>
                <w:lang w:eastAsia="ru-RU"/>
              </w:rPr>
              <w:t xml:space="preserve"> </w:t>
            </w:r>
          </w:p>
        </w:tc>
        <w:tc>
          <w:tcPr>
            <w:tcW w:w="11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CC19FA3"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90,51</w:t>
            </w:r>
          </w:p>
        </w:tc>
        <w:tc>
          <w:tcPr>
            <w:tcW w:w="1000" w:type="dxa"/>
            <w:tcBorders>
              <w:top w:val="single" w:sz="4" w:space="0" w:color="95B3D7"/>
              <w:left w:val="single" w:sz="4" w:space="0" w:color="808080"/>
              <w:bottom w:val="single" w:sz="4" w:space="0" w:color="808080"/>
              <w:right w:val="single" w:sz="4" w:space="0" w:color="auto"/>
            </w:tcBorders>
            <w:shd w:val="clear" w:color="000000" w:fill="FFFFFF"/>
            <w:noWrap/>
            <w:vAlign w:val="center"/>
            <w:hideMark/>
          </w:tcPr>
          <w:p w14:paraId="1B160629" w14:textId="77777777" w:rsidR="00066BC9" w:rsidRPr="00066BC9" w:rsidRDefault="00066BC9" w:rsidP="00066BC9">
            <w:pPr>
              <w:spacing w:after="0" w:line="240" w:lineRule="auto"/>
              <w:jc w:val="right"/>
              <w:rPr>
                <w:rFonts w:ascii="Times New Roman" w:eastAsia="Times New Roman" w:hAnsi="Times New Roman" w:cs="Times New Roman"/>
                <w:lang w:eastAsia="ru-RU"/>
              </w:rPr>
            </w:pPr>
            <w:r w:rsidRPr="00066BC9">
              <w:rPr>
                <w:rFonts w:ascii="Times New Roman" w:eastAsia="Times New Roman" w:hAnsi="Times New Roman" w:cs="Times New Roman"/>
                <w:lang w:eastAsia="ru-RU"/>
              </w:rPr>
              <w:t>384,3</w:t>
            </w:r>
          </w:p>
        </w:tc>
      </w:tr>
    </w:tbl>
    <w:p w14:paraId="2A03FF00" w14:textId="77777777" w:rsidR="00F8265A" w:rsidRDefault="00F8265A" w:rsidP="00DD52A3">
      <w:pPr>
        <w:keepLines/>
        <w:tabs>
          <w:tab w:val="left" w:pos="709"/>
          <w:tab w:val="left" w:pos="993"/>
          <w:tab w:val="left" w:pos="1843"/>
        </w:tabs>
        <w:spacing w:after="0" w:line="360" w:lineRule="auto"/>
        <w:jc w:val="both"/>
        <w:rPr>
          <w:rFonts w:ascii="Times New Roman" w:hAnsi="Times New Roman" w:cs="Times New Roman"/>
          <w:sz w:val="28"/>
          <w:szCs w:val="28"/>
        </w:rPr>
      </w:pPr>
    </w:p>
    <w:p w14:paraId="4148322C" w14:textId="2C8FFCD5" w:rsidR="00DD52A3" w:rsidRDefault="00DD52A3" w:rsidP="006F0A6F">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DD52A3">
        <w:rPr>
          <w:rFonts w:ascii="Times New Roman" w:hAnsi="Times New Roman" w:cs="Times New Roman"/>
          <w:sz w:val="28"/>
          <w:szCs w:val="28"/>
        </w:rPr>
        <w:t xml:space="preserve">Ликвидность </w:t>
      </w:r>
      <w:r w:rsidR="00E9067B" w:rsidRPr="00DD52A3">
        <w:rPr>
          <w:rFonts w:ascii="Times New Roman" w:hAnsi="Times New Roman" w:cs="Times New Roman"/>
          <w:sz w:val="28"/>
          <w:szCs w:val="28"/>
        </w:rPr>
        <w:t>— это</w:t>
      </w:r>
      <w:r w:rsidRPr="00DD52A3">
        <w:rPr>
          <w:rFonts w:ascii="Times New Roman" w:hAnsi="Times New Roman" w:cs="Times New Roman"/>
          <w:sz w:val="28"/>
          <w:szCs w:val="28"/>
        </w:rPr>
        <w:t xml:space="preserve"> способность актива быстро и с минимальными потерями превратиться в наличные средства. Баланс считается абсолютно ликвидным, если имеются соотношения, представленные в первом столбце таблицы</w:t>
      </w:r>
      <w:r>
        <w:rPr>
          <w:rFonts w:ascii="Times New Roman" w:hAnsi="Times New Roman" w:cs="Times New Roman"/>
          <w:sz w:val="28"/>
          <w:szCs w:val="28"/>
        </w:rPr>
        <w:t xml:space="preserve"> </w:t>
      </w:r>
      <w:r w:rsidR="00066BC9">
        <w:rPr>
          <w:rFonts w:ascii="Times New Roman" w:hAnsi="Times New Roman" w:cs="Times New Roman"/>
          <w:sz w:val="28"/>
          <w:szCs w:val="28"/>
        </w:rPr>
        <w:t>8</w:t>
      </w:r>
      <w:r>
        <w:rPr>
          <w:rFonts w:ascii="Times New Roman" w:hAnsi="Times New Roman" w:cs="Times New Roman"/>
          <w:sz w:val="28"/>
          <w:szCs w:val="28"/>
        </w:rPr>
        <w:t>.</w:t>
      </w:r>
    </w:p>
    <w:p w14:paraId="6C75D014" w14:textId="36935C72" w:rsidR="00DD52A3" w:rsidRDefault="00066BC9" w:rsidP="00066BC9">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A12FAE">
        <w:rPr>
          <w:rFonts w:ascii="Times New Roman" w:hAnsi="Times New Roman" w:cs="Times New Roman"/>
          <w:sz w:val="28"/>
          <w:szCs w:val="28"/>
        </w:rPr>
        <w:t>За рассматриваемый период неравенство А1 =&gt; П1 выполнилось</w:t>
      </w:r>
      <w:r>
        <w:rPr>
          <w:rFonts w:ascii="Times New Roman" w:hAnsi="Times New Roman" w:cs="Times New Roman"/>
          <w:sz w:val="28"/>
          <w:szCs w:val="28"/>
        </w:rPr>
        <w:t xml:space="preserve"> только в 2018 году</w:t>
      </w:r>
      <w:r w:rsidRPr="00A12FAE">
        <w:rPr>
          <w:rFonts w:ascii="Times New Roman" w:hAnsi="Times New Roman" w:cs="Times New Roman"/>
          <w:sz w:val="28"/>
          <w:szCs w:val="28"/>
        </w:rPr>
        <w:t>. Это говорит о том, что в организации наблюдается недостаток наиболее ликвидных активов.</w:t>
      </w:r>
      <w:r>
        <w:rPr>
          <w:rFonts w:ascii="Times New Roman" w:hAnsi="Times New Roman" w:cs="Times New Roman"/>
          <w:sz w:val="28"/>
          <w:szCs w:val="28"/>
        </w:rPr>
        <w:t xml:space="preserve"> У ООО «АЭРОМАР-КРАСНОДАР» </w:t>
      </w:r>
      <w:r w:rsidRPr="00A12FAE">
        <w:rPr>
          <w:rFonts w:ascii="Times New Roman" w:hAnsi="Times New Roman" w:cs="Times New Roman"/>
          <w:sz w:val="28"/>
          <w:szCs w:val="28"/>
        </w:rPr>
        <w:t>не хватает средств, чтобы покрыть срочные обязательства на момент составления баланса. Значит, организация не является абсолютно ликвидной.</w:t>
      </w:r>
    </w:p>
    <w:p w14:paraId="54FFAFBA" w14:textId="3BE3BBCD" w:rsidR="00DD52A3" w:rsidRPr="00DD52A3" w:rsidRDefault="00DD52A3" w:rsidP="00DD52A3">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066BC9">
        <w:rPr>
          <w:rFonts w:ascii="Times New Roman" w:hAnsi="Times New Roman" w:cs="Times New Roman"/>
          <w:sz w:val="28"/>
          <w:szCs w:val="28"/>
        </w:rPr>
        <w:t>8</w:t>
      </w:r>
      <w:r>
        <w:rPr>
          <w:rFonts w:ascii="Times New Roman" w:hAnsi="Times New Roman" w:cs="Times New Roman"/>
          <w:sz w:val="28"/>
          <w:szCs w:val="28"/>
        </w:rPr>
        <w:t xml:space="preserve"> – Соотношение активов и пассивов баланса</w:t>
      </w:r>
    </w:p>
    <w:tbl>
      <w:tblPr>
        <w:tblW w:w="9433" w:type="dxa"/>
        <w:tblLook w:val="04A0" w:firstRow="1" w:lastRow="0" w:firstColumn="1" w:lastColumn="0" w:noHBand="0" w:noVBand="1"/>
      </w:tblPr>
      <w:tblGrid>
        <w:gridCol w:w="2501"/>
        <w:gridCol w:w="1463"/>
        <w:gridCol w:w="1325"/>
        <w:gridCol w:w="1325"/>
        <w:gridCol w:w="1325"/>
        <w:gridCol w:w="1494"/>
      </w:tblGrid>
      <w:tr w:rsidR="00DD52A3" w:rsidRPr="00DD52A3" w14:paraId="1A2E27DD" w14:textId="77777777" w:rsidTr="00E86C3D">
        <w:trPr>
          <w:trHeight w:val="170"/>
        </w:trPr>
        <w:tc>
          <w:tcPr>
            <w:tcW w:w="250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C98713E" w14:textId="77777777" w:rsidR="00DD52A3" w:rsidRPr="00E9067B" w:rsidRDefault="00DD52A3" w:rsidP="00DD52A3">
            <w:pPr>
              <w:spacing w:after="0" w:line="240" w:lineRule="auto"/>
              <w:jc w:val="center"/>
              <w:rPr>
                <w:rFonts w:ascii="Times New Roman" w:eastAsia="Times New Roman" w:hAnsi="Times New Roman" w:cs="Times New Roman"/>
                <w:color w:val="000000"/>
                <w:lang w:eastAsia="ru-RU"/>
              </w:rPr>
            </w:pPr>
            <w:r w:rsidRPr="00DD52A3">
              <w:rPr>
                <w:rFonts w:ascii="Times New Roman" w:eastAsia="Times New Roman" w:hAnsi="Times New Roman" w:cs="Times New Roman"/>
                <w:color w:val="000000"/>
                <w:lang w:eastAsia="ru-RU"/>
              </w:rPr>
              <w:t>Нормативные показатели</w:t>
            </w:r>
          </w:p>
        </w:tc>
        <w:tc>
          <w:tcPr>
            <w:tcW w:w="6932" w:type="dxa"/>
            <w:gridSpan w:val="5"/>
            <w:tcBorders>
              <w:top w:val="single" w:sz="8" w:space="0" w:color="auto"/>
              <w:left w:val="nil"/>
              <w:bottom w:val="single" w:sz="4" w:space="0" w:color="auto"/>
              <w:right w:val="single" w:sz="4" w:space="0" w:color="auto"/>
            </w:tcBorders>
            <w:shd w:val="clear" w:color="auto" w:fill="auto"/>
            <w:vAlign w:val="center"/>
            <w:hideMark/>
          </w:tcPr>
          <w:p w14:paraId="6F3D352E" w14:textId="77777777" w:rsidR="00DD52A3" w:rsidRPr="00DD52A3" w:rsidRDefault="00DD52A3" w:rsidP="00DD52A3">
            <w:pPr>
              <w:spacing w:after="0" w:line="240" w:lineRule="auto"/>
              <w:jc w:val="center"/>
              <w:rPr>
                <w:rFonts w:ascii="Times New Roman" w:eastAsia="Times New Roman" w:hAnsi="Times New Roman" w:cs="Times New Roman"/>
                <w:b/>
                <w:bCs/>
                <w:color w:val="000000"/>
                <w:lang w:eastAsia="ru-RU"/>
              </w:rPr>
            </w:pPr>
            <w:r w:rsidRPr="00DD52A3">
              <w:rPr>
                <w:rFonts w:ascii="Times New Roman" w:eastAsia="Times New Roman" w:hAnsi="Times New Roman" w:cs="Times New Roman"/>
                <w:b/>
                <w:bCs/>
                <w:color w:val="000000"/>
                <w:lang w:eastAsia="ru-RU"/>
              </w:rPr>
              <w:t>Соотношение активов и пассивов баланса</w:t>
            </w:r>
          </w:p>
        </w:tc>
      </w:tr>
      <w:tr w:rsidR="00DD52A3" w:rsidRPr="00DD52A3" w14:paraId="4718CFC2" w14:textId="77777777" w:rsidTr="00E86C3D">
        <w:trPr>
          <w:trHeight w:val="170"/>
        </w:trPr>
        <w:tc>
          <w:tcPr>
            <w:tcW w:w="2501" w:type="dxa"/>
            <w:tcBorders>
              <w:top w:val="nil"/>
              <w:left w:val="single" w:sz="8" w:space="0" w:color="auto"/>
              <w:bottom w:val="single" w:sz="4" w:space="0" w:color="auto"/>
              <w:right w:val="single" w:sz="8" w:space="0" w:color="auto"/>
            </w:tcBorders>
            <w:shd w:val="clear" w:color="auto" w:fill="auto"/>
            <w:vAlign w:val="center"/>
            <w:hideMark/>
          </w:tcPr>
          <w:p w14:paraId="77BC1064" w14:textId="77777777" w:rsidR="00DD52A3" w:rsidRPr="00DD52A3" w:rsidRDefault="00DD52A3" w:rsidP="00DD52A3">
            <w:pPr>
              <w:spacing w:after="0" w:line="240" w:lineRule="auto"/>
              <w:jc w:val="center"/>
              <w:rPr>
                <w:rFonts w:ascii="Times New Roman" w:eastAsia="Times New Roman" w:hAnsi="Times New Roman" w:cs="Times New Roman"/>
                <w:color w:val="000000"/>
                <w:lang w:eastAsia="ru-RU"/>
              </w:rPr>
            </w:pPr>
            <w:r w:rsidRPr="00DD52A3">
              <w:rPr>
                <w:rFonts w:ascii="Times New Roman" w:eastAsia="Times New Roman" w:hAnsi="Times New Roman" w:cs="Times New Roman"/>
                <w:color w:val="000000"/>
                <w:lang w:eastAsia="ru-RU"/>
              </w:rPr>
              <w:t> </w:t>
            </w:r>
          </w:p>
        </w:tc>
        <w:tc>
          <w:tcPr>
            <w:tcW w:w="1463" w:type="dxa"/>
            <w:tcBorders>
              <w:top w:val="nil"/>
              <w:left w:val="nil"/>
              <w:bottom w:val="single" w:sz="8" w:space="0" w:color="auto"/>
              <w:right w:val="single" w:sz="4" w:space="0" w:color="auto"/>
            </w:tcBorders>
            <w:shd w:val="clear" w:color="auto" w:fill="auto"/>
            <w:vAlign w:val="center"/>
            <w:hideMark/>
          </w:tcPr>
          <w:p w14:paraId="04CDB4A2" w14:textId="77777777" w:rsidR="00DD52A3" w:rsidRPr="00DD52A3" w:rsidRDefault="00DD52A3" w:rsidP="00DD52A3">
            <w:pPr>
              <w:spacing w:after="0" w:line="240" w:lineRule="auto"/>
              <w:jc w:val="center"/>
              <w:rPr>
                <w:rFonts w:ascii="Times New Roman" w:eastAsia="Times New Roman" w:hAnsi="Times New Roman" w:cs="Times New Roman"/>
                <w:color w:val="000000"/>
                <w:lang w:eastAsia="ru-RU"/>
              </w:rPr>
            </w:pPr>
            <w:r w:rsidRPr="00DD52A3">
              <w:rPr>
                <w:rFonts w:ascii="Times New Roman" w:eastAsia="Times New Roman" w:hAnsi="Times New Roman" w:cs="Times New Roman"/>
                <w:color w:val="000000"/>
                <w:lang w:eastAsia="ru-RU"/>
              </w:rPr>
              <w:t>2018 г.</w:t>
            </w:r>
          </w:p>
        </w:tc>
        <w:tc>
          <w:tcPr>
            <w:tcW w:w="1325" w:type="dxa"/>
            <w:tcBorders>
              <w:top w:val="nil"/>
              <w:left w:val="nil"/>
              <w:bottom w:val="single" w:sz="8" w:space="0" w:color="auto"/>
              <w:right w:val="single" w:sz="4" w:space="0" w:color="auto"/>
            </w:tcBorders>
            <w:shd w:val="clear" w:color="auto" w:fill="auto"/>
            <w:vAlign w:val="center"/>
            <w:hideMark/>
          </w:tcPr>
          <w:p w14:paraId="62975855" w14:textId="77777777" w:rsidR="00DD52A3" w:rsidRPr="00DD52A3" w:rsidRDefault="00DD52A3" w:rsidP="00DD52A3">
            <w:pPr>
              <w:spacing w:after="0" w:line="240" w:lineRule="auto"/>
              <w:jc w:val="center"/>
              <w:rPr>
                <w:rFonts w:ascii="Times New Roman" w:eastAsia="Times New Roman" w:hAnsi="Times New Roman" w:cs="Times New Roman"/>
                <w:color w:val="000000"/>
                <w:lang w:eastAsia="ru-RU"/>
              </w:rPr>
            </w:pPr>
            <w:r w:rsidRPr="00DD52A3">
              <w:rPr>
                <w:rFonts w:ascii="Times New Roman" w:eastAsia="Times New Roman" w:hAnsi="Times New Roman" w:cs="Times New Roman"/>
                <w:color w:val="000000"/>
                <w:lang w:eastAsia="ru-RU"/>
              </w:rPr>
              <w:t>2019 г.</w:t>
            </w:r>
          </w:p>
        </w:tc>
        <w:tc>
          <w:tcPr>
            <w:tcW w:w="1325" w:type="dxa"/>
            <w:tcBorders>
              <w:top w:val="nil"/>
              <w:left w:val="nil"/>
              <w:bottom w:val="single" w:sz="8" w:space="0" w:color="auto"/>
              <w:right w:val="single" w:sz="4" w:space="0" w:color="auto"/>
            </w:tcBorders>
            <w:shd w:val="clear" w:color="auto" w:fill="auto"/>
            <w:vAlign w:val="center"/>
            <w:hideMark/>
          </w:tcPr>
          <w:p w14:paraId="63249888" w14:textId="77777777" w:rsidR="00DD52A3" w:rsidRPr="00DD52A3" w:rsidRDefault="00DD52A3" w:rsidP="00DD52A3">
            <w:pPr>
              <w:spacing w:after="0" w:line="240" w:lineRule="auto"/>
              <w:jc w:val="center"/>
              <w:rPr>
                <w:rFonts w:ascii="Times New Roman" w:eastAsia="Times New Roman" w:hAnsi="Times New Roman" w:cs="Times New Roman"/>
                <w:color w:val="000000"/>
                <w:lang w:eastAsia="ru-RU"/>
              </w:rPr>
            </w:pPr>
            <w:r w:rsidRPr="00DD52A3">
              <w:rPr>
                <w:rFonts w:ascii="Times New Roman" w:eastAsia="Times New Roman" w:hAnsi="Times New Roman" w:cs="Times New Roman"/>
                <w:color w:val="000000"/>
                <w:lang w:eastAsia="ru-RU"/>
              </w:rPr>
              <w:t>2020 г.</w:t>
            </w:r>
          </w:p>
        </w:tc>
        <w:tc>
          <w:tcPr>
            <w:tcW w:w="1325" w:type="dxa"/>
            <w:tcBorders>
              <w:top w:val="nil"/>
              <w:left w:val="nil"/>
              <w:bottom w:val="single" w:sz="8" w:space="0" w:color="auto"/>
              <w:right w:val="single" w:sz="4" w:space="0" w:color="auto"/>
            </w:tcBorders>
            <w:shd w:val="clear" w:color="auto" w:fill="auto"/>
            <w:vAlign w:val="center"/>
            <w:hideMark/>
          </w:tcPr>
          <w:p w14:paraId="0DFC8994" w14:textId="77777777" w:rsidR="00DD52A3" w:rsidRPr="00DD52A3" w:rsidRDefault="00DD52A3" w:rsidP="00DD52A3">
            <w:pPr>
              <w:spacing w:after="0" w:line="240" w:lineRule="auto"/>
              <w:jc w:val="center"/>
              <w:rPr>
                <w:rFonts w:ascii="Times New Roman" w:eastAsia="Times New Roman" w:hAnsi="Times New Roman" w:cs="Times New Roman"/>
                <w:color w:val="000000"/>
                <w:lang w:eastAsia="ru-RU"/>
              </w:rPr>
            </w:pPr>
            <w:r w:rsidRPr="00DD52A3">
              <w:rPr>
                <w:rFonts w:ascii="Times New Roman" w:eastAsia="Times New Roman" w:hAnsi="Times New Roman" w:cs="Times New Roman"/>
                <w:color w:val="000000"/>
                <w:lang w:eastAsia="ru-RU"/>
              </w:rPr>
              <w:t>2021 г.</w:t>
            </w:r>
          </w:p>
        </w:tc>
        <w:tc>
          <w:tcPr>
            <w:tcW w:w="1491" w:type="dxa"/>
            <w:tcBorders>
              <w:top w:val="nil"/>
              <w:left w:val="nil"/>
              <w:bottom w:val="single" w:sz="8" w:space="0" w:color="auto"/>
              <w:right w:val="single" w:sz="8" w:space="0" w:color="auto"/>
            </w:tcBorders>
            <w:shd w:val="clear" w:color="auto" w:fill="auto"/>
            <w:vAlign w:val="center"/>
            <w:hideMark/>
          </w:tcPr>
          <w:p w14:paraId="2C36A305" w14:textId="77777777" w:rsidR="00DD52A3" w:rsidRPr="00DD52A3" w:rsidRDefault="00DD52A3" w:rsidP="00DD52A3">
            <w:pPr>
              <w:spacing w:after="0" w:line="240" w:lineRule="auto"/>
              <w:jc w:val="center"/>
              <w:rPr>
                <w:rFonts w:ascii="Times New Roman" w:eastAsia="Times New Roman" w:hAnsi="Times New Roman" w:cs="Times New Roman"/>
                <w:color w:val="000000"/>
                <w:lang w:eastAsia="ru-RU"/>
              </w:rPr>
            </w:pPr>
            <w:r w:rsidRPr="00DD52A3">
              <w:rPr>
                <w:rFonts w:ascii="Times New Roman" w:eastAsia="Times New Roman" w:hAnsi="Times New Roman" w:cs="Times New Roman"/>
                <w:color w:val="000000"/>
                <w:lang w:eastAsia="ru-RU"/>
              </w:rPr>
              <w:t>2022 г.</w:t>
            </w:r>
          </w:p>
        </w:tc>
      </w:tr>
      <w:tr w:rsidR="00DD52A3" w:rsidRPr="00DD52A3" w14:paraId="0EA113BA" w14:textId="77777777" w:rsidTr="00E86C3D">
        <w:trPr>
          <w:trHeight w:val="170"/>
        </w:trPr>
        <w:tc>
          <w:tcPr>
            <w:tcW w:w="2501" w:type="dxa"/>
            <w:tcBorders>
              <w:top w:val="nil"/>
              <w:left w:val="single" w:sz="8" w:space="0" w:color="auto"/>
              <w:bottom w:val="single" w:sz="4" w:space="0" w:color="auto"/>
              <w:right w:val="single" w:sz="8" w:space="0" w:color="auto"/>
            </w:tcBorders>
            <w:shd w:val="clear" w:color="auto" w:fill="auto"/>
            <w:vAlign w:val="center"/>
            <w:hideMark/>
          </w:tcPr>
          <w:p w14:paraId="1DE71042" w14:textId="77777777" w:rsidR="00DD52A3" w:rsidRPr="00DD52A3" w:rsidRDefault="00DD52A3" w:rsidP="00DD52A3">
            <w:pPr>
              <w:spacing w:after="0" w:line="240" w:lineRule="auto"/>
              <w:jc w:val="center"/>
              <w:rPr>
                <w:rFonts w:ascii="Times New Roman" w:eastAsia="Times New Roman" w:hAnsi="Times New Roman" w:cs="Times New Roman"/>
                <w:color w:val="000000"/>
                <w:lang w:eastAsia="ru-RU"/>
              </w:rPr>
            </w:pPr>
            <w:r w:rsidRPr="00DD52A3">
              <w:rPr>
                <w:rFonts w:ascii="Times New Roman" w:eastAsia="Times New Roman" w:hAnsi="Times New Roman" w:cs="Times New Roman"/>
                <w:color w:val="000000"/>
                <w:lang w:eastAsia="ru-RU"/>
              </w:rPr>
              <w:t>А1 =&gt; П1</w:t>
            </w:r>
          </w:p>
        </w:tc>
        <w:tc>
          <w:tcPr>
            <w:tcW w:w="1463" w:type="dxa"/>
            <w:tcBorders>
              <w:top w:val="nil"/>
              <w:left w:val="nil"/>
              <w:bottom w:val="single" w:sz="4" w:space="0" w:color="auto"/>
              <w:right w:val="single" w:sz="4" w:space="0" w:color="auto"/>
            </w:tcBorders>
            <w:shd w:val="clear" w:color="auto" w:fill="auto"/>
            <w:vAlign w:val="center"/>
            <w:hideMark/>
          </w:tcPr>
          <w:p w14:paraId="44677218" w14:textId="77777777"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А1 =&gt; П1</w:t>
            </w:r>
          </w:p>
        </w:tc>
        <w:tc>
          <w:tcPr>
            <w:tcW w:w="1325" w:type="dxa"/>
            <w:tcBorders>
              <w:top w:val="nil"/>
              <w:left w:val="nil"/>
              <w:bottom w:val="single" w:sz="4" w:space="0" w:color="auto"/>
              <w:right w:val="single" w:sz="4" w:space="0" w:color="auto"/>
            </w:tcBorders>
            <w:shd w:val="clear" w:color="auto" w:fill="auto"/>
            <w:vAlign w:val="center"/>
            <w:hideMark/>
          </w:tcPr>
          <w:p w14:paraId="4F90CC73" w14:textId="4B41C86C"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 xml:space="preserve">А1 </w:t>
            </w:r>
            <w:r w:rsidR="00167331" w:rsidRPr="00DD52A3">
              <w:rPr>
                <w:rFonts w:ascii="Times New Roman" w:eastAsia="Times New Roman" w:hAnsi="Times New Roman" w:cs="Times New Roman"/>
                <w:color w:val="000000" w:themeColor="text1"/>
                <w:lang w:eastAsia="ru-RU"/>
              </w:rPr>
              <w:t>&lt;П</w:t>
            </w:r>
            <w:r w:rsidRPr="00DD52A3">
              <w:rPr>
                <w:rFonts w:ascii="Times New Roman" w:eastAsia="Times New Roman" w:hAnsi="Times New Roman" w:cs="Times New Roman"/>
                <w:color w:val="000000" w:themeColor="text1"/>
                <w:lang w:eastAsia="ru-RU"/>
              </w:rPr>
              <w:t>1</w:t>
            </w:r>
          </w:p>
        </w:tc>
        <w:tc>
          <w:tcPr>
            <w:tcW w:w="1325" w:type="dxa"/>
            <w:tcBorders>
              <w:top w:val="nil"/>
              <w:left w:val="nil"/>
              <w:bottom w:val="single" w:sz="4" w:space="0" w:color="auto"/>
              <w:right w:val="single" w:sz="4" w:space="0" w:color="auto"/>
            </w:tcBorders>
            <w:shd w:val="clear" w:color="auto" w:fill="auto"/>
            <w:vAlign w:val="center"/>
            <w:hideMark/>
          </w:tcPr>
          <w:p w14:paraId="0100276E" w14:textId="3DA98EB4"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 xml:space="preserve">А1 </w:t>
            </w:r>
            <w:r w:rsidR="00167331" w:rsidRPr="00DD52A3">
              <w:rPr>
                <w:rFonts w:ascii="Times New Roman" w:eastAsia="Times New Roman" w:hAnsi="Times New Roman" w:cs="Times New Roman"/>
                <w:color w:val="000000" w:themeColor="text1"/>
                <w:lang w:eastAsia="ru-RU"/>
              </w:rPr>
              <w:t>&lt;П</w:t>
            </w:r>
            <w:r w:rsidRPr="00DD52A3">
              <w:rPr>
                <w:rFonts w:ascii="Times New Roman" w:eastAsia="Times New Roman" w:hAnsi="Times New Roman" w:cs="Times New Roman"/>
                <w:color w:val="000000" w:themeColor="text1"/>
                <w:lang w:eastAsia="ru-RU"/>
              </w:rPr>
              <w:t>1</w:t>
            </w:r>
          </w:p>
        </w:tc>
        <w:tc>
          <w:tcPr>
            <w:tcW w:w="1325" w:type="dxa"/>
            <w:tcBorders>
              <w:top w:val="nil"/>
              <w:left w:val="nil"/>
              <w:bottom w:val="single" w:sz="4" w:space="0" w:color="auto"/>
              <w:right w:val="single" w:sz="4" w:space="0" w:color="auto"/>
            </w:tcBorders>
            <w:shd w:val="clear" w:color="auto" w:fill="auto"/>
            <w:vAlign w:val="center"/>
            <w:hideMark/>
          </w:tcPr>
          <w:p w14:paraId="7DF55DA8" w14:textId="3A34BFE9"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 xml:space="preserve">А1 </w:t>
            </w:r>
            <w:r w:rsidR="00167331" w:rsidRPr="00DD52A3">
              <w:rPr>
                <w:rFonts w:ascii="Times New Roman" w:eastAsia="Times New Roman" w:hAnsi="Times New Roman" w:cs="Times New Roman"/>
                <w:color w:val="000000" w:themeColor="text1"/>
                <w:lang w:eastAsia="ru-RU"/>
              </w:rPr>
              <w:t>&lt;П</w:t>
            </w:r>
            <w:r w:rsidRPr="00DD52A3">
              <w:rPr>
                <w:rFonts w:ascii="Times New Roman" w:eastAsia="Times New Roman" w:hAnsi="Times New Roman" w:cs="Times New Roman"/>
                <w:color w:val="000000" w:themeColor="text1"/>
                <w:lang w:eastAsia="ru-RU"/>
              </w:rPr>
              <w:t>1</w:t>
            </w:r>
          </w:p>
        </w:tc>
        <w:tc>
          <w:tcPr>
            <w:tcW w:w="1491" w:type="dxa"/>
            <w:tcBorders>
              <w:top w:val="nil"/>
              <w:left w:val="nil"/>
              <w:bottom w:val="single" w:sz="4" w:space="0" w:color="auto"/>
              <w:right w:val="single" w:sz="8" w:space="0" w:color="auto"/>
            </w:tcBorders>
            <w:shd w:val="clear" w:color="auto" w:fill="auto"/>
            <w:vAlign w:val="center"/>
            <w:hideMark/>
          </w:tcPr>
          <w:p w14:paraId="4916E6CD" w14:textId="2DF791BD"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 xml:space="preserve">А1 </w:t>
            </w:r>
            <w:r w:rsidR="00167331" w:rsidRPr="00DD52A3">
              <w:rPr>
                <w:rFonts w:ascii="Times New Roman" w:eastAsia="Times New Roman" w:hAnsi="Times New Roman" w:cs="Times New Roman"/>
                <w:color w:val="000000" w:themeColor="text1"/>
                <w:lang w:eastAsia="ru-RU"/>
              </w:rPr>
              <w:t>&lt;П</w:t>
            </w:r>
            <w:r w:rsidRPr="00DD52A3">
              <w:rPr>
                <w:rFonts w:ascii="Times New Roman" w:eastAsia="Times New Roman" w:hAnsi="Times New Roman" w:cs="Times New Roman"/>
                <w:color w:val="000000" w:themeColor="text1"/>
                <w:lang w:eastAsia="ru-RU"/>
              </w:rPr>
              <w:t>1</w:t>
            </w:r>
          </w:p>
        </w:tc>
      </w:tr>
      <w:tr w:rsidR="00DD52A3" w:rsidRPr="00DD52A3" w14:paraId="7BD708F5" w14:textId="77777777" w:rsidTr="00E86C3D">
        <w:trPr>
          <w:trHeight w:val="170"/>
        </w:trPr>
        <w:tc>
          <w:tcPr>
            <w:tcW w:w="2501" w:type="dxa"/>
            <w:tcBorders>
              <w:top w:val="nil"/>
              <w:left w:val="single" w:sz="8" w:space="0" w:color="auto"/>
              <w:bottom w:val="single" w:sz="4" w:space="0" w:color="auto"/>
              <w:right w:val="single" w:sz="8" w:space="0" w:color="auto"/>
            </w:tcBorders>
            <w:shd w:val="clear" w:color="auto" w:fill="auto"/>
            <w:vAlign w:val="center"/>
            <w:hideMark/>
          </w:tcPr>
          <w:p w14:paraId="547E8476" w14:textId="77777777" w:rsidR="00DD52A3" w:rsidRPr="00DD52A3" w:rsidRDefault="00DD52A3" w:rsidP="00DD52A3">
            <w:pPr>
              <w:spacing w:after="0" w:line="240" w:lineRule="auto"/>
              <w:jc w:val="center"/>
              <w:rPr>
                <w:rFonts w:ascii="Times New Roman" w:eastAsia="Times New Roman" w:hAnsi="Times New Roman" w:cs="Times New Roman"/>
                <w:color w:val="000000"/>
                <w:lang w:eastAsia="ru-RU"/>
              </w:rPr>
            </w:pPr>
            <w:r w:rsidRPr="00DD52A3">
              <w:rPr>
                <w:rFonts w:ascii="Times New Roman" w:eastAsia="Times New Roman" w:hAnsi="Times New Roman" w:cs="Times New Roman"/>
                <w:color w:val="000000"/>
                <w:lang w:eastAsia="ru-RU"/>
              </w:rPr>
              <w:t>А2 =&gt; П2</w:t>
            </w:r>
          </w:p>
        </w:tc>
        <w:tc>
          <w:tcPr>
            <w:tcW w:w="1463" w:type="dxa"/>
            <w:tcBorders>
              <w:top w:val="nil"/>
              <w:left w:val="nil"/>
              <w:bottom w:val="single" w:sz="4" w:space="0" w:color="auto"/>
              <w:right w:val="single" w:sz="4" w:space="0" w:color="auto"/>
            </w:tcBorders>
            <w:shd w:val="clear" w:color="auto" w:fill="auto"/>
            <w:vAlign w:val="center"/>
            <w:hideMark/>
          </w:tcPr>
          <w:p w14:paraId="14AC7E0F" w14:textId="77777777"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А2 =&gt; П2</w:t>
            </w:r>
          </w:p>
        </w:tc>
        <w:tc>
          <w:tcPr>
            <w:tcW w:w="1325" w:type="dxa"/>
            <w:tcBorders>
              <w:top w:val="nil"/>
              <w:left w:val="nil"/>
              <w:bottom w:val="single" w:sz="4" w:space="0" w:color="auto"/>
              <w:right w:val="single" w:sz="4" w:space="0" w:color="auto"/>
            </w:tcBorders>
            <w:shd w:val="clear" w:color="auto" w:fill="auto"/>
            <w:vAlign w:val="center"/>
            <w:hideMark/>
          </w:tcPr>
          <w:p w14:paraId="386CBB19" w14:textId="77777777"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А2 =&gt; П2</w:t>
            </w:r>
          </w:p>
        </w:tc>
        <w:tc>
          <w:tcPr>
            <w:tcW w:w="1325" w:type="dxa"/>
            <w:tcBorders>
              <w:top w:val="nil"/>
              <w:left w:val="nil"/>
              <w:bottom w:val="single" w:sz="4" w:space="0" w:color="auto"/>
              <w:right w:val="single" w:sz="4" w:space="0" w:color="auto"/>
            </w:tcBorders>
            <w:shd w:val="clear" w:color="auto" w:fill="auto"/>
            <w:vAlign w:val="center"/>
            <w:hideMark/>
          </w:tcPr>
          <w:p w14:paraId="3E528A05" w14:textId="77777777"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А2 =&gt; П2</w:t>
            </w:r>
          </w:p>
        </w:tc>
        <w:tc>
          <w:tcPr>
            <w:tcW w:w="1325" w:type="dxa"/>
            <w:tcBorders>
              <w:top w:val="nil"/>
              <w:left w:val="nil"/>
              <w:bottom w:val="single" w:sz="4" w:space="0" w:color="auto"/>
              <w:right w:val="single" w:sz="4" w:space="0" w:color="auto"/>
            </w:tcBorders>
            <w:shd w:val="clear" w:color="auto" w:fill="auto"/>
            <w:vAlign w:val="center"/>
            <w:hideMark/>
          </w:tcPr>
          <w:p w14:paraId="7F85B6C8" w14:textId="77777777"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А2 =&gt; П2</w:t>
            </w:r>
          </w:p>
        </w:tc>
        <w:tc>
          <w:tcPr>
            <w:tcW w:w="1491" w:type="dxa"/>
            <w:tcBorders>
              <w:top w:val="nil"/>
              <w:left w:val="nil"/>
              <w:bottom w:val="single" w:sz="4" w:space="0" w:color="auto"/>
              <w:right w:val="single" w:sz="8" w:space="0" w:color="auto"/>
            </w:tcBorders>
            <w:shd w:val="clear" w:color="auto" w:fill="auto"/>
            <w:vAlign w:val="center"/>
            <w:hideMark/>
          </w:tcPr>
          <w:p w14:paraId="47C2161C" w14:textId="77777777"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А2 =&gt; П2</w:t>
            </w:r>
          </w:p>
        </w:tc>
      </w:tr>
      <w:tr w:rsidR="00DD52A3" w:rsidRPr="00DD52A3" w14:paraId="2E98C17E" w14:textId="77777777" w:rsidTr="00E86C3D">
        <w:trPr>
          <w:trHeight w:val="170"/>
        </w:trPr>
        <w:tc>
          <w:tcPr>
            <w:tcW w:w="2501" w:type="dxa"/>
            <w:tcBorders>
              <w:top w:val="nil"/>
              <w:left w:val="single" w:sz="8" w:space="0" w:color="auto"/>
              <w:bottom w:val="single" w:sz="4" w:space="0" w:color="auto"/>
              <w:right w:val="single" w:sz="8" w:space="0" w:color="auto"/>
            </w:tcBorders>
            <w:shd w:val="clear" w:color="auto" w:fill="auto"/>
            <w:vAlign w:val="center"/>
            <w:hideMark/>
          </w:tcPr>
          <w:p w14:paraId="037FA894" w14:textId="77777777" w:rsidR="00DD52A3" w:rsidRPr="00DD52A3" w:rsidRDefault="00DD52A3" w:rsidP="00DD52A3">
            <w:pPr>
              <w:spacing w:after="0" w:line="240" w:lineRule="auto"/>
              <w:jc w:val="center"/>
              <w:rPr>
                <w:rFonts w:ascii="Times New Roman" w:eastAsia="Times New Roman" w:hAnsi="Times New Roman" w:cs="Times New Roman"/>
                <w:color w:val="000000"/>
                <w:lang w:eastAsia="ru-RU"/>
              </w:rPr>
            </w:pPr>
            <w:r w:rsidRPr="00DD52A3">
              <w:rPr>
                <w:rFonts w:ascii="Times New Roman" w:eastAsia="Times New Roman" w:hAnsi="Times New Roman" w:cs="Times New Roman"/>
                <w:color w:val="000000"/>
                <w:lang w:eastAsia="ru-RU"/>
              </w:rPr>
              <w:t>А3 =&gt; П3</w:t>
            </w:r>
          </w:p>
        </w:tc>
        <w:tc>
          <w:tcPr>
            <w:tcW w:w="1463" w:type="dxa"/>
            <w:tcBorders>
              <w:top w:val="nil"/>
              <w:left w:val="nil"/>
              <w:bottom w:val="single" w:sz="4" w:space="0" w:color="auto"/>
              <w:right w:val="single" w:sz="4" w:space="0" w:color="auto"/>
            </w:tcBorders>
            <w:shd w:val="clear" w:color="auto" w:fill="auto"/>
            <w:vAlign w:val="center"/>
            <w:hideMark/>
          </w:tcPr>
          <w:p w14:paraId="5372D5C2" w14:textId="77777777"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А3 =&gt; П3</w:t>
            </w:r>
          </w:p>
        </w:tc>
        <w:tc>
          <w:tcPr>
            <w:tcW w:w="1325" w:type="dxa"/>
            <w:tcBorders>
              <w:top w:val="nil"/>
              <w:left w:val="nil"/>
              <w:bottom w:val="single" w:sz="4" w:space="0" w:color="auto"/>
              <w:right w:val="single" w:sz="4" w:space="0" w:color="auto"/>
            </w:tcBorders>
            <w:shd w:val="clear" w:color="auto" w:fill="auto"/>
            <w:vAlign w:val="center"/>
            <w:hideMark/>
          </w:tcPr>
          <w:p w14:paraId="777F62D1" w14:textId="17124B28"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 xml:space="preserve">А3 </w:t>
            </w:r>
            <w:r w:rsidR="00167331" w:rsidRPr="00DD52A3">
              <w:rPr>
                <w:rFonts w:ascii="Times New Roman" w:eastAsia="Times New Roman" w:hAnsi="Times New Roman" w:cs="Times New Roman"/>
                <w:color w:val="000000" w:themeColor="text1"/>
                <w:lang w:eastAsia="ru-RU"/>
              </w:rPr>
              <w:t>&lt;П</w:t>
            </w:r>
            <w:r w:rsidRPr="00DD52A3">
              <w:rPr>
                <w:rFonts w:ascii="Times New Roman" w:eastAsia="Times New Roman" w:hAnsi="Times New Roman" w:cs="Times New Roman"/>
                <w:color w:val="000000" w:themeColor="text1"/>
                <w:lang w:eastAsia="ru-RU"/>
              </w:rPr>
              <w:t>3</w:t>
            </w:r>
          </w:p>
        </w:tc>
        <w:tc>
          <w:tcPr>
            <w:tcW w:w="1325" w:type="dxa"/>
            <w:tcBorders>
              <w:top w:val="nil"/>
              <w:left w:val="nil"/>
              <w:bottom w:val="single" w:sz="4" w:space="0" w:color="auto"/>
              <w:right w:val="single" w:sz="4" w:space="0" w:color="auto"/>
            </w:tcBorders>
            <w:shd w:val="clear" w:color="auto" w:fill="auto"/>
            <w:vAlign w:val="center"/>
            <w:hideMark/>
          </w:tcPr>
          <w:p w14:paraId="6CFEE8FB" w14:textId="2639B54E"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 xml:space="preserve">А3 </w:t>
            </w:r>
            <w:r w:rsidR="00167331" w:rsidRPr="00DD52A3">
              <w:rPr>
                <w:rFonts w:ascii="Times New Roman" w:eastAsia="Times New Roman" w:hAnsi="Times New Roman" w:cs="Times New Roman"/>
                <w:color w:val="000000" w:themeColor="text1"/>
                <w:lang w:eastAsia="ru-RU"/>
              </w:rPr>
              <w:t>&lt;П</w:t>
            </w:r>
            <w:r w:rsidRPr="00DD52A3">
              <w:rPr>
                <w:rFonts w:ascii="Times New Roman" w:eastAsia="Times New Roman" w:hAnsi="Times New Roman" w:cs="Times New Roman"/>
                <w:color w:val="000000" w:themeColor="text1"/>
                <w:lang w:eastAsia="ru-RU"/>
              </w:rPr>
              <w:t>3</w:t>
            </w:r>
          </w:p>
        </w:tc>
        <w:tc>
          <w:tcPr>
            <w:tcW w:w="1325" w:type="dxa"/>
            <w:tcBorders>
              <w:top w:val="nil"/>
              <w:left w:val="nil"/>
              <w:bottom w:val="single" w:sz="4" w:space="0" w:color="auto"/>
              <w:right w:val="single" w:sz="4" w:space="0" w:color="auto"/>
            </w:tcBorders>
            <w:shd w:val="clear" w:color="auto" w:fill="auto"/>
            <w:vAlign w:val="center"/>
            <w:hideMark/>
          </w:tcPr>
          <w:p w14:paraId="0A3CC52C" w14:textId="6D9919CC"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 xml:space="preserve">А3 </w:t>
            </w:r>
            <w:r w:rsidR="00167331" w:rsidRPr="00DD52A3">
              <w:rPr>
                <w:rFonts w:ascii="Times New Roman" w:eastAsia="Times New Roman" w:hAnsi="Times New Roman" w:cs="Times New Roman"/>
                <w:color w:val="000000" w:themeColor="text1"/>
                <w:lang w:eastAsia="ru-RU"/>
              </w:rPr>
              <w:t>&lt;П</w:t>
            </w:r>
            <w:r w:rsidRPr="00DD52A3">
              <w:rPr>
                <w:rFonts w:ascii="Times New Roman" w:eastAsia="Times New Roman" w:hAnsi="Times New Roman" w:cs="Times New Roman"/>
                <w:color w:val="000000" w:themeColor="text1"/>
                <w:lang w:eastAsia="ru-RU"/>
              </w:rPr>
              <w:t>3</w:t>
            </w:r>
          </w:p>
        </w:tc>
        <w:tc>
          <w:tcPr>
            <w:tcW w:w="1491" w:type="dxa"/>
            <w:tcBorders>
              <w:top w:val="nil"/>
              <w:left w:val="nil"/>
              <w:bottom w:val="single" w:sz="4" w:space="0" w:color="auto"/>
              <w:right w:val="single" w:sz="8" w:space="0" w:color="auto"/>
            </w:tcBorders>
            <w:shd w:val="clear" w:color="auto" w:fill="auto"/>
            <w:vAlign w:val="center"/>
            <w:hideMark/>
          </w:tcPr>
          <w:p w14:paraId="5864D052" w14:textId="390FA56F"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FF0000"/>
                <w:lang w:eastAsia="ru-RU"/>
              </w:rPr>
              <w:t xml:space="preserve">А3 </w:t>
            </w:r>
            <w:r w:rsidR="00167331" w:rsidRPr="00DD52A3">
              <w:rPr>
                <w:rFonts w:ascii="Times New Roman" w:eastAsia="Times New Roman" w:hAnsi="Times New Roman" w:cs="Times New Roman"/>
                <w:color w:val="FF0000"/>
                <w:lang w:eastAsia="ru-RU"/>
              </w:rPr>
              <w:t>&lt;П</w:t>
            </w:r>
            <w:r w:rsidRPr="00DD52A3">
              <w:rPr>
                <w:rFonts w:ascii="Times New Roman" w:eastAsia="Times New Roman" w:hAnsi="Times New Roman" w:cs="Times New Roman"/>
                <w:color w:val="FF0000"/>
                <w:lang w:eastAsia="ru-RU"/>
              </w:rPr>
              <w:t>3</w:t>
            </w:r>
          </w:p>
        </w:tc>
      </w:tr>
      <w:tr w:rsidR="00DD52A3" w:rsidRPr="00DD52A3" w14:paraId="23B98F8A" w14:textId="77777777" w:rsidTr="00E86C3D">
        <w:trPr>
          <w:trHeight w:val="170"/>
        </w:trPr>
        <w:tc>
          <w:tcPr>
            <w:tcW w:w="2501" w:type="dxa"/>
            <w:tcBorders>
              <w:top w:val="nil"/>
              <w:left w:val="single" w:sz="8" w:space="0" w:color="auto"/>
              <w:bottom w:val="single" w:sz="8" w:space="0" w:color="auto"/>
              <w:right w:val="single" w:sz="8" w:space="0" w:color="auto"/>
            </w:tcBorders>
            <w:shd w:val="clear" w:color="auto" w:fill="auto"/>
            <w:vAlign w:val="center"/>
            <w:hideMark/>
          </w:tcPr>
          <w:p w14:paraId="3543C13C" w14:textId="69035F2F" w:rsidR="00DD52A3" w:rsidRPr="00DD52A3" w:rsidRDefault="00DD52A3" w:rsidP="00DD52A3">
            <w:pPr>
              <w:spacing w:after="0" w:line="240" w:lineRule="auto"/>
              <w:jc w:val="center"/>
              <w:rPr>
                <w:rFonts w:ascii="Times New Roman" w:eastAsia="Times New Roman" w:hAnsi="Times New Roman" w:cs="Times New Roman"/>
                <w:color w:val="000000"/>
                <w:lang w:eastAsia="ru-RU"/>
              </w:rPr>
            </w:pPr>
            <w:r w:rsidRPr="00DD52A3">
              <w:rPr>
                <w:rFonts w:ascii="Times New Roman" w:eastAsia="Times New Roman" w:hAnsi="Times New Roman" w:cs="Times New Roman"/>
                <w:color w:val="000000"/>
                <w:lang w:eastAsia="ru-RU"/>
              </w:rPr>
              <w:t xml:space="preserve">А4 </w:t>
            </w:r>
            <w:r w:rsidR="00167331" w:rsidRPr="00DD52A3">
              <w:rPr>
                <w:rFonts w:ascii="Times New Roman" w:eastAsia="Times New Roman" w:hAnsi="Times New Roman" w:cs="Times New Roman"/>
                <w:color w:val="000000"/>
                <w:lang w:eastAsia="ru-RU"/>
              </w:rPr>
              <w:t>&lt;П</w:t>
            </w:r>
            <w:r w:rsidRPr="00DD52A3">
              <w:rPr>
                <w:rFonts w:ascii="Times New Roman" w:eastAsia="Times New Roman" w:hAnsi="Times New Roman" w:cs="Times New Roman"/>
                <w:color w:val="000000"/>
                <w:lang w:eastAsia="ru-RU"/>
              </w:rPr>
              <w:t>4</w:t>
            </w:r>
          </w:p>
        </w:tc>
        <w:tc>
          <w:tcPr>
            <w:tcW w:w="1463" w:type="dxa"/>
            <w:tcBorders>
              <w:top w:val="nil"/>
              <w:left w:val="nil"/>
              <w:bottom w:val="single" w:sz="8" w:space="0" w:color="auto"/>
              <w:right w:val="single" w:sz="4" w:space="0" w:color="auto"/>
            </w:tcBorders>
            <w:shd w:val="clear" w:color="auto" w:fill="auto"/>
            <w:vAlign w:val="center"/>
            <w:hideMark/>
          </w:tcPr>
          <w:p w14:paraId="0358F910" w14:textId="3B06BFC5"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А</w:t>
            </w:r>
            <w:r w:rsidR="00167331" w:rsidRPr="00DD52A3">
              <w:rPr>
                <w:rFonts w:ascii="Times New Roman" w:eastAsia="Times New Roman" w:hAnsi="Times New Roman" w:cs="Times New Roman"/>
                <w:color w:val="000000" w:themeColor="text1"/>
                <w:lang w:eastAsia="ru-RU"/>
              </w:rPr>
              <w:t>4&lt;П</w:t>
            </w:r>
            <w:r w:rsidRPr="00DD52A3">
              <w:rPr>
                <w:rFonts w:ascii="Times New Roman" w:eastAsia="Times New Roman" w:hAnsi="Times New Roman" w:cs="Times New Roman"/>
                <w:color w:val="000000" w:themeColor="text1"/>
                <w:lang w:eastAsia="ru-RU"/>
              </w:rPr>
              <w:t>4</w:t>
            </w:r>
          </w:p>
        </w:tc>
        <w:tc>
          <w:tcPr>
            <w:tcW w:w="1325" w:type="dxa"/>
            <w:tcBorders>
              <w:top w:val="nil"/>
              <w:left w:val="nil"/>
              <w:bottom w:val="single" w:sz="8" w:space="0" w:color="auto"/>
              <w:right w:val="single" w:sz="4" w:space="0" w:color="auto"/>
            </w:tcBorders>
            <w:shd w:val="clear" w:color="auto" w:fill="auto"/>
            <w:vAlign w:val="center"/>
            <w:hideMark/>
          </w:tcPr>
          <w:p w14:paraId="07577B43" w14:textId="77777777"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А4 =&gt; П4</w:t>
            </w:r>
          </w:p>
        </w:tc>
        <w:tc>
          <w:tcPr>
            <w:tcW w:w="1325" w:type="dxa"/>
            <w:tcBorders>
              <w:top w:val="nil"/>
              <w:left w:val="nil"/>
              <w:bottom w:val="single" w:sz="8" w:space="0" w:color="auto"/>
              <w:right w:val="single" w:sz="4" w:space="0" w:color="auto"/>
            </w:tcBorders>
            <w:shd w:val="clear" w:color="auto" w:fill="auto"/>
            <w:vAlign w:val="center"/>
            <w:hideMark/>
          </w:tcPr>
          <w:p w14:paraId="42205F67" w14:textId="77777777"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FF0000"/>
                <w:lang w:eastAsia="ru-RU"/>
              </w:rPr>
              <w:t>А4 =&gt; П4</w:t>
            </w:r>
          </w:p>
        </w:tc>
        <w:tc>
          <w:tcPr>
            <w:tcW w:w="1325" w:type="dxa"/>
            <w:tcBorders>
              <w:top w:val="nil"/>
              <w:left w:val="nil"/>
              <w:bottom w:val="single" w:sz="8" w:space="0" w:color="auto"/>
              <w:right w:val="single" w:sz="4" w:space="0" w:color="auto"/>
            </w:tcBorders>
            <w:shd w:val="clear" w:color="auto" w:fill="auto"/>
            <w:vAlign w:val="center"/>
            <w:hideMark/>
          </w:tcPr>
          <w:p w14:paraId="6EF8D6BF" w14:textId="77777777"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А4 =&gt; П4</w:t>
            </w:r>
          </w:p>
        </w:tc>
        <w:tc>
          <w:tcPr>
            <w:tcW w:w="1491" w:type="dxa"/>
            <w:tcBorders>
              <w:top w:val="nil"/>
              <w:left w:val="nil"/>
              <w:bottom w:val="single" w:sz="8" w:space="0" w:color="auto"/>
              <w:right w:val="single" w:sz="8" w:space="0" w:color="auto"/>
            </w:tcBorders>
            <w:shd w:val="clear" w:color="auto" w:fill="auto"/>
            <w:vAlign w:val="center"/>
            <w:hideMark/>
          </w:tcPr>
          <w:p w14:paraId="5B533F8B" w14:textId="1FA690B8" w:rsidR="00DD52A3" w:rsidRPr="00DD52A3" w:rsidRDefault="00DD52A3" w:rsidP="00DD52A3">
            <w:pPr>
              <w:spacing w:after="0" w:line="240" w:lineRule="auto"/>
              <w:jc w:val="center"/>
              <w:rPr>
                <w:rFonts w:ascii="Times New Roman" w:eastAsia="Times New Roman" w:hAnsi="Times New Roman" w:cs="Times New Roman"/>
                <w:color w:val="000000" w:themeColor="text1"/>
                <w:lang w:eastAsia="ru-RU"/>
              </w:rPr>
            </w:pPr>
            <w:r w:rsidRPr="00DD52A3">
              <w:rPr>
                <w:rFonts w:ascii="Times New Roman" w:eastAsia="Times New Roman" w:hAnsi="Times New Roman" w:cs="Times New Roman"/>
                <w:color w:val="000000" w:themeColor="text1"/>
                <w:lang w:eastAsia="ru-RU"/>
              </w:rPr>
              <w:t>А</w:t>
            </w:r>
            <w:r w:rsidR="00167331" w:rsidRPr="00DD52A3">
              <w:rPr>
                <w:rFonts w:ascii="Times New Roman" w:eastAsia="Times New Roman" w:hAnsi="Times New Roman" w:cs="Times New Roman"/>
                <w:color w:val="000000" w:themeColor="text1"/>
                <w:lang w:eastAsia="ru-RU"/>
              </w:rPr>
              <w:t>4&lt;П</w:t>
            </w:r>
            <w:r w:rsidRPr="00DD52A3">
              <w:rPr>
                <w:rFonts w:ascii="Times New Roman" w:eastAsia="Times New Roman" w:hAnsi="Times New Roman" w:cs="Times New Roman"/>
                <w:color w:val="000000" w:themeColor="text1"/>
                <w:lang w:eastAsia="ru-RU"/>
              </w:rPr>
              <w:t>4</w:t>
            </w:r>
          </w:p>
        </w:tc>
      </w:tr>
    </w:tbl>
    <w:p w14:paraId="21D8EBED" w14:textId="77777777" w:rsidR="00DD52A3" w:rsidRDefault="00DD52A3" w:rsidP="00DD52A3">
      <w:pPr>
        <w:keepLines/>
        <w:tabs>
          <w:tab w:val="left" w:pos="709"/>
          <w:tab w:val="left" w:pos="993"/>
          <w:tab w:val="left" w:pos="1843"/>
        </w:tabs>
        <w:spacing w:after="0" w:line="360" w:lineRule="auto"/>
        <w:jc w:val="both"/>
        <w:rPr>
          <w:rFonts w:ascii="Times New Roman" w:hAnsi="Times New Roman" w:cs="Times New Roman"/>
          <w:sz w:val="28"/>
          <w:szCs w:val="28"/>
        </w:rPr>
      </w:pPr>
    </w:p>
    <w:p w14:paraId="3B5AF0F7" w14:textId="2214AA7B" w:rsidR="00DD52A3" w:rsidRDefault="00A12FAE" w:rsidP="00BB18EC">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A12FAE">
        <w:rPr>
          <w:rFonts w:ascii="Times New Roman" w:hAnsi="Times New Roman" w:cs="Times New Roman"/>
          <w:sz w:val="28"/>
          <w:szCs w:val="28"/>
        </w:rPr>
        <w:t>За рассматриваемый период неравенство А1 =&gt; П1 выполнилось</w:t>
      </w:r>
      <w:r>
        <w:rPr>
          <w:rFonts w:ascii="Times New Roman" w:hAnsi="Times New Roman" w:cs="Times New Roman"/>
          <w:sz w:val="28"/>
          <w:szCs w:val="28"/>
        </w:rPr>
        <w:t xml:space="preserve"> только в 2018 году</w:t>
      </w:r>
      <w:r w:rsidRPr="00A12FAE">
        <w:rPr>
          <w:rFonts w:ascii="Times New Roman" w:hAnsi="Times New Roman" w:cs="Times New Roman"/>
          <w:sz w:val="28"/>
          <w:szCs w:val="28"/>
        </w:rPr>
        <w:t>. Это говорит о том, что в организации наблюдается недостаток наиболее ликвидных активов.</w:t>
      </w:r>
      <w:r>
        <w:rPr>
          <w:rFonts w:ascii="Times New Roman" w:hAnsi="Times New Roman" w:cs="Times New Roman"/>
          <w:sz w:val="28"/>
          <w:szCs w:val="28"/>
        </w:rPr>
        <w:t xml:space="preserve"> У ООО «АЭРОМАР-КРАСНОДАР» </w:t>
      </w:r>
      <w:r w:rsidRPr="00A12FAE">
        <w:rPr>
          <w:rFonts w:ascii="Times New Roman" w:hAnsi="Times New Roman" w:cs="Times New Roman"/>
          <w:sz w:val="28"/>
          <w:szCs w:val="28"/>
        </w:rPr>
        <w:t>не хватает средств, чтобы покрыть срочные обязательства на момент составления баланса. Значит, организация не является абсолютно ликвидной.</w:t>
      </w:r>
    </w:p>
    <w:p w14:paraId="306DCE2B" w14:textId="2C56CD4A" w:rsidR="00DD52A3" w:rsidRDefault="00A12FAE" w:rsidP="00BB18EC">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A12FAE">
        <w:rPr>
          <w:rFonts w:ascii="Times New Roman" w:hAnsi="Times New Roman" w:cs="Times New Roman"/>
          <w:sz w:val="28"/>
          <w:szCs w:val="28"/>
        </w:rPr>
        <w:t xml:space="preserve">Неравенство А2 =&gt; П2 за все </w:t>
      </w:r>
      <w:r>
        <w:rPr>
          <w:rFonts w:ascii="Times New Roman" w:hAnsi="Times New Roman" w:cs="Times New Roman"/>
          <w:sz w:val="28"/>
          <w:szCs w:val="28"/>
        </w:rPr>
        <w:t>5</w:t>
      </w:r>
      <w:r w:rsidRPr="00A12FAE">
        <w:rPr>
          <w:rFonts w:ascii="Times New Roman" w:hAnsi="Times New Roman" w:cs="Times New Roman"/>
          <w:sz w:val="28"/>
          <w:szCs w:val="28"/>
        </w:rPr>
        <w:t xml:space="preserve"> лет выполнилось, мы можем сделать вывод о том, что организация платежеспособна в ближайшем промежутке времени, так как быстро реализуемые активы превышают краткосрочные пассивы, а, значит, предприятие может погасить среднесрочные обязательства быстро реализуемыми активами при своевременной оплате дебиторской задолженности</w:t>
      </w:r>
      <w:r>
        <w:rPr>
          <w:rFonts w:ascii="Times New Roman" w:hAnsi="Times New Roman" w:cs="Times New Roman"/>
          <w:sz w:val="28"/>
          <w:szCs w:val="28"/>
        </w:rPr>
        <w:t>.</w:t>
      </w:r>
    </w:p>
    <w:p w14:paraId="584877E5" w14:textId="218645A3" w:rsidR="00A12FAE" w:rsidRDefault="00A12FAE" w:rsidP="00BB18EC">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A12FAE">
        <w:rPr>
          <w:rFonts w:ascii="Times New Roman" w:hAnsi="Times New Roman" w:cs="Times New Roman"/>
          <w:sz w:val="28"/>
          <w:szCs w:val="28"/>
        </w:rPr>
        <w:t>Следующее неравенство А3 =&gt; П3 выполнилось во всех годах, кроме 2022. Это отражает возможность погашения организацией долгосрочных обязательств медленно реализуемыми активами, что говорит о ее платежеспособности.</w:t>
      </w:r>
    </w:p>
    <w:p w14:paraId="53C6A5D1" w14:textId="44BB0F4D" w:rsidR="00DD52A3" w:rsidRDefault="00A12FAE" w:rsidP="00BB18EC">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A12FAE">
        <w:rPr>
          <w:rFonts w:ascii="Times New Roman" w:hAnsi="Times New Roman" w:cs="Times New Roman"/>
          <w:sz w:val="28"/>
          <w:szCs w:val="28"/>
        </w:rPr>
        <w:t>Несмотря на невыполнение первого неравенства, из таблицы можно увидеть, что А4 &lt;П4. Это указывает на приличную степень платежеспособности. Организация может погасить обязательства соответствующими активами.</w:t>
      </w:r>
    </w:p>
    <w:p w14:paraId="721C550F" w14:textId="5EAA5AFC" w:rsidR="00066BC9" w:rsidRDefault="000B1169" w:rsidP="0016733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проведем более детальный анализ. Анализ платежеспособности организации с использованием финансовых коэффициентов. Данные можно наблюдать в таблице </w:t>
      </w:r>
      <w:r w:rsidR="00066BC9">
        <w:rPr>
          <w:rFonts w:ascii="Times New Roman" w:hAnsi="Times New Roman" w:cs="Times New Roman"/>
          <w:sz w:val="28"/>
          <w:szCs w:val="28"/>
        </w:rPr>
        <w:t>9</w:t>
      </w:r>
      <w:r>
        <w:rPr>
          <w:rFonts w:ascii="Times New Roman" w:hAnsi="Times New Roman" w:cs="Times New Roman"/>
          <w:sz w:val="28"/>
          <w:szCs w:val="28"/>
        </w:rPr>
        <w:t>.</w:t>
      </w:r>
    </w:p>
    <w:p w14:paraId="4185F207" w14:textId="77777777" w:rsidR="00167331" w:rsidRDefault="00167331" w:rsidP="0016733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p>
    <w:p w14:paraId="723412F5" w14:textId="2EB9622B" w:rsidR="006E5CDC" w:rsidRDefault="006E5CDC" w:rsidP="006E5CDC">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066BC9">
        <w:rPr>
          <w:rFonts w:ascii="Times New Roman" w:hAnsi="Times New Roman" w:cs="Times New Roman"/>
          <w:sz w:val="28"/>
          <w:szCs w:val="28"/>
        </w:rPr>
        <w:t>9</w:t>
      </w:r>
      <w:r>
        <w:rPr>
          <w:rFonts w:ascii="Times New Roman" w:hAnsi="Times New Roman" w:cs="Times New Roman"/>
          <w:sz w:val="28"/>
          <w:szCs w:val="28"/>
        </w:rPr>
        <w:t xml:space="preserve"> – Анализ ликвидности оборотных активов ООО «АЭРОМАР-КРАСНОДАР»</w:t>
      </w:r>
    </w:p>
    <w:tbl>
      <w:tblPr>
        <w:tblW w:w="9231" w:type="dxa"/>
        <w:tblInd w:w="-5" w:type="dxa"/>
        <w:tblLook w:val="04A0" w:firstRow="1" w:lastRow="0" w:firstColumn="1" w:lastColumn="0" w:noHBand="0" w:noVBand="1"/>
      </w:tblPr>
      <w:tblGrid>
        <w:gridCol w:w="1995"/>
        <w:gridCol w:w="2517"/>
        <w:gridCol w:w="1416"/>
        <w:gridCol w:w="1101"/>
        <w:gridCol w:w="1258"/>
        <w:gridCol w:w="944"/>
      </w:tblGrid>
      <w:tr w:rsidR="00F8265A" w:rsidRPr="00F8265A" w14:paraId="0A7EB802" w14:textId="77777777" w:rsidTr="00F8265A">
        <w:trPr>
          <w:trHeight w:val="20"/>
        </w:trPr>
        <w:tc>
          <w:tcPr>
            <w:tcW w:w="19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7E3221" w14:textId="77777777" w:rsidR="00F8265A" w:rsidRPr="00F8265A" w:rsidRDefault="00F8265A" w:rsidP="00F8265A">
            <w:pPr>
              <w:spacing w:after="0" w:line="240" w:lineRule="auto"/>
              <w:ind w:left="-156"/>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lastRenderedPageBreak/>
              <w:t>№ п/п</w:t>
            </w:r>
          </w:p>
        </w:tc>
        <w:tc>
          <w:tcPr>
            <w:tcW w:w="2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55E39F" w14:textId="0F5318E3" w:rsidR="00F8265A" w:rsidRPr="00F8265A" w:rsidRDefault="00F8265A" w:rsidP="00F8265A">
            <w:pPr>
              <w:spacing w:after="0" w:line="240" w:lineRule="auto"/>
              <w:jc w:val="center"/>
              <w:rPr>
                <w:rFonts w:ascii="Times New Roman" w:eastAsia="Times New Roman" w:hAnsi="Times New Roman" w:cs="Times New Roman"/>
                <w:b/>
                <w:bCs/>
                <w:sz w:val="20"/>
                <w:szCs w:val="20"/>
                <w:lang w:eastAsia="ru-RU"/>
              </w:rPr>
            </w:pPr>
            <w:r w:rsidRPr="00F8265A">
              <w:rPr>
                <w:rFonts w:ascii="Times New Roman" w:eastAsia="Times New Roman" w:hAnsi="Times New Roman" w:cs="Times New Roman"/>
                <w:sz w:val="20"/>
                <w:szCs w:val="20"/>
                <w:lang w:eastAsia="ru-RU"/>
              </w:rPr>
              <w:t>Показатель</w:t>
            </w:r>
          </w:p>
        </w:tc>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0A171D" w14:textId="32F5E5F9" w:rsidR="00F8265A" w:rsidRPr="00F8265A" w:rsidRDefault="00F8265A" w:rsidP="00F8265A">
            <w:pPr>
              <w:spacing w:after="0" w:line="240" w:lineRule="auto"/>
              <w:jc w:val="center"/>
              <w:rPr>
                <w:rFonts w:ascii="Times New Roman" w:eastAsia="Times New Roman" w:hAnsi="Times New Roman" w:cs="Times New Roman"/>
                <w:b/>
                <w:bCs/>
                <w:sz w:val="20"/>
                <w:szCs w:val="20"/>
                <w:lang w:eastAsia="ru-RU"/>
              </w:rPr>
            </w:pPr>
            <w:r w:rsidRPr="00F8265A">
              <w:rPr>
                <w:rFonts w:ascii="Times New Roman" w:eastAsia="Times New Roman" w:hAnsi="Times New Roman" w:cs="Times New Roman"/>
                <w:sz w:val="20"/>
                <w:szCs w:val="20"/>
                <w:lang w:eastAsia="ru-RU"/>
              </w:rPr>
              <w:t>Ед. изм.</w:t>
            </w:r>
          </w:p>
        </w:tc>
        <w:tc>
          <w:tcPr>
            <w:tcW w:w="33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DDE1C" w14:textId="494CE8AD" w:rsidR="00F8265A" w:rsidRPr="00F8265A" w:rsidRDefault="00F8265A" w:rsidP="00F8265A">
            <w:pPr>
              <w:spacing w:after="0" w:line="240" w:lineRule="auto"/>
              <w:jc w:val="center"/>
              <w:rPr>
                <w:rFonts w:ascii="Times New Roman" w:eastAsia="Times New Roman" w:hAnsi="Times New Roman" w:cs="Times New Roman"/>
                <w:b/>
                <w:bCs/>
                <w:sz w:val="20"/>
                <w:szCs w:val="20"/>
                <w:lang w:eastAsia="ru-RU"/>
              </w:rPr>
            </w:pPr>
            <w:r w:rsidRPr="00F8265A">
              <w:rPr>
                <w:rFonts w:ascii="Times New Roman" w:eastAsia="Times New Roman" w:hAnsi="Times New Roman" w:cs="Times New Roman"/>
                <w:sz w:val="20"/>
                <w:szCs w:val="20"/>
                <w:lang w:eastAsia="ru-RU"/>
              </w:rPr>
              <w:t>Период</w:t>
            </w:r>
          </w:p>
        </w:tc>
      </w:tr>
      <w:tr w:rsidR="00F8265A" w:rsidRPr="00F8265A" w14:paraId="40A9BE80" w14:textId="77777777" w:rsidTr="00F8265A">
        <w:trPr>
          <w:trHeight w:val="20"/>
        </w:trPr>
        <w:tc>
          <w:tcPr>
            <w:tcW w:w="1995" w:type="dxa"/>
            <w:vMerge/>
            <w:tcBorders>
              <w:top w:val="single" w:sz="4" w:space="0" w:color="auto"/>
              <w:left w:val="single" w:sz="4" w:space="0" w:color="auto"/>
              <w:bottom w:val="single" w:sz="4" w:space="0" w:color="000000"/>
              <w:right w:val="single" w:sz="4" w:space="0" w:color="auto"/>
            </w:tcBorders>
            <w:vAlign w:val="center"/>
            <w:hideMark/>
          </w:tcPr>
          <w:p w14:paraId="3A65E46B" w14:textId="77777777" w:rsidR="00F8265A" w:rsidRPr="00F8265A" w:rsidRDefault="00F8265A" w:rsidP="00F8265A">
            <w:pPr>
              <w:spacing w:after="0" w:line="240" w:lineRule="auto"/>
              <w:rPr>
                <w:rFonts w:ascii="Times New Roman" w:eastAsia="Times New Roman" w:hAnsi="Times New Roman" w:cs="Times New Roman"/>
                <w:sz w:val="20"/>
                <w:szCs w:val="20"/>
                <w:lang w:eastAsia="ru-RU"/>
              </w:rPr>
            </w:pPr>
          </w:p>
        </w:tc>
        <w:tc>
          <w:tcPr>
            <w:tcW w:w="2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F89F7B" w14:textId="29195AFC"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w:t>
            </w:r>
          </w:p>
        </w:tc>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B1DE1" w14:textId="2020F1EB"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w:t>
            </w:r>
          </w:p>
        </w:tc>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8625AB" w14:textId="74F8BC08"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color w:val="000000"/>
                <w:sz w:val="20"/>
                <w:szCs w:val="20"/>
                <w:lang w:eastAsia="ru-RU"/>
              </w:rPr>
              <w:t>2022</w:t>
            </w:r>
          </w:p>
        </w:tc>
        <w:tc>
          <w:tcPr>
            <w:tcW w:w="12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FDE4D" w14:textId="49C91C93"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color w:val="000000"/>
                <w:sz w:val="20"/>
                <w:szCs w:val="20"/>
                <w:lang w:eastAsia="ru-RU"/>
              </w:rPr>
              <w:t>2021</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DFE6E4" w14:textId="6E4B1142"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color w:val="000000"/>
                <w:sz w:val="20"/>
                <w:szCs w:val="20"/>
                <w:lang w:eastAsia="ru-RU"/>
              </w:rPr>
              <w:t>2020</w:t>
            </w:r>
          </w:p>
        </w:tc>
      </w:tr>
      <w:tr w:rsidR="00F8265A" w:rsidRPr="00F8265A" w14:paraId="0B011FFB" w14:textId="77777777" w:rsidTr="00F8265A">
        <w:trPr>
          <w:trHeight w:val="20"/>
        </w:trPr>
        <w:tc>
          <w:tcPr>
            <w:tcW w:w="1995" w:type="dxa"/>
            <w:tcBorders>
              <w:top w:val="nil"/>
              <w:left w:val="single" w:sz="4" w:space="0" w:color="auto"/>
              <w:bottom w:val="single" w:sz="4" w:space="0" w:color="808080"/>
              <w:right w:val="nil"/>
            </w:tcBorders>
            <w:shd w:val="clear" w:color="000000" w:fill="FFFFFF"/>
            <w:noWrap/>
            <w:vAlign w:val="center"/>
            <w:hideMark/>
          </w:tcPr>
          <w:p w14:paraId="4AFE1E86" w14:textId="77777777" w:rsidR="00F8265A" w:rsidRPr="00F8265A" w:rsidRDefault="00F8265A" w:rsidP="00F8265A">
            <w:pPr>
              <w:spacing w:after="0" w:line="240" w:lineRule="auto"/>
              <w:rPr>
                <w:rFonts w:ascii="Times New Roman" w:eastAsia="Times New Roman" w:hAnsi="Times New Roman" w:cs="Times New Roman"/>
                <w:b/>
                <w:bCs/>
                <w:color w:val="000000"/>
                <w:sz w:val="20"/>
                <w:szCs w:val="20"/>
                <w:lang w:eastAsia="ru-RU"/>
              </w:rPr>
            </w:pPr>
            <w:r w:rsidRPr="00F8265A">
              <w:rPr>
                <w:rFonts w:ascii="Times New Roman" w:eastAsia="Times New Roman" w:hAnsi="Times New Roman" w:cs="Times New Roman"/>
                <w:b/>
                <w:bCs/>
                <w:color w:val="000000"/>
                <w:sz w:val="20"/>
                <w:szCs w:val="20"/>
                <w:lang w:eastAsia="ru-RU"/>
              </w:rPr>
              <w:t>Исходные данные</w:t>
            </w:r>
          </w:p>
        </w:tc>
        <w:tc>
          <w:tcPr>
            <w:tcW w:w="2517"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1E5D559" w14:textId="07B1F1D1"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Денежные средства и краткосрочные финансовые вложения</w:t>
            </w:r>
          </w:p>
        </w:tc>
        <w:tc>
          <w:tcPr>
            <w:tcW w:w="1416"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39366291" w14:textId="38E908B5"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тыс. руб.</w:t>
            </w:r>
          </w:p>
        </w:tc>
        <w:tc>
          <w:tcPr>
            <w:tcW w:w="11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76702718" w14:textId="171FD12E" w:rsidR="00F8265A" w:rsidRPr="00F8265A" w:rsidRDefault="00F8265A" w:rsidP="00F8265A">
            <w:pPr>
              <w:spacing w:after="0" w:line="240" w:lineRule="auto"/>
              <w:jc w:val="center"/>
              <w:rPr>
                <w:rFonts w:ascii="Times New Roman" w:eastAsia="Times New Roman" w:hAnsi="Times New Roman" w:cs="Times New Roman"/>
                <w:color w:val="000000"/>
                <w:sz w:val="20"/>
                <w:szCs w:val="20"/>
                <w:lang w:eastAsia="ru-RU"/>
              </w:rPr>
            </w:pPr>
            <w:r w:rsidRPr="00F8265A">
              <w:rPr>
                <w:rFonts w:ascii="Times New Roman" w:eastAsia="Times New Roman" w:hAnsi="Times New Roman" w:cs="Times New Roman"/>
                <w:sz w:val="20"/>
                <w:szCs w:val="20"/>
                <w:lang w:eastAsia="ru-RU"/>
              </w:rPr>
              <w:t xml:space="preserve">54 090 </w:t>
            </w:r>
          </w:p>
        </w:tc>
        <w:tc>
          <w:tcPr>
            <w:tcW w:w="1258"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4798BC6E" w14:textId="71CD48C8" w:rsidR="00F8265A" w:rsidRPr="00F8265A" w:rsidRDefault="00F8265A" w:rsidP="00F8265A">
            <w:pPr>
              <w:spacing w:after="0" w:line="240" w:lineRule="auto"/>
              <w:jc w:val="center"/>
              <w:rPr>
                <w:rFonts w:ascii="Times New Roman" w:eastAsia="Times New Roman" w:hAnsi="Times New Roman" w:cs="Times New Roman"/>
                <w:color w:val="000000"/>
                <w:sz w:val="20"/>
                <w:szCs w:val="20"/>
                <w:lang w:eastAsia="ru-RU"/>
              </w:rPr>
            </w:pPr>
            <w:r w:rsidRPr="00F8265A">
              <w:rPr>
                <w:rFonts w:ascii="Times New Roman" w:eastAsia="Times New Roman" w:hAnsi="Times New Roman" w:cs="Times New Roman"/>
                <w:sz w:val="20"/>
                <w:szCs w:val="20"/>
                <w:lang w:eastAsia="ru-RU"/>
              </w:rPr>
              <w:t xml:space="preserve">29 767 </w:t>
            </w:r>
          </w:p>
        </w:tc>
        <w:tc>
          <w:tcPr>
            <w:tcW w:w="943"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4981936A" w14:textId="7AF24976" w:rsidR="00F8265A" w:rsidRPr="00F8265A" w:rsidRDefault="00F8265A" w:rsidP="00F8265A">
            <w:pPr>
              <w:spacing w:after="0" w:line="240" w:lineRule="auto"/>
              <w:jc w:val="center"/>
              <w:rPr>
                <w:rFonts w:ascii="Times New Roman" w:eastAsia="Times New Roman" w:hAnsi="Times New Roman" w:cs="Times New Roman"/>
                <w:color w:val="000000"/>
                <w:sz w:val="20"/>
                <w:szCs w:val="20"/>
                <w:lang w:eastAsia="ru-RU"/>
              </w:rPr>
            </w:pPr>
            <w:r w:rsidRPr="00F8265A">
              <w:rPr>
                <w:rFonts w:ascii="Times New Roman" w:eastAsia="Times New Roman" w:hAnsi="Times New Roman" w:cs="Times New Roman"/>
                <w:sz w:val="20"/>
                <w:szCs w:val="20"/>
                <w:lang w:eastAsia="ru-RU"/>
              </w:rPr>
              <w:t xml:space="preserve">83 </w:t>
            </w:r>
          </w:p>
        </w:tc>
      </w:tr>
      <w:tr w:rsidR="00F8265A" w:rsidRPr="00F8265A" w14:paraId="71547B39" w14:textId="77777777" w:rsidTr="00F8265A">
        <w:trPr>
          <w:trHeight w:val="20"/>
        </w:trPr>
        <w:tc>
          <w:tcPr>
            <w:tcW w:w="1995" w:type="dxa"/>
            <w:tcBorders>
              <w:top w:val="nil"/>
              <w:left w:val="single" w:sz="4" w:space="0" w:color="auto"/>
              <w:bottom w:val="single" w:sz="4" w:space="0" w:color="808080"/>
              <w:right w:val="single" w:sz="4" w:space="0" w:color="808080"/>
            </w:tcBorders>
            <w:shd w:val="clear" w:color="000000" w:fill="FFFFFF"/>
            <w:noWrap/>
            <w:vAlign w:val="center"/>
            <w:hideMark/>
          </w:tcPr>
          <w:p w14:paraId="1831B27F" w14:textId="77777777" w:rsidR="00F8265A" w:rsidRPr="00F8265A" w:rsidRDefault="00F8265A" w:rsidP="00F8265A">
            <w:pPr>
              <w:spacing w:after="0" w:line="240" w:lineRule="auto"/>
              <w:jc w:val="center"/>
              <w:rPr>
                <w:rFonts w:ascii="Times New Roman" w:eastAsia="Times New Roman" w:hAnsi="Times New Roman" w:cs="Times New Roman"/>
                <w:color w:val="000000"/>
                <w:sz w:val="20"/>
                <w:szCs w:val="20"/>
                <w:lang w:eastAsia="ru-RU"/>
              </w:rPr>
            </w:pPr>
            <w:r w:rsidRPr="00F8265A">
              <w:rPr>
                <w:rFonts w:ascii="Times New Roman" w:eastAsia="Times New Roman" w:hAnsi="Times New Roman" w:cs="Times New Roman"/>
                <w:color w:val="000000"/>
                <w:sz w:val="20"/>
                <w:szCs w:val="20"/>
                <w:lang w:eastAsia="ru-RU"/>
              </w:rPr>
              <w:t>1.2.</w:t>
            </w:r>
          </w:p>
        </w:tc>
        <w:tc>
          <w:tcPr>
            <w:tcW w:w="2517"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45997DBD" w14:textId="61A2F00B" w:rsidR="00F8265A" w:rsidRPr="00F8265A" w:rsidRDefault="00F8265A" w:rsidP="00F8265A">
            <w:pPr>
              <w:spacing w:after="0" w:line="240" w:lineRule="auto"/>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Денежные средства, краткосрочные финансовые вложения и краткосрочная дебиторская задолженность, прочие оборотные активы</w:t>
            </w:r>
          </w:p>
        </w:tc>
        <w:tc>
          <w:tcPr>
            <w:tcW w:w="1416"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C79A011" w14:textId="1DF2EDAE"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тыс. руб.</w:t>
            </w:r>
          </w:p>
        </w:tc>
        <w:tc>
          <w:tcPr>
            <w:tcW w:w="1101"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50FE6EF0" w14:textId="6A338AA6"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233 699 </w:t>
            </w:r>
          </w:p>
        </w:tc>
        <w:tc>
          <w:tcPr>
            <w:tcW w:w="12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BF2C0F5" w14:textId="7ADB39A6"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59 613 </w:t>
            </w:r>
          </w:p>
        </w:tc>
        <w:tc>
          <w:tcPr>
            <w:tcW w:w="943"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3AE153B1" w14:textId="6AD66ABC"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21 851 </w:t>
            </w:r>
          </w:p>
        </w:tc>
      </w:tr>
      <w:tr w:rsidR="00F8265A" w:rsidRPr="00F8265A" w14:paraId="3B3D3B7E" w14:textId="77777777" w:rsidTr="00F8265A">
        <w:trPr>
          <w:trHeight w:val="20"/>
        </w:trPr>
        <w:tc>
          <w:tcPr>
            <w:tcW w:w="1995" w:type="dxa"/>
            <w:tcBorders>
              <w:top w:val="nil"/>
              <w:left w:val="single" w:sz="4" w:space="0" w:color="auto"/>
              <w:bottom w:val="single" w:sz="4" w:space="0" w:color="808080"/>
              <w:right w:val="single" w:sz="4" w:space="0" w:color="808080"/>
            </w:tcBorders>
            <w:shd w:val="clear" w:color="000000" w:fill="FFFFFF"/>
            <w:noWrap/>
            <w:vAlign w:val="center"/>
            <w:hideMark/>
          </w:tcPr>
          <w:p w14:paraId="51083650" w14:textId="77777777" w:rsidR="00F8265A" w:rsidRPr="00F8265A" w:rsidRDefault="00F8265A" w:rsidP="00F8265A">
            <w:pPr>
              <w:spacing w:after="0" w:line="240" w:lineRule="auto"/>
              <w:jc w:val="center"/>
              <w:rPr>
                <w:rFonts w:ascii="Times New Roman" w:eastAsia="Times New Roman" w:hAnsi="Times New Roman" w:cs="Times New Roman"/>
                <w:color w:val="000000"/>
                <w:sz w:val="20"/>
                <w:szCs w:val="20"/>
                <w:lang w:eastAsia="ru-RU"/>
              </w:rPr>
            </w:pPr>
            <w:r w:rsidRPr="00F8265A">
              <w:rPr>
                <w:rFonts w:ascii="Times New Roman" w:eastAsia="Times New Roman" w:hAnsi="Times New Roman" w:cs="Times New Roman"/>
                <w:color w:val="000000"/>
                <w:sz w:val="20"/>
                <w:szCs w:val="20"/>
                <w:lang w:eastAsia="ru-RU"/>
              </w:rPr>
              <w:t>1.3.</w:t>
            </w:r>
          </w:p>
        </w:tc>
        <w:tc>
          <w:tcPr>
            <w:tcW w:w="2517"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43187799" w14:textId="59E4DA12" w:rsidR="00F8265A" w:rsidRPr="00F8265A" w:rsidRDefault="00F8265A" w:rsidP="00F8265A">
            <w:pPr>
              <w:spacing w:after="0" w:line="240" w:lineRule="auto"/>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Средняя величина оборотного капитала (оборотных активов)</w:t>
            </w:r>
          </w:p>
        </w:tc>
        <w:tc>
          <w:tcPr>
            <w:tcW w:w="1416"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1CB10EF0" w14:textId="70D96200"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тыс. руб.</w:t>
            </w:r>
          </w:p>
        </w:tc>
        <w:tc>
          <w:tcPr>
            <w:tcW w:w="1101"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F96C54F" w14:textId="0EE49BF6"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250 115 </w:t>
            </w:r>
          </w:p>
        </w:tc>
        <w:tc>
          <w:tcPr>
            <w:tcW w:w="12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61C4369" w14:textId="72B7E771"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169 445 </w:t>
            </w:r>
          </w:p>
        </w:tc>
        <w:tc>
          <w:tcPr>
            <w:tcW w:w="943"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552F992" w14:textId="168B0AEF"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49 236 </w:t>
            </w:r>
          </w:p>
        </w:tc>
      </w:tr>
      <w:tr w:rsidR="00F8265A" w:rsidRPr="00F8265A" w14:paraId="03B93CF3" w14:textId="77777777" w:rsidTr="00F8265A">
        <w:trPr>
          <w:trHeight w:val="20"/>
        </w:trPr>
        <w:tc>
          <w:tcPr>
            <w:tcW w:w="1995" w:type="dxa"/>
            <w:tcBorders>
              <w:top w:val="nil"/>
              <w:left w:val="single" w:sz="4" w:space="0" w:color="auto"/>
              <w:bottom w:val="single" w:sz="4" w:space="0" w:color="808080"/>
              <w:right w:val="single" w:sz="4" w:space="0" w:color="808080"/>
            </w:tcBorders>
            <w:shd w:val="clear" w:color="000000" w:fill="FFFFFF"/>
            <w:noWrap/>
            <w:vAlign w:val="center"/>
            <w:hideMark/>
          </w:tcPr>
          <w:p w14:paraId="3720285E" w14:textId="77777777" w:rsidR="00F8265A" w:rsidRPr="00F8265A" w:rsidRDefault="00F8265A" w:rsidP="00F8265A">
            <w:pPr>
              <w:spacing w:after="0" w:line="240" w:lineRule="auto"/>
              <w:jc w:val="center"/>
              <w:rPr>
                <w:rFonts w:ascii="Times New Roman" w:eastAsia="Times New Roman" w:hAnsi="Times New Roman" w:cs="Times New Roman"/>
                <w:color w:val="000000"/>
                <w:sz w:val="20"/>
                <w:szCs w:val="20"/>
                <w:lang w:eastAsia="ru-RU"/>
              </w:rPr>
            </w:pPr>
            <w:r w:rsidRPr="00F8265A">
              <w:rPr>
                <w:rFonts w:ascii="Times New Roman" w:eastAsia="Times New Roman" w:hAnsi="Times New Roman" w:cs="Times New Roman"/>
                <w:color w:val="000000"/>
                <w:sz w:val="20"/>
                <w:szCs w:val="20"/>
                <w:lang w:eastAsia="ru-RU"/>
              </w:rPr>
              <w:t>1.4.</w:t>
            </w:r>
          </w:p>
        </w:tc>
        <w:tc>
          <w:tcPr>
            <w:tcW w:w="2517"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67B95E96" w14:textId="7F8C81C1" w:rsidR="00F8265A" w:rsidRPr="00F8265A" w:rsidRDefault="00F8265A" w:rsidP="00F8265A">
            <w:pPr>
              <w:spacing w:after="0" w:line="240" w:lineRule="auto"/>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Среднегодовая сумма всех активов</w:t>
            </w:r>
          </w:p>
        </w:tc>
        <w:tc>
          <w:tcPr>
            <w:tcW w:w="1416"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4D6E826C" w14:textId="4EAE1F6B"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тыс. руб.</w:t>
            </w:r>
          </w:p>
        </w:tc>
        <w:tc>
          <w:tcPr>
            <w:tcW w:w="1101"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38E5296" w14:textId="3369A1AD"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398 943 </w:t>
            </w:r>
          </w:p>
        </w:tc>
        <w:tc>
          <w:tcPr>
            <w:tcW w:w="12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60306CE" w14:textId="32E3634F"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274 684 </w:t>
            </w:r>
          </w:p>
        </w:tc>
        <w:tc>
          <w:tcPr>
            <w:tcW w:w="943"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5D28DD28" w14:textId="4C77C639"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72 279 </w:t>
            </w:r>
          </w:p>
        </w:tc>
      </w:tr>
      <w:tr w:rsidR="00F8265A" w:rsidRPr="00F8265A" w14:paraId="1D188625" w14:textId="77777777" w:rsidTr="00F8265A">
        <w:trPr>
          <w:trHeight w:val="20"/>
        </w:trPr>
        <w:tc>
          <w:tcPr>
            <w:tcW w:w="1995" w:type="dxa"/>
            <w:tcBorders>
              <w:top w:val="nil"/>
              <w:left w:val="single" w:sz="4" w:space="0" w:color="auto"/>
              <w:bottom w:val="single" w:sz="4" w:space="0" w:color="auto"/>
              <w:right w:val="single" w:sz="4" w:space="0" w:color="808080"/>
            </w:tcBorders>
            <w:shd w:val="clear" w:color="000000" w:fill="FFFFFF"/>
            <w:noWrap/>
            <w:vAlign w:val="center"/>
            <w:hideMark/>
          </w:tcPr>
          <w:p w14:paraId="7463DB97" w14:textId="77777777" w:rsidR="00F8265A" w:rsidRPr="00F8265A" w:rsidRDefault="00F8265A" w:rsidP="00F8265A">
            <w:pPr>
              <w:spacing w:after="0" w:line="240" w:lineRule="auto"/>
              <w:jc w:val="center"/>
              <w:rPr>
                <w:rFonts w:ascii="Times New Roman" w:eastAsia="Times New Roman" w:hAnsi="Times New Roman" w:cs="Times New Roman"/>
                <w:color w:val="000000"/>
                <w:sz w:val="20"/>
                <w:szCs w:val="20"/>
                <w:lang w:eastAsia="ru-RU"/>
              </w:rPr>
            </w:pPr>
            <w:r w:rsidRPr="00F8265A">
              <w:rPr>
                <w:rFonts w:ascii="Times New Roman" w:eastAsia="Times New Roman" w:hAnsi="Times New Roman" w:cs="Times New Roman"/>
                <w:color w:val="000000"/>
                <w:sz w:val="20"/>
                <w:szCs w:val="20"/>
                <w:lang w:eastAsia="ru-RU"/>
              </w:rPr>
              <w:t>1.5.</w:t>
            </w:r>
          </w:p>
        </w:tc>
        <w:tc>
          <w:tcPr>
            <w:tcW w:w="2517" w:type="dxa"/>
            <w:tcBorders>
              <w:top w:val="single" w:sz="4" w:space="0" w:color="808080"/>
              <w:left w:val="single" w:sz="4" w:space="0" w:color="808080"/>
              <w:bottom w:val="single" w:sz="4" w:space="0" w:color="auto"/>
              <w:right w:val="single" w:sz="4" w:space="0" w:color="808080"/>
            </w:tcBorders>
            <w:shd w:val="clear" w:color="000000" w:fill="FFFFFF"/>
            <w:vAlign w:val="center"/>
            <w:hideMark/>
          </w:tcPr>
          <w:p w14:paraId="35EC1B3B" w14:textId="4E98E64F" w:rsidR="00F8265A" w:rsidRPr="00F8265A" w:rsidRDefault="00F8265A" w:rsidP="00F8265A">
            <w:pPr>
              <w:spacing w:after="0" w:line="240" w:lineRule="auto"/>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Сумма чистых активов (на конец периода)</w:t>
            </w:r>
          </w:p>
        </w:tc>
        <w:tc>
          <w:tcPr>
            <w:tcW w:w="1416" w:type="dxa"/>
            <w:tcBorders>
              <w:top w:val="single" w:sz="4" w:space="0" w:color="808080"/>
              <w:left w:val="single" w:sz="4" w:space="0" w:color="808080"/>
              <w:bottom w:val="single" w:sz="4" w:space="0" w:color="auto"/>
              <w:right w:val="single" w:sz="4" w:space="0" w:color="808080"/>
            </w:tcBorders>
            <w:shd w:val="clear" w:color="000000" w:fill="FFFFFF"/>
            <w:vAlign w:val="center"/>
            <w:hideMark/>
          </w:tcPr>
          <w:p w14:paraId="3DDD6526" w14:textId="4F9DFF99"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тыс. руб.</w:t>
            </w:r>
          </w:p>
        </w:tc>
        <w:tc>
          <w:tcPr>
            <w:tcW w:w="1101" w:type="dxa"/>
            <w:tcBorders>
              <w:top w:val="single" w:sz="4" w:space="0" w:color="808080"/>
              <w:left w:val="single" w:sz="4" w:space="0" w:color="808080"/>
              <w:bottom w:val="single" w:sz="4" w:space="0" w:color="auto"/>
              <w:right w:val="single" w:sz="4" w:space="0" w:color="808080"/>
            </w:tcBorders>
            <w:shd w:val="clear" w:color="000000" w:fill="FFFFFF"/>
            <w:noWrap/>
            <w:vAlign w:val="center"/>
            <w:hideMark/>
          </w:tcPr>
          <w:p w14:paraId="717E3DEA" w14:textId="2EFF4E08"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158 059 </w:t>
            </w:r>
          </w:p>
        </w:tc>
        <w:tc>
          <w:tcPr>
            <w:tcW w:w="1258" w:type="dxa"/>
            <w:tcBorders>
              <w:top w:val="single" w:sz="4" w:space="0" w:color="808080"/>
              <w:left w:val="single" w:sz="4" w:space="0" w:color="808080"/>
              <w:bottom w:val="single" w:sz="4" w:space="0" w:color="auto"/>
              <w:right w:val="single" w:sz="4" w:space="0" w:color="808080"/>
            </w:tcBorders>
            <w:shd w:val="clear" w:color="000000" w:fill="FFFFFF"/>
            <w:noWrap/>
            <w:vAlign w:val="center"/>
            <w:hideMark/>
          </w:tcPr>
          <w:p w14:paraId="131A356B" w14:textId="15A3BE46"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117 653 </w:t>
            </w:r>
          </w:p>
        </w:tc>
        <w:tc>
          <w:tcPr>
            <w:tcW w:w="943" w:type="dxa"/>
            <w:tcBorders>
              <w:top w:val="single" w:sz="4" w:space="0" w:color="808080"/>
              <w:left w:val="single" w:sz="4" w:space="0" w:color="808080"/>
              <w:bottom w:val="single" w:sz="4" w:space="0" w:color="auto"/>
              <w:right w:val="single" w:sz="4" w:space="0" w:color="808080"/>
            </w:tcBorders>
            <w:shd w:val="clear" w:color="000000" w:fill="FFFFFF"/>
            <w:noWrap/>
            <w:vAlign w:val="center"/>
            <w:hideMark/>
          </w:tcPr>
          <w:p w14:paraId="6F8003A3" w14:textId="099A510A"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color w:val="FF0000"/>
                <w:sz w:val="20"/>
                <w:szCs w:val="20"/>
                <w:lang w:eastAsia="ru-RU"/>
              </w:rPr>
              <w:t xml:space="preserve">-8 433 </w:t>
            </w:r>
          </w:p>
        </w:tc>
      </w:tr>
      <w:tr w:rsidR="00F8265A" w:rsidRPr="00F8265A" w14:paraId="5AE218B9" w14:textId="77777777" w:rsidTr="00F8265A">
        <w:trPr>
          <w:trHeight w:val="20"/>
        </w:trPr>
        <w:tc>
          <w:tcPr>
            <w:tcW w:w="1995" w:type="dxa"/>
            <w:tcBorders>
              <w:top w:val="nil"/>
              <w:left w:val="single" w:sz="4" w:space="0" w:color="auto"/>
              <w:bottom w:val="single" w:sz="4" w:space="0" w:color="808080"/>
              <w:right w:val="nil"/>
            </w:tcBorders>
            <w:shd w:val="clear" w:color="000000" w:fill="FFFFFF"/>
            <w:noWrap/>
            <w:vAlign w:val="center"/>
            <w:hideMark/>
          </w:tcPr>
          <w:p w14:paraId="50DEEBB8" w14:textId="77777777" w:rsidR="00F8265A" w:rsidRPr="00F8265A" w:rsidRDefault="00F8265A" w:rsidP="00F8265A">
            <w:pPr>
              <w:spacing w:after="0" w:line="240" w:lineRule="auto"/>
              <w:rPr>
                <w:rFonts w:ascii="Times New Roman" w:eastAsia="Times New Roman" w:hAnsi="Times New Roman" w:cs="Times New Roman"/>
                <w:b/>
                <w:bCs/>
                <w:color w:val="000000"/>
                <w:sz w:val="20"/>
                <w:szCs w:val="20"/>
                <w:lang w:eastAsia="ru-RU"/>
              </w:rPr>
            </w:pPr>
            <w:r w:rsidRPr="00F8265A">
              <w:rPr>
                <w:rFonts w:ascii="Times New Roman" w:eastAsia="Times New Roman" w:hAnsi="Times New Roman" w:cs="Times New Roman"/>
                <w:b/>
                <w:bCs/>
                <w:color w:val="000000"/>
                <w:sz w:val="20"/>
                <w:szCs w:val="20"/>
                <w:lang w:eastAsia="ru-RU"/>
              </w:rPr>
              <w:t>Оценка текущей платежеспособности</w:t>
            </w:r>
          </w:p>
        </w:tc>
        <w:tc>
          <w:tcPr>
            <w:tcW w:w="2517"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1305C71D" w14:textId="71AB24E0" w:rsidR="00F8265A" w:rsidRPr="00F8265A" w:rsidRDefault="00F8265A" w:rsidP="00F8265A">
            <w:pPr>
              <w:spacing w:after="0" w:line="240" w:lineRule="auto"/>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Коэффициент абсолютной ликвидности (норма денежных резервов)</w:t>
            </w:r>
          </w:p>
        </w:tc>
        <w:tc>
          <w:tcPr>
            <w:tcW w:w="1416"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5FB47222" w14:textId="58A6C8FC"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более 0,2</w:t>
            </w:r>
          </w:p>
        </w:tc>
        <w:tc>
          <w:tcPr>
            <w:tcW w:w="1101"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88B70F3" w14:textId="76D77C92"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0,7118</w:t>
            </w:r>
          </w:p>
        </w:tc>
        <w:tc>
          <w:tcPr>
            <w:tcW w:w="12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878D1A7" w14:textId="0C09EAB0"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0,4312</w:t>
            </w:r>
          </w:p>
        </w:tc>
        <w:tc>
          <w:tcPr>
            <w:tcW w:w="943"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E0FB010" w14:textId="211B7023"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0,4546</w:t>
            </w:r>
          </w:p>
        </w:tc>
      </w:tr>
      <w:tr w:rsidR="00F8265A" w:rsidRPr="00F8265A" w14:paraId="00D63099" w14:textId="77777777" w:rsidTr="00F8265A">
        <w:trPr>
          <w:trHeight w:val="20"/>
        </w:trPr>
        <w:tc>
          <w:tcPr>
            <w:tcW w:w="1995" w:type="dxa"/>
            <w:tcBorders>
              <w:top w:val="nil"/>
              <w:left w:val="single" w:sz="4" w:space="0" w:color="auto"/>
              <w:bottom w:val="single" w:sz="4" w:space="0" w:color="808080"/>
              <w:right w:val="single" w:sz="4" w:space="0" w:color="808080"/>
            </w:tcBorders>
            <w:shd w:val="clear" w:color="000000" w:fill="FFFFFF"/>
            <w:noWrap/>
            <w:vAlign w:val="center"/>
            <w:hideMark/>
          </w:tcPr>
          <w:p w14:paraId="1CD04685" w14:textId="77777777" w:rsidR="00F8265A" w:rsidRPr="00F8265A" w:rsidRDefault="00F8265A" w:rsidP="00F8265A">
            <w:pPr>
              <w:spacing w:after="0" w:line="240" w:lineRule="auto"/>
              <w:jc w:val="center"/>
              <w:rPr>
                <w:rFonts w:ascii="Times New Roman" w:eastAsia="Times New Roman" w:hAnsi="Times New Roman" w:cs="Times New Roman"/>
                <w:color w:val="000000"/>
                <w:sz w:val="20"/>
                <w:szCs w:val="20"/>
                <w:lang w:eastAsia="ru-RU"/>
              </w:rPr>
            </w:pPr>
            <w:r w:rsidRPr="00F8265A">
              <w:rPr>
                <w:rFonts w:ascii="Times New Roman" w:eastAsia="Times New Roman" w:hAnsi="Times New Roman" w:cs="Times New Roman"/>
                <w:color w:val="000000"/>
                <w:sz w:val="20"/>
                <w:szCs w:val="20"/>
                <w:lang w:eastAsia="ru-RU"/>
              </w:rPr>
              <w:t>2.2.</w:t>
            </w:r>
          </w:p>
        </w:tc>
        <w:tc>
          <w:tcPr>
            <w:tcW w:w="2517"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7D2E2F1C" w14:textId="6F5A8E72" w:rsidR="00F8265A" w:rsidRPr="00F8265A" w:rsidRDefault="00F8265A" w:rsidP="00F8265A">
            <w:pPr>
              <w:spacing w:after="0" w:line="240" w:lineRule="auto"/>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Коэффициент быстрой ликвидности (критической оценки)</w:t>
            </w:r>
          </w:p>
        </w:tc>
        <w:tc>
          <w:tcPr>
            <w:tcW w:w="1416"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6FD23A5B" w14:textId="26CF21C5"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более 0,8</w:t>
            </w:r>
          </w:p>
        </w:tc>
        <w:tc>
          <w:tcPr>
            <w:tcW w:w="1101"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F15B88E" w14:textId="41DEB789"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1,0361</w:t>
            </w:r>
          </w:p>
        </w:tc>
        <w:tc>
          <w:tcPr>
            <w:tcW w:w="12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F561766" w14:textId="1A358C3E"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0,6232</w:t>
            </w:r>
          </w:p>
        </w:tc>
        <w:tc>
          <w:tcPr>
            <w:tcW w:w="943"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4CC689E" w14:textId="45DA4709"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0,6038</w:t>
            </w:r>
          </w:p>
        </w:tc>
      </w:tr>
      <w:tr w:rsidR="00F8265A" w:rsidRPr="00F8265A" w14:paraId="4084861A" w14:textId="77777777" w:rsidTr="00F8265A">
        <w:trPr>
          <w:trHeight w:val="20"/>
        </w:trPr>
        <w:tc>
          <w:tcPr>
            <w:tcW w:w="1995" w:type="dxa"/>
            <w:tcBorders>
              <w:top w:val="nil"/>
              <w:left w:val="single" w:sz="4" w:space="0" w:color="auto"/>
              <w:bottom w:val="single" w:sz="4" w:space="0" w:color="808080"/>
              <w:right w:val="single" w:sz="4" w:space="0" w:color="808080"/>
            </w:tcBorders>
            <w:shd w:val="clear" w:color="000000" w:fill="FFFFFF"/>
            <w:noWrap/>
            <w:vAlign w:val="center"/>
            <w:hideMark/>
          </w:tcPr>
          <w:p w14:paraId="3412FDBA" w14:textId="77777777" w:rsidR="00F8265A" w:rsidRPr="00F8265A" w:rsidRDefault="00F8265A" w:rsidP="00F8265A">
            <w:pPr>
              <w:spacing w:after="0" w:line="240" w:lineRule="auto"/>
              <w:jc w:val="center"/>
              <w:rPr>
                <w:rFonts w:ascii="Times New Roman" w:eastAsia="Times New Roman" w:hAnsi="Times New Roman" w:cs="Times New Roman"/>
                <w:color w:val="000000"/>
                <w:sz w:val="20"/>
                <w:szCs w:val="20"/>
                <w:lang w:eastAsia="ru-RU"/>
              </w:rPr>
            </w:pPr>
            <w:r w:rsidRPr="00F8265A">
              <w:rPr>
                <w:rFonts w:ascii="Times New Roman" w:eastAsia="Times New Roman" w:hAnsi="Times New Roman" w:cs="Times New Roman"/>
                <w:color w:val="000000"/>
                <w:sz w:val="20"/>
                <w:szCs w:val="20"/>
                <w:lang w:eastAsia="ru-RU"/>
              </w:rPr>
              <w:t>2.3.</w:t>
            </w:r>
          </w:p>
        </w:tc>
        <w:tc>
          <w:tcPr>
            <w:tcW w:w="2517"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579C9F7D" w14:textId="01565855" w:rsidR="00F8265A" w:rsidRPr="00F8265A" w:rsidRDefault="00F8265A" w:rsidP="00F8265A">
            <w:pPr>
              <w:spacing w:after="0" w:line="240" w:lineRule="auto"/>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Коэффициент текущей ликвидности (покрытия долгов)</w:t>
            </w:r>
          </w:p>
        </w:tc>
        <w:tc>
          <w:tcPr>
            <w:tcW w:w="1416"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E9F585D" w14:textId="2DD7FB71"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от 1,5 до 2,5</w:t>
            </w:r>
          </w:p>
        </w:tc>
        <w:tc>
          <w:tcPr>
            <w:tcW w:w="1101"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320DB0C4" w14:textId="140D4B9F"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2,2779</w:t>
            </w:r>
          </w:p>
        </w:tc>
        <w:tc>
          <w:tcPr>
            <w:tcW w:w="12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524325E5" w14:textId="68CEF156"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2,1136</w:t>
            </w:r>
          </w:p>
        </w:tc>
        <w:tc>
          <w:tcPr>
            <w:tcW w:w="943"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511A219" w14:textId="2A7A8FCA"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1,1261</w:t>
            </w:r>
          </w:p>
        </w:tc>
      </w:tr>
      <w:tr w:rsidR="00F8265A" w:rsidRPr="00F8265A" w14:paraId="51061B3C" w14:textId="77777777" w:rsidTr="00F8265A">
        <w:trPr>
          <w:trHeight w:val="20"/>
        </w:trPr>
        <w:tc>
          <w:tcPr>
            <w:tcW w:w="1995" w:type="dxa"/>
            <w:tcBorders>
              <w:top w:val="single" w:sz="4" w:space="0" w:color="auto"/>
              <w:left w:val="single" w:sz="4" w:space="0" w:color="auto"/>
              <w:bottom w:val="single" w:sz="4" w:space="0" w:color="808080"/>
              <w:right w:val="nil"/>
            </w:tcBorders>
            <w:shd w:val="clear" w:color="000000" w:fill="FFFFFF"/>
            <w:noWrap/>
            <w:vAlign w:val="center"/>
            <w:hideMark/>
          </w:tcPr>
          <w:p w14:paraId="37197860" w14:textId="77777777" w:rsidR="00F8265A" w:rsidRPr="00F8265A" w:rsidRDefault="00F8265A" w:rsidP="00F8265A">
            <w:pPr>
              <w:spacing w:after="0" w:line="240" w:lineRule="auto"/>
              <w:rPr>
                <w:rFonts w:ascii="Times New Roman" w:eastAsia="Times New Roman" w:hAnsi="Times New Roman" w:cs="Times New Roman"/>
                <w:b/>
                <w:bCs/>
                <w:color w:val="000000"/>
                <w:sz w:val="20"/>
                <w:szCs w:val="20"/>
                <w:lang w:eastAsia="ru-RU"/>
              </w:rPr>
            </w:pPr>
            <w:r w:rsidRPr="00F8265A">
              <w:rPr>
                <w:rFonts w:ascii="Times New Roman" w:eastAsia="Times New Roman" w:hAnsi="Times New Roman" w:cs="Times New Roman"/>
                <w:b/>
                <w:bCs/>
                <w:color w:val="000000"/>
                <w:sz w:val="20"/>
                <w:szCs w:val="20"/>
                <w:lang w:eastAsia="ru-RU"/>
              </w:rPr>
              <w:t>Дополнительные показатели платежеспособности</w:t>
            </w:r>
          </w:p>
        </w:tc>
        <w:tc>
          <w:tcPr>
            <w:tcW w:w="2517"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672BC80D" w14:textId="644FA719" w:rsidR="00F8265A" w:rsidRPr="00F8265A" w:rsidRDefault="00F8265A" w:rsidP="00F8265A">
            <w:pPr>
              <w:spacing w:after="0" w:line="240" w:lineRule="auto"/>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Коэффициент обеспеченности собственными средствами</w:t>
            </w:r>
          </w:p>
        </w:tc>
        <w:tc>
          <w:tcPr>
            <w:tcW w:w="1416"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15A67803" w14:textId="1190DB6B"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больше равно 0,1</w:t>
            </w:r>
          </w:p>
        </w:tc>
        <w:tc>
          <w:tcPr>
            <w:tcW w:w="1101"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E56C409" w14:textId="590B9072"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0,2018 </w:t>
            </w:r>
          </w:p>
        </w:tc>
        <w:tc>
          <w:tcPr>
            <w:tcW w:w="12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51AB68E8" w14:textId="48DD3D68"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color w:val="FF0000"/>
                <w:sz w:val="20"/>
                <w:szCs w:val="20"/>
                <w:lang w:eastAsia="ru-RU"/>
              </w:rPr>
              <w:t xml:space="preserve">-0,2608 </w:t>
            </w:r>
          </w:p>
        </w:tc>
        <w:tc>
          <w:tcPr>
            <w:tcW w:w="943"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37E46BBE" w14:textId="3CFE4E6F"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color w:val="FF0000"/>
                <w:sz w:val="20"/>
                <w:szCs w:val="20"/>
                <w:lang w:eastAsia="ru-RU"/>
              </w:rPr>
              <w:t xml:space="preserve">-0,4354 </w:t>
            </w:r>
          </w:p>
        </w:tc>
      </w:tr>
      <w:tr w:rsidR="00F8265A" w:rsidRPr="00F8265A" w14:paraId="29C2D589" w14:textId="77777777" w:rsidTr="00F8265A">
        <w:trPr>
          <w:trHeight w:val="20"/>
        </w:trPr>
        <w:tc>
          <w:tcPr>
            <w:tcW w:w="1995" w:type="dxa"/>
            <w:tcBorders>
              <w:top w:val="nil"/>
              <w:left w:val="single" w:sz="4" w:space="0" w:color="auto"/>
              <w:bottom w:val="single" w:sz="4" w:space="0" w:color="808080"/>
              <w:right w:val="single" w:sz="4" w:space="0" w:color="808080"/>
            </w:tcBorders>
            <w:shd w:val="clear" w:color="000000" w:fill="FFFFFF"/>
            <w:noWrap/>
            <w:vAlign w:val="center"/>
            <w:hideMark/>
          </w:tcPr>
          <w:p w14:paraId="474A7B9D" w14:textId="77777777" w:rsidR="00F8265A" w:rsidRPr="00F8265A" w:rsidRDefault="00F8265A" w:rsidP="00F8265A">
            <w:pPr>
              <w:spacing w:after="0" w:line="240" w:lineRule="auto"/>
              <w:jc w:val="center"/>
              <w:rPr>
                <w:rFonts w:ascii="Times New Roman" w:eastAsia="Times New Roman" w:hAnsi="Times New Roman" w:cs="Times New Roman"/>
                <w:color w:val="000000"/>
                <w:sz w:val="20"/>
                <w:szCs w:val="20"/>
                <w:lang w:eastAsia="ru-RU"/>
              </w:rPr>
            </w:pPr>
            <w:r w:rsidRPr="00F8265A">
              <w:rPr>
                <w:rFonts w:ascii="Times New Roman" w:eastAsia="Times New Roman" w:hAnsi="Times New Roman" w:cs="Times New Roman"/>
                <w:color w:val="000000"/>
                <w:sz w:val="20"/>
                <w:szCs w:val="20"/>
                <w:lang w:eastAsia="ru-RU"/>
              </w:rPr>
              <w:t>3.2.</w:t>
            </w:r>
          </w:p>
        </w:tc>
        <w:tc>
          <w:tcPr>
            <w:tcW w:w="2517"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0F751AF8" w14:textId="27BAC63A" w:rsidR="00F8265A" w:rsidRPr="00F8265A" w:rsidRDefault="00F8265A" w:rsidP="00F8265A">
            <w:pPr>
              <w:spacing w:after="0" w:line="240" w:lineRule="auto"/>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Коэффициент маневренности функционирующего капитала</w:t>
            </w:r>
          </w:p>
        </w:tc>
        <w:tc>
          <w:tcPr>
            <w:tcW w:w="1416"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1A9842E9" w14:textId="743B6C5A"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от 0,2 до 0,5</w:t>
            </w:r>
          </w:p>
        </w:tc>
        <w:tc>
          <w:tcPr>
            <w:tcW w:w="1101"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5E4B9B91" w14:textId="155E1AF7"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0,2997 </w:t>
            </w:r>
          </w:p>
        </w:tc>
        <w:tc>
          <w:tcPr>
            <w:tcW w:w="12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59BE8FD" w14:textId="057C2FBF"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color w:val="FF0000"/>
                <w:sz w:val="20"/>
                <w:szCs w:val="20"/>
                <w:lang w:eastAsia="ru-RU"/>
              </w:rPr>
              <w:t xml:space="preserve">-0,5878 </w:t>
            </w:r>
          </w:p>
        </w:tc>
        <w:tc>
          <w:tcPr>
            <w:tcW w:w="943"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945E730" w14:textId="28FE078E"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3,8072 </w:t>
            </w:r>
          </w:p>
        </w:tc>
      </w:tr>
      <w:tr w:rsidR="00F8265A" w:rsidRPr="00F8265A" w14:paraId="54FE2AC7" w14:textId="77777777" w:rsidTr="00F8265A">
        <w:trPr>
          <w:trHeight w:val="20"/>
        </w:trPr>
        <w:tc>
          <w:tcPr>
            <w:tcW w:w="1995" w:type="dxa"/>
            <w:tcBorders>
              <w:top w:val="nil"/>
              <w:left w:val="single" w:sz="4" w:space="0" w:color="auto"/>
              <w:bottom w:val="single" w:sz="4" w:space="0" w:color="808080"/>
              <w:right w:val="single" w:sz="4" w:space="0" w:color="808080"/>
            </w:tcBorders>
            <w:shd w:val="clear" w:color="000000" w:fill="FFFFFF"/>
            <w:noWrap/>
            <w:vAlign w:val="center"/>
            <w:hideMark/>
          </w:tcPr>
          <w:p w14:paraId="3286ABFB" w14:textId="77777777" w:rsidR="00F8265A" w:rsidRPr="00F8265A" w:rsidRDefault="00F8265A" w:rsidP="00F8265A">
            <w:pPr>
              <w:spacing w:after="0" w:line="240" w:lineRule="auto"/>
              <w:jc w:val="center"/>
              <w:rPr>
                <w:rFonts w:ascii="Times New Roman" w:eastAsia="Times New Roman" w:hAnsi="Times New Roman" w:cs="Times New Roman"/>
                <w:color w:val="000000"/>
                <w:sz w:val="20"/>
                <w:szCs w:val="20"/>
                <w:lang w:eastAsia="ru-RU"/>
              </w:rPr>
            </w:pPr>
            <w:r w:rsidRPr="00F8265A">
              <w:rPr>
                <w:rFonts w:ascii="Times New Roman" w:eastAsia="Times New Roman" w:hAnsi="Times New Roman" w:cs="Times New Roman"/>
                <w:color w:val="000000"/>
                <w:sz w:val="20"/>
                <w:szCs w:val="20"/>
                <w:lang w:eastAsia="ru-RU"/>
              </w:rPr>
              <w:t>3.3.</w:t>
            </w:r>
          </w:p>
        </w:tc>
        <w:tc>
          <w:tcPr>
            <w:tcW w:w="2517"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73809366" w14:textId="77F6E693" w:rsidR="00F8265A" w:rsidRPr="00F8265A" w:rsidRDefault="00F8265A" w:rsidP="00F8265A">
            <w:pPr>
              <w:spacing w:after="0" w:line="240" w:lineRule="auto"/>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Доля оборотных средств в активах</w:t>
            </w:r>
          </w:p>
        </w:tc>
        <w:tc>
          <w:tcPr>
            <w:tcW w:w="1416"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6A39A61" w14:textId="389F3A60"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больше 0,5</w:t>
            </w:r>
          </w:p>
        </w:tc>
        <w:tc>
          <w:tcPr>
            <w:tcW w:w="1101"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D664B7C" w14:textId="46084875"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0,6796 </w:t>
            </w:r>
          </w:p>
        </w:tc>
        <w:tc>
          <w:tcPr>
            <w:tcW w:w="12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86AC27F" w14:textId="48808D57"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0,5867 </w:t>
            </w:r>
          </w:p>
        </w:tc>
        <w:tc>
          <w:tcPr>
            <w:tcW w:w="943"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2B42BBA" w14:textId="5381301C"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0,7570 </w:t>
            </w:r>
          </w:p>
        </w:tc>
      </w:tr>
      <w:tr w:rsidR="00F8265A" w:rsidRPr="00F8265A" w14:paraId="17EDB321" w14:textId="77777777" w:rsidTr="00F8265A">
        <w:trPr>
          <w:trHeight w:val="20"/>
        </w:trPr>
        <w:tc>
          <w:tcPr>
            <w:tcW w:w="1995" w:type="dxa"/>
            <w:tcBorders>
              <w:top w:val="nil"/>
              <w:left w:val="single" w:sz="4" w:space="0" w:color="auto"/>
              <w:bottom w:val="single" w:sz="4" w:space="0" w:color="808080"/>
              <w:right w:val="single" w:sz="4" w:space="0" w:color="808080"/>
            </w:tcBorders>
            <w:shd w:val="clear" w:color="000000" w:fill="FFFFFF"/>
            <w:noWrap/>
            <w:vAlign w:val="center"/>
            <w:hideMark/>
          </w:tcPr>
          <w:p w14:paraId="35BBF494" w14:textId="77777777" w:rsidR="00F8265A" w:rsidRPr="00F8265A" w:rsidRDefault="00F8265A" w:rsidP="00F8265A">
            <w:pPr>
              <w:spacing w:after="0" w:line="240" w:lineRule="auto"/>
              <w:jc w:val="center"/>
              <w:rPr>
                <w:rFonts w:ascii="Times New Roman" w:eastAsia="Times New Roman" w:hAnsi="Times New Roman" w:cs="Times New Roman"/>
                <w:color w:val="000000"/>
                <w:sz w:val="20"/>
                <w:szCs w:val="20"/>
                <w:lang w:eastAsia="ru-RU"/>
              </w:rPr>
            </w:pPr>
            <w:r w:rsidRPr="00F8265A">
              <w:rPr>
                <w:rFonts w:ascii="Times New Roman" w:eastAsia="Times New Roman" w:hAnsi="Times New Roman" w:cs="Times New Roman"/>
                <w:color w:val="000000"/>
                <w:sz w:val="20"/>
                <w:szCs w:val="20"/>
                <w:lang w:eastAsia="ru-RU"/>
              </w:rPr>
              <w:t>3.4.</w:t>
            </w:r>
          </w:p>
        </w:tc>
        <w:tc>
          <w:tcPr>
            <w:tcW w:w="2517"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06A2ABE8" w14:textId="3BDF0E7E" w:rsidR="00F8265A" w:rsidRPr="00F8265A" w:rsidRDefault="00F8265A" w:rsidP="00F8265A">
            <w:pPr>
              <w:spacing w:after="0" w:line="240" w:lineRule="auto"/>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Коэффициент восстановления платежеспособности</w:t>
            </w:r>
          </w:p>
        </w:tc>
        <w:tc>
          <w:tcPr>
            <w:tcW w:w="1416"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9A9AA77" w14:textId="4A250564"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больше 1,0</w:t>
            </w:r>
          </w:p>
        </w:tc>
        <w:tc>
          <w:tcPr>
            <w:tcW w:w="1101"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CFD6022" w14:textId="5E7C19DC"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1,1800 </w:t>
            </w:r>
          </w:p>
        </w:tc>
        <w:tc>
          <w:tcPr>
            <w:tcW w:w="12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F5DEE70" w14:textId="3CD0977A"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1,3037 </w:t>
            </w:r>
          </w:p>
        </w:tc>
        <w:tc>
          <w:tcPr>
            <w:tcW w:w="943"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19122B7" w14:textId="7D6D9707"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0,3071 </w:t>
            </w:r>
          </w:p>
        </w:tc>
      </w:tr>
      <w:tr w:rsidR="00F8265A" w:rsidRPr="00F8265A" w14:paraId="08462DD6" w14:textId="77777777" w:rsidTr="00F8265A">
        <w:trPr>
          <w:trHeight w:val="20"/>
        </w:trPr>
        <w:tc>
          <w:tcPr>
            <w:tcW w:w="1995" w:type="dxa"/>
            <w:tcBorders>
              <w:top w:val="nil"/>
              <w:left w:val="single" w:sz="4" w:space="0" w:color="auto"/>
              <w:bottom w:val="single" w:sz="4" w:space="0" w:color="auto"/>
              <w:right w:val="single" w:sz="4" w:space="0" w:color="808080"/>
            </w:tcBorders>
            <w:shd w:val="clear" w:color="000000" w:fill="FFFFFF"/>
            <w:noWrap/>
            <w:vAlign w:val="center"/>
            <w:hideMark/>
          </w:tcPr>
          <w:p w14:paraId="14FDBB01" w14:textId="77777777" w:rsidR="00F8265A" w:rsidRPr="00F8265A" w:rsidRDefault="00F8265A" w:rsidP="00F8265A">
            <w:pPr>
              <w:spacing w:after="0" w:line="240" w:lineRule="auto"/>
              <w:jc w:val="center"/>
              <w:rPr>
                <w:rFonts w:ascii="Times New Roman" w:eastAsia="Times New Roman" w:hAnsi="Times New Roman" w:cs="Times New Roman"/>
                <w:color w:val="000000"/>
                <w:sz w:val="20"/>
                <w:szCs w:val="20"/>
                <w:lang w:eastAsia="ru-RU"/>
              </w:rPr>
            </w:pPr>
            <w:r w:rsidRPr="00F8265A">
              <w:rPr>
                <w:rFonts w:ascii="Times New Roman" w:eastAsia="Times New Roman" w:hAnsi="Times New Roman" w:cs="Times New Roman"/>
                <w:color w:val="000000"/>
                <w:sz w:val="20"/>
                <w:szCs w:val="20"/>
                <w:lang w:eastAsia="ru-RU"/>
              </w:rPr>
              <w:t>3.5.</w:t>
            </w:r>
          </w:p>
        </w:tc>
        <w:tc>
          <w:tcPr>
            <w:tcW w:w="2517" w:type="dxa"/>
            <w:tcBorders>
              <w:top w:val="single" w:sz="4" w:space="0" w:color="808080"/>
              <w:left w:val="single" w:sz="4" w:space="0" w:color="808080"/>
              <w:bottom w:val="single" w:sz="4" w:space="0" w:color="auto"/>
              <w:right w:val="single" w:sz="4" w:space="0" w:color="808080"/>
            </w:tcBorders>
            <w:shd w:val="clear" w:color="000000" w:fill="FFFFFF"/>
            <w:vAlign w:val="center"/>
            <w:hideMark/>
          </w:tcPr>
          <w:p w14:paraId="64FBC9D0" w14:textId="10FCE2DD" w:rsidR="00F8265A" w:rsidRPr="00F8265A" w:rsidRDefault="00F8265A" w:rsidP="00F8265A">
            <w:pPr>
              <w:spacing w:after="0" w:line="240" w:lineRule="auto"/>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Коэффициент утраты платежеспособности</w:t>
            </w:r>
          </w:p>
        </w:tc>
        <w:tc>
          <w:tcPr>
            <w:tcW w:w="1416" w:type="dxa"/>
            <w:tcBorders>
              <w:top w:val="single" w:sz="4" w:space="0" w:color="808080"/>
              <w:left w:val="single" w:sz="4" w:space="0" w:color="808080"/>
              <w:bottom w:val="single" w:sz="4" w:space="0" w:color="auto"/>
              <w:right w:val="single" w:sz="4" w:space="0" w:color="808080"/>
            </w:tcBorders>
            <w:shd w:val="clear" w:color="000000" w:fill="FFFFFF"/>
            <w:vAlign w:val="center"/>
            <w:hideMark/>
          </w:tcPr>
          <w:p w14:paraId="2A7A1019" w14:textId="6DD7F98C" w:rsidR="00F8265A" w:rsidRPr="00F8265A" w:rsidRDefault="00F8265A" w:rsidP="00F8265A">
            <w:pPr>
              <w:spacing w:after="0" w:line="240" w:lineRule="auto"/>
              <w:jc w:val="center"/>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больше равно 1,0</w:t>
            </w:r>
          </w:p>
        </w:tc>
        <w:tc>
          <w:tcPr>
            <w:tcW w:w="1101" w:type="dxa"/>
            <w:tcBorders>
              <w:top w:val="single" w:sz="4" w:space="0" w:color="808080"/>
              <w:left w:val="single" w:sz="4" w:space="0" w:color="808080"/>
              <w:bottom w:val="single" w:sz="4" w:space="0" w:color="auto"/>
              <w:right w:val="single" w:sz="4" w:space="0" w:color="808080"/>
            </w:tcBorders>
            <w:shd w:val="clear" w:color="000000" w:fill="FFFFFF"/>
            <w:noWrap/>
            <w:vAlign w:val="center"/>
            <w:hideMark/>
          </w:tcPr>
          <w:p w14:paraId="27C85943" w14:textId="76175556"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1,1595 </w:t>
            </w:r>
          </w:p>
        </w:tc>
        <w:tc>
          <w:tcPr>
            <w:tcW w:w="1258" w:type="dxa"/>
            <w:tcBorders>
              <w:top w:val="single" w:sz="4" w:space="0" w:color="808080"/>
              <w:left w:val="single" w:sz="4" w:space="0" w:color="808080"/>
              <w:bottom w:val="single" w:sz="4" w:space="0" w:color="auto"/>
              <w:right w:val="single" w:sz="4" w:space="0" w:color="808080"/>
            </w:tcBorders>
            <w:shd w:val="clear" w:color="000000" w:fill="FFFFFF"/>
            <w:noWrap/>
            <w:vAlign w:val="center"/>
            <w:hideMark/>
          </w:tcPr>
          <w:p w14:paraId="4C15326F" w14:textId="296C6E07"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1,1803 </w:t>
            </w:r>
          </w:p>
        </w:tc>
        <w:tc>
          <w:tcPr>
            <w:tcW w:w="943" w:type="dxa"/>
            <w:tcBorders>
              <w:top w:val="single" w:sz="4" w:space="0" w:color="808080"/>
              <w:left w:val="single" w:sz="4" w:space="0" w:color="808080"/>
              <w:bottom w:val="single" w:sz="4" w:space="0" w:color="auto"/>
              <w:right w:val="single" w:sz="4" w:space="0" w:color="808080"/>
            </w:tcBorders>
            <w:shd w:val="clear" w:color="000000" w:fill="FFFFFF"/>
            <w:noWrap/>
            <w:vAlign w:val="center"/>
            <w:hideMark/>
          </w:tcPr>
          <w:p w14:paraId="643CB705" w14:textId="1FB3A62E" w:rsidR="00F8265A" w:rsidRPr="00F8265A" w:rsidRDefault="00F8265A" w:rsidP="00F8265A">
            <w:pPr>
              <w:spacing w:after="0" w:line="240" w:lineRule="auto"/>
              <w:jc w:val="right"/>
              <w:rPr>
                <w:rFonts w:ascii="Times New Roman" w:eastAsia="Times New Roman" w:hAnsi="Times New Roman" w:cs="Times New Roman"/>
                <w:sz w:val="20"/>
                <w:szCs w:val="20"/>
                <w:lang w:eastAsia="ru-RU"/>
              </w:rPr>
            </w:pPr>
            <w:r w:rsidRPr="00F8265A">
              <w:rPr>
                <w:rFonts w:ascii="Times New Roman" w:eastAsia="Times New Roman" w:hAnsi="Times New Roman" w:cs="Times New Roman"/>
                <w:sz w:val="20"/>
                <w:szCs w:val="20"/>
                <w:lang w:eastAsia="ru-RU"/>
              </w:rPr>
              <w:t xml:space="preserve">0,4351 </w:t>
            </w:r>
          </w:p>
        </w:tc>
      </w:tr>
    </w:tbl>
    <w:p w14:paraId="347A5FCB" w14:textId="77777777" w:rsidR="00F8265A" w:rsidRDefault="00F8265A" w:rsidP="00BB18EC">
      <w:pPr>
        <w:keepLines/>
        <w:tabs>
          <w:tab w:val="left" w:pos="709"/>
          <w:tab w:val="left" w:pos="993"/>
          <w:tab w:val="left" w:pos="1843"/>
        </w:tabs>
        <w:spacing w:after="0" w:line="360" w:lineRule="auto"/>
        <w:ind w:firstLine="709"/>
        <w:jc w:val="both"/>
        <w:rPr>
          <w:rFonts w:ascii="Times New Roman" w:hAnsi="Times New Roman" w:cs="Times New Roman"/>
          <w:sz w:val="28"/>
          <w:szCs w:val="28"/>
        </w:rPr>
      </w:pPr>
    </w:p>
    <w:p w14:paraId="72E01C8E" w14:textId="77777777" w:rsidR="00E86C3D" w:rsidRDefault="006E5CDC" w:rsidP="00E86C3D">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6E5CDC">
        <w:rPr>
          <w:rFonts w:ascii="Times New Roman" w:hAnsi="Times New Roman" w:cs="Times New Roman"/>
          <w:sz w:val="28"/>
          <w:szCs w:val="28"/>
        </w:rPr>
        <w:t xml:space="preserve">Общий показатель платежеспособности </w:t>
      </w:r>
      <w:r w:rsidR="00F8265A" w:rsidRPr="006E5CDC">
        <w:rPr>
          <w:rFonts w:ascii="Times New Roman" w:hAnsi="Times New Roman" w:cs="Times New Roman"/>
          <w:sz w:val="28"/>
          <w:szCs w:val="28"/>
        </w:rPr>
        <w:t>— это</w:t>
      </w:r>
      <w:r w:rsidRPr="006E5CDC">
        <w:rPr>
          <w:rFonts w:ascii="Times New Roman" w:hAnsi="Times New Roman" w:cs="Times New Roman"/>
          <w:sz w:val="28"/>
          <w:szCs w:val="28"/>
        </w:rPr>
        <w:t xml:space="preserve"> финансовый показатель, который помогает оценить способность предприятия или организации выполнять свои финансовые обязательства в срок. Он рассчитывается путем деления текущих активов на текущие обязательства. Чем выше показатель, тем лучше платежеспособность компании.</w:t>
      </w:r>
      <w:r w:rsidR="00E86C3D" w:rsidRPr="00E86C3D">
        <w:rPr>
          <w:rFonts w:ascii="Times New Roman" w:hAnsi="Times New Roman" w:cs="Times New Roman"/>
          <w:sz w:val="28"/>
          <w:szCs w:val="28"/>
        </w:rPr>
        <w:t xml:space="preserve"> </w:t>
      </w:r>
    </w:p>
    <w:p w14:paraId="2526F66C" w14:textId="0881B3EC" w:rsidR="00E86C3D" w:rsidRDefault="00E86C3D" w:rsidP="00E86C3D">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рисунка 7 можно увидеть, что показатель платежеспособности превышал норму только в 2022 году. До этого компания уверенно шла к преодолению нормативного показателя данного коэффициента.</w:t>
      </w:r>
    </w:p>
    <w:p w14:paraId="0EFEBAD8" w14:textId="62C84B93" w:rsidR="00DD52A3" w:rsidRDefault="00DD52A3" w:rsidP="00BB18EC">
      <w:pPr>
        <w:keepLines/>
        <w:tabs>
          <w:tab w:val="left" w:pos="709"/>
          <w:tab w:val="left" w:pos="993"/>
          <w:tab w:val="left" w:pos="1843"/>
        </w:tabs>
        <w:spacing w:after="0" w:line="360" w:lineRule="auto"/>
        <w:ind w:firstLine="709"/>
        <w:jc w:val="both"/>
        <w:rPr>
          <w:rFonts w:ascii="Times New Roman" w:hAnsi="Times New Roman" w:cs="Times New Roman"/>
          <w:sz w:val="28"/>
          <w:szCs w:val="28"/>
        </w:rPr>
      </w:pPr>
    </w:p>
    <w:p w14:paraId="473E3895" w14:textId="7CDADC22" w:rsidR="00CC6148" w:rsidRDefault="00CC6148"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6CDE5BA3" w14:textId="41F819E3" w:rsidR="00DD52A3" w:rsidRDefault="00CC6148" w:rsidP="00F8265A">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lastRenderedPageBreak/>
        <w:drawing>
          <wp:inline distT="0" distB="0" distL="0" distR="0" wp14:anchorId="3B064D71" wp14:editId="29F01ACF">
            <wp:extent cx="6334760" cy="3400662"/>
            <wp:effectExtent l="0" t="0" r="8890" b="0"/>
            <wp:docPr id="784870101" name="Диаграмма 1">
              <a:extLst xmlns:a="http://schemas.openxmlformats.org/drawingml/2006/main">
                <a:ext uri="{FF2B5EF4-FFF2-40B4-BE49-F238E27FC236}">
                  <a16:creationId xmlns:a16="http://schemas.microsoft.com/office/drawing/2014/main" id="{A02BB160-62C9-4CAD-B4CB-4883A61612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CE0067" w14:textId="6605E0A5" w:rsidR="00DB5ED8" w:rsidRDefault="00CC6148" w:rsidP="00F8265A">
      <w:pPr>
        <w:keepLines/>
        <w:tabs>
          <w:tab w:val="left" w:pos="709"/>
          <w:tab w:val="left" w:pos="993"/>
          <w:tab w:val="left" w:pos="184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7 – Общий показатель платежеспособности компании</w:t>
      </w:r>
    </w:p>
    <w:p w14:paraId="427C1AE0" w14:textId="77777777" w:rsidR="00CC6148" w:rsidRDefault="00CC6148"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790790F8" w14:textId="45F141DA" w:rsidR="00CC6148" w:rsidRDefault="00CC6148" w:rsidP="0016733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проанализируем коэффициент абсолютной ликвидности. Данные можно наблюдать на рисунке 8.</w:t>
      </w:r>
    </w:p>
    <w:p w14:paraId="4BA8727C" w14:textId="77777777" w:rsidR="00066BC9" w:rsidRDefault="00066BC9"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28860BF2" w14:textId="2167A302" w:rsidR="00444ECE" w:rsidRDefault="00444ECE" w:rsidP="00F8265A">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1FE552B4" wp14:editId="4FC44745">
            <wp:extent cx="6069106" cy="3522980"/>
            <wp:effectExtent l="0" t="0" r="8255" b="1270"/>
            <wp:docPr id="1952735095" name="Диаграмма 1">
              <a:extLst xmlns:a="http://schemas.openxmlformats.org/drawingml/2006/main">
                <a:ext uri="{FF2B5EF4-FFF2-40B4-BE49-F238E27FC236}">
                  <a16:creationId xmlns:a16="http://schemas.microsoft.com/office/drawing/2014/main" id="{A02BB160-62C9-4CAD-B4CB-4883A61612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9AD387" w14:textId="4A8097FB" w:rsidR="00CC6148" w:rsidRDefault="00444ECE" w:rsidP="00F8265A">
      <w:pPr>
        <w:keepLines/>
        <w:tabs>
          <w:tab w:val="left" w:pos="709"/>
          <w:tab w:val="left" w:pos="993"/>
          <w:tab w:val="left" w:pos="184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8 – Коэффициент абсолютной ликвидности организации</w:t>
      </w:r>
    </w:p>
    <w:p w14:paraId="48F03168" w14:textId="77777777" w:rsidR="00066BC9" w:rsidRDefault="00066BC9" w:rsidP="00F8265A">
      <w:pPr>
        <w:keepLines/>
        <w:tabs>
          <w:tab w:val="left" w:pos="709"/>
          <w:tab w:val="left" w:pos="993"/>
          <w:tab w:val="left" w:pos="1843"/>
        </w:tabs>
        <w:spacing w:after="0" w:line="360" w:lineRule="auto"/>
        <w:jc w:val="center"/>
        <w:rPr>
          <w:rFonts w:ascii="Times New Roman" w:hAnsi="Times New Roman" w:cs="Times New Roman"/>
          <w:sz w:val="28"/>
          <w:szCs w:val="28"/>
        </w:rPr>
      </w:pPr>
    </w:p>
    <w:p w14:paraId="10CE24F2" w14:textId="77777777" w:rsidR="00167331" w:rsidRDefault="00327E0A" w:rsidP="0016733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F914EA">
        <w:rPr>
          <w:rFonts w:ascii="Times New Roman" w:hAnsi="Times New Roman" w:cs="Times New Roman"/>
          <w:sz w:val="28"/>
          <w:szCs w:val="28"/>
        </w:rPr>
        <w:lastRenderedPageBreak/>
        <w:t>Коэффициент быстрой (срочной) ликвидности характеризует способность компании погашать текущие (краткосрочные) обязательства за счет оборотных активов.</w:t>
      </w:r>
      <w:r w:rsidR="009B3FD3">
        <w:rPr>
          <w:rFonts w:ascii="Times New Roman" w:hAnsi="Times New Roman" w:cs="Times New Roman"/>
          <w:sz w:val="28"/>
          <w:szCs w:val="28"/>
        </w:rPr>
        <w:t xml:space="preserve"> Данный показатель находился выше нормы начиная с 2020 года. </w:t>
      </w:r>
      <w:r w:rsidR="009B3FD3" w:rsidRPr="009B3FD3">
        <w:rPr>
          <w:rFonts w:ascii="Times New Roman" w:hAnsi="Times New Roman" w:cs="Times New Roman"/>
          <w:sz w:val="28"/>
          <w:szCs w:val="28"/>
        </w:rPr>
        <w:t>Это значит, что ликвидные средства организации могут немедленно покрыть ее краткосрочные задолженности.</w:t>
      </w:r>
    </w:p>
    <w:p w14:paraId="6C3C7B80" w14:textId="07CE4F8A" w:rsidR="009B3FD3" w:rsidRDefault="009B3FD3" w:rsidP="0016733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9B3FD3">
        <w:rPr>
          <w:rFonts w:ascii="Times New Roman" w:hAnsi="Times New Roman" w:cs="Times New Roman"/>
          <w:sz w:val="28"/>
          <w:szCs w:val="28"/>
        </w:rPr>
        <w:t>Коэффициент текущей ликвидности дает общую оценку ликвидности активов, показывая, какую часть текущих обязательств можно погасить, мобилизовав все оборотные средства.</w:t>
      </w:r>
      <w:r>
        <w:rPr>
          <w:rFonts w:ascii="Times New Roman" w:hAnsi="Times New Roman" w:cs="Times New Roman"/>
          <w:sz w:val="28"/>
          <w:szCs w:val="28"/>
        </w:rPr>
        <w:t xml:space="preserve"> Этот показатель был ниже нормы до 2020 года. Сейчас превышает норму с запасом, это значит, что </w:t>
      </w:r>
      <w:r w:rsidRPr="009B3FD3">
        <w:rPr>
          <w:rFonts w:ascii="Times New Roman" w:hAnsi="Times New Roman" w:cs="Times New Roman"/>
          <w:sz w:val="28"/>
          <w:szCs w:val="28"/>
        </w:rPr>
        <w:t>резервных запасов вполне хватает для покрытия убытков</w:t>
      </w:r>
      <w:r>
        <w:rPr>
          <w:rFonts w:ascii="Times New Roman" w:hAnsi="Times New Roman" w:cs="Times New Roman"/>
          <w:sz w:val="28"/>
          <w:szCs w:val="28"/>
        </w:rPr>
        <w:t xml:space="preserve">. </w:t>
      </w:r>
      <w:r w:rsidRPr="009B3FD3">
        <w:rPr>
          <w:rFonts w:ascii="Times New Roman" w:hAnsi="Times New Roman" w:cs="Times New Roman"/>
          <w:sz w:val="28"/>
          <w:szCs w:val="28"/>
        </w:rPr>
        <w:t>Общую динамику роста этих двух коэффициентов мы можем увидеть на рисунке</w:t>
      </w:r>
      <w:r>
        <w:rPr>
          <w:rFonts w:ascii="Times New Roman" w:hAnsi="Times New Roman" w:cs="Times New Roman"/>
          <w:sz w:val="28"/>
          <w:szCs w:val="28"/>
        </w:rPr>
        <w:t xml:space="preserve"> 9.</w:t>
      </w:r>
    </w:p>
    <w:p w14:paraId="6BD74BEC" w14:textId="77777777" w:rsidR="00CC6148" w:rsidRDefault="00CC6148"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7ADD66F5" w14:textId="7C632CB8" w:rsidR="00CC6148" w:rsidRDefault="00327E0A" w:rsidP="00B01262">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03B77F8A" wp14:editId="010429C7">
            <wp:extent cx="6149788" cy="4714875"/>
            <wp:effectExtent l="0" t="0" r="3810" b="0"/>
            <wp:docPr id="1719568110" name="Диаграмма 1">
              <a:extLst xmlns:a="http://schemas.openxmlformats.org/drawingml/2006/main">
                <a:ext uri="{FF2B5EF4-FFF2-40B4-BE49-F238E27FC236}">
                  <a16:creationId xmlns:a16="http://schemas.microsoft.com/office/drawing/2014/main" id="{CCCA11E8-88AF-40C6-9DF8-5FCAC8E1F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6E59735" w14:textId="2B509143" w:rsidR="009B3FD3" w:rsidRDefault="00327E0A" w:rsidP="00F8265A">
      <w:pPr>
        <w:keepLines/>
        <w:tabs>
          <w:tab w:val="left" w:pos="709"/>
          <w:tab w:val="left" w:pos="993"/>
          <w:tab w:val="left" w:pos="1843"/>
        </w:tabs>
        <w:spacing w:after="0"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 xml:space="preserve">Рисунок 9 </w:t>
      </w:r>
      <w:r w:rsidRPr="00327E0A">
        <w:rPr>
          <w:rFonts w:ascii="Times New Roman" w:eastAsia="Times New Roman" w:hAnsi="Times New Roman" w:cs="Times New Roman" w:hint="eastAsia"/>
          <w:sz w:val="28"/>
          <w:szCs w:val="28"/>
        </w:rPr>
        <w:t>–</w:t>
      </w:r>
      <w:r>
        <w:rPr>
          <w:rFonts w:ascii="Times New Roman" w:eastAsia="Times New Roman" w:hAnsi="Times New Roman" w:cs="Times New Roman"/>
          <w:sz w:val="28"/>
          <w:szCs w:val="28"/>
        </w:rPr>
        <w:t xml:space="preserve"> Динамика текущей и быстрой ликвидности</w:t>
      </w:r>
    </w:p>
    <w:p w14:paraId="12F710EA" w14:textId="77777777" w:rsidR="00F8265A" w:rsidRDefault="00F8265A" w:rsidP="00CC6148">
      <w:pPr>
        <w:keepLines/>
        <w:tabs>
          <w:tab w:val="left" w:pos="709"/>
          <w:tab w:val="left" w:pos="993"/>
          <w:tab w:val="left" w:pos="1843"/>
        </w:tabs>
        <w:spacing w:after="0" w:line="360" w:lineRule="auto"/>
        <w:jc w:val="both"/>
        <w:rPr>
          <w:rFonts w:ascii="Times New Roman" w:eastAsia="Times New Roman" w:hAnsi="Times New Roman" w:cs="Times New Roman"/>
          <w:sz w:val="28"/>
          <w:szCs w:val="28"/>
        </w:rPr>
      </w:pPr>
    </w:p>
    <w:p w14:paraId="5266650F" w14:textId="4F6C1A26" w:rsidR="00B01262" w:rsidRDefault="00B01262" w:rsidP="00167331">
      <w:pPr>
        <w:keepLines/>
        <w:tabs>
          <w:tab w:val="left" w:pos="709"/>
          <w:tab w:val="left" w:pos="993"/>
          <w:tab w:val="left" w:pos="184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Коэффициент обеспеченности собственными средствами (КОС) показывает достаточность у организации собственных средств для финансирования текущей деятельности. Чем выше КОС, тем более финансово устойчивой будет компания, так как она имеет большую долю собственных средств в структуре финансирования. Динамику «КОС» можем наблюдать на рисунке 10.</w:t>
      </w:r>
    </w:p>
    <w:p w14:paraId="60D34501" w14:textId="45DDCEDA" w:rsidR="009B3FD3" w:rsidRPr="009B3FD3" w:rsidRDefault="009B3FD3" w:rsidP="00CC6148">
      <w:pPr>
        <w:keepLines/>
        <w:tabs>
          <w:tab w:val="left" w:pos="709"/>
          <w:tab w:val="left" w:pos="993"/>
          <w:tab w:val="left" w:pos="1843"/>
        </w:tabs>
        <w:spacing w:after="0" w:line="360" w:lineRule="auto"/>
        <w:jc w:val="both"/>
        <w:rPr>
          <w:rFonts w:ascii="Times New Roman" w:eastAsia="Times New Roman" w:hAnsi="Times New Roman" w:cs="Times New Roman"/>
          <w:sz w:val="28"/>
          <w:szCs w:val="28"/>
        </w:rPr>
      </w:pPr>
    </w:p>
    <w:p w14:paraId="44A7B84D" w14:textId="4CE19047" w:rsidR="00CC6148" w:rsidRDefault="00B01262" w:rsidP="00F8265A">
      <w:pPr>
        <w:keepLines/>
        <w:tabs>
          <w:tab w:val="left" w:pos="709"/>
          <w:tab w:val="left" w:pos="993"/>
          <w:tab w:val="left" w:pos="1843"/>
        </w:tabs>
        <w:spacing w:after="0" w:line="360" w:lineRule="auto"/>
        <w:jc w:val="center"/>
        <w:rPr>
          <w:rFonts w:ascii="Times New Roman" w:hAnsi="Times New Roman" w:cs="Times New Roman"/>
          <w:sz w:val="28"/>
          <w:szCs w:val="28"/>
        </w:rPr>
      </w:pPr>
      <w:r>
        <w:rPr>
          <w:noProof/>
          <w14:ligatures w14:val="standardContextual"/>
        </w:rPr>
        <w:drawing>
          <wp:inline distT="0" distB="0" distL="0" distR="0" wp14:anchorId="67510531" wp14:editId="670CF055">
            <wp:extent cx="6118860" cy="2131081"/>
            <wp:effectExtent l="0" t="0" r="0" b="2540"/>
            <wp:docPr id="2012946151" name="Диаграмма 1">
              <a:extLst xmlns:a="http://schemas.openxmlformats.org/drawingml/2006/main">
                <a:ext uri="{FF2B5EF4-FFF2-40B4-BE49-F238E27FC236}">
                  <a16:creationId xmlns:a16="http://schemas.microsoft.com/office/drawing/2014/main" id="{463F57B5-6636-4203-B351-C4D8B5677A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cs="Times New Roman"/>
          <w:sz w:val="28"/>
          <w:szCs w:val="28"/>
        </w:rPr>
        <w:t>Рисунок 10 – КОС «АЭРОМАР-КРАСНОДАР»</w:t>
      </w:r>
    </w:p>
    <w:p w14:paraId="2B97773A" w14:textId="5DC48FF5" w:rsidR="00B01262" w:rsidRDefault="00B01262" w:rsidP="00B01262">
      <w:pPr>
        <w:keepLines/>
        <w:tabs>
          <w:tab w:val="left" w:pos="709"/>
          <w:tab w:val="left" w:pos="993"/>
          <w:tab w:val="left" w:pos="1843"/>
        </w:tabs>
        <w:spacing w:after="0" w:line="360" w:lineRule="auto"/>
        <w:jc w:val="both"/>
        <w:rPr>
          <w:rFonts w:ascii="Times New Roman" w:hAnsi="Times New Roman" w:cs="Times New Roman"/>
          <w:sz w:val="28"/>
          <w:szCs w:val="28"/>
        </w:rPr>
      </w:pPr>
    </w:p>
    <w:p w14:paraId="136E0C64" w14:textId="77777777" w:rsidR="00167331" w:rsidRDefault="00B01262" w:rsidP="0016733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показатель показывал наибольшее отклонение в 2019 году (-1,0437), что не совсем хорошо для организации.  Показатель начал расти только к 2020 году. Далее и в настоящее время показатель превышает норму, что говорит о финансовой устойчивости организации.</w:t>
      </w:r>
    </w:p>
    <w:p w14:paraId="0E570B6B" w14:textId="77777777" w:rsidR="00167331" w:rsidRDefault="00B01262" w:rsidP="0016733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B01262">
        <w:rPr>
          <w:rFonts w:ascii="Times New Roman" w:hAnsi="Times New Roman" w:cs="Times New Roman"/>
          <w:sz w:val="28"/>
          <w:szCs w:val="28"/>
        </w:rPr>
        <w:t>Коэффициент маневренности функционирующего капитала является более информативным показателем, дополняющим коэффициенты платежеспособности и ликвидности</w:t>
      </w:r>
      <w:r>
        <w:rPr>
          <w:rFonts w:ascii="Times New Roman" w:hAnsi="Times New Roman" w:cs="Times New Roman"/>
          <w:sz w:val="28"/>
          <w:szCs w:val="28"/>
        </w:rPr>
        <w:t>.</w:t>
      </w:r>
    </w:p>
    <w:p w14:paraId="598BFD25" w14:textId="6C5EDD27" w:rsidR="00B01262" w:rsidRDefault="00B01262" w:rsidP="0016733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этого коэффициента в рассматриваемом периоде сначала возрастало до 2020 года, далее наблюдалось резкое снижение в 2021–2022 гг.</w:t>
      </w:r>
      <w:r w:rsidR="006930BC">
        <w:rPr>
          <w:rFonts w:ascii="Times New Roman" w:hAnsi="Times New Roman" w:cs="Times New Roman"/>
          <w:sz w:val="28"/>
          <w:szCs w:val="28"/>
        </w:rPr>
        <w:t>, что означает сокращение части функционирующего капитала, обездвиженного в производственных запасах и долгосрочной дебиторской задолженности. Это является положительным фактором того, что компания имеет возможности оплачивать текущие расходы. Динамика на рисунке 11.</w:t>
      </w:r>
    </w:p>
    <w:p w14:paraId="262BE7BB" w14:textId="7D65A90D" w:rsidR="00F8265A" w:rsidRDefault="00F8265A" w:rsidP="00F8265A">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6930BC">
        <w:rPr>
          <w:rFonts w:ascii="Times New Roman" w:hAnsi="Times New Roman" w:cs="Times New Roman"/>
          <w:sz w:val="28"/>
          <w:szCs w:val="28"/>
        </w:rPr>
        <w:lastRenderedPageBreak/>
        <w:t>Доля оборотных средств в активах представляет собой отношение оборотных средств к общему объему активов. Этот показатель позволяет судить о ликвидности баланса в целом: чем он выше, тем при прочих равных условиях ликвиднее баланс.</w:t>
      </w:r>
      <w:r>
        <w:rPr>
          <w:rFonts w:ascii="Times New Roman" w:hAnsi="Times New Roman" w:cs="Times New Roman"/>
          <w:sz w:val="28"/>
          <w:szCs w:val="28"/>
        </w:rPr>
        <w:t xml:space="preserve"> Динамика отображена на рисунке 12.</w:t>
      </w:r>
    </w:p>
    <w:p w14:paraId="154451A3" w14:textId="77777777" w:rsidR="006930BC" w:rsidRDefault="006930BC" w:rsidP="00B01262">
      <w:pPr>
        <w:keepLines/>
        <w:tabs>
          <w:tab w:val="left" w:pos="709"/>
          <w:tab w:val="left" w:pos="993"/>
          <w:tab w:val="left" w:pos="1843"/>
        </w:tabs>
        <w:spacing w:after="0" w:line="360" w:lineRule="auto"/>
        <w:jc w:val="both"/>
        <w:rPr>
          <w:rFonts w:ascii="Times New Roman" w:hAnsi="Times New Roman" w:cs="Times New Roman"/>
          <w:sz w:val="28"/>
          <w:szCs w:val="28"/>
        </w:rPr>
      </w:pPr>
    </w:p>
    <w:p w14:paraId="30A9315B" w14:textId="72E5D2B3" w:rsidR="006930BC" w:rsidRDefault="006930BC" w:rsidP="00B01262">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75D104E0" wp14:editId="27DDA545">
            <wp:extent cx="6070600" cy="2244090"/>
            <wp:effectExtent l="0" t="0" r="6350" b="3810"/>
            <wp:docPr id="1001773117" name="Диаграмма 1">
              <a:extLst xmlns:a="http://schemas.openxmlformats.org/drawingml/2006/main">
                <a:ext uri="{FF2B5EF4-FFF2-40B4-BE49-F238E27FC236}">
                  <a16:creationId xmlns:a16="http://schemas.microsoft.com/office/drawing/2014/main" id="{402CFE5C-0FD5-4E5D-A665-BB7656FECD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6073C6" w14:textId="549F9782" w:rsidR="006930BC" w:rsidRDefault="006930BC" w:rsidP="00F8265A">
      <w:pPr>
        <w:keepLines/>
        <w:tabs>
          <w:tab w:val="left" w:pos="709"/>
          <w:tab w:val="left" w:pos="993"/>
          <w:tab w:val="left" w:pos="184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11 – Коэффициент маневренности функционирующего капитала</w:t>
      </w:r>
    </w:p>
    <w:p w14:paraId="316274C2" w14:textId="77777777" w:rsidR="00F8265A" w:rsidRDefault="00F8265A" w:rsidP="00F8265A">
      <w:pPr>
        <w:keepLines/>
        <w:tabs>
          <w:tab w:val="left" w:pos="709"/>
          <w:tab w:val="left" w:pos="993"/>
          <w:tab w:val="left" w:pos="1843"/>
        </w:tabs>
        <w:spacing w:after="0" w:line="360" w:lineRule="auto"/>
        <w:jc w:val="center"/>
        <w:rPr>
          <w:rFonts w:ascii="Times New Roman" w:hAnsi="Times New Roman" w:cs="Times New Roman"/>
          <w:sz w:val="28"/>
          <w:szCs w:val="28"/>
        </w:rPr>
      </w:pPr>
    </w:p>
    <w:p w14:paraId="1C185B01" w14:textId="738AAEAB" w:rsidR="006930BC" w:rsidRDefault="006930BC" w:rsidP="006930BC">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2A5BD0B5" wp14:editId="1DA43F90">
            <wp:extent cx="5970494" cy="2735580"/>
            <wp:effectExtent l="0" t="0" r="0" b="7620"/>
            <wp:docPr id="495682691" name="Диаграмма 1">
              <a:extLst xmlns:a="http://schemas.openxmlformats.org/drawingml/2006/main">
                <a:ext uri="{FF2B5EF4-FFF2-40B4-BE49-F238E27FC236}">
                  <a16:creationId xmlns:a16="http://schemas.microsoft.com/office/drawing/2014/main" id="{380930E0-AD14-457C-B09C-2842B8F5AA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450ED0" w14:textId="29261603" w:rsidR="009B3FD3" w:rsidRDefault="006930BC" w:rsidP="00F8265A">
      <w:pPr>
        <w:keepLines/>
        <w:tabs>
          <w:tab w:val="left" w:pos="709"/>
          <w:tab w:val="left" w:pos="993"/>
          <w:tab w:val="left" w:pos="1843"/>
        </w:tabs>
        <w:spacing w:after="0" w:line="360" w:lineRule="auto"/>
        <w:ind w:firstLine="993"/>
        <w:jc w:val="center"/>
        <w:rPr>
          <w:rFonts w:ascii="Times New Roman" w:hAnsi="Times New Roman" w:cs="Times New Roman"/>
          <w:sz w:val="28"/>
          <w:szCs w:val="28"/>
        </w:rPr>
      </w:pPr>
      <w:r>
        <w:rPr>
          <w:rFonts w:ascii="Times New Roman" w:hAnsi="Times New Roman" w:cs="Times New Roman"/>
          <w:sz w:val="28"/>
          <w:szCs w:val="28"/>
        </w:rPr>
        <w:t>Рисунок 12 – Доля оборотных средств в активах компании</w:t>
      </w:r>
    </w:p>
    <w:p w14:paraId="193F1AED" w14:textId="77777777" w:rsidR="00E86C3D" w:rsidRDefault="00E86C3D" w:rsidP="00F8265A">
      <w:pPr>
        <w:keepLines/>
        <w:tabs>
          <w:tab w:val="left" w:pos="709"/>
          <w:tab w:val="left" w:pos="993"/>
          <w:tab w:val="left" w:pos="1843"/>
        </w:tabs>
        <w:spacing w:after="0" w:line="360" w:lineRule="auto"/>
        <w:ind w:firstLine="993"/>
        <w:jc w:val="center"/>
        <w:rPr>
          <w:rFonts w:ascii="Times New Roman" w:hAnsi="Times New Roman" w:cs="Times New Roman"/>
          <w:sz w:val="28"/>
          <w:szCs w:val="28"/>
        </w:rPr>
      </w:pPr>
    </w:p>
    <w:p w14:paraId="55D8055F" w14:textId="3D19992A" w:rsidR="006930BC" w:rsidRDefault="006930BC" w:rsidP="00167331">
      <w:pPr>
        <w:keepLines/>
        <w:tabs>
          <w:tab w:val="left" w:pos="709"/>
          <w:tab w:val="left" w:pos="993"/>
          <w:tab w:val="left" w:pos="184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всем исследуемом периоде данный коэффициент превышал норму (0,5). Лишь в 2019 году был немного выше нормы (0,5246), в остальных периодах показатель был в пределах </w:t>
      </w:r>
      <w:r w:rsidR="00F8265A">
        <w:rPr>
          <w:rFonts w:ascii="Times New Roman" w:hAnsi="Times New Roman" w:cs="Times New Roman"/>
          <w:sz w:val="28"/>
          <w:szCs w:val="28"/>
        </w:rPr>
        <w:t>0,6–0,7</w:t>
      </w:r>
      <w:r>
        <w:rPr>
          <w:rFonts w:ascii="Times New Roman" w:hAnsi="Times New Roman" w:cs="Times New Roman"/>
          <w:sz w:val="28"/>
          <w:szCs w:val="28"/>
        </w:rPr>
        <w:t>.</w:t>
      </w:r>
    </w:p>
    <w:p w14:paraId="09B06CBC" w14:textId="77777777" w:rsidR="006930BC" w:rsidRDefault="006930BC" w:rsidP="006930BC">
      <w:pPr>
        <w:keepLines/>
        <w:tabs>
          <w:tab w:val="left" w:pos="709"/>
          <w:tab w:val="left" w:pos="993"/>
          <w:tab w:val="left" w:pos="1843"/>
        </w:tabs>
        <w:spacing w:after="0" w:line="360" w:lineRule="auto"/>
        <w:ind w:firstLine="993"/>
        <w:jc w:val="both"/>
        <w:rPr>
          <w:rFonts w:ascii="Times New Roman" w:hAnsi="Times New Roman" w:cs="Times New Roman"/>
          <w:sz w:val="28"/>
          <w:szCs w:val="28"/>
        </w:rPr>
      </w:pPr>
    </w:p>
    <w:p w14:paraId="27EE724D" w14:textId="75A24B0E" w:rsidR="006930BC" w:rsidRPr="00A6114B" w:rsidRDefault="006930BC" w:rsidP="006930BC">
      <w:pPr>
        <w:pStyle w:val="2"/>
      </w:pPr>
      <w:bookmarkStart w:id="8" w:name="_Toc137207474"/>
      <w:r>
        <w:lastRenderedPageBreak/>
        <w:t xml:space="preserve">2.2 </w:t>
      </w:r>
      <w:r w:rsidRPr="00A6114B">
        <w:t xml:space="preserve">Анализ рентабельности и деловой активности ООО </w:t>
      </w:r>
      <w:r>
        <w:t>«</w:t>
      </w:r>
      <w:r w:rsidR="00775188">
        <w:t>АЭРОМАР-КРАСНОДАР</w:t>
      </w:r>
      <w:r>
        <w:t>»</w:t>
      </w:r>
      <w:bookmarkEnd w:id="8"/>
    </w:p>
    <w:p w14:paraId="38A19A9D" w14:textId="6B7422CD" w:rsidR="006930BC" w:rsidRDefault="006930BC" w:rsidP="006930BC">
      <w:pPr>
        <w:keepLines/>
        <w:tabs>
          <w:tab w:val="left" w:pos="709"/>
          <w:tab w:val="left" w:pos="993"/>
          <w:tab w:val="left" w:pos="1843"/>
        </w:tabs>
        <w:spacing w:after="0" w:line="360" w:lineRule="auto"/>
        <w:ind w:firstLine="993"/>
        <w:jc w:val="both"/>
        <w:rPr>
          <w:rFonts w:ascii="Times New Roman" w:hAnsi="Times New Roman" w:cs="Times New Roman"/>
          <w:sz w:val="28"/>
          <w:szCs w:val="28"/>
        </w:rPr>
      </w:pPr>
    </w:p>
    <w:p w14:paraId="64239956" w14:textId="13F64897" w:rsidR="00F8265A" w:rsidRDefault="00775188" w:rsidP="00F8265A">
      <w:pPr>
        <w:keepLines/>
        <w:tabs>
          <w:tab w:val="left" w:pos="709"/>
          <w:tab w:val="left" w:pos="993"/>
          <w:tab w:val="left" w:pos="1843"/>
        </w:tabs>
        <w:spacing w:after="0" w:line="360" w:lineRule="auto"/>
        <w:ind w:firstLine="567"/>
        <w:jc w:val="both"/>
        <w:rPr>
          <w:rFonts w:ascii="Times New Roman" w:hAnsi="Times New Roman" w:cs="Times New Roman"/>
          <w:sz w:val="28"/>
          <w:szCs w:val="28"/>
        </w:rPr>
      </w:pPr>
      <w:r w:rsidRPr="00775188">
        <w:rPr>
          <w:rFonts w:ascii="Times New Roman" w:hAnsi="Times New Roman" w:cs="Times New Roman"/>
          <w:sz w:val="28"/>
          <w:szCs w:val="28"/>
        </w:rPr>
        <w:t>Цель анализа рентабельности состоит в том, чтобы определить долю прибыли в каждом рубле затрат на производство продукции, то есть оценить эффективность производственной деятельности предприятия.</w:t>
      </w:r>
    </w:p>
    <w:p w14:paraId="32CC7899" w14:textId="164435A2" w:rsidR="00775188" w:rsidRDefault="00775188" w:rsidP="00775188">
      <w:pPr>
        <w:keepLines/>
        <w:tabs>
          <w:tab w:val="left" w:pos="709"/>
          <w:tab w:val="left" w:pos="993"/>
          <w:tab w:val="left" w:pos="1843"/>
        </w:tabs>
        <w:spacing w:after="0" w:line="360" w:lineRule="auto"/>
        <w:ind w:firstLine="567"/>
        <w:jc w:val="both"/>
        <w:rPr>
          <w:rFonts w:ascii="Times New Roman" w:hAnsi="Times New Roman" w:cs="Times New Roman"/>
          <w:sz w:val="28"/>
          <w:szCs w:val="28"/>
        </w:rPr>
      </w:pPr>
      <w:r w:rsidRPr="00775188">
        <w:rPr>
          <w:rFonts w:ascii="Times New Roman" w:hAnsi="Times New Roman" w:cs="Times New Roman"/>
          <w:sz w:val="28"/>
          <w:szCs w:val="28"/>
        </w:rPr>
        <w:t>Рентабельность показывает, какую сумму прибыли организация получает с каждого рубля, вложенного в бизнес и истраченного в процессе деятельности. Она измеряется с помощью целой системы относительных показателей, характеризующих эффективность работы предприятия в целом, доходность различных направлений деятельности, выгодность производства отдельных видов продукции и услуг.</w:t>
      </w:r>
    </w:p>
    <w:p w14:paraId="53CE4AC5" w14:textId="607EE74A" w:rsidR="00775188" w:rsidRDefault="00775188" w:rsidP="00775188">
      <w:pPr>
        <w:keepLines/>
        <w:tabs>
          <w:tab w:val="left" w:pos="709"/>
          <w:tab w:val="left" w:pos="993"/>
          <w:tab w:val="left" w:pos="1843"/>
        </w:tabs>
        <w:spacing w:after="0" w:line="360" w:lineRule="auto"/>
        <w:ind w:firstLine="567"/>
        <w:jc w:val="both"/>
        <w:rPr>
          <w:rFonts w:ascii="Times New Roman" w:hAnsi="Times New Roman" w:cs="Times New Roman"/>
          <w:sz w:val="28"/>
          <w:szCs w:val="28"/>
        </w:rPr>
      </w:pPr>
      <w:r w:rsidRPr="00775188">
        <w:rPr>
          <w:rFonts w:ascii="Times New Roman" w:hAnsi="Times New Roman" w:cs="Times New Roman"/>
          <w:sz w:val="28"/>
          <w:szCs w:val="28"/>
        </w:rPr>
        <w:t>Определим эффективность деятельности организации, проведя анализ рентабельности за период с 2018 г. по 2022 г., представленный</w:t>
      </w:r>
      <w:r>
        <w:rPr>
          <w:rFonts w:ascii="Times New Roman" w:hAnsi="Times New Roman" w:cs="Times New Roman"/>
          <w:sz w:val="28"/>
          <w:szCs w:val="28"/>
        </w:rPr>
        <w:t xml:space="preserve"> в таблице </w:t>
      </w:r>
      <w:r w:rsidR="00066BC9">
        <w:rPr>
          <w:rFonts w:ascii="Times New Roman" w:hAnsi="Times New Roman" w:cs="Times New Roman"/>
          <w:sz w:val="28"/>
          <w:szCs w:val="28"/>
        </w:rPr>
        <w:t>10</w:t>
      </w:r>
      <w:r>
        <w:rPr>
          <w:rFonts w:ascii="Times New Roman" w:hAnsi="Times New Roman" w:cs="Times New Roman"/>
          <w:sz w:val="28"/>
          <w:szCs w:val="28"/>
        </w:rPr>
        <w:t>.</w:t>
      </w:r>
    </w:p>
    <w:p w14:paraId="7A865C73" w14:textId="77777777" w:rsidR="00775188" w:rsidRDefault="00775188" w:rsidP="00775188">
      <w:pPr>
        <w:keepLines/>
        <w:tabs>
          <w:tab w:val="left" w:pos="709"/>
          <w:tab w:val="left" w:pos="993"/>
          <w:tab w:val="left" w:pos="1843"/>
        </w:tabs>
        <w:spacing w:after="0" w:line="360" w:lineRule="auto"/>
        <w:ind w:firstLine="567"/>
        <w:jc w:val="both"/>
        <w:rPr>
          <w:rFonts w:ascii="Times New Roman" w:hAnsi="Times New Roman" w:cs="Times New Roman"/>
          <w:sz w:val="28"/>
          <w:szCs w:val="28"/>
        </w:rPr>
      </w:pPr>
    </w:p>
    <w:p w14:paraId="7E251128" w14:textId="2985686D" w:rsidR="00775188" w:rsidRDefault="00775188" w:rsidP="00775188">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066BC9">
        <w:rPr>
          <w:rFonts w:ascii="Times New Roman" w:hAnsi="Times New Roman" w:cs="Times New Roman"/>
          <w:sz w:val="28"/>
          <w:szCs w:val="28"/>
        </w:rPr>
        <w:t>10</w:t>
      </w:r>
      <w:r>
        <w:rPr>
          <w:rFonts w:ascii="Times New Roman" w:hAnsi="Times New Roman" w:cs="Times New Roman"/>
          <w:sz w:val="28"/>
          <w:szCs w:val="28"/>
        </w:rPr>
        <w:t xml:space="preserve"> – Анализ рентабельности ООО «АЭРМОАР-КРАСНОДАР»</w:t>
      </w:r>
    </w:p>
    <w:tbl>
      <w:tblPr>
        <w:tblW w:w="9340" w:type="dxa"/>
        <w:tblLook w:val="04A0" w:firstRow="1" w:lastRow="0" w:firstColumn="1" w:lastColumn="0" w:noHBand="0" w:noVBand="1"/>
      </w:tblPr>
      <w:tblGrid>
        <w:gridCol w:w="3200"/>
        <w:gridCol w:w="1228"/>
        <w:gridCol w:w="1228"/>
        <w:gridCol w:w="1228"/>
        <w:gridCol w:w="1228"/>
        <w:gridCol w:w="1228"/>
      </w:tblGrid>
      <w:tr w:rsidR="00775188" w:rsidRPr="00775188" w14:paraId="4C8E73D7" w14:textId="77777777" w:rsidTr="00F8265A">
        <w:trPr>
          <w:trHeight w:val="20"/>
        </w:trPr>
        <w:tc>
          <w:tcPr>
            <w:tcW w:w="3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F6AEB4" w14:textId="77777777" w:rsidR="00775188" w:rsidRPr="00775188" w:rsidRDefault="00775188" w:rsidP="00775188">
            <w:pPr>
              <w:spacing w:after="0" w:line="240" w:lineRule="auto"/>
              <w:jc w:val="center"/>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Наименование показателя</w:t>
            </w:r>
          </w:p>
        </w:tc>
        <w:tc>
          <w:tcPr>
            <w:tcW w:w="1228" w:type="dxa"/>
            <w:tcBorders>
              <w:top w:val="single" w:sz="8" w:space="0" w:color="auto"/>
              <w:left w:val="nil"/>
              <w:bottom w:val="nil"/>
              <w:right w:val="single" w:sz="4" w:space="0" w:color="auto"/>
            </w:tcBorders>
            <w:shd w:val="clear" w:color="auto" w:fill="auto"/>
            <w:vAlign w:val="center"/>
            <w:hideMark/>
          </w:tcPr>
          <w:p w14:paraId="5B991F7B" w14:textId="77777777" w:rsidR="00775188" w:rsidRPr="00775188" w:rsidRDefault="00775188" w:rsidP="00775188">
            <w:pPr>
              <w:spacing w:after="0" w:line="240" w:lineRule="auto"/>
              <w:jc w:val="center"/>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2018 г.</w:t>
            </w:r>
          </w:p>
        </w:tc>
        <w:tc>
          <w:tcPr>
            <w:tcW w:w="1228" w:type="dxa"/>
            <w:tcBorders>
              <w:top w:val="single" w:sz="8" w:space="0" w:color="auto"/>
              <w:left w:val="nil"/>
              <w:bottom w:val="nil"/>
              <w:right w:val="single" w:sz="4" w:space="0" w:color="auto"/>
            </w:tcBorders>
            <w:shd w:val="clear" w:color="auto" w:fill="auto"/>
            <w:vAlign w:val="center"/>
            <w:hideMark/>
          </w:tcPr>
          <w:p w14:paraId="1C59A7B3" w14:textId="77777777" w:rsidR="00775188" w:rsidRPr="00775188" w:rsidRDefault="00775188" w:rsidP="00775188">
            <w:pPr>
              <w:spacing w:after="0" w:line="240" w:lineRule="auto"/>
              <w:jc w:val="center"/>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2019 г.</w:t>
            </w:r>
          </w:p>
        </w:tc>
        <w:tc>
          <w:tcPr>
            <w:tcW w:w="1228" w:type="dxa"/>
            <w:tcBorders>
              <w:top w:val="single" w:sz="8" w:space="0" w:color="auto"/>
              <w:left w:val="nil"/>
              <w:bottom w:val="nil"/>
              <w:right w:val="single" w:sz="4" w:space="0" w:color="auto"/>
            </w:tcBorders>
            <w:shd w:val="clear" w:color="auto" w:fill="auto"/>
            <w:vAlign w:val="center"/>
            <w:hideMark/>
          </w:tcPr>
          <w:p w14:paraId="368334BA" w14:textId="77777777" w:rsidR="00775188" w:rsidRPr="00775188" w:rsidRDefault="00775188" w:rsidP="00775188">
            <w:pPr>
              <w:spacing w:after="0" w:line="240" w:lineRule="auto"/>
              <w:jc w:val="center"/>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2020 г.</w:t>
            </w:r>
          </w:p>
        </w:tc>
        <w:tc>
          <w:tcPr>
            <w:tcW w:w="1228" w:type="dxa"/>
            <w:tcBorders>
              <w:top w:val="single" w:sz="8" w:space="0" w:color="auto"/>
              <w:left w:val="nil"/>
              <w:bottom w:val="nil"/>
              <w:right w:val="single" w:sz="4" w:space="0" w:color="auto"/>
            </w:tcBorders>
            <w:shd w:val="clear" w:color="auto" w:fill="auto"/>
            <w:vAlign w:val="center"/>
            <w:hideMark/>
          </w:tcPr>
          <w:p w14:paraId="628A8DF9" w14:textId="77777777" w:rsidR="00775188" w:rsidRPr="00775188" w:rsidRDefault="00775188" w:rsidP="00775188">
            <w:pPr>
              <w:spacing w:after="0" w:line="240" w:lineRule="auto"/>
              <w:jc w:val="center"/>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2021 г.</w:t>
            </w:r>
          </w:p>
        </w:tc>
        <w:tc>
          <w:tcPr>
            <w:tcW w:w="1228" w:type="dxa"/>
            <w:tcBorders>
              <w:top w:val="single" w:sz="8" w:space="0" w:color="auto"/>
              <w:left w:val="nil"/>
              <w:bottom w:val="nil"/>
              <w:right w:val="single" w:sz="4" w:space="0" w:color="auto"/>
            </w:tcBorders>
            <w:shd w:val="clear" w:color="auto" w:fill="auto"/>
            <w:vAlign w:val="center"/>
            <w:hideMark/>
          </w:tcPr>
          <w:p w14:paraId="78757174" w14:textId="77777777" w:rsidR="00775188" w:rsidRPr="00775188" w:rsidRDefault="00775188" w:rsidP="00775188">
            <w:pPr>
              <w:spacing w:after="0" w:line="240" w:lineRule="auto"/>
              <w:jc w:val="center"/>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2022 г.</w:t>
            </w:r>
          </w:p>
        </w:tc>
      </w:tr>
      <w:tr w:rsidR="00775188" w:rsidRPr="00775188" w14:paraId="6CBCBF2A" w14:textId="77777777" w:rsidTr="00F8265A">
        <w:trPr>
          <w:trHeight w:val="20"/>
        </w:trPr>
        <w:tc>
          <w:tcPr>
            <w:tcW w:w="3200" w:type="dxa"/>
            <w:tcBorders>
              <w:top w:val="nil"/>
              <w:left w:val="single" w:sz="8" w:space="0" w:color="auto"/>
              <w:bottom w:val="single" w:sz="4" w:space="0" w:color="auto"/>
              <w:right w:val="nil"/>
            </w:tcBorders>
            <w:shd w:val="clear" w:color="auto" w:fill="auto"/>
            <w:vAlign w:val="bottom"/>
            <w:hideMark/>
          </w:tcPr>
          <w:p w14:paraId="0FFECCF6" w14:textId="77777777" w:rsidR="00775188" w:rsidRPr="00775188" w:rsidRDefault="00775188" w:rsidP="00775188">
            <w:pPr>
              <w:spacing w:after="0" w:line="240" w:lineRule="auto"/>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Рентабельность продаж</w:t>
            </w:r>
          </w:p>
        </w:tc>
        <w:tc>
          <w:tcPr>
            <w:tcW w:w="122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09A247"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14:paraId="35A35E60"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(13,42)</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14:paraId="576867E2"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(6,62)</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14:paraId="5B662F3A"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20,59</w:t>
            </w:r>
          </w:p>
        </w:tc>
        <w:tc>
          <w:tcPr>
            <w:tcW w:w="1228" w:type="dxa"/>
            <w:tcBorders>
              <w:top w:val="single" w:sz="8" w:space="0" w:color="auto"/>
              <w:left w:val="nil"/>
              <w:bottom w:val="single" w:sz="4" w:space="0" w:color="auto"/>
              <w:right w:val="single" w:sz="8" w:space="0" w:color="auto"/>
            </w:tcBorders>
            <w:shd w:val="clear" w:color="auto" w:fill="auto"/>
            <w:noWrap/>
            <w:vAlign w:val="center"/>
            <w:hideMark/>
          </w:tcPr>
          <w:p w14:paraId="7A2EB403"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21,38</w:t>
            </w:r>
          </w:p>
        </w:tc>
      </w:tr>
      <w:tr w:rsidR="00775188" w:rsidRPr="00775188" w14:paraId="0E217D62" w14:textId="77777777" w:rsidTr="00F8265A">
        <w:trPr>
          <w:trHeight w:val="20"/>
        </w:trPr>
        <w:tc>
          <w:tcPr>
            <w:tcW w:w="3200" w:type="dxa"/>
            <w:tcBorders>
              <w:top w:val="nil"/>
              <w:left w:val="single" w:sz="8" w:space="0" w:color="auto"/>
              <w:bottom w:val="single" w:sz="4" w:space="0" w:color="auto"/>
              <w:right w:val="nil"/>
            </w:tcBorders>
            <w:shd w:val="clear" w:color="auto" w:fill="auto"/>
            <w:vAlign w:val="bottom"/>
            <w:hideMark/>
          </w:tcPr>
          <w:p w14:paraId="1FFE93A3" w14:textId="77777777" w:rsidR="00775188" w:rsidRPr="00775188" w:rsidRDefault="00775188" w:rsidP="00775188">
            <w:pPr>
              <w:spacing w:after="0" w:line="240" w:lineRule="auto"/>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Бухгалтерская рентабельность</w:t>
            </w:r>
          </w:p>
        </w:tc>
        <w:tc>
          <w:tcPr>
            <w:tcW w:w="1228" w:type="dxa"/>
            <w:tcBorders>
              <w:top w:val="nil"/>
              <w:left w:val="single" w:sz="8" w:space="0" w:color="auto"/>
              <w:bottom w:val="single" w:sz="4" w:space="0" w:color="auto"/>
              <w:right w:val="single" w:sz="4" w:space="0" w:color="auto"/>
            </w:tcBorders>
            <w:shd w:val="clear" w:color="auto" w:fill="auto"/>
            <w:noWrap/>
            <w:vAlign w:val="center"/>
            <w:hideMark/>
          </w:tcPr>
          <w:p w14:paraId="0472A4EB"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w:t>
            </w:r>
          </w:p>
        </w:tc>
        <w:tc>
          <w:tcPr>
            <w:tcW w:w="1228" w:type="dxa"/>
            <w:tcBorders>
              <w:top w:val="nil"/>
              <w:left w:val="nil"/>
              <w:bottom w:val="single" w:sz="4" w:space="0" w:color="auto"/>
              <w:right w:val="single" w:sz="4" w:space="0" w:color="auto"/>
            </w:tcBorders>
            <w:shd w:val="clear" w:color="auto" w:fill="auto"/>
            <w:noWrap/>
            <w:vAlign w:val="center"/>
            <w:hideMark/>
          </w:tcPr>
          <w:p w14:paraId="3D2D7089"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(14,70)</w:t>
            </w:r>
          </w:p>
        </w:tc>
        <w:tc>
          <w:tcPr>
            <w:tcW w:w="1228" w:type="dxa"/>
            <w:tcBorders>
              <w:top w:val="nil"/>
              <w:left w:val="nil"/>
              <w:bottom w:val="single" w:sz="4" w:space="0" w:color="auto"/>
              <w:right w:val="single" w:sz="4" w:space="0" w:color="auto"/>
            </w:tcBorders>
            <w:shd w:val="clear" w:color="auto" w:fill="auto"/>
            <w:noWrap/>
            <w:vAlign w:val="center"/>
            <w:hideMark/>
          </w:tcPr>
          <w:p w14:paraId="13431535"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(7,81)</w:t>
            </w:r>
          </w:p>
        </w:tc>
        <w:tc>
          <w:tcPr>
            <w:tcW w:w="1228" w:type="dxa"/>
            <w:tcBorders>
              <w:top w:val="nil"/>
              <w:left w:val="nil"/>
              <w:bottom w:val="single" w:sz="4" w:space="0" w:color="auto"/>
              <w:right w:val="single" w:sz="4" w:space="0" w:color="auto"/>
            </w:tcBorders>
            <w:shd w:val="clear" w:color="auto" w:fill="auto"/>
            <w:noWrap/>
            <w:vAlign w:val="center"/>
            <w:hideMark/>
          </w:tcPr>
          <w:p w14:paraId="0F915924"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21,59</w:t>
            </w:r>
          </w:p>
        </w:tc>
        <w:tc>
          <w:tcPr>
            <w:tcW w:w="1228" w:type="dxa"/>
            <w:tcBorders>
              <w:top w:val="nil"/>
              <w:left w:val="nil"/>
              <w:bottom w:val="single" w:sz="4" w:space="0" w:color="auto"/>
              <w:right w:val="single" w:sz="8" w:space="0" w:color="auto"/>
            </w:tcBorders>
            <w:shd w:val="clear" w:color="auto" w:fill="auto"/>
            <w:noWrap/>
            <w:vAlign w:val="center"/>
            <w:hideMark/>
          </w:tcPr>
          <w:p w14:paraId="5615671C"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19,66</w:t>
            </w:r>
          </w:p>
        </w:tc>
      </w:tr>
      <w:tr w:rsidR="00775188" w:rsidRPr="00775188" w14:paraId="3F2027FD" w14:textId="77777777" w:rsidTr="00F8265A">
        <w:trPr>
          <w:trHeight w:val="20"/>
        </w:trPr>
        <w:tc>
          <w:tcPr>
            <w:tcW w:w="3200" w:type="dxa"/>
            <w:tcBorders>
              <w:top w:val="nil"/>
              <w:left w:val="single" w:sz="8" w:space="0" w:color="auto"/>
              <w:bottom w:val="single" w:sz="4" w:space="0" w:color="auto"/>
              <w:right w:val="nil"/>
            </w:tcBorders>
            <w:shd w:val="clear" w:color="auto" w:fill="auto"/>
            <w:vAlign w:val="bottom"/>
            <w:hideMark/>
          </w:tcPr>
          <w:p w14:paraId="35D3D4C5" w14:textId="77777777" w:rsidR="00775188" w:rsidRPr="00775188" w:rsidRDefault="00775188" w:rsidP="00775188">
            <w:pPr>
              <w:spacing w:after="0" w:line="240" w:lineRule="auto"/>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Чистая рентабельность</w:t>
            </w:r>
          </w:p>
        </w:tc>
        <w:tc>
          <w:tcPr>
            <w:tcW w:w="1228" w:type="dxa"/>
            <w:tcBorders>
              <w:top w:val="nil"/>
              <w:left w:val="single" w:sz="8" w:space="0" w:color="auto"/>
              <w:bottom w:val="single" w:sz="4" w:space="0" w:color="auto"/>
              <w:right w:val="single" w:sz="4" w:space="0" w:color="auto"/>
            </w:tcBorders>
            <w:shd w:val="clear" w:color="auto" w:fill="auto"/>
            <w:noWrap/>
            <w:vAlign w:val="center"/>
            <w:hideMark/>
          </w:tcPr>
          <w:p w14:paraId="1A965DF0"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w:t>
            </w:r>
          </w:p>
        </w:tc>
        <w:tc>
          <w:tcPr>
            <w:tcW w:w="1228" w:type="dxa"/>
            <w:tcBorders>
              <w:top w:val="nil"/>
              <w:left w:val="nil"/>
              <w:bottom w:val="single" w:sz="4" w:space="0" w:color="auto"/>
              <w:right w:val="single" w:sz="4" w:space="0" w:color="auto"/>
            </w:tcBorders>
            <w:shd w:val="clear" w:color="auto" w:fill="auto"/>
            <w:noWrap/>
            <w:vAlign w:val="center"/>
            <w:hideMark/>
          </w:tcPr>
          <w:p w14:paraId="159E87E6"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(11,80)</w:t>
            </w:r>
          </w:p>
        </w:tc>
        <w:tc>
          <w:tcPr>
            <w:tcW w:w="1228" w:type="dxa"/>
            <w:tcBorders>
              <w:top w:val="nil"/>
              <w:left w:val="nil"/>
              <w:bottom w:val="single" w:sz="4" w:space="0" w:color="auto"/>
              <w:right w:val="single" w:sz="4" w:space="0" w:color="auto"/>
            </w:tcBorders>
            <w:shd w:val="clear" w:color="auto" w:fill="auto"/>
            <w:noWrap/>
            <w:vAlign w:val="center"/>
            <w:hideMark/>
          </w:tcPr>
          <w:p w14:paraId="7DD02F82"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(6,29)</w:t>
            </w:r>
          </w:p>
        </w:tc>
        <w:tc>
          <w:tcPr>
            <w:tcW w:w="1228" w:type="dxa"/>
            <w:tcBorders>
              <w:top w:val="nil"/>
              <w:left w:val="nil"/>
              <w:bottom w:val="single" w:sz="4" w:space="0" w:color="auto"/>
              <w:right w:val="single" w:sz="4" w:space="0" w:color="auto"/>
            </w:tcBorders>
            <w:shd w:val="clear" w:color="auto" w:fill="auto"/>
            <w:noWrap/>
            <w:vAlign w:val="center"/>
            <w:hideMark/>
          </w:tcPr>
          <w:p w14:paraId="36BB8DD5"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17,30</w:t>
            </w:r>
          </w:p>
        </w:tc>
        <w:tc>
          <w:tcPr>
            <w:tcW w:w="1228" w:type="dxa"/>
            <w:tcBorders>
              <w:top w:val="nil"/>
              <w:left w:val="nil"/>
              <w:bottom w:val="single" w:sz="4" w:space="0" w:color="auto"/>
              <w:right w:val="single" w:sz="8" w:space="0" w:color="auto"/>
            </w:tcBorders>
            <w:shd w:val="clear" w:color="auto" w:fill="auto"/>
            <w:noWrap/>
            <w:vAlign w:val="center"/>
            <w:hideMark/>
          </w:tcPr>
          <w:p w14:paraId="543CE4BE"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15,73</w:t>
            </w:r>
          </w:p>
        </w:tc>
      </w:tr>
      <w:tr w:rsidR="00775188" w:rsidRPr="00775188" w14:paraId="2CFF9241" w14:textId="77777777" w:rsidTr="00F8265A">
        <w:trPr>
          <w:trHeight w:val="20"/>
        </w:trPr>
        <w:tc>
          <w:tcPr>
            <w:tcW w:w="3200" w:type="dxa"/>
            <w:tcBorders>
              <w:top w:val="nil"/>
              <w:left w:val="single" w:sz="8" w:space="0" w:color="auto"/>
              <w:bottom w:val="single" w:sz="4" w:space="0" w:color="auto"/>
              <w:right w:val="nil"/>
            </w:tcBorders>
            <w:shd w:val="clear" w:color="auto" w:fill="auto"/>
            <w:vAlign w:val="bottom"/>
            <w:hideMark/>
          </w:tcPr>
          <w:p w14:paraId="4FAADC04" w14:textId="77777777" w:rsidR="00775188" w:rsidRPr="00775188" w:rsidRDefault="00775188" w:rsidP="00775188">
            <w:pPr>
              <w:spacing w:after="0" w:line="240" w:lineRule="auto"/>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Экономическая рентабельность</w:t>
            </w:r>
          </w:p>
        </w:tc>
        <w:tc>
          <w:tcPr>
            <w:tcW w:w="1228" w:type="dxa"/>
            <w:tcBorders>
              <w:top w:val="nil"/>
              <w:left w:val="single" w:sz="8" w:space="0" w:color="auto"/>
              <w:bottom w:val="single" w:sz="4" w:space="0" w:color="auto"/>
              <w:right w:val="single" w:sz="4" w:space="0" w:color="auto"/>
            </w:tcBorders>
            <w:shd w:val="clear" w:color="auto" w:fill="auto"/>
            <w:noWrap/>
            <w:vAlign w:val="center"/>
            <w:hideMark/>
          </w:tcPr>
          <w:p w14:paraId="68C76DC0"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(2,04)</w:t>
            </w:r>
          </w:p>
        </w:tc>
        <w:tc>
          <w:tcPr>
            <w:tcW w:w="1228" w:type="dxa"/>
            <w:tcBorders>
              <w:top w:val="nil"/>
              <w:left w:val="nil"/>
              <w:bottom w:val="single" w:sz="4" w:space="0" w:color="auto"/>
              <w:right w:val="single" w:sz="4" w:space="0" w:color="auto"/>
            </w:tcBorders>
            <w:shd w:val="clear" w:color="auto" w:fill="auto"/>
            <w:noWrap/>
            <w:vAlign w:val="center"/>
            <w:hideMark/>
          </w:tcPr>
          <w:p w14:paraId="45CA58F5"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(9,29)</w:t>
            </w:r>
          </w:p>
        </w:tc>
        <w:tc>
          <w:tcPr>
            <w:tcW w:w="1228" w:type="dxa"/>
            <w:tcBorders>
              <w:top w:val="nil"/>
              <w:left w:val="nil"/>
              <w:bottom w:val="single" w:sz="4" w:space="0" w:color="auto"/>
              <w:right w:val="single" w:sz="4" w:space="0" w:color="auto"/>
            </w:tcBorders>
            <w:shd w:val="clear" w:color="auto" w:fill="auto"/>
            <w:noWrap/>
            <w:vAlign w:val="center"/>
            <w:hideMark/>
          </w:tcPr>
          <w:p w14:paraId="7EC392A8"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(5,17)</w:t>
            </w:r>
          </w:p>
        </w:tc>
        <w:tc>
          <w:tcPr>
            <w:tcW w:w="1228" w:type="dxa"/>
            <w:tcBorders>
              <w:top w:val="nil"/>
              <w:left w:val="nil"/>
              <w:bottom w:val="single" w:sz="4" w:space="0" w:color="auto"/>
              <w:right w:val="single" w:sz="4" w:space="0" w:color="auto"/>
            </w:tcBorders>
            <w:shd w:val="clear" w:color="auto" w:fill="auto"/>
            <w:noWrap/>
            <w:vAlign w:val="center"/>
            <w:hideMark/>
          </w:tcPr>
          <w:p w14:paraId="2FDE2733"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28,04</w:t>
            </w:r>
          </w:p>
        </w:tc>
        <w:tc>
          <w:tcPr>
            <w:tcW w:w="1228" w:type="dxa"/>
            <w:tcBorders>
              <w:top w:val="nil"/>
              <w:left w:val="nil"/>
              <w:bottom w:val="single" w:sz="4" w:space="0" w:color="auto"/>
              <w:right w:val="single" w:sz="8" w:space="0" w:color="auto"/>
            </w:tcBorders>
            <w:shd w:val="clear" w:color="auto" w:fill="auto"/>
            <w:noWrap/>
            <w:vAlign w:val="center"/>
            <w:hideMark/>
          </w:tcPr>
          <w:p w14:paraId="7892A637"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45,65</w:t>
            </w:r>
          </w:p>
        </w:tc>
      </w:tr>
      <w:tr w:rsidR="00775188" w:rsidRPr="00775188" w14:paraId="459EE508" w14:textId="77777777" w:rsidTr="00F8265A">
        <w:trPr>
          <w:trHeight w:val="20"/>
        </w:trPr>
        <w:tc>
          <w:tcPr>
            <w:tcW w:w="3200" w:type="dxa"/>
            <w:tcBorders>
              <w:top w:val="nil"/>
              <w:left w:val="single" w:sz="8" w:space="0" w:color="auto"/>
              <w:bottom w:val="nil"/>
              <w:right w:val="nil"/>
            </w:tcBorders>
            <w:shd w:val="clear" w:color="auto" w:fill="auto"/>
            <w:vAlign w:val="bottom"/>
            <w:hideMark/>
          </w:tcPr>
          <w:p w14:paraId="639A8E45" w14:textId="77777777" w:rsidR="00775188" w:rsidRPr="00775188" w:rsidRDefault="00775188" w:rsidP="00775188">
            <w:pPr>
              <w:spacing w:after="0" w:line="240" w:lineRule="auto"/>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Рентабельность собственного капитала</w:t>
            </w:r>
          </w:p>
        </w:tc>
        <w:tc>
          <w:tcPr>
            <w:tcW w:w="1228" w:type="dxa"/>
            <w:tcBorders>
              <w:top w:val="nil"/>
              <w:left w:val="single" w:sz="8" w:space="0" w:color="auto"/>
              <w:bottom w:val="single" w:sz="4" w:space="0" w:color="auto"/>
              <w:right w:val="single" w:sz="4" w:space="0" w:color="auto"/>
            </w:tcBorders>
            <w:shd w:val="clear" w:color="auto" w:fill="auto"/>
            <w:noWrap/>
            <w:vAlign w:val="center"/>
            <w:hideMark/>
          </w:tcPr>
          <w:p w14:paraId="3B50D1EC"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(2,04)</w:t>
            </w:r>
          </w:p>
        </w:tc>
        <w:tc>
          <w:tcPr>
            <w:tcW w:w="1228" w:type="dxa"/>
            <w:tcBorders>
              <w:top w:val="nil"/>
              <w:left w:val="nil"/>
              <w:bottom w:val="single" w:sz="4" w:space="0" w:color="auto"/>
              <w:right w:val="single" w:sz="4" w:space="0" w:color="auto"/>
            </w:tcBorders>
            <w:shd w:val="clear" w:color="auto" w:fill="auto"/>
            <w:noWrap/>
            <w:vAlign w:val="center"/>
            <w:hideMark/>
          </w:tcPr>
          <w:p w14:paraId="269210F2"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128,82</w:t>
            </w:r>
          </w:p>
        </w:tc>
        <w:tc>
          <w:tcPr>
            <w:tcW w:w="1228" w:type="dxa"/>
            <w:tcBorders>
              <w:top w:val="nil"/>
              <w:left w:val="nil"/>
              <w:bottom w:val="single" w:sz="4" w:space="0" w:color="auto"/>
              <w:right w:val="single" w:sz="4" w:space="0" w:color="auto"/>
            </w:tcBorders>
            <w:shd w:val="clear" w:color="auto" w:fill="auto"/>
            <w:noWrap/>
            <w:vAlign w:val="center"/>
            <w:hideMark/>
          </w:tcPr>
          <w:p w14:paraId="4CA0CEF5"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59,68</w:t>
            </w:r>
          </w:p>
        </w:tc>
        <w:tc>
          <w:tcPr>
            <w:tcW w:w="1228" w:type="dxa"/>
            <w:tcBorders>
              <w:top w:val="nil"/>
              <w:left w:val="nil"/>
              <w:bottom w:val="single" w:sz="4" w:space="0" w:color="auto"/>
              <w:right w:val="single" w:sz="4" w:space="0" w:color="auto"/>
            </w:tcBorders>
            <w:shd w:val="clear" w:color="auto" w:fill="auto"/>
            <w:noWrap/>
            <w:vAlign w:val="center"/>
            <w:hideMark/>
          </w:tcPr>
          <w:p w14:paraId="50306BF0"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107,72</w:t>
            </w:r>
          </w:p>
        </w:tc>
        <w:tc>
          <w:tcPr>
            <w:tcW w:w="1228" w:type="dxa"/>
            <w:tcBorders>
              <w:top w:val="nil"/>
              <w:left w:val="nil"/>
              <w:bottom w:val="single" w:sz="4" w:space="0" w:color="auto"/>
              <w:right w:val="single" w:sz="8" w:space="0" w:color="auto"/>
            </w:tcBorders>
            <w:shd w:val="clear" w:color="auto" w:fill="auto"/>
            <w:noWrap/>
            <w:vAlign w:val="center"/>
            <w:hideMark/>
          </w:tcPr>
          <w:p w14:paraId="6CA9B558"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99,78</w:t>
            </w:r>
          </w:p>
        </w:tc>
      </w:tr>
      <w:tr w:rsidR="00775188" w:rsidRPr="00775188" w14:paraId="398FDCA1" w14:textId="77777777" w:rsidTr="00F8265A">
        <w:trPr>
          <w:trHeight w:val="20"/>
        </w:trPr>
        <w:tc>
          <w:tcPr>
            <w:tcW w:w="3200" w:type="dxa"/>
            <w:tcBorders>
              <w:top w:val="single" w:sz="4" w:space="0" w:color="auto"/>
              <w:left w:val="single" w:sz="8" w:space="0" w:color="auto"/>
              <w:bottom w:val="single" w:sz="4" w:space="0" w:color="auto"/>
              <w:right w:val="nil"/>
            </w:tcBorders>
            <w:shd w:val="clear" w:color="auto" w:fill="auto"/>
            <w:vAlign w:val="bottom"/>
            <w:hideMark/>
          </w:tcPr>
          <w:p w14:paraId="7BC54BAE" w14:textId="77777777" w:rsidR="00775188" w:rsidRPr="00775188" w:rsidRDefault="00775188" w:rsidP="00775188">
            <w:pPr>
              <w:spacing w:after="0" w:line="240" w:lineRule="auto"/>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Валовая рентабельность</w:t>
            </w:r>
          </w:p>
        </w:tc>
        <w:tc>
          <w:tcPr>
            <w:tcW w:w="1228" w:type="dxa"/>
            <w:tcBorders>
              <w:top w:val="nil"/>
              <w:left w:val="single" w:sz="8" w:space="0" w:color="auto"/>
              <w:bottom w:val="single" w:sz="4" w:space="0" w:color="auto"/>
              <w:right w:val="single" w:sz="4" w:space="0" w:color="auto"/>
            </w:tcBorders>
            <w:shd w:val="clear" w:color="auto" w:fill="auto"/>
            <w:noWrap/>
            <w:vAlign w:val="center"/>
            <w:hideMark/>
          </w:tcPr>
          <w:p w14:paraId="5AF54201"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w:t>
            </w:r>
          </w:p>
        </w:tc>
        <w:tc>
          <w:tcPr>
            <w:tcW w:w="1228" w:type="dxa"/>
            <w:tcBorders>
              <w:top w:val="nil"/>
              <w:left w:val="nil"/>
              <w:bottom w:val="single" w:sz="4" w:space="0" w:color="auto"/>
              <w:right w:val="single" w:sz="4" w:space="0" w:color="auto"/>
            </w:tcBorders>
            <w:shd w:val="clear" w:color="auto" w:fill="auto"/>
            <w:noWrap/>
            <w:vAlign w:val="center"/>
            <w:hideMark/>
          </w:tcPr>
          <w:p w14:paraId="0DF1FA81"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21,25</w:t>
            </w:r>
          </w:p>
        </w:tc>
        <w:tc>
          <w:tcPr>
            <w:tcW w:w="1228" w:type="dxa"/>
            <w:tcBorders>
              <w:top w:val="nil"/>
              <w:left w:val="nil"/>
              <w:bottom w:val="single" w:sz="4" w:space="0" w:color="auto"/>
              <w:right w:val="single" w:sz="4" w:space="0" w:color="auto"/>
            </w:tcBorders>
            <w:shd w:val="clear" w:color="auto" w:fill="auto"/>
            <w:noWrap/>
            <w:vAlign w:val="center"/>
            <w:hideMark/>
          </w:tcPr>
          <w:p w14:paraId="1723EE0C"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8,67</w:t>
            </w:r>
          </w:p>
        </w:tc>
        <w:tc>
          <w:tcPr>
            <w:tcW w:w="1228" w:type="dxa"/>
            <w:tcBorders>
              <w:top w:val="nil"/>
              <w:left w:val="nil"/>
              <w:bottom w:val="single" w:sz="4" w:space="0" w:color="auto"/>
              <w:right w:val="single" w:sz="4" w:space="0" w:color="auto"/>
            </w:tcBorders>
            <w:shd w:val="clear" w:color="auto" w:fill="auto"/>
            <w:noWrap/>
            <w:vAlign w:val="center"/>
            <w:hideMark/>
          </w:tcPr>
          <w:p w14:paraId="58700B43"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26,23</w:t>
            </w:r>
          </w:p>
        </w:tc>
        <w:tc>
          <w:tcPr>
            <w:tcW w:w="1228" w:type="dxa"/>
            <w:tcBorders>
              <w:top w:val="nil"/>
              <w:left w:val="nil"/>
              <w:bottom w:val="single" w:sz="4" w:space="0" w:color="auto"/>
              <w:right w:val="single" w:sz="8" w:space="0" w:color="auto"/>
            </w:tcBorders>
            <w:shd w:val="clear" w:color="auto" w:fill="auto"/>
            <w:noWrap/>
            <w:vAlign w:val="center"/>
            <w:hideMark/>
          </w:tcPr>
          <w:p w14:paraId="5D6CFF6D"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26,33</w:t>
            </w:r>
          </w:p>
        </w:tc>
      </w:tr>
      <w:tr w:rsidR="00775188" w:rsidRPr="00775188" w14:paraId="7D00DE22" w14:textId="77777777" w:rsidTr="00F8265A">
        <w:trPr>
          <w:trHeight w:val="20"/>
        </w:trPr>
        <w:tc>
          <w:tcPr>
            <w:tcW w:w="3200" w:type="dxa"/>
            <w:tcBorders>
              <w:top w:val="nil"/>
              <w:left w:val="single" w:sz="8" w:space="0" w:color="auto"/>
              <w:bottom w:val="single" w:sz="4" w:space="0" w:color="auto"/>
              <w:right w:val="nil"/>
            </w:tcBorders>
            <w:shd w:val="clear" w:color="auto" w:fill="auto"/>
            <w:vAlign w:val="bottom"/>
            <w:hideMark/>
          </w:tcPr>
          <w:p w14:paraId="5F0FD2C5" w14:textId="77777777" w:rsidR="00775188" w:rsidRPr="00775188" w:rsidRDefault="00775188" w:rsidP="00775188">
            <w:pPr>
              <w:spacing w:after="0" w:line="240" w:lineRule="auto"/>
              <w:rPr>
                <w:rFonts w:ascii="Times New Roman" w:eastAsia="Times New Roman" w:hAnsi="Times New Roman" w:cs="Times New Roman"/>
                <w:color w:val="000000"/>
                <w:sz w:val="24"/>
                <w:szCs w:val="24"/>
                <w:lang w:eastAsia="ru-RU"/>
              </w:rPr>
            </w:pPr>
            <w:proofErr w:type="spellStart"/>
            <w:r w:rsidRPr="00775188">
              <w:rPr>
                <w:rFonts w:ascii="Times New Roman" w:eastAsia="Times New Roman" w:hAnsi="Times New Roman" w:cs="Times New Roman"/>
                <w:color w:val="000000"/>
                <w:sz w:val="24"/>
                <w:szCs w:val="24"/>
                <w:lang w:eastAsia="ru-RU"/>
              </w:rPr>
              <w:t>Затратоотдача</w:t>
            </w:r>
            <w:proofErr w:type="spellEnd"/>
          </w:p>
        </w:tc>
        <w:tc>
          <w:tcPr>
            <w:tcW w:w="1228" w:type="dxa"/>
            <w:tcBorders>
              <w:top w:val="nil"/>
              <w:left w:val="single" w:sz="8" w:space="0" w:color="auto"/>
              <w:bottom w:val="single" w:sz="4" w:space="0" w:color="auto"/>
              <w:right w:val="single" w:sz="4" w:space="0" w:color="auto"/>
            </w:tcBorders>
            <w:shd w:val="clear" w:color="auto" w:fill="auto"/>
            <w:noWrap/>
            <w:vAlign w:val="center"/>
            <w:hideMark/>
          </w:tcPr>
          <w:p w14:paraId="7D15B7F0"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w:t>
            </w:r>
          </w:p>
        </w:tc>
        <w:tc>
          <w:tcPr>
            <w:tcW w:w="1228" w:type="dxa"/>
            <w:tcBorders>
              <w:top w:val="nil"/>
              <w:left w:val="nil"/>
              <w:bottom w:val="single" w:sz="4" w:space="0" w:color="auto"/>
              <w:right w:val="single" w:sz="4" w:space="0" w:color="auto"/>
            </w:tcBorders>
            <w:shd w:val="clear" w:color="auto" w:fill="auto"/>
            <w:noWrap/>
            <w:vAlign w:val="center"/>
            <w:hideMark/>
          </w:tcPr>
          <w:p w14:paraId="453E735D"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(11,83)</w:t>
            </w:r>
          </w:p>
        </w:tc>
        <w:tc>
          <w:tcPr>
            <w:tcW w:w="1228" w:type="dxa"/>
            <w:tcBorders>
              <w:top w:val="nil"/>
              <w:left w:val="nil"/>
              <w:bottom w:val="single" w:sz="4" w:space="0" w:color="auto"/>
              <w:right w:val="single" w:sz="4" w:space="0" w:color="auto"/>
            </w:tcBorders>
            <w:shd w:val="clear" w:color="auto" w:fill="auto"/>
            <w:noWrap/>
            <w:vAlign w:val="center"/>
            <w:hideMark/>
          </w:tcPr>
          <w:p w14:paraId="07DC9653"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(6,20)</w:t>
            </w:r>
          </w:p>
        </w:tc>
        <w:tc>
          <w:tcPr>
            <w:tcW w:w="1228" w:type="dxa"/>
            <w:tcBorders>
              <w:top w:val="nil"/>
              <w:left w:val="nil"/>
              <w:bottom w:val="single" w:sz="4" w:space="0" w:color="auto"/>
              <w:right w:val="single" w:sz="4" w:space="0" w:color="auto"/>
            </w:tcBorders>
            <w:shd w:val="clear" w:color="auto" w:fill="auto"/>
            <w:noWrap/>
            <w:vAlign w:val="center"/>
            <w:hideMark/>
          </w:tcPr>
          <w:p w14:paraId="347F91F8"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25,93</w:t>
            </w:r>
          </w:p>
        </w:tc>
        <w:tc>
          <w:tcPr>
            <w:tcW w:w="1228" w:type="dxa"/>
            <w:tcBorders>
              <w:top w:val="nil"/>
              <w:left w:val="nil"/>
              <w:bottom w:val="single" w:sz="4" w:space="0" w:color="auto"/>
              <w:right w:val="single" w:sz="8" w:space="0" w:color="auto"/>
            </w:tcBorders>
            <w:shd w:val="clear" w:color="auto" w:fill="auto"/>
            <w:noWrap/>
            <w:vAlign w:val="center"/>
            <w:hideMark/>
          </w:tcPr>
          <w:p w14:paraId="1D0FAA31"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27,20</w:t>
            </w:r>
          </w:p>
        </w:tc>
      </w:tr>
      <w:tr w:rsidR="00775188" w:rsidRPr="00775188" w14:paraId="1E072BD6" w14:textId="77777777" w:rsidTr="00F8265A">
        <w:trPr>
          <w:trHeight w:val="20"/>
        </w:trPr>
        <w:tc>
          <w:tcPr>
            <w:tcW w:w="3200" w:type="dxa"/>
            <w:tcBorders>
              <w:top w:val="nil"/>
              <w:left w:val="single" w:sz="8" w:space="0" w:color="auto"/>
              <w:bottom w:val="single" w:sz="8" w:space="0" w:color="auto"/>
              <w:right w:val="nil"/>
            </w:tcBorders>
            <w:shd w:val="clear" w:color="auto" w:fill="auto"/>
            <w:vAlign w:val="bottom"/>
            <w:hideMark/>
          </w:tcPr>
          <w:p w14:paraId="2556B15E" w14:textId="77777777" w:rsidR="00775188" w:rsidRPr="00775188" w:rsidRDefault="00775188" w:rsidP="00775188">
            <w:pPr>
              <w:spacing w:after="0" w:line="240" w:lineRule="auto"/>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Рентабельность устойчивого капитала</w:t>
            </w:r>
          </w:p>
        </w:tc>
        <w:tc>
          <w:tcPr>
            <w:tcW w:w="1228" w:type="dxa"/>
            <w:tcBorders>
              <w:top w:val="nil"/>
              <w:left w:val="single" w:sz="8" w:space="0" w:color="auto"/>
              <w:bottom w:val="single" w:sz="8" w:space="0" w:color="auto"/>
              <w:right w:val="single" w:sz="4" w:space="0" w:color="auto"/>
            </w:tcBorders>
            <w:shd w:val="clear" w:color="auto" w:fill="auto"/>
            <w:noWrap/>
            <w:vAlign w:val="center"/>
            <w:hideMark/>
          </w:tcPr>
          <w:p w14:paraId="09DF3619"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(2,04)</w:t>
            </w:r>
          </w:p>
        </w:tc>
        <w:tc>
          <w:tcPr>
            <w:tcW w:w="1228" w:type="dxa"/>
            <w:tcBorders>
              <w:top w:val="nil"/>
              <w:left w:val="nil"/>
              <w:bottom w:val="single" w:sz="8" w:space="0" w:color="auto"/>
              <w:right w:val="single" w:sz="4" w:space="0" w:color="auto"/>
            </w:tcBorders>
            <w:shd w:val="clear" w:color="auto" w:fill="auto"/>
            <w:noWrap/>
            <w:vAlign w:val="center"/>
            <w:hideMark/>
          </w:tcPr>
          <w:p w14:paraId="532B137B"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(12,57)</w:t>
            </w:r>
          </w:p>
        </w:tc>
        <w:tc>
          <w:tcPr>
            <w:tcW w:w="1228" w:type="dxa"/>
            <w:tcBorders>
              <w:top w:val="nil"/>
              <w:left w:val="nil"/>
              <w:bottom w:val="single" w:sz="8" w:space="0" w:color="auto"/>
              <w:right w:val="single" w:sz="4" w:space="0" w:color="auto"/>
            </w:tcBorders>
            <w:shd w:val="clear" w:color="auto" w:fill="auto"/>
            <w:noWrap/>
            <w:vAlign w:val="center"/>
            <w:hideMark/>
          </w:tcPr>
          <w:p w14:paraId="36972A94"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(16,42)</w:t>
            </w:r>
          </w:p>
        </w:tc>
        <w:tc>
          <w:tcPr>
            <w:tcW w:w="1228" w:type="dxa"/>
            <w:tcBorders>
              <w:top w:val="nil"/>
              <w:left w:val="nil"/>
              <w:bottom w:val="single" w:sz="8" w:space="0" w:color="auto"/>
              <w:right w:val="single" w:sz="4" w:space="0" w:color="auto"/>
            </w:tcBorders>
            <w:shd w:val="clear" w:color="auto" w:fill="auto"/>
            <w:noWrap/>
            <w:vAlign w:val="center"/>
            <w:hideMark/>
          </w:tcPr>
          <w:p w14:paraId="604941E3"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39,82</w:t>
            </w:r>
          </w:p>
        </w:tc>
        <w:tc>
          <w:tcPr>
            <w:tcW w:w="1228" w:type="dxa"/>
            <w:tcBorders>
              <w:top w:val="nil"/>
              <w:left w:val="nil"/>
              <w:bottom w:val="single" w:sz="8" w:space="0" w:color="auto"/>
              <w:right w:val="single" w:sz="8" w:space="0" w:color="auto"/>
            </w:tcBorders>
            <w:shd w:val="clear" w:color="auto" w:fill="auto"/>
            <w:noWrap/>
            <w:vAlign w:val="center"/>
            <w:hideMark/>
          </w:tcPr>
          <w:p w14:paraId="75717E4C" w14:textId="77777777" w:rsidR="00775188" w:rsidRPr="00775188" w:rsidRDefault="00775188" w:rsidP="00775188">
            <w:pPr>
              <w:spacing w:after="0" w:line="240" w:lineRule="auto"/>
              <w:jc w:val="right"/>
              <w:rPr>
                <w:rFonts w:ascii="Times New Roman" w:eastAsia="Times New Roman" w:hAnsi="Times New Roman" w:cs="Times New Roman"/>
                <w:color w:val="000000"/>
                <w:sz w:val="24"/>
                <w:szCs w:val="24"/>
                <w:lang w:eastAsia="ru-RU"/>
              </w:rPr>
            </w:pPr>
            <w:r w:rsidRPr="00775188">
              <w:rPr>
                <w:rFonts w:ascii="Times New Roman" w:eastAsia="Times New Roman" w:hAnsi="Times New Roman" w:cs="Times New Roman"/>
                <w:color w:val="000000"/>
                <w:sz w:val="24"/>
                <w:szCs w:val="24"/>
                <w:lang w:eastAsia="ru-RU"/>
              </w:rPr>
              <w:t>67,97</w:t>
            </w:r>
          </w:p>
        </w:tc>
      </w:tr>
    </w:tbl>
    <w:p w14:paraId="33648A50" w14:textId="77777777" w:rsidR="00CC6148" w:rsidRDefault="00CC6148"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0D9B13A9" w14:textId="77777777" w:rsidR="00342500" w:rsidRDefault="00775188" w:rsidP="00342500">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775188">
        <w:rPr>
          <w:rFonts w:ascii="Times New Roman" w:hAnsi="Times New Roman" w:cs="Times New Roman"/>
          <w:sz w:val="28"/>
          <w:szCs w:val="28"/>
        </w:rPr>
        <w:t>Рентабельность продаж характеризует главный аспект работы компании – реализацию основной продукции. Этот показатель рассчитывается как отношение прибыли к выручке и выражается в процентах</w:t>
      </w:r>
      <w:r>
        <w:rPr>
          <w:rFonts w:ascii="Times New Roman" w:hAnsi="Times New Roman" w:cs="Times New Roman"/>
          <w:sz w:val="28"/>
          <w:szCs w:val="28"/>
        </w:rPr>
        <w:t>.</w:t>
      </w:r>
    </w:p>
    <w:p w14:paraId="477847AC" w14:textId="4F341495" w:rsidR="00775188" w:rsidRDefault="00775188" w:rsidP="00342500">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Из-за увеличения выручки и уменьшения затрат, рентабельность продаж имеет благоприятную тенденцию. В 2018 году его значение равно нулю, а в 2019–</w:t>
      </w:r>
      <w:r w:rsidR="00BC7F50">
        <w:rPr>
          <w:rFonts w:ascii="Times New Roman" w:hAnsi="Times New Roman" w:cs="Times New Roman"/>
          <w:sz w:val="28"/>
          <w:szCs w:val="28"/>
        </w:rPr>
        <w:t>2020 гг.</w:t>
      </w:r>
      <w:r>
        <w:rPr>
          <w:rFonts w:ascii="Times New Roman" w:hAnsi="Times New Roman" w:cs="Times New Roman"/>
          <w:sz w:val="28"/>
          <w:szCs w:val="28"/>
        </w:rPr>
        <w:t xml:space="preserve"> отрицательный характер. Что не совсем положительно сказывается на стабильности компании. Зато в </w:t>
      </w:r>
      <w:r w:rsidR="00BC7F50">
        <w:rPr>
          <w:rFonts w:ascii="Times New Roman" w:hAnsi="Times New Roman" w:cs="Times New Roman"/>
          <w:sz w:val="28"/>
          <w:szCs w:val="28"/>
        </w:rPr>
        <w:t>2021–</w:t>
      </w:r>
      <w:r w:rsidR="00342500">
        <w:rPr>
          <w:rFonts w:ascii="Times New Roman" w:hAnsi="Times New Roman" w:cs="Times New Roman"/>
          <w:sz w:val="28"/>
          <w:szCs w:val="28"/>
        </w:rPr>
        <w:t>2022 гг.</w:t>
      </w:r>
      <w:r>
        <w:rPr>
          <w:rFonts w:ascii="Times New Roman" w:hAnsi="Times New Roman" w:cs="Times New Roman"/>
          <w:sz w:val="28"/>
          <w:szCs w:val="28"/>
        </w:rPr>
        <w:t xml:space="preserve"> показатели </w:t>
      </w:r>
      <w:r w:rsidR="0095754E">
        <w:rPr>
          <w:rFonts w:ascii="Times New Roman" w:hAnsi="Times New Roman" w:cs="Times New Roman"/>
          <w:sz w:val="28"/>
          <w:szCs w:val="28"/>
        </w:rPr>
        <w:t>равны 20,59% и 21,38% соответственно, что почти в 2.5 раза превышает среднеотраслевое значение (8,3%), что уже повествует нам об надежной стабильности и эффективности предприятия.</w:t>
      </w:r>
    </w:p>
    <w:p w14:paraId="12A3CBC2" w14:textId="77777777" w:rsidR="00066BC9" w:rsidRDefault="00066BC9"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65E4EF5D" w14:textId="025CA889" w:rsidR="0095754E" w:rsidRDefault="0095754E" w:rsidP="00CC6148">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37BA2E6B" wp14:editId="49CC9BEF">
            <wp:extent cx="5961529" cy="1858645"/>
            <wp:effectExtent l="0" t="0" r="1270" b="8255"/>
            <wp:docPr id="413889491" name="Диаграмма 1">
              <a:extLst xmlns:a="http://schemas.openxmlformats.org/drawingml/2006/main">
                <a:ext uri="{FF2B5EF4-FFF2-40B4-BE49-F238E27FC236}">
                  <a16:creationId xmlns:a16="http://schemas.microsoft.com/office/drawing/2014/main" id="{F665A580-CE13-75D5-E9B2-206CEFBAD4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82B0E7D" w14:textId="65DEC02A" w:rsidR="00CC6148" w:rsidRDefault="0095754E" w:rsidP="00F8265A">
      <w:pPr>
        <w:keepLines/>
        <w:tabs>
          <w:tab w:val="left" w:pos="709"/>
          <w:tab w:val="left" w:pos="993"/>
          <w:tab w:val="left" w:pos="184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13 – Рентабельность продаж организации</w:t>
      </w:r>
    </w:p>
    <w:p w14:paraId="7DC22138" w14:textId="77777777" w:rsidR="00F8265A" w:rsidRDefault="00F8265A" w:rsidP="00F8265A">
      <w:pPr>
        <w:keepLines/>
        <w:tabs>
          <w:tab w:val="left" w:pos="709"/>
          <w:tab w:val="left" w:pos="993"/>
          <w:tab w:val="left" w:pos="1843"/>
        </w:tabs>
        <w:spacing w:after="0" w:line="360" w:lineRule="auto"/>
        <w:jc w:val="center"/>
        <w:rPr>
          <w:rFonts w:ascii="Times New Roman" w:hAnsi="Times New Roman" w:cs="Times New Roman"/>
          <w:sz w:val="28"/>
          <w:szCs w:val="28"/>
        </w:rPr>
      </w:pPr>
    </w:p>
    <w:p w14:paraId="77F879F8" w14:textId="1D646F28" w:rsidR="00CC6148" w:rsidRPr="005B7874" w:rsidRDefault="0095754E" w:rsidP="00506588">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95754E">
        <w:rPr>
          <w:rFonts w:ascii="Times New Roman" w:hAnsi="Times New Roman" w:cs="Times New Roman"/>
          <w:sz w:val="28"/>
          <w:szCs w:val="28"/>
        </w:rPr>
        <w:t>Чистая рентабельность показывает величину чистой прибыли, которую получит организация на единицу выручки. Как правило этот коэффициент должен быть больше нуля</w:t>
      </w:r>
      <w:r w:rsidR="005B7874">
        <w:rPr>
          <w:rFonts w:ascii="Times New Roman" w:hAnsi="Times New Roman" w:cs="Times New Roman"/>
          <w:sz w:val="28"/>
          <w:szCs w:val="28"/>
        </w:rPr>
        <w:t>, что наблюдается во всех годах, кроме 2019–</w:t>
      </w:r>
      <w:r w:rsidR="00506588">
        <w:rPr>
          <w:rFonts w:ascii="Times New Roman" w:hAnsi="Times New Roman" w:cs="Times New Roman"/>
          <w:sz w:val="28"/>
          <w:szCs w:val="28"/>
        </w:rPr>
        <w:t>2020 года</w:t>
      </w:r>
      <w:r w:rsidR="005B7874">
        <w:rPr>
          <w:rFonts w:ascii="Times New Roman" w:hAnsi="Times New Roman" w:cs="Times New Roman"/>
          <w:sz w:val="28"/>
          <w:szCs w:val="28"/>
        </w:rPr>
        <w:t>. В 2021 и 2022 годах коэффициент показывает пиковые показатели. Динамику можем наблюдать на рисунке 14.</w:t>
      </w:r>
    </w:p>
    <w:p w14:paraId="1AC0C1D2" w14:textId="77777777" w:rsidR="005B7874" w:rsidRDefault="005B7874"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38940B68" w14:textId="51111747" w:rsidR="005B7874" w:rsidRDefault="005B7874" w:rsidP="00CC6148">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17B6DC62" wp14:editId="2BF47E98">
            <wp:extent cx="6081395" cy="1979930"/>
            <wp:effectExtent l="0" t="0" r="0" b="1270"/>
            <wp:docPr id="1651596501" name="Диаграмма 1">
              <a:extLst xmlns:a="http://schemas.openxmlformats.org/drawingml/2006/main">
                <a:ext uri="{FF2B5EF4-FFF2-40B4-BE49-F238E27FC236}">
                  <a16:creationId xmlns:a16="http://schemas.microsoft.com/office/drawing/2014/main" id="{8DD8F952-CFF8-3D53-9DED-4D5910C283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5BA21C4" w14:textId="5DD03A74" w:rsidR="005B7874" w:rsidRDefault="005B7874" w:rsidP="00506588">
      <w:pPr>
        <w:keepLines/>
        <w:tabs>
          <w:tab w:val="left" w:pos="709"/>
          <w:tab w:val="left" w:pos="993"/>
          <w:tab w:val="left" w:pos="184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14 – Чистая рентабельность ООО «АЭРОМАР-КРАСНОДАР»</w:t>
      </w:r>
    </w:p>
    <w:p w14:paraId="16679527" w14:textId="185F5C4B" w:rsidR="005B7874" w:rsidRDefault="005B7874" w:rsidP="001864E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5B7874">
        <w:rPr>
          <w:rFonts w:ascii="Times New Roman" w:hAnsi="Times New Roman" w:cs="Times New Roman"/>
          <w:sz w:val="28"/>
          <w:szCs w:val="28"/>
        </w:rPr>
        <w:lastRenderedPageBreak/>
        <w:t>Рентабельность собственного капитала, по сути, главный показатель для стратегических инвесторов, так как он определяет эффективность использования капитала, инвестированного собственниками предприятия</w:t>
      </w:r>
      <w:r>
        <w:rPr>
          <w:rFonts w:ascii="Times New Roman" w:hAnsi="Times New Roman" w:cs="Times New Roman"/>
          <w:sz w:val="28"/>
          <w:szCs w:val="28"/>
        </w:rPr>
        <w:t xml:space="preserve"> (рисунок 15).</w:t>
      </w:r>
    </w:p>
    <w:p w14:paraId="0E9636C4" w14:textId="77777777" w:rsidR="005B7874" w:rsidRDefault="005B7874"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5EFA9193" w14:textId="00E6C5B1" w:rsidR="005B7874" w:rsidRPr="005B7874" w:rsidRDefault="005B7874" w:rsidP="00CC6148">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303AC0AA" wp14:editId="377E0F38">
            <wp:extent cx="6015355" cy="2030730"/>
            <wp:effectExtent l="0" t="0" r="4445" b="7620"/>
            <wp:docPr id="1412496421" name="Диаграмма 1">
              <a:extLst xmlns:a="http://schemas.openxmlformats.org/drawingml/2006/main">
                <a:ext uri="{FF2B5EF4-FFF2-40B4-BE49-F238E27FC236}">
                  <a16:creationId xmlns:a16="http://schemas.microsoft.com/office/drawing/2014/main" id="{1F8A5F87-EEC2-CF4F-0B79-02FBD63376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FFA770B" w14:textId="49F019C6" w:rsidR="0095754E" w:rsidRPr="005B7874" w:rsidRDefault="005B7874" w:rsidP="001864E1">
      <w:pPr>
        <w:keepLines/>
        <w:tabs>
          <w:tab w:val="left" w:pos="709"/>
          <w:tab w:val="left" w:pos="993"/>
          <w:tab w:val="left" w:pos="184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15 – Рентабельность собственного капитала организации</w:t>
      </w:r>
    </w:p>
    <w:p w14:paraId="3B4133E2" w14:textId="77777777" w:rsidR="0095754E" w:rsidRDefault="0095754E"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5276BFE4" w14:textId="1B19AB41" w:rsidR="0095754E" w:rsidRDefault="005B7874" w:rsidP="001864E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коэффициент вырос с отрицательного значение (-2,04), до 128,82 и год закончился на показателе 99,78. </w:t>
      </w:r>
      <w:r w:rsidRPr="005B7874">
        <w:rPr>
          <w:rFonts w:ascii="Times New Roman" w:hAnsi="Times New Roman" w:cs="Times New Roman"/>
          <w:sz w:val="28"/>
          <w:szCs w:val="28"/>
        </w:rPr>
        <w:t>Для собственников это означает перспективную выгодность вкладывания средств в компанию.</w:t>
      </w:r>
    </w:p>
    <w:p w14:paraId="5E37B540" w14:textId="7F939F5E" w:rsidR="005B7874" w:rsidRDefault="005B7874" w:rsidP="001864E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5B7874">
        <w:rPr>
          <w:rFonts w:ascii="Times New Roman" w:hAnsi="Times New Roman" w:cs="Times New Roman"/>
          <w:sz w:val="28"/>
          <w:szCs w:val="28"/>
        </w:rPr>
        <w:t>Валовая рентабельность отражает сколько валовой прибыли в каждом рубле реализованной продукции. Чем выше данный показатель, тем лучше.</w:t>
      </w:r>
      <w:r>
        <w:rPr>
          <w:rFonts w:ascii="Times New Roman" w:hAnsi="Times New Roman" w:cs="Times New Roman"/>
          <w:sz w:val="28"/>
          <w:szCs w:val="28"/>
        </w:rPr>
        <w:t xml:space="preserve"> Так на рисунке 16 наблюдаются скачки валовой рентабельности с 2019 по 2022 год. </w:t>
      </w:r>
      <w:r w:rsidR="00281BEE">
        <w:rPr>
          <w:rFonts w:ascii="Times New Roman" w:hAnsi="Times New Roman" w:cs="Times New Roman"/>
          <w:sz w:val="28"/>
          <w:szCs w:val="28"/>
        </w:rPr>
        <w:t>В 2019 году валовая рентабельность составляла 21,25, а в 2020 году опустилась до показателя в 8,67. Это связано в связи карантином, когда города и страны были закрыты для перелетов.</w:t>
      </w:r>
    </w:p>
    <w:p w14:paraId="30AE78A8" w14:textId="77777777" w:rsidR="005B7874" w:rsidRDefault="005B7874"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2BDE498A" w14:textId="53F50D8E" w:rsidR="005B7874" w:rsidRDefault="005B7874" w:rsidP="00CC6148">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7B15E3CA" wp14:editId="7A1AB59A">
            <wp:extent cx="6015391" cy="1858645"/>
            <wp:effectExtent l="0" t="0" r="4445" b="8255"/>
            <wp:docPr id="110760746" name="Диаграмма 1">
              <a:extLst xmlns:a="http://schemas.openxmlformats.org/drawingml/2006/main">
                <a:ext uri="{FF2B5EF4-FFF2-40B4-BE49-F238E27FC236}">
                  <a16:creationId xmlns:a16="http://schemas.microsoft.com/office/drawing/2014/main" id="{2BB9EBE7-2F8D-8F08-4961-610451CE6C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7E263B6" w14:textId="2E440D19" w:rsidR="0095754E" w:rsidRDefault="005B7874" w:rsidP="00F8265A">
      <w:pPr>
        <w:keepLines/>
        <w:tabs>
          <w:tab w:val="left" w:pos="709"/>
          <w:tab w:val="left" w:pos="993"/>
          <w:tab w:val="left" w:pos="1843"/>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16 – Валовая рентабельность предприятия</w:t>
      </w:r>
    </w:p>
    <w:p w14:paraId="2B2F9998" w14:textId="77777777" w:rsidR="0095754E" w:rsidRDefault="0095754E"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35F6911C" w14:textId="2248372B" w:rsidR="00281BEE" w:rsidRDefault="00281BEE" w:rsidP="001864E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весь рассматриваемы период прослеживается сначала рост до 2019-2020гг., далее следует резкий скачок вниз, в связи с </w:t>
      </w:r>
      <w:r>
        <w:rPr>
          <w:rFonts w:ascii="Times New Roman" w:hAnsi="Times New Roman" w:cs="Times New Roman"/>
          <w:sz w:val="28"/>
          <w:szCs w:val="28"/>
          <w:lang w:val="en-US"/>
        </w:rPr>
        <w:t>COVID</w:t>
      </w:r>
      <w:r w:rsidRPr="00281BEE">
        <w:rPr>
          <w:rFonts w:ascii="Times New Roman" w:hAnsi="Times New Roman" w:cs="Times New Roman"/>
          <w:sz w:val="28"/>
          <w:szCs w:val="28"/>
        </w:rPr>
        <w:t>-19</w:t>
      </w:r>
      <w:r>
        <w:rPr>
          <w:rFonts w:ascii="Times New Roman" w:hAnsi="Times New Roman" w:cs="Times New Roman"/>
          <w:sz w:val="28"/>
          <w:szCs w:val="28"/>
        </w:rPr>
        <w:t xml:space="preserve">, далее </w:t>
      </w:r>
      <w:r w:rsidR="00516EEE">
        <w:rPr>
          <w:rFonts w:ascii="Times New Roman" w:hAnsi="Times New Roman" w:cs="Times New Roman"/>
          <w:sz w:val="28"/>
          <w:szCs w:val="28"/>
        </w:rPr>
        <w:t>ситуация нормализуется</w:t>
      </w:r>
      <w:r>
        <w:rPr>
          <w:rFonts w:ascii="Times New Roman" w:hAnsi="Times New Roman" w:cs="Times New Roman"/>
          <w:sz w:val="28"/>
          <w:szCs w:val="28"/>
        </w:rPr>
        <w:t xml:space="preserve"> и коэффициенты начинают расти пропорционально примерно на 19%, что положительно сказывается на предприятии.</w:t>
      </w:r>
    </w:p>
    <w:p w14:paraId="7DA6C88E" w14:textId="6F2D9887" w:rsidR="00281BEE" w:rsidRDefault="00281BEE" w:rsidP="001864E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исследуем показатели деловой активности ООО «АЭРОМАР-КРАСНОДАР». </w:t>
      </w:r>
      <w:r w:rsidR="00516EEE" w:rsidRPr="00516EEE">
        <w:rPr>
          <w:rFonts w:ascii="Times New Roman" w:hAnsi="Times New Roman" w:cs="Times New Roman"/>
          <w:sz w:val="28"/>
          <w:szCs w:val="28"/>
        </w:rPr>
        <w:t xml:space="preserve">Анализ деловой активности </w:t>
      </w:r>
      <w:r w:rsidR="00516EEE">
        <w:rPr>
          <w:rFonts w:ascii="Times New Roman" w:hAnsi="Times New Roman" w:cs="Times New Roman"/>
          <w:sz w:val="28"/>
          <w:szCs w:val="28"/>
        </w:rPr>
        <w:t xml:space="preserve">ООО «АЭРОМАР-КРАСНОДАР» </w:t>
      </w:r>
      <w:r w:rsidR="00516EEE" w:rsidRPr="00516EEE">
        <w:rPr>
          <w:rFonts w:ascii="Times New Roman" w:hAnsi="Times New Roman" w:cs="Times New Roman"/>
          <w:sz w:val="28"/>
          <w:szCs w:val="28"/>
        </w:rPr>
        <w:t>необходим для получения объективного представления об эффективности экономической деятельности компании и интенсивности использования ее ресурсной базы с целью выявления резервов их повышения.</w:t>
      </w:r>
      <w:r w:rsidR="00516EEE">
        <w:rPr>
          <w:rFonts w:ascii="Times New Roman" w:hAnsi="Times New Roman" w:cs="Times New Roman"/>
          <w:sz w:val="28"/>
          <w:szCs w:val="28"/>
        </w:rPr>
        <w:t xml:space="preserve"> </w:t>
      </w:r>
      <w:r>
        <w:rPr>
          <w:rFonts w:ascii="Times New Roman" w:hAnsi="Times New Roman" w:cs="Times New Roman"/>
          <w:sz w:val="28"/>
          <w:szCs w:val="28"/>
        </w:rPr>
        <w:t>Данные отображены в</w:t>
      </w:r>
      <w:r w:rsidR="00516EEE">
        <w:rPr>
          <w:rFonts w:ascii="Times New Roman" w:hAnsi="Times New Roman" w:cs="Times New Roman"/>
          <w:sz w:val="28"/>
          <w:szCs w:val="28"/>
        </w:rPr>
        <w:t xml:space="preserve"> таблице 1</w:t>
      </w:r>
      <w:r w:rsidR="00066BC9">
        <w:rPr>
          <w:rFonts w:ascii="Times New Roman" w:hAnsi="Times New Roman" w:cs="Times New Roman"/>
          <w:sz w:val="28"/>
          <w:szCs w:val="28"/>
        </w:rPr>
        <w:t>1</w:t>
      </w:r>
      <w:r w:rsidR="00516EEE">
        <w:rPr>
          <w:rFonts w:ascii="Times New Roman" w:hAnsi="Times New Roman" w:cs="Times New Roman"/>
          <w:sz w:val="28"/>
          <w:szCs w:val="28"/>
        </w:rPr>
        <w:t>.</w:t>
      </w:r>
      <w:r>
        <w:rPr>
          <w:rFonts w:ascii="Times New Roman" w:hAnsi="Times New Roman" w:cs="Times New Roman"/>
          <w:sz w:val="28"/>
          <w:szCs w:val="28"/>
        </w:rPr>
        <w:t xml:space="preserve"> </w:t>
      </w:r>
    </w:p>
    <w:p w14:paraId="46BBE78F" w14:textId="77777777" w:rsidR="00066BC9" w:rsidRDefault="00066BC9"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152A7285" w14:textId="759E881F" w:rsidR="00516EEE" w:rsidRDefault="00516EEE" w:rsidP="00CC6148">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066BC9">
        <w:rPr>
          <w:rFonts w:ascii="Times New Roman" w:hAnsi="Times New Roman" w:cs="Times New Roman"/>
          <w:sz w:val="28"/>
          <w:szCs w:val="28"/>
        </w:rPr>
        <w:t>1</w:t>
      </w:r>
      <w:r>
        <w:rPr>
          <w:rFonts w:ascii="Times New Roman" w:hAnsi="Times New Roman" w:cs="Times New Roman"/>
          <w:sz w:val="28"/>
          <w:szCs w:val="28"/>
        </w:rPr>
        <w:t xml:space="preserve"> – Анализ деловой активности ООО «АЭРОМАР-КРАСНОДАР»</w:t>
      </w:r>
    </w:p>
    <w:tbl>
      <w:tblPr>
        <w:tblW w:w="9334" w:type="dxa"/>
        <w:tblLook w:val="04A0" w:firstRow="1" w:lastRow="0" w:firstColumn="1" w:lastColumn="0" w:noHBand="0" w:noVBand="1"/>
      </w:tblPr>
      <w:tblGrid>
        <w:gridCol w:w="3692"/>
        <w:gridCol w:w="1493"/>
        <w:gridCol w:w="1493"/>
        <w:gridCol w:w="1328"/>
        <w:gridCol w:w="1328"/>
      </w:tblGrid>
      <w:tr w:rsidR="00516EEE" w:rsidRPr="00516EEE" w14:paraId="7734C8C9" w14:textId="77777777" w:rsidTr="00F8265A">
        <w:trPr>
          <w:trHeight w:val="20"/>
        </w:trPr>
        <w:tc>
          <w:tcPr>
            <w:tcW w:w="36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74AF359" w14:textId="77777777" w:rsidR="00516EEE" w:rsidRPr="00516EEE" w:rsidRDefault="00516EEE" w:rsidP="00516EEE">
            <w:pPr>
              <w:spacing w:after="0" w:line="240" w:lineRule="auto"/>
              <w:jc w:val="center"/>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Наименование показателя</w:t>
            </w:r>
          </w:p>
        </w:tc>
        <w:tc>
          <w:tcPr>
            <w:tcW w:w="1493" w:type="dxa"/>
            <w:tcBorders>
              <w:top w:val="single" w:sz="8" w:space="0" w:color="auto"/>
              <w:left w:val="nil"/>
              <w:bottom w:val="single" w:sz="8" w:space="0" w:color="auto"/>
              <w:right w:val="single" w:sz="4" w:space="0" w:color="auto"/>
            </w:tcBorders>
            <w:shd w:val="clear" w:color="000000" w:fill="FFFFFF"/>
            <w:vAlign w:val="center"/>
            <w:hideMark/>
          </w:tcPr>
          <w:p w14:paraId="61664198" w14:textId="77777777" w:rsidR="00516EEE" w:rsidRPr="00516EEE" w:rsidRDefault="00516EEE" w:rsidP="00516EEE">
            <w:pPr>
              <w:spacing w:after="0" w:line="240" w:lineRule="auto"/>
              <w:jc w:val="center"/>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2019 г.</w:t>
            </w:r>
          </w:p>
        </w:tc>
        <w:tc>
          <w:tcPr>
            <w:tcW w:w="1493" w:type="dxa"/>
            <w:tcBorders>
              <w:top w:val="single" w:sz="8" w:space="0" w:color="auto"/>
              <w:left w:val="nil"/>
              <w:bottom w:val="single" w:sz="8" w:space="0" w:color="auto"/>
              <w:right w:val="single" w:sz="4" w:space="0" w:color="auto"/>
            </w:tcBorders>
            <w:shd w:val="clear" w:color="000000" w:fill="FFFFFF"/>
            <w:vAlign w:val="center"/>
            <w:hideMark/>
          </w:tcPr>
          <w:p w14:paraId="2AEF6120" w14:textId="77777777" w:rsidR="00516EEE" w:rsidRPr="00516EEE" w:rsidRDefault="00516EEE" w:rsidP="00516EEE">
            <w:pPr>
              <w:spacing w:after="0" w:line="240" w:lineRule="auto"/>
              <w:jc w:val="center"/>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2020 г.</w:t>
            </w:r>
          </w:p>
        </w:tc>
        <w:tc>
          <w:tcPr>
            <w:tcW w:w="1328" w:type="dxa"/>
            <w:tcBorders>
              <w:top w:val="single" w:sz="8" w:space="0" w:color="auto"/>
              <w:left w:val="nil"/>
              <w:bottom w:val="single" w:sz="8" w:space="0" w:color="auto"/>
              <w:right w:val="single" w:sz="4" w:space="0" w:color="auto"/>
            </w:tcBorders>
            <w:shd w:val="clear" w:color="000000" w:fill="FFFFFF"/>
            <w:vAlign w:val="center"/>
            <w:hideMark/>
          </w:tcPr>
          <w:p w14:paraId="3C6DDA99" w14:textId="77777777" w:rsidR="00516EEE" w:rsidRPr="00516EEE" w:rsidRDefault="00516EEE" w:rsidP="00516EEE">
            <w:pPr>
              <w:spacing w:after="0" w:line="240" w:lineRule="auto"/>
              <w:jc w:val="center"/>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2021 г.</w:t>
            </w:r>
          </w:p>
        </w:tc>
        <w:tc>
          <w:tcPr>
            <w:tcW w:w="1328" w:type="dxa"/>
            <w:tcBorders>
              <w:top w:val="single" w:sz="8" w:space="0" w:color="auto"/>
              <w:left w:val="nil"/>
              <w:bottom w:val="single" w:sz="8" w:space="0" w:color="auto"/>
              <w:right w:val="single" w:sz="8" w:space="0" w:color="auto"/>
            </w:tcBorders>
            <w:shd w:val="clear" w:color="000000" w:fill="FFFFFF"/>
            <w:vAlign w:val="center"/>
            <w:hideMark/>
          </w:tcPr>
          <w:p w14:paraId="5D67EE7B" w14:textId="77777777" w:rsidR="00516EEE" w:rsidRPr="00516EEE" w:rsidRDefault="00516EEE" w:rsidP="00516EEE">
            <w:pPr>
              <w:spacing w:after="0" w:line="240" w:lineRule="auto"/>
              <w:jc w:val="center"/>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2022 г.</w:t>
            </w:r>
          </w:p>
        </w:tc>
      </w:tr>
      <w:tr w:rsidR="00516EEE" w:rsidRPr="00516EEE" w14:paraId="53230FBB" w14:textId="77777777" w:rsidTr="00F8265A">
        <w:trPr>
          <w:trHeight w:val="20"/>
        </w:trPr>
        <w:tc>
          <w:tcPr>
            <w:tcW w:w="3692" w:type="dxa"/>
            <w:tcBorders>
              <w:top w:val="nil"/>
              <w:left w:val="single" w:sz="8" w:space="0" w:color="auto"/>
              <w:bottom w:val="single" w:sz="4" w:space="0" w:color="auto"/>
              <w:right w:val="single" w:sz="8" w:space="0" w:color="auto"/>
            </w:tcBorders>
            <w:shd w:val="clear" w:color="000000" w:fill="FFFFFF"/>
            <w:vAlign w:val="bottom"/>
            <w:hideMark/>
          </w:tcPr>
          <w:p w14:paraId="3F07BAA2" w14:textId="77777777" w:rsidR="00516EEE" w:rsidRPr="00516EEE" w:rsidRDefault="00516EEE" w:rsidP="00516EEE">
            <w:pPr>
              <w:spacing w:after="0" w:line="240" w:lineRule="auto"/>
              <w:rPr>
                <w:rFonts w:ascii="Times New Roman" w:eastAsia="Times New Roman" w:hAnsi="Times New Roman" w:cs="Times New Roman"/>
                <w:color w:val="000000"/>
                <w:sz w:val="24"/>
                <w:szCs w:val="24"/>
                <w:lang w:eastAsia="ru-RU"/>
              </w:rPr>
            </w:pPr>
            <w:proofErr w:type="spellStart"/>
            <w:r w:rsidRPr="00516EEE">
              <w:rPr>
                <w:rFonts w:ascii="Times New Roman" w:eastAsia="Times New Roman" w:hAnsi="Times New Roman" w:cs="Times New Roman"/>
                <w:color w:val="000000"/>
                <w:sz w:val="24"/>
                <w:szCs w:val="24"/>
                <w:lang w:eastAsia="ru-RU"/>
              </w:rPr>
              <w:t>Ресурсоотдача</w:t>
            </w:r>
            <w:proofErr w:type="spellEnd"/>
          </w:p>
        </w:tc>
        <w:tc>
          <w:tcPr>
            <w:tcW w:w="1493" w:type="dxa"/>
            <w:tcBorders>
              <w:top w:val="nil"/>
              <w:left w:val="nil"/>
              <w:bottom w:val="single" w:sz="4" w:space="0" w:color="auto"/>
              <w:right w:val="single" w:sz="4" w:space="0" w:color="auto"/>
            </w:tcBorders>
            <w:shd w:val="clear" w:color="000000" w:fill="FFFFFF"/>
            <w:noWrap/>
            <w:vAlign w:val="center"/>
            <w:hideMark/>
          </w:tcPr>
          <w:p w14:paraId="268FBD2F"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0,7873</w:t>
            </w:r>
          </w:p>
        </w:tc>
        <w:tc>
          <w:tcPr>
            <w:tcW w:w="1493" w:type="dxa"/>
            <w:tcBorders>
              <w:top w:val="nil"/>
              <w:left w:val="nil"/>
              <w:bottom w:val="single" w:sz="4" w:space="0" w:color="auto"/>
              <w:right w:val="single" w:sz="4" w:space="0" w:color="auto"/>
            </w:tcBorders>
            <w:shd w:val="clear" w:color="000000" w:fill="FFFFFF"/>
            <w:noWrap/>
            <w:vAlign w:val="center"/>
            <w:hideMark/>
          </w:tcPr>
          <w:p w14:paraId="73596FDD"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0,8216</w:t>
            </w:r>
          </w:p>
        </w:tc>
        <w:tc>
          <w:tcPr>
            <w:tcW w:w="1328" w:type="dxa"/>
            <w:tcBorders>
              <w:top w:val="nil"/>
              <w:left w:val="nil"/>
              <w:bottom w:val="single" w:sz="4" w:space="0" w:color="auto"/>
              <w:right w:val="single" w:sz="4" w:space="0" w:color="auto"/>
            </w:tcBorders>
            <w:shd w:val="clear" w:color="000000" w:fill="FFFFFF"/>
            <w:noWrap/>
            <w:vAlign w:val="center"/>
            <w:hideMark/>
          </w:tcPr>
          <w:p w14:paraId="49256F8A"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1,6212</w:t>
            </w:r>
          </w:p>
        </w:tc>
        <w:tc>
          <w:tcPr>
            <w:tcW w:w="1328" w:type="dxa"/>
            <w:tcBorders>
              <w:top w:val="nil"/>
              <w:left w:val="nil"/>
              <w:bottom w:val="single" w:sz="4" w:space="0" w:color="auto"/>
              <w:right w:val="single" w:sz="8" w:space="0" w:color="auto"/>
            </w:tcBorders>
            <w:shd w:val="clear" w:color="000000" w:fill="FFFFFF"/>
            <w:noWrap/>
            <w:vAlign w:val="center"/>
            <w:hideMark/>
          </w:tcPr>
          <w:p w14:paraId="3C34DD85"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2,9031</w:t>
            </w:r>
          </w:p>
        </w:tc>
      </w:tr>
      <w:tr w:rsidR="00516EEE" w:rsidRPr="00516EEE" w14:paraId="2DDEEEA7" w14:textId="77777777" w:rsidTr="00F8265A">
        <w:trPr>
          <w:trHeight w:val="20"/>
        </w:trPr>
        <w:tc>
          <w:tcPr>
            <w:tcW w:w="3692" w:type="dxa"/>
            <w:tcBorders>
              <w:top w:val="nil"/>
              <w:left w:val="single" w:sz="8" w:space="0" w:color="auto"/>
              <w:bottom w:val="single" w:sz="4" w:space="0" w:color="auto"/>
              <w:right w:val="single" w:sz="8" w:space="0" w:color="auto"/>
            </w:tcBorders>
            <w:shd w:val="clear" w:color="000000" w:fill="FFFFFF"/>
            <w:vAlign w:val="bottom"/>
            <w:hideMark/>
          </w:tcPr>
          <w:p w14:paraId="031F5FAA" w14:textId="77777777" w:rsidR="00516EEE" w:rsidRPr="00516EEE" w:rsidRDefault="00516EEE" w:rsidP="00516EEE">
            <w:pPr>
              <w:spacing w:after="0" w:line="240" w:lineRule="auto"/>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Коэффициент оборачиваемости оборотных средств</w:t>
            </w:r>
          </w:p>
        </w:tc>
        <w:tc>
          <w:tcPr>
            <w:tcW w:w="1493" w:type="dxa"/>
            <w:tcBorders>
              <w:top w:val="nil"/>
              <w:left w:val="nil"/>
              <w:bottom w:val="single" w:sz="4" w:space="0" w:color="auto"/>
              <w:right w:val="single" w:sz="4" w:space="0" w:color="auto"/>
            </w:tcBorders>
            <w:shd w:val="clear" w:color="000000" w:fill="FFFFFF"/>
            <w:noWrap/>
            <w:vAlign w:val="center"/>
            <w:hideMark/>
          </w:tcPr>
          <w:p w14:paraId="65A5B15B"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1,5007</w:t>
            </w:r>
          </w:p>
        </w:tc>
        <w:tc>
          <w:tcPr>
            <w:tcW w:w="1493" w:type="dxa"/>
            <w:tcBorders>
              <w:top w:val="nil"/>
              <w:left w:val="nil"/>
              <w:bottom w:val="single" w:sz="4" w:space="0" w:color="auto"/>
              <w:right w:val="single" w:sz="4" w:space="0" w:color="auto"/>
            </w:tcBorders>
            <w:shd w:val="clear" w:color="000000" w:fill="FFFFFF"/>
            <w:noWrap/>
            <w:vAlign w:val="center"/>
            <w:hideMark/>
          </w:tcPr>
          <w:p w14:paraId="2091DD89"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1,0853</w:t>
            </w:r>
          </w:p>
        </w:tc>
        <w:tc>
          <w:tcPr>
            <w:tcW w:w="1328" w:type="dxa"/>
            <w:tcBorders>
              <w:top w:val="nil"/>
              <w:left w:val="nil"/>
              <w:bottom w:val="single" w:sz="4" w:space="0" w:color="auto"/>
              <w:right w:val="single" w:sz="4" w:space="0" w:color="auto"/>
            </w:tcBorders>
            <w:shd w:val="clear" w:color="000000" w:fill="FFFFFF"/>
            <w:noWrap/>
            <w:vAlign w:val="center"/>
            <w:hideMark/>
          </w:tcPr>
          <w:p w14:paraId="16EC8359"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2,7634</w:t>
            </w:r>
          </w:p>
        </w:tc>
        <w:tc>
          <w:tcPr>
            <w:tcW w:w="1328" w:type="dxa"/>
            <w:tcBorders>
              <w:top w:val="nil"/>
              <w:left w:val="nil"/>
              <w:bottom w:val="single" w:sz="4" w:space="0" w:color="auto"/>
              <w:right w:val="single" w:sz="8" w:space="0" w:color="auto"/>
            </w:tcBorders>
            <w:shd w:val="clear" w:color="000000" w:fill="FFFFFF"/>
            <w:noWrap/>
            <w:vAlign w:val="center"/>
            <w:hideMark/>
          </w:tcPr>
          <w:p w14:paraId="0A77B81D"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4,2720</w:t>
            </w:r>
          </w:p>
        </w:tc>
      </w:tr>
      <w:tr w:rsidR="00516EEE" w:rsidRPr="00516EEE" w14:paraId="33E7CEEE" w14:textId="77777777" w:rsidTr="00F8265A">
        <w:trPr>
          <w:trHeight w:val="20"/>
        </w:trPr>
        <w:tc>
          <w:tcPr>
            <w:tcW w:w="3692" w:type="dxa"/>
            <w:tcBorders>
              <w:top w:val="nil"/>
              <w:left w:val="single" w:sz="8" w:space="0" w:color="auto"/>
              <w:bottom w:val="single" w:sz="4" w:space="0" w:color="auto"/>
              <w:right w:val="single" w:sz="8" w:space="0" w:color="auto"/>
            </w:tcBorders>
            <w:shd w:val="clear" w:color="000000" w:fill="FFFFFF"/>
            <w:vAlign w:val="bottom"/>
            <w:hideMark/>
          </w:tcPr>
          <w:p w14:paraId="04C7B9BD" w14:textId="77777777" w:rsidR="00516EEE" w:rsidRPr="00516EEE" w:rsidRDefault="00516EEE" w:rsidP="00516EEE">
            <w:pPr>
              <w:spacing w:after="0" w:line="240" w:lineRule="auto"/>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Фондоотдача</w:t>
            </w:r>
          </w:p>
        </w:tc>
        <w:tc>
          <w:tcPr>
            <w:tcW w:w="1493" w:type="dxa"/>
            <w:tcBorders>
              <w:top w:val="nil"/>
              <w:left w:val="nil"/>
              <w:bottom w:val="single" w:sz="4" w:space="0" w:color="auto"/>
              <w:right w:val="single" w:sz="4" w:space="0" w:color="auto"/>
            </w:tcBorders>
            <w:shd w:val="clear" w:color="000000" w:fill="FFFFFF"/>
            <w:noWrap/>
            <w:vAlign w:val="center"/>
            <w:hideMark/>
          </w:tcPr>
          <w:p w14:paraId="7D2D2999"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1,7764</w:t>
            </w:r>
          </w:p>
        </w:tc>
        <w:tc>
          <w:tcPr>
            <w:tcW w:w="1493" w:type="dxa"/>
            <w:tcBorders>
              <w:top w:val="nil"/>
              <w:left w:val="nil"/>
              <w:bottom w:val="single" w:sz="4" w:space="0" w:color="auto"/>
              <w:right w:val="single" w:sz="4" w:space="0" w:color="auto"/>
            </w:tcBorders>
            <w:shd w:val="clear" w:color="000000" w:fill="FFFFFF"/>
            <w:noWrap/>
            <w:vAlign w:val="center"/>
            <w:hideMark/>
          </w:tcPr>
          <w:p w14:paraId="48A1DDA6" w14:textId="64A47DD2" w:rsidR="00516EEE" w:rsidRPr="00516EEE" w:rsidRDefault="00023806" w:rsidP="00516E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sidR="00516EEE" w:rsidRPr="00516EEE">
              <w:rPr>
                <w:rFonts w:ascii="Times New Roman" w:eastAsia="Times New Roman" w:hAnsi="Times New Roman" w:cs="Times New Roman"/>
                <w:color w:val="000000"/>
                <w:sz w:val="24"/>
                <w:szCs w:val="24"/>
                <w:lang w:eastAsia="ru-RU"/>
              </w:rPr>
              <w:t>3,8068</w:t>
            </w:r>
          </w:p>
        </w:tc>
        <w:tc>
          <w:tcPr>
            <w:tcW w:w="1328" w:type="dxa"/>
            <w:tcBorders>
              <w:top w:val="nil"/>
              <w:left w:val="nil"/>
              <w:bottom w:val="single" w:sz="4" w:space="0" w:color="auto"/>
              <w:right w:val="single" w:sz="4" w:space="0" w:color="auto"/>
            </w:tcBorders>
            <w:shd w:val="clear" w:color="000000" w:fill="FFFFFF"/>
            <w:noWrap/>
            <w:vAlign w:val="center"/>
            <w:hideMark/>
          </w:tcPr>
          <w:p w14:paraId="04C107F1" w14:textId="77777777" w:rsidR="00516EEE" w:rsidRPr="00516EEE" w:rsidRDefault="00516EEE" w:rsidP="00516EEE">
            <w:pPr>
              <w:spacing w:after="0" w:line="240" w:lineRule="auto"/>
              <w:jc w:val="center"/>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3,9839</w:t>
            </w:r>
          </w:p>
        </w:tc>
        <w:tc>
          <w:tcPr>
            <w:tcW w:w="1328" w:type="dxa"/>
            <w:tcBorders>
              <w:top w:val="nil"/>
              <w:left w:val="nil"/>
              <w:bottom w:val="single" w:sz="4" w:space="0" w:color="auto"/>
              <w:right w:val="single" w:sz="8" w:space="0" w:color="auto"/>
            </w:tcBorders>
            <w:shd w:val="clear" w:color="000000" w:fill="FFFFFF"/>
            <w:noWrap/>
            <w:vAlign w:val="center"/>
            <w:hideMark/>
          </w:tcPr>
          <w:p w14:paraId="7C5A6BD5"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9,8873</w:t>
            </w:r>
          </w:p>
        </w:tc>
      </w:tr>
      <w:tr w:rsidR="00516EEE" w:rsidRPr="00516EEE" w14:paraId="3891ACA9" w14:textId="77777777" w:rsidTr="00F8265A">
        <w:trPr>
          <w:trHeight w:val="20"/>
        </w:trPr>
        <w:tc>
          <w:tcPr>
            <w:tcW w:w="3692" w:type="dxa"/>
            <w:tcBorders>
              <w:top w:val="nil"/>
              <w:left w:val="single" w:sz="8" w:space="0" w:color="auto"/>
              <w:bottom w:val="single" w:sz="4" w:space="0" w:color="auto"/>
              <w:right w:val="single" w:sz="8" w:space="0" w:color="auto"/>
            </w:tcBorders>
            <w:shd w:val="clear" w:color="000000" w:fill="FFFFFF"/>
            <w:vAlign w:val="bottom"/>
            <w:hideMark/>
          </w:tcPr>
          <w:p w14:paraId="5EFA4060" w14:textId="77777777" w:rsidR="00516EEE" w:rsidRPr="00516EEE" w:rsidRDefault="00516EEE" w:rsidP="00516EEE">
            <w:pPr>
              <w:spacing w:after="0" w:line="240" w:lineRule="auto"/>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Коэффициент отдачи собственного капитала</w:t>
            </w:r>
          </w:p>
        </w:tc>
        <w:tc>
          <w:tcPr>
            <w:tcW w:w="1493" w:type="dxa"/>
            <w:tcBorders>
              <w:top w:val="nil"/>
              <w:left w:val="nil"/>
              <w:bottom w:val="single" w:sz="4" w:space="0" w:color="auto"/>
              <w:right w:val="single" w:sz="4" w:space="0" w:color="auto"/>
            </w:tcBorders>
            <w:shd w:val="clear" w:color="000000" w:fill="FFFFFF"/>
            <w:noWrap/>
            <w:vAlign w:val="center"/>
            <w:hideMark/>
          </w:tcPr>
          <w:p w14:paraId="41847A64"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-10,9174</w:t>
            </w:r>
          </w:p>
        </w:tc>
        <w:tc>
          <w:tcPr>
            <w:tcW w:w="1493" w:type="dxa"/>
            <w:tcBorders>
              <w:top w:val="nil"/>
              <w:left w:val="nil"/>
              <w:bottom w:val="single" w:sz="4" w:space="0" w:color="auto"/>
              <w:right w:val="single" w:sz="4" w:space="0" w:color="auto"/>
            </w:tcBorders>
            <w:shd w:val="clear" w:color="000000" w:fill="FFFFFF"/>
            <w:noWrap/>
            <w:vAlign w:val="center"/>
            <w:hideMark/>
          </w:tcPr>
          <w:p w14:paraId="12582E2A"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-9,4912</w:t>
            </w:r>
          </w:p>
        </w:tc>
        <w:tc>
          <w:tcPr>
            <w:tcW w:w="1328" w:type="dxa"/>
            <w:tcBorders>
              <w:top w:val="nil"/>
              <w:left w:val="nil"/>
              <w:bottom w:val="single" w:sz="4" w:space="0" w:color="auto"/>
              <w:right w:val="single" w:sz="4" w:space="0" w:color="auto"/>
            </w:tcBorders>
            <w:shd w:val="clear" w:color="000000" w:fill="FFFFFF"/>
            <w:noWrap/>
            <w:vAlign w:val="center"/>
            <w:hideMark/>
          </w:tcPr>
          <w:p w14:paraId="5BEFC0F2"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6,2279</w:t>
            </w:r>
          </w:p>
        </w:tc>
        <w:tc>
          <w:tcPr>
            <w:tcW w:w="1328" w:type="dxa"/>
            <w:tcBorders>
              <w:top w:val="nil"/>
              <w:left w:val="nil"/>
              <w:bottom w:val="single" w:sz="4" w:space="0" w:color="auto"/>
              <w:right w:val="single" w:sz="8" w:space="0" w:color="auto"/>
            </w:tcBorders>
            <w:shd w:val="clear" w:color="000000" w:fill="FFFFFF"/>
            <w:noWrap/>
            <w:vAlign w:val="center"/>
            <w:hideMark/>
          </w:tcPr>
          <w:p w14:paraId="17C9ECE4"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6,3446</w:t>
            </w:r>
          </w:p>
        </w:tc>
      </w:tr>
      <w:tr w:rsidR="00516EEE" w:rsidRPr="00516EEE" w14:paraId="0B12C999" w14:textId="77777777" w:rsidTr="00F8265A">
        <w:trPr>
          <w:trHeight w:val="20"/>
        </w:trPr>
        <w:tc>
          <w:tcPr>
            <w:tcW w:w="3692" w:type="dxa"/>
            <w:tcBorders>
              <w:top w:val="nil"/>
              <w:left w:val="single" w:sz="8" w:space="0" w:color="auto"/>
              <w:bottom w:val="single" w:sz="4" w:space="0" w:color="auto"/>
              <w:right w:val="single" w:sz="8" w:space="0" w:color="auto"/>
            </w:tcBorders>
            <w:shd w:val="clear" w:color="000000" w:fill="FFFFFF"/>
            <w:vAlign w:val="bottom"/>
            <w:hideMark/>
          </w:tcPr>
          <w:p w14:paraId="4799B453" w14:textId="77777777" w:rsidR="00516EEE" w:rsidRPr="00516EEE" w:rsidRDefault="00516EEE" w:rsidP="00516EEE">
            <w:pPr>
              <w:spacing w:after="0" w:line="240" w:lineRule="auto"/>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Оборачиваемость материальных средств</w:t>
            </w:r>
          </w:p>
        </w:tc>
        <w:tc>
          <w:tcPr>
            <w:tcW w:w="1493" w:type="dxa"/>
            <w:tcBorders>
              <w:top w:val="nil"/>
              <w:left w:val="nil"/>
              <w:bottom w:val="single" w:sz="4" w:space="0" w:color="auto"/>
              <w:right w:val="single" w:sz="4" w:space="0" w:color="auto"/>
            </w:tcBorders>
            <w:shd w:val="clear" w:color="000000" w:fill="FFFFFF"/>
            <w:noWrap/>
            <w:vAlign w:val="center"/>
            <w:hideMark/>
          </w:tcPr>
          <w:p w14:paraId="6EA7A153"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18,5258</w:t>
            </w:r>
          </w:p>
        </w:tc>
        <w:tc>
          <w:tcPr>
            <w:tcW w:w="1493" w:type="dxa"/>
            <w:tcBorders>
              <w:top w:val="nil"/>
              <w:left w:val="nil"/>
              <w:bottom w:val="single" w:sz="4" w:space="0" w:color="auto"/>
              <w:right w:val="single" w:sz="4" w:space="0" w:color="auto"/>
            </w:tcBorders>
            <w:shd w:val="clear" w:color="000000" w:fill="FFFFFF"/>
            <w:noWrap/>
            <w:vAlign w:val="center"/>
            <w:hideMark/>
          </w:tcPr>
          <w:p w14:paraId="2FE4F0CD"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62,8979</w:t>
            </w:r>
          </w:p>
        </w:tc>
        <w:tc>
          <w:tcPr>
            <w:tcW w:w="1328" w:type="dxa"/>
            <w:tcBorders>
              <w:top w:val="nil"/>
              <w:left w:val="nil"/>
              <w:bottom w:val="single" w:sz="4" w:space="0" w:color="auto"/>
              <w:right w:val="single" w:sz="4" w:space="0" w:color="auto"/>
            </w:tcBorders>
            <w:shd w:val="clear" w:color="000000" w:fill="FFFFFF"/>
            <w:noWrap/>
            <w:vAlign w:val="center"/>
            <w:hideMark/>
          </w:tcPr>
          <w:p w14:paraId="7CF6C7DA"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15,4061</w:t>
            </w:r>
          </w:p>
        </w:tc>
        <w:tc>
          <w:tcPr>
            <w:tcW w:w="1328" w:type="dxa"/>
            <w:tcBorders>
              <w:top w:val="nil"/>
              <w:left w:val="nil"/>
              <w:bottom w:val="single" w:sz="4" w:space="0" w:color="auto"/>
              <w:right w:val="single" w:sz="8" w:space="0" w:color="auto"/>
            </w:tcBorders>
            <w:shd w:val="clear" w:color="000000" w:fill="FFFFFF"/>
            <w:noWrap/>
            <w:vAlign w:val="center"/>
            <w:hideMark/>
          </w:tcPr>
          <w:p w14:paraId="225DFF2B"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18,6828</w:t>
            </w:r>
          </w:p>
        </w:tc>
      </w:tr>
      <w:tr w:rsidR="00516EEE" w:rsidRPr="00516EEE" w14:paraId="052535FC" w14:textId="77777777" w:rsidTr="00F8265A">
        <w:trPr>
          <w:trHeight w:val="20"/>
        </w:trPr>
        <w:tc>
          <w:tcPr>
            <w:tcW w:w="3692" w:type="dxa"/>
            <w:tcBorders>
              <w:top w:val="nil"/>
              <w:left w:val="single" w:sz="8" w:space="0" w:color="auto"/>
              <w:bottom w:val="single" w:sz="4" w:space="0" w:color="auto"/>
              <w:right w:val="single" w:sz="8" w:space="0" w:color="auto"/>
            </w:tcBorders>
            <w:shd w:val="clear" w:color="000000" w:fill="FFFFFF"/>
            <w:vAlign w:val="bottom"/>
            <w:hideMark/>
          </w:tcPr>
          <w:p w14:paraId="6ACCB62A" w14:textId="77777777" w:rsidR="00516EEE" w:rsidRPr="00516EEE" w:rsidRDefault="00516EEE" w:rsidP="00516EEE">
            <w:pPr>
              <w:spacing w:after="0" w:line="240" w:lineRule="auto"/>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Оборачиваемость денежных средств</w:t>
            </w:r>
          </w:p>
        </w:tc>
        <w:tc>
          <w:tcPr>
            <w:tcW w:w="1493" w:type="dxa"/>
            <w:tcBorders>
              <w:top w:val="nil"/>
              <w:left w:val="nil"/>
              <w:bottom w:val="single" w:sz="4" w:space="0" w:color="auto"/>
              <w:right w:val="single" w:sz="4" w:space="0" w:color="auto"/>
            </w:tcBorders>
            <w:shd w:val="clear" w:color="000000" w:fill="FFFFFF"/>
            <w:noWrap/>
            <w:vAlign w:val="center"/>
            <w:hideMark/>
          </w:tcPr>
          <w:p w14:paraId="4A756351"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0,8162</w:t>
            </w:r>
          </w:p>
        </w:tc>
        <w:tc>
          <w:tcPr>
            <w:tcW w:w="1493" w:type="dxa"/>
            <w:tcBorders>
              <w:top w:val="nil"/>
              <w:left w:val="nil"/>
              <w:bottom w:val="single" w:sz="4" w:space="0" w:color="auto"/>
              <w:right w:val="single" w:sz="4" w:space="0" w:color="auto"/>
            </w:tcBorders>
            <w:shd w:val="clear" w:color="000000" w:fill="FFFFFF"/>
            <w:noWrap/>
            <w:vAlign w:val="center"/>
            <w:hideMark/>
          </w:tcPr>
          <w:p w14:paraId="146FF039"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44,5452</w:t>
            </w:r>
          </w:p>
        </w:tc>
        <w:tc>
          <w:tcPr>
            <w:tcW w:w="1328" w:type="dxa"/>
            <w:tcBorders>
              <w:top w:val="nil"/>
              <w:left w:val="nil"/>
              <w:bottom w:val="single" w:sz="4" w:space="0" w:color="auto"/>
              <w:right w:val="single" w:sz="4" w:space="0" w:color="auto"/>
            </w:tcBorders>
            <w:shd w:val="clear" w:color="000000" w:fill="FFFFFF"/>
            <w:noWrap/>
            <w:vAlign w:val="center"/>
            <w:hideMark/>
          </w:tcPr>
          <w:p w14:paraId="255F6D5C"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12,0003</w:t>
            </w:r>
          </w:p>
        </w:tc>
        <w:tc>
          <w:tcPr>
            <w:tcW w:w="1328" w:type="dxa"/>
            <w:tcBorders>
              <w:top w:val="nil"/>
              <w:left w:val="nil"/>
              <w:bottom w:val="single" w:sz="4" w:space="0" w:color="auto"/>
              <w:right w:val="single" w:sz="8" w:space="0" w:color="auto"/>
            </w:tcBorders>
            <w:shd w:val="clear" w:color="000000" w:fill="FFFFFF"/>
            <w:noWrap/>
            <w:vAlign w:val="center"/>
            <w:hideMark/>
          </w:tcPr>
          <w:p w14:paraId="58F3342B"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12,1624</w:t>
            </w:r>
          </w:p>
        </w:tc>
      </w:tr>
      <w:tr w:rsidR="00516EEE" w:rsidRPr="00516EEE" w14:paraId="675FD834" w14:textId="77777777" w:rsidTr="00F8265A">
        <w:trPr>
          <w:trHeight w:val="20"/>
        </w:trPr>
        <w:tc>
          <w:tcPr>
            <w:tcW w:w="3692" w:type="dxa"/>
            <w:tcBorders>
              <w:top w:val="nil"/>
              <w:left w:val="single" w:sz="8" w:space="0" w:color="auto"/>
              <w:bottom w:val="single" w:sz="4" w:space="0" w:color="auto"/>
              <w:right w:val="single" w:sz="8" w:space="0" w:color="auto"/>
            </w:tcBorders>
            <w:shd w:val="clear" w:color="000000" w:fill="FFFFFF"/>
            <w:vAlign w:val="bottom"/>
            <w:hideMark/>
          </w:tcPr>
          <w:p w14:paraId="7F94A849" w14:textId="77777777" w:rsidR="00516EEE" w:rsidRPr="00516EEE" w:rsidRDefault="00516EEE" w:rsidP="00516EEE">
            <w:pPr>
              <w:spacing w:after="0" w:line="240" w:lineRule="auto"/>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Коэффициент оборачиваемости средств в расчетах</w:t>
            </w:r>
          </w:p>
        </w:tc>
        <w:tc>
          <w:tcPr>
            <w:tcW w:w="1493" w:type="dxa"/>
            <w:tcBorders>
              <w:top w:val="nil"/>
              <w:left w:val="nil"/>
              <w:bottom w:val="single" w:sz="4" w:space="0" w:color="auto"/>
              <w:right w:val="single" w:sz="4" w:space="0" w:color="auto"/>
            </w:tcBorders>
            <w:shd w:val="clear" w:color="000000" w:fill="FFFFFF"/>
            <w:noWrap/>
            <w:vAlign w:val="center"/>
            <w:hideMark/>
          </w:tcPr>
          <w:p w14:paraId="0508EB04"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1,7133</w:t>
            </w:r>
          </w:p>
        </w:tc>
        <w:tc>
          <w:tcPr>
            <w:tcW w:w="1493" w:type="dxa"/>
            <w:tcBorders>
              <w:top w:val="nil"/>
              <w:left w:val="nil"/>
              <w:bottom w:val="single" w:sz="4" w:space="0" w:color="auto"/>
              <w:right w:val="single" w:sz="4" w:space="0" w:color="auto"/>
            </w:tcBorders>
            <w:shd w:val="clear" w:color="000000" w:fill="FFFFFF"/>
            <w:noWrap/>
            <w:vAlign w:val="center"/>
            <w:hideMark/>
          </w:tcPr>
          <w:p w14:paraId="422C9A8C"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2,7042</w:t>
            </w:r>
          </w:p>
        </w:tc>
        <w:tc>
          <w:tcPr>
            <w:tcW w:w="1328" w:type="dxa"/>
            <w:tcBorders>
              <w:top w:val="nil"/>
              <w:left w:val="nil"/>
              <w:bottom w:val="single" w:sz="4" w:space="0" w:color="auto"/>
              <w:right w:val="single" w:sz="4" w:space="0" w:color="auto"/>
            </w:tcBorders>
            <w:shd w:val="clear" w:color="000000" w:fill="FFFFFF"/>
            <w:noWrap/>
            <w:vAlign w:val="center"/>
            <w:hideMark/>
          </w:tcPr>
          <w:p w14:paraId="4431B923"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5,1793</w:t>
            </w:r>
          </w:p>
        </w:tc>
        <w:tc>
          <w:tcPr>
            <w:tcW w:w="1328" w:type="dxa"/>
            <w:tcBorders>
              <w:top w:val="nil"/>
              <w:left w:val="nil"/>
              <w:bottom w:val="single" w:sz="4" w:space="0" w:color="auto"/>
              <w:right w:val="single" w:sz="8" w:space="0" w:color="auto"/>
            </w:tcBorders>
            <w:shd w:val="clear" w:color="000000" w:fill="FFFFFF"/>
            <w:noWrap/>
            <w:vAlign w:val="center"/>
            <w:hideMark/>
          </w:tcPr>
          <w:p w14:paraId="42984A1B"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9,2110</w:t>
            </w:r>
          </w:p>
        </w:tc>
      </w:tr>
      <w:tr w:rsidR="00516EEE" w:rsidRPr="00516EEE" w14:paraId="588C4997" w14:textId="77777777" w:rsidTr="00F8265A">
        <w:trPr>
          <w:trHeight w:val="20"/>
        </w:trPr>
        <w:tc>
          <w:tcPr>
            <w:tcW w:w="3692" w:type="dxa"/>
            <w:tcBorders>
              <w:top w:val="nil"/>
              <w:left w:val="single" w:sz="8" w:space="0" w:color="auto"/>
              <w:bottom w:val="single" w:sz="4" w:space="0" w:color="auto"/>
              <w:right w:val="single" w:sz="8" w:space="0" w:color="auto"/>
            </w:tcBorders>
            <w:shd w:val="clear" w:color="000000" w:fill="FFFFFF"/>
            <w:vAlign w:val="bottom"/>
            <w:hideMark/>
          </w:tcPr>
          <w:p w14:paraId="62F64065" w14:textId="77777777" w:rsidR="00516EEE" w:rsidRPr="00516EEE" w:rsidRDefault="00516EEE" w:rsidP="00516EEE">
            <w:pPr>
              <w:spacing w:after="0" w:line="240" w:lineRule="auto"/>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Срок погашения дебиторской задолженности</w:t>
            </w:r>
          </w:p>
        </w:tc>
        <w:tc>
          <w:tcPr>
            <w:tcW w:w="1493" w:type="dxa"/>
            <w:tcBorders>
              <w:top w:val="nil"/>
              <w:left w:val="nil"/>
              <w:bottom w:val="single" w:sz="4" w:space="0" w:color="auto"/>
              <w:right w:val="single" w:sz="4" w:space="0" w:color="auto"/>
            </w:tcBorders>
            <w:shd w:val="clear" w:color="000000" w:fill="FFFFFF"/>
            <w:noWrap/>
            <w:vAlign w:val="center"/>
            <w:hideMark/>
          </w:tcPr>
          <w:p w14:paraId="1C11460D"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213,0371</w:t>
            </w:r>
          </w:p>
        </w:tc>
        <w:tc>
          <w:tcPr>
            <w:tcW w:w="1493" w:type="dxa"/>
            <w:tcBorders>
              <w:top w:val="nil"/>
              <w:left w:val="nil"/>
              <w:bottom w:val="single" w:sz="4" w:space="0" w:color="auto"/>
              <w:right w:val="single" w:sz="4" w:space="0" w:color="auto"/>
            </w:tcBorders>
            <w:shd w:val="clear" w:color="000000" w:fill="FFFFFF"/>
            <w:noWrap/>
            <w:vAlign w:val="center"/>
            <w:hideMark/>
          </w:tcPr>
          <w:p w14:paraId="5DB90EA7"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134,9766</w:t>
            </w:r>
          </w:p>
        </w:tc>
        <w:tc>
          <w:tcPr>
            <w:tcW w:w="1328" w:type="dxa"/>
            <w:tcBorders>
              <w:top w:val="nil"/>
              <w:left w:val="nil"/>
              <w:bottom w:val="single" w:sz="4" w:space="0" w:color="auto"/>
              <w:right w:val="single" w:sz="4" w:space="0" w:color="auto"/>
            </w:tcBorders>
            <w:shd w:val="clear" w:color="000000" w:fill="FFFFFF"/>
            <w:noWrap/>
            <w:vAlign w:val="center"/>
            <w:hideMark/>
          </w:tcPr>
          <w:p w14:paraId="1F7403C6"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70,4730</w:t>
            </w:r>
          </w:p>
        </w:tc>
        <w:tc>
          <w:tcPr>
            <w:tcW w:w="1328" w:type="dxa"/>
            <w:tcBorders>
              <w:top w:val="nil"/>
              <w:left w:val="nil"/>
              <w:bottom w:val="single" w:sz="4" w:space="0" w:color="auto"/>
              <w:right w:val="single" w:sz="8" w:space="0" w:color="auto"/>
            </w:tcBorders>
            <w:shd w:val="clear" w:color="000000" w:fill="FFFFFF"/>
            <w:noWrap/>
            <w:vAlign w:val="center"/>
            <w:hideMark/>
          </w:tcPr>
          <w:p w14:paraId="40C17402"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39,6264</w:t>
            </w:r>
          </w:p>
        </w:tc>
      </w:tr>
      <w:tr w:rsidR="00516EEE" w:rsidRPr="00516EEE" w14:paraId="57635E66" w14:textId="77777777" w:rsidTr="00F8265A">
        <w:trPr>
          <w:trHeight w:val="20"/>
        </w:trPr>
        <w:tc>
          <w:tcPr>
            <w:tcW w:w="3692" w:type="dxa"/>
            <w:tcBorders>
              <w:top w:val="nil"/>
              <w:left w:val="single" w:sz="8" w:space="0" w:color="auto"/>
              <w:bottom w:val="single" w:sz="4" w:space="0" w:color="auto"/>
              <w:right w:val="single" w:sz="8" w:space="0" w:color="auto"/>
            </w:tcBorders>
            <w:shd w:val="clear" w:color="000000" w:fill="FFFFFF"/>
            <w:vAlign w:val="bottom"/>
            <w:hideMark/>
          </w:tcPr>
          <w:p w14:paraId="18F01008" w14:textId="77777777" w:rsidR="00516EEE" w:rsidRPr="00516EEE" w:rsidRDefault="00516EEE" w:rsidP="00516EEE">
            <w:pPr>
              <w:spacing w:after="0" w:line="240" w:lineRule="auto"/>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Коэффициент оборачиваемости кредиторской задолженности</w:t>
            </w:r>
          </w:p>
        </w:tc>
        <w:tc>
          <w:tcPr>
            <w:tcW w:w="1493" w:type="dxa"/>
            <w:tcBorders>
              <w:top w:val="nil"/>
              <w:left w:val="nil"/>
              <w:bottom w:val="single" w:sz="4" w:space="0" w:color="auto"/>
              <w:right w:val="single" w:sz="4" w:space="0" w:color="auto"/>
            </w:tcBorders>
            <w:shd w:val="clear" w:color="000000" w:fill="FFFFFF"/>
            <w:noWrap/>
            <w:vAlign w:val="center"/>
            <w:hideMark/>
          </w:tcPr>
          <w:p w14:paraId="4CA3C524"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3,2266</w:t>
            </w:r>
          </w:p>
        </w:tc>
        <w:tc>
          <w:tcPr>
            <w:tcW w:w="1493" w:type="dxa"/>
            <w:tcBorders>
              <w:top w:val="nil"/>
              <w:left w:val="nil"/>
              <w:bottom w:val="single" w:sz="4" w:space="0" w:color="auto"/>
              <w:right w:val="single" w:sz="4" w:space="0" w:color="auto"/>
            </w:tcBorders>
            <w:shd w:val="clear" w:color="000000" w:fill="FFFFFF"/>
            <w:noWrap/>
            <w:vAlign w:val="center"/>
            <w:hideMark/>
          </w:tcPr>
          <w:p w14:paraId="41CEE5CC"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1,2937</w:t>
            </w:r>
          </w:p>
        </w:tc>
        <w:tc>
          <w:tcPr>
            <w:tcW w:w="1328" w:type="dxa"/>
            <w:tcBorders>
              <w:top w:val="nil"/>
              <w:left w:val="nil"/>
              <w:bottom w:val="single" w:sz="4" w:space="0" w:color="auto"/>
              <w:right w:val="single" w:sz="4" w:space="0" w:color="auto"/>
            </w:tcBorders>
            <w:shd w:val="clear" w:color="000000" w:fill="FFFFFF"/>
            <w:noWrap/>
            <w:vAlign w:val="center"/>
            <w:hideMark/>
          </w:tcPr>
          <w:p w14:paraId="39529648"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8,5395</w:t>
            </w:r>
          </w:p>
        </w:tc>
        <w:tc>
          <w:tcPr>
            <w:tcW w:w="1328" w:type="dxa"/>
            <w:tcBorders>
              <w:top w:val="nil"/>
              <w:left w:val="nil"/>
              <w:bottom w:val="single" w:sz="4" w:space="0" w:color="auto"/>
              <w:right w:val="single" w:sz="8" w:space="0" w:color="auto"/>
            </w:tcBorders>
            <w:shd w:val="clear" w:color="000000" w:fill="FFFFFF"/>
            <w:noWrap/>
            <w:vAlign w:val="center"/>
            <w:hideMark/>
          </w:tcPr>
          <w:p w14:paraId="305C1376"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9,7309</w:t>
            </w:r>
          </w:p>
        </w:tc>
      </w:tr>
      <w:tr w:rsidR="00516EEE" w:rsidRPr="00516EEE" w14:paraId="349B9D3E" w14:textId="77777777" w:rsidTr="00F8265A">
        <w:trPr>
          <w:trHeight w:val="20"/>
        </w:trPr>
        <w:tc>
          <w:tcPr>
            <w:tcW w:w="3692" w:type="dxa"/>
            <w:tcBorders>
              <w:top w:val="nil"/>
              <w:left w:val="single" w:sz="8" w:space="0" w:color="auto"/>
              <w:bottom w:val="single" w:sz="8" w:space="0" w:color="auto"/>
              <w:right w:val="single" w:sz="8" w:space="0" w:color="auto"/>
            </w:tcBorders>
            <w:shd w:val="clear" w:color="000000" w:fill="FFFFFF"/>
            <w:vAlign w:val="bottom"/>
            <w:hideMark/>
          </w:tcPr>
          <w:p w14:paraId="1A29424D" w14:textId="77777777" w:rsidR="00516EEE" w:rsidRPr="00516EEE" w:rsidRDefault="00516EEE" w:rsidP="00516EEE">
            <w:pPr>
              <w:spacing w:after="0" w:line="240" w:lineRule="auto"/>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Срок погашения кредиторской задолженности</w:t>
            </w:r>
          </w:p>
        </w:tc>
        <w:tc>
          <w:tcPr>
            <w:tcW w:w="1493" w:type="dxa"/>
            <w:tcBorders>
              <w:top w:val="nil"/>
              <w:left w:val="nil"/>
              <w:bottom w:val="single" w:sz="8" w:space="0" w:color="auto"/>
              <w:right w:val="single" w:sz="4" w:space="0" w:color="auto"/>
            </w:tcBorders>
            <w:shd w:val="clear" w:color="000000" w:fill="FFFFFF"/>
            <w:noWrap/>
            <w:vAlign w:val="center"/>
            <w:hideMark/>
          </w:tcPr>
          <w:p w14:paraId="3BE1563F"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113,1216</w:t>
            </w:r>
          </w:p>
        </w:tc>
        <w:tc>
          <w:tcPr>
            <w:tcW w:w="1493" w:type="dxa"/>
            <w:tcBorders>
              <w:top w:val="nil"/>
              <w:left w:val="nil"/>
              <w:bottom w:val="single" w:sz="8" w:space="0" w:color="auto"/>
              <w:right w:val="single" w:sz="4" w:space="0" w:color="auto"/>
            </w:tcBorders>
            <w:shd w:val="clear" w:color="000000" w:fill="FFFFFF"/>
            <w:noWrap/>
            <w:vAlign w:val="center"/>
            <w:hideMark/>
          </w:tcPr>
          <w:p w14:paraId="4EB6734C"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282,1305</w:t>
            </w:r>
          </w:p>
        </w:tc>
        <w:tc>
          <w:tcPr>
            <w:tcW w:w="1328" w:type="dxa"/>
            <w:tcBorders>
              <w:top w:val="nil"/>
              <w:left w:val="nil"/>
              <w:bottom w:val="single" w:sz="8" w:space="0" w:color="auto"/>
              <w:right w:val="single" w:sz="4" w:space="0" w:color="auto"/>
            </w:tcBorders>
            <w:shd w:val="clear" w:color="000000" w:fill="FFFFFF"/>
            <w:noWrap/>
            <w:vAlign w:val="center"/>
            <w:hideMark/>
          </w:tcPr>
          <w:p w14:paraId="4871FE3B"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42,7428</w:t>
            </w:r>
          </w:p>
        </w:tc>
        <w:tc>
          <w:tcPr>
            <w:tcW w:w="1328" w:type="dxa"/>
            <w:tcBorders>
              <w:top w:val="nil"/>
              <w:left w:val="nil"/>
              <w:bottom w:val="single" w:sz="8" w:space="0" w:color="auto"/>
              <w:right w:val="single" w:sz="8" w:space="0" w:color="auto"/>
            </w:tcBorders>
            <w:shd w:val="clear" w:color="000000" w:fill="FFFFFF"/>
            <w:noWrap/>
            <w:vAlign w:val="center"/>
            <w:hideMark/>
          </w:tcPr>
          <w:p w14:paraId="5832EC2F" w14:textId="77777777" w:rsidR="00516EEE" w:rsidRPr="00516EEE" w:rsidRDefault="00516EEE" w:rsidP="00516EEE">
            <w:pPr>
              <w:spacing w:after="0" w:line="240" w:lineRule="auto"/>
              <w:jc w:val="right"/>
              <w:rPr>
                <w:rFonts w:ascii="Times New Roman" w:eastAsia="Times New Roman" w:hAnsi="Times New Roman" w:cs="Times New Roman"/>
                <w:color w:val="000000"/>
                <w:sz w:val="24"/>
                <w:szCs w:val="24"/>
                <w:lang w:eastAsia="ru-RU"/>
              </w:rPr>
            </w:pPr>
            <w:r w:rsidRPr="00516EEE">
              <w:rPr>
                <w:rFonts w:ascii="Times New Roman" w:eastAsia="Times New Roman" w:hAnsi="Times New Roman" w:cs="Times New Roman"/>
                <w:color w:val="000000"/>
                <w:sz w:val="24"/>
                <w:szCs w:val="24"/>
                <w:lang w:eastAsia="ru-RU"/>
              </w:rPr>
              <w:t>37,5093</w:t>
            </w:r>
          </w:p>
        </w:tc>
      </w:tr>
    </w:tbl>
    <w:p w14:paraId="2892E5A2" w14:textId="77777777" w:rsidR="00516EEE" w:rsidRDefault="00516EEE"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46D2B913" w14:textId="2A8A0033" w:rsidR="00516EEE" w:rsidRDefault="00516EEE" w:rsidP="001864E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516EEE">
        <w:rPr>
          <w:rFonts w:ascii="Times New Roman" w:hAnsi="Times New Roman" w:cs="Times New Roman"/>
          <w:sz w:val="28"/>
          <w:szCs w:val="28"/>
        </w:rPr>
        <w:t>В рамках экономического анализа деловая активность понимается как текущая производственная и коммерческая деятельность компании. Рассмотрим некоторые показатели более подробно.</w:t>
      </w:r>
    </w:p>
    <w:p w14:paraId="671B8921" w14:textId="65E42AD5" w:rsidR="00516EEE" w:rsidRDefault="00516EEE" w:rsidP="001864E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proofErr w:type="spellStart"/>
      <w:r w:rsidRPr="00516EEE">
        <w:rPr>
          <w:rFonts w:ascii="Times New Roman" w:hAnsi="Times New Roman" w:cs="Times New Roman"/>
          <w:sz w:val="28"/>
          <w:szCs w:val="28"/>
        </w:rPr>
        <w:lastRenderedPageBreak/>
        <w:t>Ресурсоотдача</w:t>
      </w:r>
      <w:proofErr w:type="spellEnd"/>
      <w:r w:rsidRPr="00516EEE">
        <w:rPr>
          <w:rFonts w:ascii="Times New Roman" w:hAnsi="Times New Roman" w:cs="Times New Roman"/>
          <w:sz w:val="28"/>
          <w:szCs w:val="28"/>
        </w:rPr>
        <w:t xml:space="preserve"> показывает количество полных циклов обращения продукции за период анализа. Этот коэффициент используется инвесторами для оценки эффективности вложений капитала</w:t>
      </w:r>
      <w:r w:rsidR="00715DF0">
        <w:rPr>
          <w:rFonts w:ascii="Times New Roman" w:hAnsi="Times New Roman" w:cs="Times New Roman"/>
          <w:sz w:val="28"/>
          <w:szCs w:val="28"/>
        </w:rPr>
        <w:t>.</w:t>
      </w:r>
    </w:p>
    <w:p w14:paraId="7E7B5C63" w14:textId="77777777" w:rsidR="00715DF0" w:rsidRDefault="00715DF0"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1B39E344" w14:textId="046FDA94" w:rsidR="00715DF0" w:rsidRDefault="00715DF0" w:rsidP="00CC6148">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5221084D" wp14:editId="66269D40">
            <wp:extent cx="6022340" cy="2183765"/>
            <wp:effectExtent l="0" t="0" r="0" b="6985"/>
            <wp:docPr id="710138798" name="Диаграмма 1">
              <a:extLst xmlns:a="http://schemas.openxmlformats.org/drawingml/2006/main">
                <a:ext uri="{FF2B5EF4-FFF2-40B4-BE49-F238E27FC236}">
                  <a16:creationId xmlns:a16="http://schemas.microsoft.com/office/drawing/2014/main" id="{B1E8DA95-CADF-7C43-CD51-BEE05DC01E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54EA47" w14:textId="79BEF82F" w:rsidR="00516EEE" w:rsidRDefault="00715DF0" w:rsidP="00F8265A">
      <w:pPr>
        <w:keepLines/>
        <w:tabs>
          <w:tab w:val="left" w:pos="709"/>
          <w:tab w:val="left" w:pos="993"/>
          <w:tab w:val="left" w:pos="1843"/>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17 – </w:t>
      </w:r>
      <w:proofErr w:type="spellStart"/>
      <w:r>
        <w:rPr>
          <w:rFonts w:ascii="Times New Roman" w:hAnsi="Times New Roman" w:cs="Times New Roman"/>
          <w:sz w:val="28"/>
          <w:szCs w:val="28"/>
        </w:rPr>
        <w:t>Ресурсоотдача</w:t>
      </w:r>
      <w:proofErr w:type="spellEnd"/>
      <w:r>
        <w:rPr>
          <w:rFonts w:ascii="Times New Roman" w:hAnsi="Times New Roman" w:cs="Times New Roman"/>
          <w:sz w:val="28"/>
          <w:szCs w:val="28"/>
        </w:rPr>
        <w:t xml:space="preserve"> организации</w:t>
      </w:r>
    </w:p>
    <w:p w14:paraId="0EDC13DD" w14:textId="2A53E082" w:rsidR="0095754E" w:rsidRDefault="00715DF0" w:rsidP="001864E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рассматриваемый период наблюдается постепенный рост данного показателя с 0,7873 до 2,9031 (рисунок 17). Это говорит о росте объема продаж или о снижении суммы используемых активов.</w:t>
      </w:r>
    </w:p>
    <w:p w14:paraId="1F5BEBD1" w14:textId="4BA09AA7" w:rsidR="00715DF0" w:rsidRDefault="00715DF0" w:rsidP="001864E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715DF0">
        <w:rPr>
          <w:rFonts w:ascii="Times New Roman" w:hAnsi="Times New Roman" w:cs="Times New Roman"/>
          <w:sz w:val="28"/>
          <w:szCs w:val="28"/>
        </w:rPr>
        <w:t>Коэффициент отдачи собственного капитала показывает, сколько требуется оборотов для оплаты выставленных счетов</w:t>
      </w:r>
      <w:r>
        <w:rPr>
          <w:rFonts w:ascii="Times New Roman" w:hAnsi="Times New Roman" w:cs="Times New Roman"/>
          <w:sz w:val="28"/>
          <w:szCs w:val="28"/>
        </w:rPr>
        <w:t>. Изучая рисунок 18, общий тренд идет на повышение</w:t>
      </w:r>
      <w:r w:rsidR="006A34C1">
        <w:rPr>
          <w:rFonts w:ascii="Times New Roman" w:hAnsi="Times New Roman" w:cs="Times New Roman"/>
          <w:sz w:val="28"/>
          <w:szCs w:val="28"/>
        </w:rPr>
        <w:t>, что отражает увеличение выручки от продаж на каждый рубль, инвестированный в собственные средства. Так на начало рассматриваемого периода коэффициент был отрицательным и составлял -10,92, а на конец периода 6,34.</w:t>
      </w:r>
    </w:p>
    <w:p w14:paraId="231C784D" w14:textId="77777777" w:rsidR="00715DF0" w:rsidRDefault="00715DF0"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2A4E2A0E" w14:textId="7CA02439" w:rsidR="00715DF0" w:rsidRDefault="00715DF0" w:rsidP="00CC6148">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269A8EE0" wp14:editId="6DB5C21D">
            <wp:extent cx="5962492" cy="2062480"/>
            <wp:effectExtent l="0" t="0" r="635" b="0"/>
            <wp:docPr id="1631388343" name="Диаграмма 1">
              <a:extLst xmlns:a="http://schemas.openxmlformats.org/drawingml/2006/main">
                <a:ext uri="{FF2B5EF4-FFF2-40B4-BE49-F238E27FC236}">
                  <a16:creationId xmlns:a16="http://schemas.microsoft.com/office/drawing/2014/main" id="{599FFA7C-D93A-E3B2-BA06-6852652132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CBB76B5" w14:textId="3B16B2B3" w:rsidR="0095754E" w:rsidRDefault="00715DF0" w:rsidP="00066BC9">
      <w:pPr>
        <w:keepLines/>
        <w:tabs>
          <w:tab w:val="left" w:pos="709"/>
          <w:tab w:val="left" w:pos="993"/>
          <w:tab w:val="left" w:pos="184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18 – Коэффициент отдачи собственного капитала организации.</w:t>
      </w:r>
    </w:p>
    <w:p w14:paraId="60F9F386" w14:textId="5147C503" w:rsidR="006A34C1" w:rsidRDefault="006A34C1" w:rsidP="001864E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263696">
        <w:rPr>
          <w:rFonts w:ascii="Times New Roman" w:hAnsi="Times New Roman" w:cs="Times New Roman"/>
          <w:sz w:val="28"/>
          <w:szCs w:val="28"/>
        </w:rPr>
        <w:lastRenderedPageBreak/>
        <w:t>Оборачиваемость материальных средств показывает число оборотов материальных средств</w:t>
      </w:r>
      <w:r>
        <w:rPr>
          <w:rFonts w:ascii="Times New Roman" w:hAnsi="Times New Roman" w:cs="Times New Roman"/>
          <w:sz w:val="28"/>
          <w:szCs w:val="28"/>
        </w:rPr>
        <w:t xml:space="preserve"> (рисунок 19). Так как, начиная с 2021 года коэффициент был больше единицы, то предприятие с недавних пор можно считать рентабельным.</w:t>
      </w:r>
    </w:p>
    <w:p w14:paraId="7C120FE0" w14:textId="77777777" w:rsidR="006A34C1" w:rsidRDefault="006A34C1" w:rsidP="00CC6148">
      <w:pPr>
        <w:keepLines/>
        <w:tabs>
          <w:tab w:val="left" w:pos="709"/>
          <w:tab w:val="left" w:pos="993"/>
          <w:tab w:val="left" w:pos="1843"/>
        </w:tabs>
        <w:spacing w:after="0" w:line="360" w:lineRule="auto"/>
        <w:jc w:val="both"/>
        <w:rPr>
          <w:rFonts w:ascii="Times New Roman" w:hAnsi="Times New Roman" w:cs="Times New Roman"/>
          <w:sz w:val="28"/>
          <w:szCs w:val="28"/>
        </w:rPr>
      </w:pPr>
    </w:p>
    <w:p w14:paraId="55AEE9AF" w14:textId="306E4FDC" w:rsidR="006A34C1" w:rsidRPr="006A34C1" w:rsidRDefault="006A34C1" w:rsidP="00CC6148">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12FA6B10" wp14:editId="35849CC0">
            <wp:extent cx="5932170" cy="1674271"/>
            <wp:effectExtent l="0" t="0" r="0" b="2540"/>
            <wp:docPr id="1944044088" name="Диаграмма 1">
              <a:extLst xmlns:a="http://schemas.openxmlformats.org/drawingml/2006/main">
                <a:ext uri="{FF2B5EF4-FFF2-40B4-BE49-F238E27FC236}">
                  <a16:creationId xmlns:a16="http://schemas.microsoft.com/office/drawing/2014/main" id="{EB2AFBD1-54BC-D5F6-1B31-48381B3285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21867E4" w14:textId="734582C4" w:rsidR="0095754E" w:rsidRDefault="006A34C1" w:rsidP="00F8265A">
      <w:pPr>
        <w:keepLines/>
        <w:tabs>
          <w:tab w:val="left" w:pos="709"/>
          <w:tab w:val="left" w:pos="993"/>
          <w:tab w:val="left" w:pos="184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19 – Оборачиваемость материальных активов организации</w:t>
      </w:r>
    </w:p>
    <w:p w14:paraId="12537189" w14:textId="77777777" w:rsidR="00F8265A" w:rsidRDefault="00F8265A" w:rsidP="00F8265A">
      <w:pPr>
        <w:keepLines/>
        <w:tabs>
          <w:tab w:val="left" w:pos="709"/>
          <w:tab w:val="left" w:pos="993"/>
          <w:tab w:val="left" w:pos="1843"/>
        </w:tabs>
        <w:spacing w:after="0" w:line="360" w:lineRule="auto"/>
        <w:jc w:val="center"/>
        <w:rPr>
          <w:rFonts w:ascii="Times New Roman" w:hAnsi="Times New Roman" w:cs="Times New Roman"/>
          <w:sz w:val="28"/>
          <w:szCs w:val="28"/>
        </w:rPr>
      </w:pPr>
    </w:p>
    <w:p w14:paraId="563AFE0F" w14:textId="59429949" w:rsidR="006A34C1" w:rsidRDefault="006A34C1" w:rsidP="001864E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263696">
        <w:rPr>
          <w:rFonts w:ascii="Times New Roman" w:hAnsi="Times New Roman" w:cs="Times New Roman"/>
          <w:sz w:val="28"/>
          <w:szCs w:val="28"/>
        </w:rPr>
        <w:t>Оборачиваемость денежных средств отражает интенсивность использования денежных средств предприятия</w:t>
      </w:r>
      <w:r>
        <w:rPr>
          <w:rFonts w:ascii="Times New Roman" w:hAnsi="Times New Roman" w:cs="Times New Roman"/>
          <w:sz w:val="28"/>
          <w:szCs w:val="28"/>
        </w:rPr>
        <w:t>.</w:t>
      </w:r>
      <w:r w:rsidR="004024E3">
        <w:rPr>
          <w:rFonts w:ascii="Times New Roman" w:hAnsi="Times New Roman" w:cs="Times New Roman"/>
          <w:sz w:val="28"/>
          <w:szCs w:val="28"/>
        </w:rPr>
        <w:t xml:space="preserve"> В периоде с 2019 года по 2022 год значение данного показателя сначала растет с 0,82 до 44,55. Далее в 2021 году снижается до 12 и держится в пределах одной единицы вплоть до 2022 года в пределах одной единицы.</w:t>
      </w:r>
    </w:p>
    <w:p w14:paraId="664F6085" w14:textId="77777777" w:rsidR="006A34C1" w:rsidRDefault="006A34C1" w:rsidP="006A34C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p>
    <w:p w14:paraId="723EBDF7" w14:textId="51B66377" w:rsidR="006A34C1" w:rsidRDefault="006A34C1" w:rsidP="006A34C1">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5D12A9AA" wp14:editId="769E1375">
            <wp:extent cx="5932170" cy="2062480"/>
            <wp:effectExtent l="0" t="0" r="0" b="0"/>
            <wp:docPr id="1302314966" name="Диаграмма 1">
              <a:extLst xmlns:a="http://schemas.openxmlformats.org/drawingml/2006/main">
                <a:ext uri="{FF2B5EF4-FFF2-40B4-BE49-F238E27FC236}">
                  <a16:creationId xmlns:a16="http://schemas.microsoft.com/office/drawing/2014/main" id="{FAF32F3A-3EB7-D0EA-64DD-D066FD4ACE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563F0CF" w14:textId="26375B5B" w:rsidR="006A34C1" w:rsidRDefault="004024E3" w:rsidP="00F8265A">
      <w:pPr>
        <w:keepLines/>
        <w:tabs>
          <w:tab w:val="left" w:pos="709"/>
          <w:tab w:val="left" w:pos="993"/>
          <w:tab w:val="left" w:pos="1843"/>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20 – Оборачиваемость денежных средств организации</w:t>
      </w:r>
    </w:p>
    <w:p w14:paraId="18E8538E" w14:textId="77777777" w:rsidR="006A34C1" w:rsidRDefault="006A34C1" w:rsidP="006A34C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p>
    <w:p w14:paraId="288567C7" w14:textId="20A6F7BB" w:rsidR="004024E3" w:rsidRDefault="004024E3" w:rsidP="001864E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рисунка 21, можно увидеть, что сроки погашения дебиторской задолженности ниже сроков погашения кредиторской. </w:t>
      </w:r>
    </w:p>
    <w:p w14:paraId="15684401" w14:textId="77777777" w:rsidR="004024E3" w:rsidRDefault="004024E3" w:rsidP="006A34C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p>
    <w:p w14:paraId="395C429F" w14:textId="58BE17BA" w:rsidR="004024E3" w:rsidRDefault="004024E3" w:rsidP="004024E3">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0FA12007" wp14:editId="325DB297">
            <wp:extent cx="5943600" cy="2402840"/>
            <wp:effectExtent l="0" t="0" r="0" b="0"/>
            <wp:docPr id="1322850768" name="Диаграмма 1">
              <a:extLst xmlns:a="http://schemas.openxmlformats.org/drawingml/2006/main">
                <a:ext uri="{FF2B5EF4-FFF2-40B4-BE49-F238E27FC236}">
                  <a16:creationId xmlns:a16="http://schemas.microsoft.com/office/drawing/2014/main" id="{640C039C-5A11-5A54-88DC-56CEC8E869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2BCB075" w14:textId="5577353F" w:rsidR="006A34C1" w:rsidRDefault="004024E3" w:rsidP="006A34C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21 – Срок погашения дебиторской и кредиторской задолженности компании</w:t>
      </w:r>
    </w:p>
    <w:p w14:paraId="43980AC0" w14:textId="77777777" w:rsidR="006A34C1" w:rsidRDefault="006A34C1" w:rsidP="006A34C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p>
    <w:p w14:paraId="21E7A455" w14:textId="3CF3DA4E" w:rsidR="004024E3" w:rsidRDefault="004024E3" w:rsidP="004024E3">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значит, что организация должна больше, чем ей. Но к концу периода 2022 года, показатели находятся в пределах одного показателя и значительно снизились.</w:t>
      </w:r>
    </w:p>
    <w:p w14:paraId="009E7F8A" w14:textId="5547A5B7" w:rsidR="004024E3" w:rsidRDefault="004024E3" w:rsidP="004024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291D31">
        <w:rPr>
          <w:rFonts w:ascii="Times New Roman" w:hAnsi="Times New Roman" w:cs="Times New Roman"/>
          <w:sz w:val="28"/>
          <w:szCs w:val="28"/>
        </w:rPr>
        <w:t>роведение анализа деловой активности является важным этапом в развитии любой компании, поскольку позволяет выявить проблемы и принимать меры по их устранению</w:t>
      </w:r>
      <w:r>
        <w:rPr>
          <w:rFonts w:ascii="Times New Roman" w:hAnsi="Times New Roman" w:cs="Times New Roman"/>
          <w:sz w:val="28"/>
          <w:szCs w:val="28"/>
        </w:rPr>
        <w:t xml:space="preserve">. Исходя из проведенного анализа, можно сделать вывод о том, что в целом </w:t>
      </w:r>
      <w:r w:rsidRPr="00EC7105">
        <w:rPr>
          <w:rFonts w:ascii="Times New Roman" w:hAnsi="Times New Roman" w:cs="Times New Roman"/>
          <w:sz w:val="28"/>
          <w:szCs w:val="28"/>
        </w:rPr>
        <w:t>ООО</w:t>
      </w:r>
      <w:r>
        <w:rPr>
          <w:rFonts w:ascii="Times New Roman" w:hAnsi="Times New Roman" w:cs="Times New Roman"/>
          <w:sz w:val="28"/>
          <w:szCs w:val="28"/>
        </w:rPr>
        <w:t xml:space="preserve"> «АЭРОМАР-КРАСНОДАР» достаточно конкурентоспособна и успешна.</w:t>
      </w:r>
    </w:p>
    <w:p w14:paraId="69CB23F7" w14:textId="77777777" w:rsidR="004024E3" w:rsidRDefault="004024E3" w:rsidP="004024E3">
      <w:pPr>
        <w:spacing w:after="0" w:line="360" w:lineRule="auto"/>
        <w:ind w:firstLine="709"/>
        <w:jc w:val="both"/>
        <w:rPr>
          <w:rFonts w:ascii="Times New Roman" w:hAnsi="Times New Roman" w:cs="Times New Roman"/>
          <w:sz w:val="28"/>
          <w:szCs w:val="28"/>
        </w:rPr>
      </w:pPr>
    </w:p>
    <w:p w14:paraId="6733C38A" w14:textId="1603F56B" w:rsidR="004024E3" w:rsidRPr="00A6114B" w:rsidRDefault="004024E3" w:rsidP="004024E3">
      <w:pPr>
        <w:pStyle w:val="2"/>
      </w:pPr>
      <w:bookmarkStart w:id="9" w:name="_Toc137207475"/>
      <w:r>
        <w:t xml:space="preserve">2.3 </w:t>
      </w:r>
      <w:r w:rsidRPr="00A6114B">
        <w:t xml:space="preserve">Анализ финансовой устойчивости и вероятности банкротства ООО </w:t>
      </w:r>
      <w:r>
        <w:t>«АЭРОМАР-КРАСНОДАР»</w:t>
      </w:r>
      <w:bookmarkEnd w:id="9"/>
    </w:p>
    <w:p w14:paraId="0CFE2D33" w14:textId="77777777" w:rsidR="004024E3" w:rsidRDefault="004024E3" w:rsidP="004024E3">
      <w:pPr>
        <w:spacing w:after="0" w:line="360" w:lineRule="auto"/>
        <w:ind w:firstLine="709"/>
        <w:jc w:val="both"/>
        <w:rPr>
          <w:rFonts w:ascii="Times New Roman" w:hAnsi="Times New Roman" w:cs="Times New Roman"/>
          <w:sz w:val="28"/>
          <w:szCs w:val="28"/>
        </w:rPr>
      </w:pPr>
    </w:p>
    <w:p w14:paraId="5EFBF3B9" w14:textId="0E62E0E5" w:rsidR="004024E3" w:rsidRDefault="004024E3" w:rsidP="004024E3">
      <w:pPr>
        <w:spacing w:after="0" w:line="360" w:lineRule="auto"/>
        <w:ind w:firstLine="709"/>
        <w:jc w:val="both"/>
        <w:rPr>
          <w:rFonts w:ascii="Times New Roman" w:hAnsi="Times New Roman" w:cs="Times New Roman"/>
          <w:sz w:val="28"/>
          <w:szCs w:val="28"/>
        </w:rPr>
      </w:pPr>
      <w:r w:rsidRPr="004024E3">
        <w:rPr>
          <w:rFonts w:ascii="Times New Roman" w:hAnsi="Times New Roman" w:cs="Times New Roman"/>
          <w:sz w:val="28"/>
          <w:szCs w:val="28"/>
        </w:rPr>
        <w:t xml:space="preserve">Анализ финансовой устойчивости позволяет изучить степень стабильности положения организации. Данный показатель определяет соотношение величин собственных и заемных источников формирования запасов и стоимости самих запасов. Обеспеченность запасов и затрат источниками формирования, а также эффективное использование финансовых ресурсов является существенной характеристикой финансовой устойчивости, тогда как </w:t>
      </w:r>
      <w:r w:rsidRPr="004024E3">
        <w:rPr>
          <w:rFonts w:ascii="Times New Roman" w:hAnsi="Times New Roman" w:cs="Times New Roman"/>
          <w:sz w:val="28"/>
          <w:szCs w:val="28"/>
        </w:rPr>
        <w:lastRenderedPageBreak/>
        <w:t>платежеспособность выступает ее внешним проявлением. Благодаря своевременно проведенному анализу финансового состояния организации можно вовремя понять, какие у предприятия есть проблемы в течение анализируемого периода или какие могут возникнуть в будущем и, проведя специальные меры, предотвратить эти нежелательные последствия</w:t>
      </w:r>
      <w:r>
        <w:rPr>
          <w:rFonts w:ascii="Times New Roman" w:hAnsi="Times New Roman" w:cs="Times New Roman"/>
          <w:sz w:val="28"/>
          <w:szCs w:val="28"/>
        </w:rPr>
        <w:t>.</w:t>
      </w:r>
    </w:p>
    <w:p w14:paraId="3D7264DB" w14:textId="6893F25C" w:rsidR="00902CB8" w:rsidRDefault="00902CB8" w:rsidP="00902CB8">
      <w:pPr>
        <w:spacing w:after="0" w:line="360" w:lineRule="auto"/>
        <w:ind w:firstLine="709"/>
        <w:jc w:val="both"/>
        <w:rPr>
          <w:rFonts w:ascii="Times New Roman" w:hAnsi="Times New Roman" w:cs="Times New Roman"/>
          <w:sz w:val="28"/>
          <w:szCs w:val="28"/>
        </w:rPr>
      </w:pPr>
      <w:r w:rsidRPr="00902CB8">
        <w:rPr>
          <w:rFonts w:ascii="Times New Roman" w:hAnsi="Times New Roman" w:cs="Times New Roman"/>
          <w:sz w:val="28"/>
          <w:szCs w:val="28"/>
        </w:rPr>
        <w:t>Оценка финансового состояния организации будет неполной без анализа финансовой устойчивости, который дает понимание степени независимости от заемных источников финансирования. Проведем данный анализ для того, чтобы определить, насколько компания способна удерживаться на рынке и сохранять свою прибыльность в долгосрочной перспективе.</w:t>
      </w:r>
    </w:p>
    <w:p w14:paraId="1D91E22C" w14:textId="69E0CBAB" w:rsidR="004024E3" w:rsidRDefault="00902CB8" w:rsidP="004024E3">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902CB8">
        <w:rPr>
          <w:rFonts w:ascii="Times New Roman" w:hAnsi="Times New Roman" w:cs="Times New Roman"/>
          <w:sz w:val="28"/>
          <w:szCs w:val="28"/>
        </w:rPr>
        <w:t xml:space="preserve">Оценку стабильности </w:t>
      </w:r>
      <w:r>
        <w:rPr>
          <w:rFonts w:ascii="Times New Roman" w:hAnsi="Times New Roman" w:cs="Times New Roman"/>
          <w:sz w:val="28"/>
          <w:szCs w:val="28"/>
        </w:rPr>
        <w:t>ООО «АЭРОМАР-КРАСНОДАР»</w:t>
      </w:r>
      <w:r w:rsidRPr="00902CB8">
        <w:rPr>
          <w:rFonts w:ascii="Times New Roman" w:hAnsi="Times New Roman" w:cs="Times New Roman"/>
          <w:sz w:val="28"/>
          <w:szCs w:val="28"/>
        </w:rPr>
        <w:t xml:space="preserve"> проведем при помощи расчета абсолютных (основных) и относительных показателей, представленных в таблице</w:t>
      </w:r>
      <w:r>
        <w:rPr>
          <w:rFonts w:ascii="Times New Roman" w:hAnsi="Times New Roman" w:cs="Times New Roman"/>
          <w:sz w:val="28"/>
          <w:szCs w:val="28"/>
        </w:rPr>
        <w:t xml:space="preserve"> 1</w:t>
      </w:r>
      <w:r w:rsidR="00066BC9">
        <w:rPr>
          <w:rFonts w:ascii="Times New Roman" w:hAnsi="Times New Roman" w:cs="Times New Roman"/>
          <w:sz w:val="28"/>
          <w:szCs w:val="28"/>
        </w:rPr>
        <w:t>2</w:t>
      </w:r>
      <w:r>
        <w:rPr>
          <w:rFonts w:ascii="Times New Roman" w:hAnsi="Times New Roman" w:cs="Times New Roman"/>
          <w:sz w:val="28"/>
          <w:szCs w:val="28"/>
        </w:rPr>
        <w:t>.</w:t>
      </w:r>
    </w:p>
    <w:p w14:paraId="001BC801" w14:textId="77777777" w:rsidR="00902CB8" w:rsidRDefault="00902CB8" w:rsidP="00902CB8">
      <w:pPr>
        <w:keepLines/>
        <w:tabs>
          <w:tab w:val="left" w:pos="709"/>
          <w:tab w:val="left" w:pos="993"/>
          <w:tab w:val="left" w:pos="1843"/>
        </w:tabs>
        <w:spacing w:after="0" w:line="360" w:lineRule="auto"/>
        <w:jc w:val="both"/>
        <w:rPr>
          <w:rFonts w:ascii="Times New Roman" w:hAnsi="Times New Roman" w:cs="Times New Roman"/>
          <w:sz w:val="28"/>
          <w:szCs w:val="28"/>
        </w:rPr>
      </w:pPr>
    </w:p>
    <w:p w14:paraId="28DBF764" w14:textId="3EE3F479" w:rsidR="00902CB8" w:rsidRDefault="00902CB8" w:rsidP="00902CB8">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066BC9">
        <w:rPr>
          <w:rFonts w:ascii="Times New Roman" w:hAnsi="Times New Roman" w:cs="Times New Roman"/>
          <w:sz w:val="28"/>
          <w:szCs w:val="28"/>
        </w:rPr>
        <w:t>2</w:t>
      </w:r>
      <w:r>
        <w:rPr>
          <w:rFonts w:ascii="Times New Roman" w:hAnsi="Times New Roman" w:cs="Times New Roman"/>
          <w:sz w:val="28"/>
          <w:szCs w:val="28"/>
        </w:rPr>
        <w:t xml:space="preserve"> – </w:t>
      </w:r>
      <w:r w:rsidR="003358D8">
        <w:rPr>
          <w:rFonts w:ascii="Times New Roman" w:hAnsi="Times New Roman" w:cs="Times New Roman"/>
          <w:sz w:val="28"/>
          <w:szCs w:val="28"/>
        </w:rPr>
        <w:t>Анализ финансовой устойчивости ООО «АЭРОМАР-КРАСНОДАР»</w:t>
      </w:r>
    </w:p>
    <w:tbl>
      <w:tblPr>
        <w:tblW w:w="9637" w:type="dxa"/>
        <w:tblLayout w:type="fixed"/>
        <w:tblLook w:val="04A0" w:firstRow="1" w:lastRow="0" w:firstColumn="1" w:lastColumn="0" w:noHBand="0" w:noVBand="1"/>
      </w:tblPr>
      <w:tblGrid>
        <w:gridCol w:w="3066"/>
        <w:gridCol w:w="888"/>
        <w:gridCol w:w="1027"/>
        <w:gridCol w:w="1105"/>
        <w:gridCol w:w="992"/>
        <w:gridCol w:w="850"/>
        <w:gridCol w:w="1457"/>
        <w:gridCol w:w="252"/>
      </w:tblGrid>
      <w:tr w:rsidR="00902CB8" w:rsidRPr="00902CB8" w14:paraId="4A683291" w14:textId="77777777" w:rsidTr="00F8265A">
        <w:trPr>
          <w:gridAfter w:val="1"/>
          <w:wAfter w:w="252" w:type="dxa"/>
          <w:trHeight w:val="450"/>
        </w:trPr>
        <w:tc>
          <w:tcPr>
            <w:tcW w:w="3066" w:type="dxa"/>
            <w:vMerge w:val="restart"/>
            <w:tcBorders>
              <w:top w:val="single" w:sz="8" w:space="0" w:color="auto"/>
              <w:left w:val="single" w:sz="8" w:space="0" w:color="auto"/>
              <w:bottom w:val="single" w:sz="8" w:space="0" w:color="000000"/>
              <w:right w:val="nil"/>
            </w:tcBorders>
            <w:shd w:val="clear" w:color="auto" w:fill="auto"/>
            <w:vAlign w:val="center"/>
            <w:hideMark/>
          </w:tcPr>
          <w:p w14:paraId="12D2F0B3" w14:textId="77777777" w:rsidR="00902CB8" w:rsidRPr="00902CB8" w:rsidRDefault="00902CB8" w:rsidP="00902CB8">
            <w:pPr>
              <w:spacing w:after="0" w:line="240" w:lineRule="auto"/>
              <w:jc w:val="center"/>
              <w:rPr>
                <w:rFonts w:ascii="Times New Roman" w:eastAsia="Times New Roman" w:hAnsi="Times New Roman" w:cs="Times New Roman"/>
                <w:color w:val="000000"/>
                <w:sz w:val="24"/>
                <w:szCs w:val="24"/>
                <w:lang w:eastAsia="ru-RU"/>
              </w:rPr>
            </w:pPr>
            <w:r w:rsidRPr="00902CB8">
              <w:rPr>
                <w:rFonts w:ascii="Times New Roman" w:eastAsia="Times New Roman" w:hAnsi="Times New Roman" w:cs="Times New Roman"/>
                <w:color w:val="000000"/>
                <w:sz w:val="24"/>
                <w:szCs w:val="24"/>
                <w:lang w:eastAsia="ru-RU"/>
              </w:rPr>
              <w:t>Наименование показателя</w:t>
            </w:r>
          </w:p>
        </w:tc>
        <w:tc>
          <w:tcPr>
            <w:tcW w:w="88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168BA40" w14:textId="77777777" w:rsidR="00902CB8" w:rsidRPr="00902CB8" w:rsidRDefault="00902CB8" w:rsidP="00902CB8">
            <w:pPr>
              <w:spacing w:after="0" w:line="240" w:lineRule="auto"/>
              <w:jc w:val="center"/>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2018 г.</w:t>
            </w:r>
          </w:p>
        </w:tc>
        <w:tc>
          <w:tcPr>
            <w:tcW w:w="10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9BDFE11" w14:textId="77777777" w:rsidR="00902CB8" w:rsidRPr="00902CB8" w:rsidRDefault="00902CB8" w:rsidP="00902CB8">
            <w:pPr>
              <w:spacing w:after="0" w:line="240" w:lineRule="auto"/>
              <w:jc w:val="center"/>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2019 г.</w:t>
            </w:r>
          </w:p>
        </w:tc>
        <w:tc>
          <w:tcPr>
            <w:tcW w:w="110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8C8C3B1" w14:textId="77777777" w:rsidR="00902CB8" w:rsidRPr="00902CB8" w:rsidRDefault="00902CB8" w:rsidP="00902CB8">
            <w:pPr>
              <w:spacing w:after="0" w:line="240" w:lineRule="auto"/>
              <w:jc w:val="center"/>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2020 г.</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083E43" w14:textId="77777777" w:rsidR="00902CB8" w:rsidRPr="00902CB8" w:rsidRDefault="00902CB8" w:rsidP="00902CB8">
            <w:pPr>
              <w:spacing w:after="0" w:line="240" w:lineRule="auto"/>
              <w:jc w:val="center"/>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2021 г.</w:t>
            </w:r>
          </w:p>
        </w:tc>
        <w:tc>
          <w:tcPr>
            <w:tcW w:w="85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C494577" w14:textId="77777777" w:rsidR="00902CB8" w:rsidRPr="00902CB8" w:rsidRDefault="00902CB8" w:rsidP="00902CB8">
            <w:pPr>
              <w:spacing w:after="0" w:line="240" w:lineRule="auto"/>
              <w:jc w:val="center"/>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2022 г.</w:t>
            </w:r>
          </w:p>
        </w:tc>
        <w:tc>
          <w:tcPr>
            <w:tcW w:w="1457" w:type="dxa"/>
            <w:vMerge w:val="restart"/>
            <w:tcBorders>
              <w:top w:val="single" w:sz="8" w:space="0" w:color="auto"/>
              <w:left w:val="nil"/>
              <w:bottom w:val="single" w:sz="8" w:space="0" w:color="000000"/>
              <w:right w:val="single" w:sz="8" w:space="0" w:color="auto"/>
            </w:tcBorders>
            <w:shd w:val="clear" w:color="auto" w:fill="auto"/>
            <w:vAlign w:val="center"/>
            <w:hideMark/>
          </w:tcPr>
          <w:p w14:paraId="41FAB7C1" w14:textId="77777777" w:rsidR="00902CB8" w:rsidRPr="00902CB8" w:rsidRDefault="00902CB8" w:rsidP="00902CB8">
            <w:pPr>
              <w:spacing w:after="0" w:line="240" w:lineRule="auto"/>
              <w:jc w:val="center"/>
              <w:rPr>
                <w:rFonts w:ascii="Times New Roman" w:eastAsia="Times New Roman" w:hAnsi="Times New Roman" w:cs="Times New Roman"/>
                <w:b/>
                <w:bCs/>
                <w:color w:val="000000"/>
                <w:lang w:eastAsia="ru-RU"/>
              </w:rPr>
            </w:pPr>
            <w:r w:rsidRPr="00902CB8">
              <w:rPr>
                <w:rFonts w:ascii="Times New Roman" w:eastAsia="Times New Roman" w:hAnsi="Times New Roman" w:cs="Times New Roman"/>
                <w:b/>
                <w:bCs/>
                <w:color w:val="000000"/>
                <w:lang w:eastAsia="ru-RU"/>
              </w:rPr>
              <w:t>Нормативный показатель</w:t>
            </w:r>
          </w:p>
        </w:tc>
      </w:tr>
      <w:tr w:rsidR="00902CB8" w:rsidRPr="00902CB8" w14:paraId="5A399089" w14:textId="77777777" w:rsidTr="00F8265A">
        <w:trPr>
          <w:trHeight w:val="20"/>
        </w:trPr>
        <w:tc>
          <w:tcPr>
            <w:tcW w:w="3066" w:type="dxa"/>
            <w:vMerge/>
            <w:tcBorders>
              <w:top w:val="single" w:sz="8" w:space="0" w:color="auto"/>
              <w:left w:val="single" w:sz="8" w:space="0" w:color="auto"/>
              <w:bottom w:val="single" w:sz="8" w:space="0" w:color="000000"/>
              <w:right w:val="nil"/>
            </w:tcBorders>
            <w:vAlign w:val="center"/>
            <w:hideMark/>
          </w:tcPr>
          <w:p w14:paraId="1A68BB25" w14:textId="77777777" w:rsidR="00902CB8" w:rsidRPr="00902CB8" w:rsidRDefault="00902CB8" w:rsidP="00902CB8">
            <w:pPr>
              <w:spacing w:after="0" w:line="240" w:lineRule="auto"/>
              <w:rPr>
                <w:rFonts w:ascii="Times New Roman" w:eastAsia="Times New Roman" w:hAnsi="Times New Roman" w:cs="Times New Roman"/>
                <w:color w:val="000000"/>
                <w:sz w:val="24"/>
                <w:szCs w:val="24"/>
                <w:lang w:eastAsia="ru-RU"/>
              </w:rPr>
            </w:pPr>
          </w:p>
        </w:tc>
        <w:tc>
          <w:tcPr>
            <w:tcW w:w="888" w:type="dxa"/>
            <w:vMerge/>
            <w:tcBorders>
              <w:top w:val="single" w:sz="8" w:space="0" w:color="auto"/>
              <w:left w:val="single" w:sz="4" w:space="0" w:color="auto"/>
              <w:bottom w:val="single" w:sz="8" w:space="0" w:color="000000"/>
              <w:right w:val="single" w:sz="4" w:space="0" w:color="auto"/>
            </w:tcBorders>
            <w:vAlign w:val="center"/>
            <w:hideMark/>
          </w:tcPr>
          <w:p w14:paraId="3EE04572" w14:textId="77777777" w:rsidR="00902CB8" w:rsidRPr="00902CB8" w:rsidRDefault="00902CB8" w:rsidP="00902CB8">
            <w:pPr>
              <w:spacing w:after="0" w:line="240" w:lineRule="auto"/>
              <w:rPr>
                <w:rFonts w:ascii="Times New Roman" w:eastAsia="Times New Roman" w:hAnsi="Times New Roman" w:cs="Times New Roman"/>
                <w:color w:val="000000"/>
                <w:lang w:eastAsia="ru-RU"/>
              </w:rPr>
            </w:pPr>
          </w:p>
        </w:tc>
        <w:tc>
          <w:tcPr>
            <w:tcW w:w="1027" w:type="dxa"/>
            <w:vMerge/>
            <w:tcBorders>
              <w:top w:val="single" w:sz="8" w:space="0" w:color="auto"/>
              <w:left w:val="single" w:sz="4" w:space="0" w:color="auto"/>
              <w:bottom w:val="single" w:sz="8" w:space="0" w:color="000000"/>
              <w:right w:val="single" w:sz="4" w:space="0" w:color="auto"/>
            </w:tcBorders>
            <w:vAlign w:val="center"/>
            <w:hideMark/>
          </w:tcPr>
          <w:p w14:paraId="3CD4F96F" w14:textId="77777777" w:rsidR="00902CB8" w:rsidRPr="00902CB8" w:rsidRDefault="00902CB8" w:rsidP="00902CB8">
            <w:pPr>
              <w:spacing w:after="0" w:line="240" w:lineRule="auto"/>
              <w:rPr>
                <w:rFonts w:ascii="Times New Roman" w:eastAsia="Times New Roman" w:hAnsi="Times New Roman" w:cs="Times New Roman"/>
                <w:color w:val="000000"/>
                <w:lang w:eastAsia="ru-RU"/>
              </w:rPr>
            </w:pPr>
          </w:p>
        </w:tc>
        <w:tc>
          <w:tcPr>
            <w:tcW w:w="1105" w:type="dxa"/>
            <w:vMerge/>
            <w:tcBorders>
              <w:top w:val="single" w:sz="8" w:space="0" w:color="auto"/>
              <w:left w:val="single" w:sz="4" w:space="0" w:color="auto"/>
              <w:bottom w:val="single" w:sz="8" w:space="0" w:color="000000"/>
              <w:right w:val="single" w:sz="4" w:space="0" w:color="auto"/>
            </w:tcBorders>
            <w:vAlign w:val="center"/>
            <w:hideMark/>
          </w:tcPr>
          <w:p w14:paraId="5171FB0E" w14:textId="77777777" w:rsidR="00902CB8" w:rsidRPr="00902CB8" w:rsidRDefault="00902CB8" w:rsidP="00902CB8">
            <w:pPr>
              <w:spacing w:after="0" w:line="240" w:lineRule="auto"/>
              <w:rPr>
                <w:rFonts w:ascii="Times New Roman" w:eastAsia="Times New Roman" w:hAnsi="Times New Roman" w:cs="Times New Roman"/>
                <w:color w:val="000000"/>
                <w:lang w:eastAsia="ru-RU"/>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1CB918DC" w14:textId="77777777" w:rsidR="00902CB8" w:rsidRPr="00902CB8" w:rsidRDefault="00902CB8" w:rsidP="00902CB8">
            <w:pPr>
              <w:spacing w:after="0" w:line="240" w:lineRule="auto"/>
              <w:rPr>
                <w:rFonts w:ascii="Times New Roman" w:eastAsia="Times New Roman" w:hAnsi="Times New Roman" w:cs="Times New Roman"/>
                <w:color w:val="000000"/>
                <w:lang w:eastAsia="ru-RU"/>
              </w:rPr>
            </w:pPr>
          </w:p>
        </w:tc>
        <w:tc>
          <w:tcPr>
            <w:tcW w:w="850" w:type="dxa"/>
            <w:vMerge/>
            <w:tcBorders>
              <w:top w:val="single" w:sz="8" w:space="0" w:color="auto"/>
              <w:left w:val="single" w:sz="4" w:space="0" w:color="auto"/>
              <w:bottom w:val="single" w:sz="8" w:space="0" w:color="000000"/>
              <w:right w:val="single" w:sz="8" w:space="0" w:color="auto"/>
            </w:tcBorders>
            <w:vAlign w:val="center"/>
            <w:hideMark/>
          </w:tcPr>
          <w:p w14:paraId="03FB826C" w14:textId="77777777" w:rsidR="00902CB8" w:rsidRPr="00902CB8" w:rsidRDefault="00902CB8" w:rsidP="00902CB8">
            <w:pPr>
              <w:spacing w:after="0" w:line="240" w:lineRule="auto"/>
              <w:rPr>
                <w:rFonts w:ascii="Times New Roman" w:eastAsia="Times New Roman" w:hAnsi="Times New Roman" w:cs="Times New Roman"/>
                <w:color w:val="000000"/>
                <w:lang w:eastAsia="ru-RU"/>
              </w:rPr>
            </w:pPr>
          </w:p>
        </w:tc>
        <w:tc>
          <w:tcPr>
            <w:tcW w:w="1457" w:type="dxa"/>
            <w:vMerge/>
            <w:tcBorders>
              <w:top w:val="single" w:sz="8" w:space="0" w:color="auto"/>
              <w:left w:val="nil"/>
              <w:bottom w:val="single" w:sz="8" w:space="0" w:color="000000"/>
              <w:right w:val="single" w:sz="8" w:space="0" w:color="auto"/>
            </w:tcBorders>
            <w:vAlign w:val="center"/>
            <w:hideMark/>
          </w:tcPr>
          <w:p w14:paraId="62C71C2F" w14:textId="77777777" w:rsidR="00902CB8" w:rsidRPr="00902CB8" w:rsidRDefault="00902CB8" w:rsidP="00902CB8">
            <w:pPr>
              <w:spacing w:after="0" w:line="240" w:lineRule="auto"/>
              <w:rPr>
                <w:rFonts w:ascii="Times New Roman" w:eastAsia="Times New Roman" w:hAnsi="Times New Roman" w:cs="Times New Roman"/>
                <w:b/>
                <w:bCs/>
                <w:color w:val="000000"/>
                <w:lang w:eastAsia="ru-RU"/>
              </w:rPr>
            </w:pPr>
          </w:p>
        </w:tc>
        <w:tc>
          <w:tcPr>
            <w:tcW w:w="252" w:type="dxa"/>
            <w:tcBorders>
              <w:top w:val="nil"/>
              <w:left w:val="nil"/>
              <w:bottom w:val="nil"/>
              <w:right w:val="nil"/>
            </w:tcBorders>
            <w:shd w:val="clear" w:color="auto" w:fill="auto"/>
            <w:noWrap/>
            <w:vAlign w:val="bottom"/>
            <w:hideMark/>
          </w:tcPr>
          <w:p w14:paraId="0B9124B3" w14:textId="77777777" w:rsidR="00902CB8" w:rsidRPr="00902CB8" w:rsidRDefault="00902CB8" w:rsidP="00902CB8">
            <w:pPr>
              <w:spacing w:after="0" w:line="240" w:lineRule="auto"/>
              <w:jc w:val="center"/>
              <w:rPr>
                <w:rFonts w:ascii="Times New Roman" w:eastAsia="Times New Roman" w:hAnsi="Times New Roman" w:cs="Times New Roman"/>
                <w:b/>
                <w:bCs/>
                <w:color w:val="000000"/>
                <w:lang w:eastAsia="ru-RU"/>
              </w:rPr>
            </w:pPr>
          </w:p>
        </w:tc>
      </w:tr>
      <w:tr w:rsidR="00902CB8" w:rsidRPr="00902CB8" w14:paraId="0C152296" w14:textId="77777777" w:rsidTr="00F8265A">
        <w:trPr>
          <w:trHeight w:val="20"/>
        </w:trPr>
        <w:tc>
          <w:tcPr>
            <w:tcW w:w="3066" w:type="dxa"/>
            <w:tcBorders>
              <w:top w:val="nil"/>
              <w:left w:val="single" w:sz="8" w:space="0" w:color="auto"/>
              <w:bottom w:val="single" w:sz="4" w:space="0" w:color="auto"/>
              <w:right w:val="single" w:sz="8" w:space="0" w:color="auto"/>
            </w:tcBorders>
            <w:shd w:val="clear" w:color="auto" w:fill="auto"/>
            <w:vAlign w:val="bottom"/>
            <w:hideMark/>
          </w:tcPr>
          <w:p w14:paraId="6D6AC9BC" w14:textId="77777777" w:rsidR="00902CB8" w:rsidRPr="00902CB8" w:rsidRDefault="00902CB8" w:rsidP="00902CB8">
            <w:pPr>
              <w:spacing w:after="0" w:line="240" w:lineRule="auto"/>
              <w:rPr>
                <w:rFonts w:ascii="Times New Roman" w:eastAsia="Times New Roman" w:hAnsi="Times New Roman" w:cs="Times New Roman"/>
                <w:color w:val="000000"/>
                <w:sz w:val="24"/>
                <w:szCs w:val="24"/>
                <w:lang w:eastAsia="ru-RU"/>
              </w:rPr>
            </w:pPr>
            <w:r w:rsidRPr="00902CB8">
              <w:rPr>
                <w:rFonts w:ascii="Times New Roman" w:eastAsia="Times New Roman" w:hAnsi="Times New Roman" w:cs="Times New Roman"/>
                <w:color w:val="000000"/>
                <w:sz w:val="24"/>
                <w:szCs w:val="24"/>
                <w:lang w:eastAsia="ru-RU"/>
              </w:rPr>
              <w:t>Коэффициент капитализации</w:t>
            </w:r>
          </w:p>
        </w:tc>
        <w:tc>
          <w:tcPr>
            <w:tcW w:w="888" w:type="dxa"/>
            <w:tcBorders>
              <w:top w:val="nil"/>
              <w:left w:val="nil"/>
              <w:bottom w:val="single" w:sz="4" w:space="0" w:color="auto"/>
              <w:right w:val="single" w:sz="4" w:space="0" w:color="auto"/>
            </w:tcBorders>
            <w:shd w:val="clear" w:color="auto" w:fill="auto"/>
            <w:vAlign w:val="center"/>
            <w:hideMark/>
          </w:tcPr>
          <w:p w14:paraId="34CA15B4"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0,0000</w:t>
            </w:r>
          </w:p>
        </w:tc>
        <w:tc>
          <w:tcPr>
            <w:tcW w:w="1027" w:type="dxa"/>
            <w:tcBorders>
              <w:top w:val="nil"/>
              <w:left w:val="nil"/>
              <w:bottom w:val="single" w:sz="4" w:space="0" w:color="auto"/>
              <w:right w:val="single" w:sz="4" w:space="0" w:color="auto"/>
            </w:tcBorders>
            <w:shd w:val="clear" w:color="auto" w:fill="auto"/>
            <w:vAlign w:val="center"/>
            <w:hideMark/>
          </w:tcPr>
          <w:p w14:paraId="47AF5D27"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-14,8676</w:t>
            </w:r>
          </w:p>
        </w:tc>
        <w:tc>
          <w:tcPr>
            <w:tcW w:w="1105" w:type="dxa"/>
            <w:tcBorders>
              <w:top w:val="nil"/>
              <w:left w:val="nil"/>
              <w:bottom w:val="single" w:sz="4" w:space="0" w:color="auto"/>
              <w:right w:val="single" w:sz="4" w:space="0" w:color="auto"/>
            </w:tcBorders>
            <w:shd w:val="clear" w:color="auto" w:fill="auto"/>
            <w:vAlign w:val="center"/>
            <w:hideMark/>
          </w:tcPr>
          <w:p w14:paraId="2D9574F0"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-12,5522</w:t>
            </w:r>
          </w:p>
        </w:tc>
        <w:tc>
          <w:tcPr>
            <w:tcW w:w="992" w:type="dxa"/>
            <w:tcBorders>
              <w:top w:val="nil"/>
              <w:left w:val="nil"/>
              <w:bottom w:val="single" w:sz="4" w:space="0" w:color="auto"/>
              <w:right w:val="single" w:sz="4" w:space="0" w:color="auto"/>
            </w:tcBorders>
            <w:shd w:val="clear" w:color="auto" w:fill="auto"/>
            <w:vAlign w:val="center"/>
            <w:hideMark/>
          </w:tcPr>
          <w:p w14:paraId="59B3F7DF"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2,8415</w:t>
            </w:r>
          </w:p>
        </w:tc>
        <w:tc>
          <w:tcPr>
            <w:tcW w:w="850" w:type="dxa"/>
            <w:tcBorders>
              <w:top w:val="nil"/>
              <w:left w:val="nil"/>
              <w:bottom w:val="single" w:sz="4" w:space="0" w:color="auto"/>
              <w:right w:val="single" w:sz="4" w:space="0" w:color="auto"/>
            </w:tcBorders>
            <w:shd w:val="clear" w:color="auto" w:fill="auto"/>
            <w:vAlign w:val="center"/>
            <w:hideMark/>
          </w:tcPr>
          <w:p w14:paraId="68391A4C"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1,1855</w:t>
            </w:r>
          </w:p>
        </w:tc>
        <w:tc>
          <w:tcPr>
            <w:tcW w:w="1457" w:type="dxa"/>
            <w:tcBorders>
              <w:top w:val="nil"/>
              <w:left w:val="single" w:sz="8" w:space="0" w:color="auto"/>
              <w:bottom w:val="single" w:sz="4" w:space="0" w:color="auto"/>
              <w:right w:val="single" w:sz="8" w:space="0" w:color="auto"/>
            </w:tcBorders>
            <w:shd w:val="clear" w:color="auto" w:fill="auto"/>
            <w:vAlign w:val="center"/>
            <w:hideMark/>
          </w:tcPr>
          <w:p w14:paraId="71B2D236" w14:textId="77777777" w:rsidR="00902CB8" w:rsidRPr="00902CB8" w:rsidRDefault="00902CB8" w:rsidP="00902CB8">
            <w:pPr>
              <w:spacing w:after="0" w:line="240" w:lineRule="auto"/>
              <w:jc w:val="center"/>
              <w:rPr>
                <w:rFonts w:ascii="Times New Roman" w:eastAsia="Times New Roman" w:hAnsi="Times New Roman" w:cs="Times New Roman"/>
                <w:b/>
                <w:bCs/>
                <w:color w:val="000000"/>
                <w:lang w:eastAsia="ru-RU"/>
              </w:rPr>
            </w:pPr>
            <w:r w:rsidRPr="00902CB8">
              <w:rPr>
                <w:rFonts w:ascii="Times New Roman" w:eastAsia="Times New Roman" w:hAnsi="Times New Roman" w:cs="Times New Roman"/>
                <w:b/>
                <w:bCs/>
                <w:color w:val="000000"/>
                <w:lang w:eastAsia="ru-RU"/>
              </w:rPr>
              <w:t>1,5000</w:t>
            </w:r>
          </w:p>
        </w:tc>
        <w:tc>
          <w:tcPr>
            <w:tcW w:w="252" w:type="dxa"/>
            <w:vAlign w:val="center"/>
            <w:hideMark/>
          </w:tcPr>
          <w:p w14:paraId="74376470" w14:textId="77777777" w:rsidR="00902CB8" w:rsidRPr="00902CB8" w:rsidRDefault="00902CB8" w:rsidP="00902CB8">
            <w:pPr>
              <w:spacing w:after="0" w:line="240" w:lineRule="auto"/>
              <w:rPr>
                <w:rFonts w:ascii="Times New Roman" w:eastAsia="Times New Roman" w:hAnsi="Times New Roman" w:cs="Times New Roman"/>
                <w:sz w:val="20"/>
                <w:szCs w:val="20"/>
                <w:lang w:eastAsia="ru-RU"/>
              </w:rPr>
            </w:pPr>
          </w:p>
        </w:tc>
      </w:tr>
      <w:tr w:rsidR="00902CB8" w:rsidRPr="00902CB8" w14:paraId="07FE69F0" w14:textId="77777777" w:rsidTr="00F8265A">
        <w:trPr>
          <w:trHeight w:val="20"/>
        </w:trPr>
        <w:tc>
          <w:tcPr>
            <w:tcW w:w="3066" w:type="dxa"/>
            <w:tcBorders>
              <w:top w:val="nil"/>
              <w:left w:val="single" w:sz="8" w:space="0" w:color="auto"/>
              <w:bottom w:val="single" w:sz="4" w:space="0" w:color="auto"/>
              <w:right w:val="single" w:sz="8" w:space="0" w:color="auto"/>
            </w:tcBorders>
            <w:shd w:val="clear" w:color="auto" w:fill="auto"/>
            <w:vAlign w:val="bottom"/>
            <w:hideMark/>
          </w:tcPr>
          <w:p w14:paraId="21DC9EC0" w14:textId="77777777" w:rsidR="00902CB8" w:rsidRPr="00902CB8" w:rsidRDefault="00902CB8" w:rsidP="00902CB8">
            <w:pPr>
              <w:spacing w:after="0" w:line="240" w:lineRule="auto"/>
              <w:rPr>
                <w:rFonts w:ascii="Times New Roman" w:eastAsia="Times New Roman" w:hAnsi="Times New Roman" w:cs="Times New Roman"/>
                <w:color w:val="000000"/>
                <w:sz w:val="24"/>
                <w:szCs w:val="24"/>
                <w:lang w:eastAsia="ru-RU"/>
              </w:rPr>
            </w:pPr>
            <w:r w:rsidRPr="00902CB8">
              <w:rPr>
                <w:rFonts w:ascii="Times New Roman" w:eastAsia="Times New Roman" w:hAnsi="Times New Roman" w:cs="Times New Roman"/>
                <w:color w:val="000000"/>
                <w:sz w:val="24"/>
                <w:szCs w:val="24"/>
                <w:lang w:eastAsia="ru-RU"/>
              </w:rPr>
              <w:t>Коэффициент обеспеченности собственными источниками финансирования</w:t>
            </w:r>
          </w:p>
        </w:tc>
        <w:tc>
          <w:tcPr>
            <w:tcW w:w="888" w:type="dxa"/>
            <w:tcBorders>
              <w:top w:val="nil"/>
              <w:left w:val="nil"/>
              <w:bottom w:val="single" w:sz="4" w:space="0" w:color="auto"/>
              <w:right w:val="single" w:sz="4" w:space="0" w:color="auto"/>
            </w:tcBorders>
            <w:shd w:val="clear" w:color="auto" w:fill="auto"/>
            <w:vAlign w:val="center"/>
            <w:hideMark/>
          </w:tcPr>
          <w:p w14:paraId="27C2DF74"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1,0000</w:t>
            </w:r>
          </w:p>
        </w:tc>
        <w:tc>
          <w:tcPr>
            <w:tcW w:w="1027" w:type="dxa"/>
            <w:tcBorders>
              <w:top w:val="nil"/>
              <w:left w:val="nil"/>
              <w:bottom w:val="single" w:sz="4" w:space="0" w:color="auto"/>
              <w:right w:val="single" w:sz="4" w:space="0" w:color="auto"/>
            </w:tcBorders>
            <w:shd w:val="clear" w:color="auto" w:fill="auto"/>
            <w:vAlign w:val="center"/>
            <w:hideMark/>
          </w:tcPr>
          <w:p w14:paraId="7A03255A"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-1,0437</w:t>
            </w:r>
          </w:p>
        </w:tc>
        <w:tc>
          <w:tcPr>
            <w:tcW w:w="1105" w:type="dxa"/>
            <w:tcBorders>
              <w:top w:val="nil"/>
              <w:left w:val="nil"/>
              <w:bottom w:val="single" w:sz="4" w:space="0" w:color="auto"/>
              <w:right w:val="single" w:sz="4" w:space="0" w:color="auto"/>
            </w:tcBorders>
            <w:shd w:val="clear" w:color="auto" w:fill="auto"/>
            <w:vAlign w:val="center"/>
            <w:hideMark/>
          </w:tcPr>
          <w:p w14:paraId="65BCE115"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-0,4354</w:t>
            </w:r>
          </w:p>
        </w:tc>
        <w:tc>
          <w:tcPr>
            <w:tcW w:w="992" w:type="dxa"/>
            <w:tcBorders>
              <w:top w:val="nil"/>
              <w:left w:val="nil"/>
              <w:bottom w:val="single" w:sz="4" w:space="0" w:color="auto"/>
              <w:right w:val="single" w:sz="4" w:space="0" w:color="auto"/>
            </w:tcBorders>
            <w:shd w:val="clear" w:color="auto" w:fill="auto"/>
            <w:vAlign w:val="center"/>
            <w:hideMark/>
          </w:tcPr>
          <w:p w14:paraId="1A13D858"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-0,2608</w:t>
            </w:r>
          </w:p>
        </w:tc>
        <w:tc>
          <w:tcPr>
            <w:tcW w:w="850" w:type="dxa"/>
            <w:tcBorders>
              <w:top w:val="nil"/>
              <w:left w:val="nil"/>
              <w:bottom w:val="single" w:sz="4" w:space="0" w:color="auto"/>
              <w:right w:val="single" w:sz="4" w:space="0" w:color="auto"/>
            </w:tcBorders>
            <w:shd w:val="clear" w:color="auto" w:fill="auto"/>
            <w:vAlign w:val="center"/>
            <w:hideMark/>
          </w:tcPr>
          <w:p w14:paraId="065F6929"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0,2018</w:t>
            </w:r>
          </w:p>
        </w:tc>
        <w:tc>
          <w:tcPr>
            <w:tcW w:w="1457" w:type="dxa"/>
            <w:tcBorders>
              <w:top w:val="nil"/>
              <w:left w:val="single" w:sz="8" w:space="0" w:color="auto"/>
              <w:bottom w:val="single" w:sz="4" w:space="0" w:color="auto"/>
              <w:right w:val="single" w:sz="8" w:space="0" w:color="auto"/>
            </w:tcBorders>
            <w:shd w:val="clear" w:color="auto" w:fill="auto"/>
            <w:vAlign w:val="center"/>
            <w:hideMark/>
          </w:tcPr>
          <w:p w14:paraId="1551FE6C" w14:textId="77777777" w:rsidR="00902CB8" w:rsidRPr="00902CB8" w:rsidRDefault="00902CB8" w:rsidP="00902CB8">
            <w:pPr>
              <w:spacing w:after="0" w:line="240" w:lineRule="auto"/>
              <w:jc w:val="center"/>
              <w:rPr>
                <w:rFonts w:ascii="Times New Roman" w:eastAsia="Times New Roman" w:hAnsi="Times New Roman" w:cs="Times New Roman"/>
                <w:b/>
                <w:bCs/>
                <w:color w:val="000000"/>
                <w:lang w:eastAsia="ru-RU"/>
              </w:rPr>
            </w:pPr>
            <w:r w:rsidRPr="00902CB8">
              <w:rPr>
                <w:rFonts w:ascii="Times New Roman" w:eastAsia="Times New Roman" w:hAnsi="Times New Roman" w:cs="Times New Roman"/>
                <w:b/>
                <w:bCs/>
                <w:color w:val="000000"/>
                <w:lang w:eastAsia="ru-RU"/>
              </w:rPr>
              <w:t>0,5000</w:t>
            </w:r>
          </w:p>
        </w:tc>
        <w:tc>
          <w:tcPr>
            <w:tcW w:w="252" w:type="dxa"/>
            <w:vAlign w:val="center"/>
            <w:hideMark/>
          </w:tcPr>
          <w:p w14:paraId="059A3560" w14:textId="77777777" w:rsidR="00902CB8" w:rsidRPr="00902CB8" w:rsidRDefault="00902CB8" w:rsidP="00902CB8">
            <w:pPr>
              <w:spacing w:after="0" w:line="240" w:lineRule="auto"/>
              <w:rPr>
                <w:rFonts w:ascii="Times New Roman" w:eastAsia="Times New Roman" w:hAnsi="Times New Roman" w:cs="Times New Roman"/>
                <w:sz w:val="20"/>
                <w:szCs w:val="20"/>
                <w:lang w:eastAsia="ru-RU"/>
              </w:rPr>
            </w:pPr>
          </w:p>
        </w:tc>
      </w:tr>
      <w:tr w:rsidR="00902CB8" w:rsidRPr="00902CB8" w14:paraId="2B16E1AC" w14:textId="77777777" w:rsidTr="00F8265A">
        <w:trPr>
          <w:trHeight w:val="20"/>
        </w:trPr>
        <w:tc>
          <w:tcPr>
            <w:tcW w:w="3066" w:type="dxa"/>
            <w:tcBorders>
              <w:top w:val="nil"/>
              <w:left w:val="single" w:sz="8" w:space="0" w:color="auto"/>
              <w:bottom w:val="single" w:sz="4" w:space="0" w:color="auto"/>
              <w:right w:val="single" w:sz="8" w:space="0" w:color="auto"/>
            </w:tcBorders>
            <w:shd w:val="clear" w:color="auto" w:fill="auto"/>
            <w:vAlign w:val="bottom"/>
            <w:hideMark/>
          </w:tcPr>
          <w:p w14:paraId="4632C94B" w14:textId="77777777" w:rsidR="00902CB8" w:rsidRPr="00902CB8" w:rsidRDefault="00902CB8" w:rsidP="00902CB8">
            <w:pPr>
              <w:spacing w:after="0" w:line="240" w:lineRule="auto"/>
              <w:rPr>
                <w:rFonts w:ascii="Times New Roman" w:eastAsia="Times New Roman" w:hAnsi="Times New Roman" w:cs="Times New Roman"/>
                <w:color w:val="000000"/>
                <w:sz w:val="24"/>
                <w:szCs w:val="24"/>
                <w:lang w:eastAsia="ru-RU"/>
              </w:rPr>
            </w:pPr>
            <w:r w:rsidRPr="00902CB8">
              <w:rPr>
                <w:rFonts w:ascii="Times New Roman" w:eastAsia="Times New Roman" w:hAnsi="Times New Roman" w:cs="Times New Roman"/>
                <w:color w:val="000000"/>
                <w:sz w:val="24"/>
                <w:szCs w:val="24"/>
                <w:lang w:eastAsia="ru-RU"/>
              </w:rPr>
              <w:t>Коэффициент финансовой независимости</w:t>
            </w:r>
          </w:p>
        </w:tc>
        <w:tc>
          <w:tcPr>
            <w:tcW w:w="888" w:type="dxa"/>
            <w:tcBorders>
              <w:top w:val="nil"/>
              <w:left w:val="nil"/>
              <w:bottom w:val="single" w:sz="4" w:space="0" w:color="auto"/>
              <w:right w:val="single" w:sz="4" w:space="0" w:color="auto"/>
            </w:tcBorders>
            <w:shd w:val="clear" w:color="auto" w:fill="auto"/>
            <w:vAlign w:val="center"/>
            <w:hideMark/>
          </w:tcPr>
          <w:p w14:paraId="2561296D"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1,0000</w:t>
            </w:r>
          </w:p>
        </w:tc>
        <w:tc>
          <w:tcPr>
            <w:tcW w:w="1027" w:type="dxa"/>
            <w:tcBorders>
              <w:top w:val="nil"/>
              <w:left w:val="nil"/>
              <w:bottom w:val="single" w:sz="4" w:space="0" w:color="auto"/>
              <w:right w:val="single" w:sz="4" w:space="0" w:color="auto"/>
            </w:tcBorders>
            <w:shd w:val="clear" w:color="auto" w:fill="auto"/>
            <w:vAlign w:val="center"/>
            <w:hideMark/>
          </w:tcPr>
          <w:p w14:paraId="1B7EF2A6"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-0,0721</w:t>
            </w:r>
          </w:p>
        </w:tc>
        <w:tc>
          <w:tcPr>
            <w:tcW w:w="1105" w:type="dxa"/>
            <w:tcBorders>
              <w:top w:val="nil"/>
              <w:left w:val="nil"/>
              <w:bottom w:val="single" w:sz="4" w:space="0" w:color="auto"/>
              <w:right w:val="single" w:sz="4" w:space="0" w:color="auto"/>
            </w:tcBorders>
            <w:shd w:val="clear" w:color="auto" w:fill="auto"/>
            <w:vAlign w:val="center"/>
            <w:hideMark/>
          </w:tcPr>
          <w:p w14:paraId="702F78AF"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-0,0866</w:t>
            </w:r>
          </w:p>
        </w:tc>
        <w:tc>
          <w:tcPr>
            <w:tcW w:w="992" w:type="dxa"/>
            <w:tcBorders>
              <w:top w:val="nil"/>
              <w:left w:val="nil"/>
              <w:bottom w:val="single" w:sz="4" w:space="0" w:color="auto"/>
              <w:right w:val="single" w:sz="4" w:space="0" w:color="auto"/>
            </w:tcBorders>
            <w:shd w:val="clear" w:color="auto" w:fill="auto"/>
            <w:vAlign w:val="center"/>
            <w:hideMark/>
          </w:tcPr>
          <w:p w14:paraId="6835BC1F"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0,2603</w:t>
            </w:r>
          </w:p>
        </w:tc>
        <w:tc>
          <w:tcPr>
            <w:tcW w:w="850" w:type="dxa"/>
            <w:tcBorders>
              <w:top w:val="nil"/>
              <w:left w:val="nil"/>
              <w:bottom w:val="single" w:sz="4" w:space="0" w:color="auto"/>
              <w:right w:val="nil"/>
            </w:tcBorders>
            <w:shd w:val="clear" w:color="auto" w:fill="auto"/>
            <w:vAlign w:val="center"/>
            <w:hideMark/>
          </w:tcPr>
          <w:p w14:paraId="707ED67D"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0,4576</w:t>
            </w:r>
          </w:p>
        </w:tc>
        <w:tc>
          <w:tcPr>
            <w:tcW w:w="1457" w:type="dxa"/>
            <w:tcBorders>
              <w:top w:val="nil"/>
              <w:left w:val="single" w:sz="8" w:space="0" w:color="auto"/>
              <w:bottom w:val="single" w:sz="4" w:space="0" w:color="auto"/>
              <w:right w:val="single" w:sz="8" w:space="0" w:color="auto"/>
            </w:tcBorders>
            <w:shd w:val="clear" w:color="auto" w:fill="auto"/>
            <w:vAlign w:val="center"/>
            <w:hideMark/>
          </w:tcPr>
          <w:p w14:paraId="4CF76276" w14:textId="77777777" w:rsidR="00902CB8" w:rsidRPr="00902CB8" w:rsidRDefault="00902CB8" w:rsidP="00902CB8">
            <w:pPr>
              <w:spacing w:after="0" w:line="240" w:lineRule="auto"/>
              <w:jc w:val="center"/>
              <w:rPr>
                <w:rFonts w:ascii="Times New Roman" w:eastAsia="Times New Roman" w:hAnsi="Times New Roman" w:cs="Times New Roman"/>
                <w:b/>
                <w:bCs/>
                <w:color w:val="000000"/>
                <w:lang w:eastAsia="ru-RU"/>
              </w:rPr>
            </w:pPr>
            <w:r w:rsidRPr="00902CB8">
              <w:rPr>
                <w:rFonts w:ascii="Times New Roman" w:eastAsia="Times New Roman" w:hAnsi="Times New Roman" w:cs="Times New Roman"/>
                <w:b/>
                <w:bCs/>
                <w:color w:val="000000"/>
                <w:lang w:eastAsia="ru-RU"/>
              </w:rPr>
              <w:t>0,5000</w:t>
            </w:r>
          </w:p>
        </w:tc>
        <w:tc>
          <w:tcPr>
            <w:tcW w:w="252" w:type="dxa"/>
            <w:vAlign w:val="center"/>
            <w:hideMark/>
          </w:tcPr>
          <w:p w14:paraId="498915D1" w14:textId="77777777" w:rsidR="00902CB8" w:rsidRPr="00902CB8" w:rsidRDefault="00902CB8" w:rsidP="00902CB8">
            <w:pPr>
              <w:spacing w:after="0" w:line="240" w:lineRule="auto"/>
              <w:rPr>
                <w:rFonts w:ascii="Times New Roman" w:eastAsia="Times New Roman" w:hAnsi="Times New Roman" w:cs="Times New Roman"/>
                <w:sz w:val="20"/>
                <w:szCs w:val="20"/>
                <w:lang w:eastAsia="ru-RU"/>
              </w:rPr>
            </w:pPr>
          </w:p>
        </w:tc>
      </w:tr>
      <w:tr w:rsidR="00902CB8" w:rsidRPr="00902CB8" w14:paraId="59CC8905" w14:textId="77777777" w:rsidTr="00F8265A">
        <w:trPr>
          <w:trHeight w:val="20"/>
        </w:trPr>
        <w:tc>
          <w:tcPr>
            <w:tcW w:w="3066" w:type="dxa"/>
            <w:tcBorders>
              <w:top w:val="nil"/>
              <w:left w:val="single" w:sz="8" w:space="0" w:color="auto"/>
              <w:bottom w:val="single" w:sz="4" w:space="0" w:color="auto"/>
              <w:right w:val="single" w:sz="8" w:space="0" w:color="auto"/>
            </w:tcBorders>
            <w:shd w:val="clear" w:color="auto" w:fill="auto"/>
            <w:vAlign w:val="bottom"/>
            <w:hideMark/>
          </w:tcPr>
          <w:p w14:paraId="27DC48CB" w14:textId="77777777" w:rsidR="00902CB8" w:rsidRPr="00902CB8" w:rsidRDefault="00902CB8" w:rsidP="00902CB8">
            <w:pPr>
              <w:spacing w:after="0" w:line="240" w:lineRule="auto"/>
              <w:rPr>
                <w:rFonts w:ascii="Times New Roman" w:eastAsia="Times New Roman" w:hAnsi="Times New Roman" w:cs="Times New Roman"/>
                <w:color w:val="000000"/>
                <w:sz w:val="24"/>
                <w:szCs w:val="24"/>
                <w:lang w:eastAsia="ru-RU"/>
              </w:rPr>
            </w:pPr>
            <w:r w:rsidRPr="00902CB8">
              <w:rPr>
                <w:rFonts w:ascii="Times New Roman" w:eastAsia="Times New Roman" w:hAnsi="Times New Roman" w:cs="Times New Roman"/>
                <w:color w:val="000000"/>
                <w:sz w:val="24"/>
                <w:szCs w:val="24"/>
                <w:lang w:eastAsia="ru-RU"/>
              </w:rPr>
              <w:t>Коэффициент финансирования</w:t>
            </w:r>
          </w:p>
        </w:tc>
        <w:tc>
          <w:tcPr>
            <w:tcW w:w="888" w:type="dxa"/>
            <w:tcBorders>
              <w:top w:val="nil"/>
              <w:left w:val="nil"/>
              <w:bottom w:val="single" w:sz="4" w:space="0" w:color="auto"/>
              <w:right w:val="single" w:sz="4" w:space="0" w:color="auto"/>
            </w:tcBorders>
            <w:shd w:val="clear" w:color="auto" w:fill="auto"/>
            <w:vAlign w:val="center"/>
            <w:hideMark/>
          </w:tcPr>
          <w:p w14:paraId="48E16E42"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0,0000</w:t>
            </w:r>
          </w:p>
        </w:tc>
        <w:tc>
          <w:tcPr>
            <w:tcW w:w="1027" w:type="dxa"/>
            <w:tcBorders>
              <w:top w:val="nil"/>
              <w:left w:val="nil"/>
              <w:bottom w:val="single" w:sz="4" w:space="0" w:color="auto"/>
              <w:right w:val="single" w:sz="4" w:space="0" w:color="auto"/>
            </w:tcBorders>
            <w:shd w:val="clear" w:color="auto" w:fill="auto"/>
            <w:vAlign w:val="center"/>
            <w:hideMark/>
          </w:tcPr>
          <w:p w14:paraId="0B4FC401"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-0,0889</w:t>
            </w:r>
          </w:p>
        </w:tc>
        <w:tc>
          <w:tcPr>
            <w:tcW w:w="1105" w:type="dxa"/>
            <w:tcBorders>
              <w:top w:val="nil"/>
              <w:left w:val="nil"/>
              <w:bottom w:val="single" w:sz="4" w:space="0" w:color="auto"/>
              <w:right w:val="single" w:sz="4" w:space="0" w:color="auto"/>
            </w:tcBorders>
            <w:shd w:val="clear" w:color="auto" w:fill="auto"/>
            <w:vAlign w:val="center"/>
            <w:hideMark/>
          </w:tcPr>
          <w:p w14:paraId="0E1F0EAB"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-0,1641</w:t>
            </w:r>
          </w:p>
        </w:tc>
        <w:tc>
          <w:tcPr>
            <w:tcW w:w="992" w:type="dxa"/>
            <w:tcBorders>
              <w:top w:val="nil"/>
              <w:left w:val="nil"/>
              <w:bottom w:val="single" w:sz="4" w:space="0" w:color="auto"/>
              <w:right w:val="single" w:sz="4" w:space="0" w:color="auto"/>
            </w:tcBorders>
            <w:shd w:val="clear" w:color="auto" w:fill="auto"/>
            <w:vAlign w:val="center"/>
            <w:hideMark/>
          </w:tcPr>
          <w:p w14:paraId="5882615B"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0,4400</w:t>
            </w:r>
          </w:p>
        </w:tc>
        <w:tc>
          <w:tcPr>
            <w:tcW w:w="850" w:type="dxa"/>
            <w:tcBorders>
              <w:top w:val="nil"/>
              <w:left w:val="nil"/>
              <w:bottom w:val="single" w:sz="4" w:space="0" w:color="auto"/>
              <w:right w:val="nil"/>
            </w:tcBorders>
            <w:shd w:val="clear" w:color="auto" w:fill="auto"/>
            <w:vAlign w:val="center"/>
            <w:hideMark/>
          </w:tcPr>
          <w:p w14:paraId="1CDDB27B"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0,7620</w:t>
            </w:r>
          </w:p>
        </w:tc>
        <w:tc>
          <w:tcPr>
            <w:tcW w:w="1457" w:type="dxa"/>
            <w:tcBorders>
              <w:top w:val="nil"/>
              <w:left w:val="single" w:sz="8" w:space="0" w:color="auto"/>
              <w:bottom w:val="single" w:sz="4" w:space="0" w:color="auto"/>
              <w:right w:val="single" w:sz="8" w:space="0" w:color="auto"/>
            </w:tcBorders>
            <w:shd w:val="clear" w:color="auto" w:fill="auto"/>
            <w:vAlign w:val="center"/>
            <w:hideMark/>
          </w:tcPr>
          <w:p w14:paraId="0014EB09" w14:textId="77777777" w:rsidR="00902CB8" w:rsidRPr="00902CB8" w:rsidRDefault="00902CB8" w:rsidP="00902CB8">
            <w:pPr>
              <w:spacing w:after="0" w:line="240" w:lineRule="auto"/>
              <w:jc w:val="center"/>
              <w:rPr>
                <w:rFonts w:ascii="Times New Roman" w:eastAsia="Times New Roman" w:hAnsi="Times New Roman" w:cs="Times New Roman"/>
                <w:b/>
                <w:bCs/>
                <w:color w:val="000000"/>
                <w:lang w:eastAsia="ru-RU"/>
              </w:rPr>
            </w:pPr>
            <w:r w:rsidRPr="00902CB8">
              <w:rPr>
                <w:rFonts w:ascii="Times New Roman" w:eastAsia="Times New Roman" w:hAnsi="Times New Roman" w:cs="Times New Roman"/>
                <w:b/>
                <w:bCs/>
                <w:color w:val="000000"/>
                <w:lang w:eastAsia="ru-RU"/>
              </w:rPr>
              <w:t>1,5000</w:t>
            </w:r>
          </w:p>
        </w:tc>
        <w:tc>
          <w:tcPr>
            <w:tcW w:w="252" w:type="dxa"/>
            <w:vAlign w:val="center"/>
            <w:hideMark/>
          </w:tcPr>
          <w:p w14:paraId="3D895D49" w14:textId="77777777" w:rsidR="00902CB8" w:rsidRPr="00902CB8" w:rsidRDefault="00902CB8" w:rsidP="00902CB8">
            <w:pPr>
              <w:spacing w:after="0" w:line="240" w:lineRule="auto"/>
              <w:rPr>
                <w:rFonts w:ascii="Times New Roman" w:eastAsia="Times New Roman" w:hAnsi="Times New Roman" w:cs="Times New Roman"/>
                <w:sz w:val="20"/>
                <w:szCs w:val="20"/>
                <w:lang w:eastAsia="ru-RU"/>
              </w:rPr>
            </w:pPr>
          </w:p>
        </w:tc>
      </w:tr>
      <w:tr w:rsidR="00902CB8" w:rsidRPr="00902CB8" w14:paraId="404A7816" w14:textId="77777777" w:rsidTr="00F8265A">
        <w:trPr>
          <w:trHeight w:val="20"/>
        </w:trPr>
        <w:tc>
          <w:tcPr>
            <w:tcW w:w="3066" w:type="dxa"/>
            <w:tcBorders>
              <w:top w:val="nil"/>
              <w:left w:val="single" w:sz="8" w:space="0" w:color="auto"/>
              <w:bottom w:val="single" w:sz="8" w:space="0" w:color="auto"/>
              <w:right w:val="single" w:sz="8" w:space="0" w:color="auto"/>
            </w:tcBorders>
            <w:shd w:val="clear" w:color="auto" w:fill="auto"/>
            <w:vAlign w:val="bottom"/>
            <w:hideMark/>
          </w:tcPr>
          <w:p w14:paraId="16B16195" w14:textId="77777777" w:rsidR="00902CB8" w:rsidRPr="00902CB8" w:rsidRDefault="00902CB8" w:rsidP="00902CB8">
            <w:pPr>
              <w:spacing w:after="0" w:line="240" w:lineRule="auto"/>
              <w:rPr>
                <w:rFonts w:ascii="Times New Roman" w:eastAsia="Times New Roman" w:hAnsi="Times New Roman" w:cs="Times New Roman"/>
                <w:color w:val="000000"/>
                <w:sz w:val="24"/>
                <w:szCs w:val="24"/>
                <w:lang w:eastAsia="ru-RU"/>
              </w:rPr>
            </w:pPr>
            <w:r w:rsidRPr="00902CB8">
              <w:rPr>
                <w:rFonts w:ascii="Times New Roman" w:eastAsia="Times New Roman" w:hAnsi="Times New Roman" w:cs="Times New Roman"/>
                <w:color w:val="000000"/>
                <w:sz w:val="24"/>
                <w:szCs w:val="24"/>
                <w:lang w:eastAsia="ru-RU"/>
              </w:rPr>
              <w:t>Коэффициент финансовой устойчивости</w:t>
            </w:r>
          </w:p>
        </w:tc>
        <w:tc>
          <w:tcPr>
            <w:tcW w:w="888" w:type="dxa"/>
            <w:tcBorders>
              <w:top w:val="nil"/>
              <w:left w:val="nil"/>
              <w:bottom w:val="single" w:sz="8" w:space="0" w:color="auto"/>
              <w:right w:val="single" w:sz="4" w:space="0" w:color="auto"/>
            </w:tcBorders>
            <w:shd w:val="clear" w:color="auto" w:fill="auto"/>
            <w:vAlign w:val="center"/>
            <w:hideMark/>
          </w:tcPr>
          <w:p w14:paraId="2DF93FA9"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1,0000</w:t>
            </w:r>
          </w:p>
        </w:tc>
        <w:tc>
          <w:tcPr>
            <w:tcW w:w="1027" w:type="dxa"/>
            <w:tcBorders>
              <w:top w:val="nil"/>
              <w:left w:val="nil"/>
              <w:bottom w:val="single" w:sz="8" w:space="0" w:color="auto"/>
              <w:right w:val="single" w:sz="4" w:space="0" w:color="auto"/>
            </w:tcBorders>
            <w:shd w:val="clear" w:color="auto" w:fill="auto"/>
            <w:vAlign w:val="center"/>
            <w:hideMark/>
          </w:tcPr>
          <w:p w14:paraId="4E0C0884"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0,7389</w:t>
            </w:r>
          </w:p>
        </w:tc>
        <w:tc>
          <w:tcPr>
            <w:tcW w:w="1105" w:type="dxa"/>
            <w:tcBorders>
              <w:top w:val="nil"/>
              <w:left w:val="nil"/>
              <w:bottom w:val="single" w:sz="8" w:space="0" w:color="auto"/>
              <w:right w:val="single" w:sz="4" w:space="0" w:color="auto"/>
            </w:tcBorders>
            <w:shd w:val="clear" w:color="auto" w:fill="auto"/>
            <w:vAlign w:val="center"/>
            <w:hideMark/>
          </w:tcPr>
          <w:p w14:paraId="3EAF8CCA"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0,3146</w:t>
            </w:r>
          </w:p>
        </w:tc>
        <w:tc>
          <w:tcPr>
            <w:tcW w:w="992" w:type="dxa"/>
            <w:tcBorders>
              <w:top w:val="nil"/>
              <w:left w:val="nil"/>
              <w:bottom w:val="single" w:sz="8" w:space="0" w:color="auto"/>
              <w:right w:val="single" w:sz="4" w:space="0" w:color="auto"/>
            </w:tcBorders>
            <w:shd w:val="clear" w:color="auto" w:fill="auto"/>
            <w:vAlign w:val="center"/>
            <w:hideMark/>
          </w:tcPr>
          <w:p w14:paraId="6FB8FD3E"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0,7043</w:t>
            </w:r>
          </w:p>
        </w:tc>
        <w:tc>
          <w:tcPr>
            <w:tcW w:w="850" w:type="dxa"/>
            <w:tcBorders>
              <w:top w:val="nil"/>
              <w:left w:val="nil"/>
              <w:bottom w:val="single" w:sz="8" w:space="0" w:color="auto"/>
              <w:right w:val="nil"/>
            </w:tcBorders>
            <w:shd w:val="clear" w:color="auto" w:fill="auto"/>
            <w:vAlign w:val="center"/>
            <w:hideMark/>
          </w:tcPr>
          <w:p w14:paraId="26D827E4" w14:textId="77777777" w:rsidR="00902CB8" w:rsidRPr="00902CB8" w:rsidRDefault="00902CB8" w:rsidP="00902CB8">
            <w:pPr>
              <w:spacing w:after="0" w:line="240" w:lineRule="auto"/>
              <w:jc w:val="right"/>
              <w:rPr>
                <w:rFonts w:ascii="Times New Roman" w:eastAsia="Times New Roman" w:hAnsi="Times New Roman" w:cs="Times New Roman"/>
                <w:color w:val="000000"/>
                <w:lang w:eastAsia="ru-RU"/>
              </w:rPr>
            </w:pPr>
            <w:r w:rsidRPr="00902CB8">
              <w:rPr>
                <w:rFonts w:ascii="Times New Roman" w:eastAsia="Times New Roman" w:hAnsi="Times New Roman" w:cs="Times New Roman"/>
                <w:color w:val="000000"/>
                <w:lang w:eastAsia="ru-RU"/>
              </w:rPr>
              <w:t>0,6716</w:t>
            </w:r>
          </w:p>
        </w:tc>
        <w:tc>
          <w:tcPr>
            <w:tcW w:w="1457" w:type="dxa"/>
            <w:tcBorders>
              <w:top w:val="nil"/>
              <w:left w:val="single" w:sz="8" w:space="0" w:color="auto"/>
              <w:bottom w:val="single" w:sz="8" w:space="0" w:color="auto"/>
              <w:right w:val="single" w:sz="8" w:space="0" w:color="auto"/>
            </w:tcBorders>
            <w:shd w:val="clear" w:color="auto" w:fill="auto"/>
            <w:vAlign w:val="center"/>
            <w:hideMark/>
          </w:tcPr>
          <w:p w14:paraId="4D7F0CC0" w14:textId="77777777" w:rsidR="00902CB8" w:rsidRPr="00902CB8" w:rsidRDefault="00902CB8" w:rsidP="00902CB8">
            <w:pPr>
              <w:spacing w:after="0" w:line="240" w:lineRule="auto"/>
              <w:jc w:val="center"/>
              <w:rPr>
                <w:rFonts w:ascii="Times New Roman" w:eastAsia="Times New Roman" w:hAnsi="Times New Roman" w:cs="Times New Roman"/>
                <w:b/>
                <w:bCs/>
                <w:color w:val="000000"/>
                <w:lang w:eastAsia="ru-RU"/>
              </w:rPr>
            </w:pPr>
            <w:r w:rsidRPr="00902CB8">
              <w:rPr>
                <w:rFonts w:ascii="Times New Roman" w:eastAsia="Times New Roman" w:hAnsi="Times New Roman" w:cs="Times New Roman"/>
                <w:b/>
                <w:bCs/>
                <w:color w:val="000000"/>
                <w:lang w:eastAsia="ru-RU"/>
              </w:rPr>
              <w:t>0,6000</w:t>
            </w:r>
          </w:p>
        </w:tc>
        <w:tc>
          <w:tcPr>
            <w:tcW w:w="252" w:type="dxa"/>
            <w:vAlign w:val="center"/>
            <w:hideMark/>
          </w:tcPr>
          <w:p w14:paraId="1E190110" w14:textId="77777777" w:rsidR="00902CB8" w:rsidRPr="00902CB8" w:rsidRDefault="00902CB8" w:rsidP="00902CB8">
            <w:pPr>
              <w:spacing w:after="0" w:line="240" w:lineRule="auto"/>
              <w:rPr>
                <w:rFonts w:ascii="Times New Roman" w:eastAsia="Times New Roman" w:hAnsi="Times New Roman" w:cs="Times New Roman"/>
                <w:sz w:val="20"/>
                <w:szCs w:val="20"/>
                <w:lang w:eastAsia="ru-RU"/>
              </w:rPr>
            </w:pPr>
          </w:p>
        </w:tc>
      </w:tr>
    </w:tbl>
    <w:p w14:paraId="227F5404" w14:textId="77777777" w:rsidR="006A34C1" w:rsidRDefault="006A34C1" w:rsidP="00F8265A">
      <w:pPr>
        <w:keepLines/>
        <w:tabs>
          <w:tab w:val="left" w:pos="709"/>
          <w:tab w:val="left" w:pos="993"/>
          <w:tab w:val="left" w:pos="1843"/>
        </w:tabs>
        <w:spacing w:after="0" w:line="360" w:lineRule="auto"/>
        <w:jc w:val="both"/>
        <w:rPr>
          <w:rFonts w:ascii="Times New Roman" w:hAnsi="Times New Roman" w:cs="Times New Roman"/>
          <w:sz w:val="28"/>
          <w:szCs w:val="28"/>
        </w:rPr>
      </w:pPr>
    </w:p>
    <w:p w14:paraId="6C3D6E3D" w14:textId="4F4480DD" w:rsidR="003358D8" w:rsidRDefault="003358D8" w:rsidP="006A34C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3358D8">
        <w:rPr>
          <w:rFonts w:ascii="Times New Roman" w:hAnsi="Times New Roman" w:cs="Times New Roman"/>
          <w:sz w:val="28"/>
          <w:szCs w:val="28"/>
        </w:rPr>
        <w:t xml:space="preserve">Коэффициент капитализации позволяет оценить достаточность у организации источника финансирования своей деятельности в форме собственного капитала. Динамика этого показателя свидетельствует о недостаточной финансовой устойчивости организации, так как для обратного необходимо, чтобы этот коэффициент </w:t>
      </w:r>
      <w:r w:rsidR="00066BC9" w:rsidRPr="003358D8">
        <w:rPr>
          <w:rFonts w:ascii="Times New Roman" w:hAnsi="Times New Roman" w:cs="Times New Roman"/>
          <w:sz w:val="28"/>
          <w:szCs w:val="28"/>
        </w:rPr>
        <w:t>был ≤</w:t>
      </w:r>
      <w:r w:rsidRPr="003358D8">
        <w:rPr>
          <w:rFonts w:ascii="Times New Roman" w:hAnsi="Times New Roman" w:cs="Times New Roman"/>
          <w:sz w:val="28"/>
          <w:szCs w:val="28"/>
        </w:rPr>
        <w:t xml:space="preserve"> 1,5.</w:t>
      </w:r>
      <w:r>
        <w:rPr>
          <w:rFonts w:ascii="Times New Roman" w:hAnsi="Times New Roman" w:cs="Times New Roman"/>
          <w:sz w:val="28"/>
          <w:szCs w:val="28"/>
        </w:rPr>
        <w:t xml:space="preserve"> Динамика отражена на рисунке 22.</w:t>
      </w:r>
    </w:p>
    <w:p w14:paraId="2AAC9660" w14:textId="77777777" w:rsidR="003358D8" w:rsidRDefault="003358D8" w:rsidP="003358D8">
      <w:pPr>
        <w:keepLines/>
        <w:tabs>
          <w:tab w:val="left" w:pos="709"/>
          <w:tab w:val="left" w:pos="993"/>
          <w:tab w:val="left" w:pos="1843"/>
        </w:tabs>
        <w:spacing w:after="0" w:line="360" w:lineRule="auto"/>
        <w:jc w:val="both"/>
        <w:rPr>
          <w:rFonts w:ascii="Times New Roman" w:hAnsi="Times New Roman" w:cs="Times New Roman"/>
          <w:sz w:val="28"/>
          <w:szCs w:val="28"/>
        </w:rPr>
      </w:pPr>
    </w:p>
    <w:p w14:paraId="533AE6EA" w14:textId="0EC02A7B" w:rsidR="003358D8" w:rsidRDefault="003358D8" w:rsidP="003358D8">
      <w:pPr>
        <w:keepLines/>
        <w:tabs>
          <w:tab w:val="left" w:pos="709"/>
          <w:tab w:val="left" w:pos="993"/>
          <w:tab w:val="left" w:pos="1843"/>
        </w:tabs>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7D2A6EDF" wp14:editId="4F990AEB">
            <wp:extent cx="5970049" cy="2145665"/>
            <wp:effectExtent l="0" t="0" r="0" b="6985"/>
            <wp:docPr id="520383634" name="Диаграмма 1">
              <a:extLst xmlns:a="http://schemas.openxmlformats.org/drawingml/2006/main">
                <a:ext uri="{FF2B5EF4-FFF2-40B4-BE49-F238E27FC236}">
                  <a16:creationId xmlns:a16="http://schemas.microsoft.com/office/drawing/2014/main" id="{B4507811-3B25-0174-C151-1597810C86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E63D494" w14:textId="3BBFEA0F" w:rsidR="003358D8" w:rsidRDefault="003358D8" w:rsidP="00F8265A">
      <w:pPr>
        <w:keepLines/>
        <w:tabs>
          <w:tab w:val="left" w:pos="709"/>
          <w:tab w:val="left" w:pos="993"/>
          <w:tab w:val="left" w:pos="1843"/>
        </w:tabs>
        <w:spacing w:after="0" w:line="360" w:lineRule="auto"/>
        <w:ind w:firstLine="709"/>
        <w:jc w:val="center"/>
        <w:rPr>
          <w:rFonts w:ascii="Times New Roman" w:eastAsia="Malgun Gothic" w:hAnsi="Times New Roman" w:cs="Times New Roman"/>
          <w:sz w:val="28"/>
          <w:szCs w:val="28"/>
        </w:rPr>
      </w:pPr>
      <w:r>
        <w:rPr>
          <w:rFonts w:ascii="Times New Roman" w:hAnsi="Times New Roman" w:cs="Times New Roman"/>
          <w:sz w:val="28"/>
          <w:szCs w:val="28"/>
        </w:rPr>
        <w:t xml:space="preserve">Рисунок 22 </w:t>
      </w:r>
      <w:r w:rsidRPr="00EF1D80">
        <w:rPr>
          <w:rFonts w:ascii="Malgun Gothic" w:eastAsia="Malgun Gothic" w:hAnsi="Malgun Gothic" w:cs="Malgun Gothic" w:hint="eastAsia"/>
          <w:sz w:val="28"/>
          <w:szCs w:val="28"/>
        </w:rPr>
        <w:t xml:space="preserve">– </w:t>
      </w:r>
      <w:r w:rsidRPr="003358D8">
        <w:rPr>
          <w:rFonts w:ascii="Times New Roman" w:eastAsia="Malgun Gothic" w:hAnsi="Times New Roman" w:cs="Times New Roman"/>
          <w:sz w:val="28"/>
          <w:szCs w:val="28"/>
        </w:rPr>
        <w:t>Коэффициент капитализации организации</w:t>
      </w:r>
    </w:p>
    <w:p w14:paraId="5AEBEC60" w14:textId="1A80A6BB" w:rsidR="003358D8" w:rsidRDefault="003358D8" w:rsidP="003358D8">
      <w:pPr>
        <w:keepLines/>
        <w:tabs>
          <w:tab w:val="left" w:pos="709"/>
          <w:tab w:val="left" w:pos="993"/>
          <w:tab w:val="left" w:pos="1843"/>
        </w:tabs>
        <w:spacing w:after="0" w:line="360" w:lineRule="auto"/>
        <w:ind w:firstLine="709"/>
        <w:jc w:val="both"/>
        <w:rPr>
          <w:rFonts w:ascii="Times New Roman" w:eastAsia="Malgun Gothic" w:hAnsi="Times New Roman" w:cs="Times New Roman"/>
          <w:sz w:val="28"/>
          <w:szCs w:val="28"/>
        </w:rPr>
      </w:pPr>
      <w:r>
        <w:rPr>
          <w:rFonts w:ascii="Times New Roman" w:eastAsia="Malgun Gothic" w:hAnsi="Times New Roman" w:cs="Times New Roman"/>
          <w:sz w:val="28"/>
          <w:szCs w:val="28"/>
        </w:rPr>
        <w:t xml:space="preserve">В данном случае </w:t>
      </w:r>
      <w:r w:rsidR="00C32A3D">
        <w:rPr>
          <w:rFonts w:ascii="Times New Roman" w:eastAsia="Malgun Gothic" w:hAnsi="Times New Roman" w:cs="Times New Roman"/>
          <w:sz w:val="28"/>
          <w:szCs w:val="28"/>
        </w:rPr>
        <w:t>значения в начале периода сильно ниже нормы, ближе к концу рассматриваемого периода немного выше нормы, и в итоге дальше держатся в пределах нормы. Значит постепенно значения показателя выравниваются.</w:t>
      </w:r>
    </w:p>
    <w:p w14:paraId="2A975A2B" w14:textId="1C5EA905" w:rsidR="00C32A3D" w:rsidRDefault="00C32A3D" w:rsidP="003358D8">
      <w:pPr>
        <w:keepLines/>
        <w:tabs>
          <w:tab w:val="left" w:pos="709"/>
          <w:tab w:val="left" w:pos="993"/>
          <w:tab w:val="left" w:pos="1843"/>
        </w:tabs>
        <w:spacing w:after="0" w:line="360" w:lineRule="auto"/>
        <w:ind w:firstLine="709"/>
        <w:jc w:val="both"/>
        <w:rPr>
          <w:rFonts w:ascii="Times New Roman" w:eastAsia="Malgun Gothic" w:hAnsi="Times New Roman" w:cs="Times New Roman"/>
          <w:sz w:val="28"/>
          <w:szCs w:val="28"/>
        </w:rPr>
      </w:pPr>
      <w:r w:rsidRPr="00C32A3D">
        <w:rPr>
          <w:rFonts w:ascii="Times New Roman" w:eastAsia="Malgun Gothic" w:hAnsi="Times New Roman" w:cs="Times New Roman"/>
          <w:sz w:val="28"/>
          <w:szCs w:val="28"/>
        </w:rPr>
        <w:t>Коэффициент обеспеченности собственными источниками выражает соотношение между собственными источниками финансирования и общей суммой активов компании.</w:t>
      </w:r>
      <w:r>
        <w:rPr>
          <w:rFonts w:ascii="Times New Roman" w:eastAsia="Malgun Gothic" w:hAnsi="Times New Roman" w:cs="Times New Roman"/>
          <w:sz w:val="28"/>
          <w:szCs w:val="28"/>
        </w:rPr>
        <w:t xml:space="preserve"> На протяжении всего рассматриваемого периода этот показатель либо отрицателен, либо достаточно низок</w:t>
      </w:r>
      <w:r w:rsidR="00041115">
        <w:rPr>
          <w:rFonts w:ascii="Times New Roman" w:eastAsia="Malgun Gothic" w:hAnsi="Times New Roman" w:cs="Times New Roman"/>
          <w:sz w:val="28"/>
          <w:szCs w:val="28"/>
        </w:rPr>
        <w:t>, кроме 2022 года. Это повествует о том, что в середине рассматриваемого периода компания сильно зависела от заемных источников финансирования (рисунок 23).</w:t>
      </w:r>
    </w:p>
    <w:p w14:paraId="1BA1FD92" w14:textId="77777777" w:rsidR="00C32A3D" w:rsidRDefault="00C32A3D" w:rsidP="00C32A3D">
      <w:pPr>
        <w:keepLines/>
        <w:tabs>
          <w:tab w:val="left" w:pos="709"/>
          <w:tab w:val="left" w:pos="993"/>
          <w:tab w:val="left" w:pos="1843"/>
        </w:tabs>
        <w:spacing w:after="0" w:line="360" w:lineRule="auto"/>
        <w:jc w:val="both"/>
        <w:rPr>
          <w:rFonts w:ascii="Times New Roman" w:eastAsia="Malgun Gothic" w:hAnsi="Times New Roman" w:cs="Times New Roman"/>
          <w:sz w:val="28"/>
          <w:szCs w:val="28"/>
        </w:rPr>
      </w:pPr>
    </w:p>
    <w:p w14:paraId="2789ACA4" w14:textId="31A5387D" w:rsidR="00C32A3D" w:rsidRPr="003358D8" w:rsidRDefault="00C32A3D" w:rsidP="00C32A3D">
      <w:pPr>
        <w:keepLines/>
        <w:tabs>
          <w:tab w:val="left" w:pos="709"/>
          <w:tab w:val="left" w:pos="993"/>
          <w:tab w:val="left" w:pos="1843"/>
        </w:tabs>
        <w:spacing w:after="0" w:line="360" w:lineRule="auto"/>
        <w:jc w:val="both"/>
        <w:rPr>
          <w:rFonts w:ascii="Times New Roman" w:eastAsia="Malgun Gothic" w:hAnsi="Times New Roman" w:cs="Times New Roman"/>
          <w:sz w:val="28"/>
          <w:szCs w:val="28"/>
        </w:rPr>
      </w:pPr>
      <w:r>
        <w:rPr>
          <w:noProof/>
          <w14:ligatures w14:val="standardContextual"/>
        </w:rPr>
        <w:drawing>
          <wp:inline distT="0" distB="0" distL="0" distR="0" wp14:anchorId="2A74CF94" wp14:editId="202B4B41">
            <wp:extent cx="5969635" cy="2428875"/>
            <wp:effectExtent l="0" t="0" r="0" b="0"/>
            <wp:docPr id="453715616" name="Диаграмма 1">
              <a:extLst xmlns:a="http://schemas.openxmlformats.org/drawingml/2006/main">
                <a:ext uri="{FF2B5EF4-FFF2-40B4-BE49-F238E27FC236}">
                  <a16:creationId xmlns:a16="http://schemas.microsoft.com/office/drawing/2014/main" id="{EDD1734D-773C-563C-9C4A-85E7AE604C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607AC3C" w14:textId="121087DD" w:rsidR="00C32A3D" w:rsidRDefault="00C32A3D" w:rsidP="00066BC9">
      <w:pPr>
        <w:keepLines/>
        <w:tabs>
          <w:tab w:val="left" w:pos="709"/>
          <w:tab w:val="left" w:pos="993"/>
          <w:tab w:val="left" w:pos="1843"/>
        </w:tabs>
        <w:spacing w:after="0" w:line="360" w:lineRule="auto"/>
        <w:ind w:firstLine="426"/>
        <w:jc w:val="center"/>
        <w:rPr>
          <w:rFonts w:ascii="Times New Roman" w:hAnsi="Times New Roman" w:cs="Times New Roman"/>
          <w:sz w:val="28"/>
          <w:szCs w:val="28"/>
        </w:rPr>
      </w:pPr>
      <w:r>
        <w:rPr>
          <w:rFonts w:ascii="Times New Roman" w:hAnsi="Times New Roman" w:cs="Times New Roman"/>
          <w:sz w:val="28"/>
          <w:szCs w:val="28"/>
        </w:rPr>
        <w:t>Рисунок 23 – Коэффициент обеспеченности собственными источниками</w:t>
      </w:r>
    </w:p>
    <w:p w14:paraId="4B5D4424" w14:textId="516DD61A" w:rsidR="00041115" w:rsidRDefault="00041115" w:rsidP="00041115">
      <w:pPr>
        <w:spacing w:after="0" w:line="360" w:lineRule="auto"/>
        <w:ind w:firstLine="709"/>
        <w:jc w:val="both"/>
        <w:rPr>
          <w:rFonts w:ascii="Times New Roman" w:hAnsi="Times New Roman" w:cs="Times New Roman"/>
          <w:sz w:val="28"/>
          <w:szCs w:val="28"/>
        </w:rPr>
      </w:pPr>
      <w:r w:rsidRPr="00CE426A">
        <w:rPr>
          <w:rFonts w:ascii="Times New Roman" w:hAnsi="Times New Roman" w:cs="Times New Roman"/>
          <w:sz w:val="28"/>
          <w:szCs w:val="28"/>
        </w:rPr>
        <w:lastRenderedPageBreak/>
        <w:t>Коэффициент финансовой независимости показывает, как</w:t>
      </w:r>
      <w:r>
        <w:rPr>
          <w:rFonts w:ascii="Times New Roman" w:hAnsi="Times New Roman" w:cs="Times New Roman"/>
          <w:sz w:val="28"/>
          <w:szCs w:val="28"/>
        </w:rPr>
        <w:t>ая</w:t>
      </w:r>
      <w:r w:rsidRPr="00CE426A">
        <w:rPr>
          <w:rFonts w:ascii="Times New Roman" w:hAnsi="Times New Roman" w:cs="Times New Roman"/>
          <w:sz w:val="28"/>
          <w:szCs w:val="28"/>
        </w:rPr>
        <w:t xml:space="preserve"> дол</w:t>
      </w:r>
      <w:r>
        <w:rPr>
          <w:rFonts w:ascii="Times New Roman" w:hAnsi="Times New Roman" w:cs="Times New Roman"/>
          <w:sz w:val="28"/>
          <w:szCs w:val="28"/>
        </w:rPr>
        <w:t>я</w:t>
      </w:r>
      <w:r w:rsidRPr="00CE426A">
        <w:rPr>
          <w:rFonts w:ascii="Times New Roman" w:hAnsi="Times New Roman" w:cs="Times New Roman"/>
          <w:sz w:val="28"/>
          <w:szCs w:val="28"/>
        </w:rPr>
        <w:t xml:space="preserve"> активов предприятия финансируется за счет собственных средств, а как</w:t>
      </w:r>
      <w:r>
        <w:rPr>
          <w:rFonts w:ascii="Times New Roman" w:hAnsi="Times New Roman" w:cs="Times New Roman"/>
          <w:sz w:val="28"/>
          <w:szCs w:val="28"/>
        </w:rPr>
        <w:t>ая</w:t>
      </w:r>
      <w:r w:rsidRPr="00CE426A">
        <w:rPr>
          <w:rFonts w:ascii="Times New Roman" w:hAnsi="Times New Roman" w:cs="Times New Roman"/>
          <w:sz w:val="28"/>
          <w:szCs w:val="28"/>
        </w:rPr>
        <w:t xml:space="preserve"> </w:t>
      </w:r>
      <w:r>
        <w:rPr>
          <w:rFonts w:ascii="Times New Roman" w:hAnsi="Times New Roman" w:cs="Times New Roman"/>
          <w:sz w:val="28"/>
          <w:szCs w:val="28"/>
        </w:rPr>
        <w:t>–</w:t>
      </w:r>
      <w:r w:rsidRPr="00CE426A">
        <w:rPr>
          <w:rFonts w:ascii="Times New Roman" w:hAnsi="Times New Roman" w:cs="Times New Roman"/>
          <w:sz w:val="28"/>
          <w:szCs w:val="28"/>
        </w:rPr>
        <w:t xml:space="preserve"> за счет заемных средств. Чем выше коэффициент финансовой независимости, тем больше предприятие может считаться финансово устойчивым, так как оно менее зависимо от заемных средств и может легче погасить свои долги. </w:t>
      </w:r>
      <w:r>
        <w:rPr>
          <w:rFonts w:ascii="Times New Roman" w:hAnsi="Times New Roman" w:cs="Times New Roman"/>
          <w:sz w:val="28"/>
          <w:szCs w:val="28"/>
        </w:rPr>
        <w:t>Значения данного показателя ниже нормы в середине рассматриваемого периода, порой даже отрицательные. Но на 2022 год показатель приблизился к норме. Значит, собственникам с каждым годом принадлежит все больше стоимость имущества.</w:t>
      </w:r>
    </w:p>
    <w:p w14:paraId="6E2CE74D" w14:textId="77777777" w:rsidR="00041115" w:rsidRDefault="00041115" w:rsidP="00041115">
      <w:pPr>
        <w:spacing w:after="0" w:line="360" w:lineRule="auto"/>
        <w:jc w:val="both"/>
        <w:rPr>
          <w:rFonts w:ascii="Times New Roman" w:hAnsi="Times New Roman" w:cs="Times New Roman"/>
          <w:sz w:val="28"/>
          <w:szCs w:val="28"/>
        </w:rPr>
      </w:pPr>
    </w:p>
    <w:p w14:paraId="185D1010" w14:textId="59C0491B" w:rsidR="00041115" w:rsidRDefault="00041115" w:rsidP="00041115">
      <w:pPr>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40C16D1F" wp14:editId="2A68AAF7">
            <wp:extent cx="5932264" cy="3324860"/>
            <wp:effectExtent l="0" t="0" r="0" b="8890"/>
            <wp:docPr id="764927780" name="Диаграмма 1">
              <a:extLst xmlns:a="http://schemas.openxmlformats.org/drawingml/2006/main">
                <a:ext uri="{FF2B5EF4-FFF2-40B4-BE49-F238E27FC236}">
                  <a16:creationId xmlns:a16="http://schemas.microsoft.com/office/drawing/2014/main" id="{4B3633B5-200A-2B12-A7CF-026376075D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07100C6" w14:textId="06AAD840" w:rsidR="00041115" w:rsidRDefault="00041115" w:rsidP="00F8265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24 – Коэффициент финансовой независимости</w:t>
      </w:r>
      <w:r w:rsidR="00D7610C" w:rsidRPr="00D7610C">
        <w:rPr>
          <w:rFonts w:ascii="Times New Roman" w:hAnsi="Times New Roman" w:cs="Times New Roman"/>
          <w:sz w:val="28"/>
          <w:szCs w:val="28"/>
        </w:rPr>
        <w:t xml:space="preserve"> </w:t>
      </w:r>
      <w:r w:rsidR="00D7610C">
        <w:rPr>
          <w:rFonts w:ascii="Times New Roman" w:hAnsi="Times New Roman" w:cs="Times New Roman"/>
          <w:sz w:val="28"/>
          <w:szCs w:val="28"/>
        </w:rPr>
        <w:t>организации</w:t>
      </w:r>
    </w:p>
    <w:p w14:paraId="26AC378A" w14:textId="77777777" w:rsidR="000A4776" w:rsidRDefault="000A4776" w:rsidP="00041115">
      <w:pPr>
        <w:spacing w:after="0" w:line="360" w:lineRule="auto"/>
        <w:ind w:firstLine="709"/>
        <w:jc w:val="both"/>
        <w:rPr>
          <w:rFonts w:ascii="Times New Roman" w:hAnsi="Times New Roman" w:cs="Times New Roman"/>
          <w:sz w:val="28"/>
          <w:szCs w:val="28"/>
        </w:rPr>
      </w:pPr>
    </w:p>
    <w:p w14:paraId="6F98977D" w14:textId="6A06C50B" w:rsidR="00F8265A" w:rsidRDefault="000A4776" w:rsidP="00F8265A">
      <w:pPr>
        <w:spacing w:after="0" w:line="360" w:lineRule="auto"/>
        <w:ind w:firstLine="709"/>
        <w:jc w:val="both"/>
        <w:rPr>
          <w:rFonts w:ascii="Times New Roman" w:hAnsi="Times New Roman" w:cs="Times New Roman"/>
          <w:sz w:val="28"/>
          <w:szCs w:val="28"/>
        </w:rPr>
      </w:pPr>
      <w:r w:rsidRPr="002037A7">
        <w:rPr>
          <w:rFonts w:ascii="Times New Roman" w:hAnsi="Times New Roman" w:cs="Times New Roman"/>
          <w:sz w:val="28"/>
          <w:szCs w:val="28"/>
        </w:rPr>
        <w:t>Коэффициент финансовой устойчивости показывает, какая часть актива финансируется за счет устойчивых источников.</w:t>
      </w:r>
      <w:r>
        <w:rPr>
          <w:rFonts w:ascii="Times New Roman" w:hAnsi="Times New Roman" w:cs="Times New Roman"/>
          <w:sz w:val="28"/>
          <w:szCs w:val="28"/>
        </w:rPr>
        <w:t xml:space="preserve"> Общий тренд данного показателя идет на снижение, но в пределах нормы, а в 2020г наблюдался ниже нормы, причем очень сильно (в 2 раза ниже нормы).Оптимальная норма в 2019, 2021, 2022 годах, что говорит о стремлении организации к стабильности (рисунок 25).</w:t>
      </w:r>
    </w:p>
    <w:p w14:paraId="761EAC80" w14:textId="51FA8817" w:rsidR="000A4776" w:rsidRPr="00D7610C" w:rsidRDefault="000A4776" w:rsidP="000A4776">
      <w:pPr>
        <w:spacing w:after="0" w:line="360" w:lineRule="auto"/>
        <w:jc w:val="both"/>
        <w:rPr>
          <w:rFonts w:ascii="Times New Roman" w:hAnsi="Times New Roman" w:cs="Times New Roman"/>
          <w:sz w:val="28"/>
          <w:szCs w:val="28"/>
        </w:rPr>
      </w:pPr>
      <w:r>
        <w:rPr>
          <w:noProof/>
          <w14:ligatures w14:val="standardContextual"/>
        </w:rPr>
        <w:lastRenderedPageBreak/>
        <w:drawing>
          <wp:inline distT="0" distB="0" distL="0" distR="0" wp14:anchorId="1343B971" wp14:editId="11597C3F">
            <wp:extent cx="5811352" cy="2455545"/>
            <wp:effectExtent l="0" t="0" r="0" b="1905"/>
            <wp:docPr id="324914289" name="Диаграмма 1">
              <a:extLst xmlns:a="http://schemas.openxmlformats.org/drawingml/2006/main">
                <a:ext uri="{FF2B5EF4-FFF2-40B4-BE49-F238E27FC236}">
                  <a16:creationId xmlns:a16="http://schemas.microsoft.com/office/drawing/2014/main" id="{78E3127C-C129-54C4-9B65-0CC5FA32D9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3847677" w14:textId="20C22272" w:rsidR="00041115" w:rsidRDefault="000A4776" w:rsidP="00F8265A">
      <w:pPr>
        <w:keepLines/>
        <w:tabs>
          <w:tab w:val="left" w:pos="709"/>
          <w:tab w:val="left" w:pos="993"/>
          <w:tab w:val="left" w:pos="1843"/>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25 – Коэффициент финансовой устойчивости компании</w:t>
      </w:r>
    </w:p>
    <w:p w14:paraId="6C7D75D1" w14:textId="593016C1" w:rsidR="000A4776" w:rsidRDefault="000A4776" w:rsidP="000A4776">
      <w:pPr>
        <w:keepLines/>
        <w:tabs>
          <w:tab w:val="left" w:pos="709"/>
          <w:tab w:val="left" w:pos="993"/>
          <w:tab w:val="left" w:pos="1843"/>
        </w:tabs>
        <w:spacing w:after="0" w:line="360" w:lineRule="auto"/>
        <w:jc w:val="both"/>
        <w:rPr>
          <w:rFonts w:ascii="Times New Roman" w:hAnsi="Times New Roman" w:cs="Times New Roman"/>
          <w:sz w:val="28"/>
          <w:szCs w:val="28"/>
        </w:rPr>
      </w:pPr>
    </w:p>
    <w:p w14:paraId="21E827C8" w14:textId="4E44F6CC" w:rsidR="000A4776" w:rsidRDefault="000A4776" w:rsidP="00850650">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0A4776">
        <w:rPr>
          <w:rFonts w:ascii="Times New Roman" w:hAnsi="Times New Roman" w:cs="Times New Roman"/>
          <w:sz w:val="28"/>
          <w:szCs w:val="28"/>
        </w:rPr>
        <w:t>Анализ банкротства предприятия проводится для того, чтобы определить финансовое состояние компании и ее способность выполнять свои обязательства. Это может быть полезно для кредиторов, инвесторов и др. заинтересованных сторон, которые хотят понимать, насколько рискованно инвестировать в компанию или давать ей кредит</w:t>
      </w:r>
      <w:r>
        <w:rPr>
          <w:rFonts w:ascii="Times New Roman" w:hAnsi="Times New Roman" w:cs="Times New Roman"/>
          <w:sz w:val="28"/>
          <w:szCs w:val="28"/>
        </w:rPr>
        <w:t>.</w:t>
      </w:r>
    </w:p>
    <w:p w14:paraId="782C5DAB" w14:textId="3C345BAB" w:rsidR="000A4776" w:rsidRDefault="000A4776" w:rsidP="000A4776">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0A4776">
        <w:rPr>
          <w:rFonts w:ascii="Times New Roman" w:hAnsi="Times New Roman" w:cs="Times New Roman"/>
          <w:sz w:val="28"/>
          <w:szCs w:val="28"/>
        </w:rPr>
        <w:t>Этот вид анализа предприятия может включать оценку финансовых показателей, таких как доходы, расходы, активы, обязательства и чистая прибыль. Также может быть проведен анализ текущих и долгосрочных обязательств, чтобы понять, как компания справляется с выплатами по долгам и насколько она обеспечена ликвидными активами</w:t>
      </w:r>
      <w:r>
        <w:rPr>
          <w:rFonts w:ascii="Times New Roman" w:hAnsi="Times New Roman" w:cs="Times New Roman"/>
          <w:sz w:val="28"/>
          <w:szCs w:val="28"/>
        </w:rPr>
        <w:t>.</w:t>
      </w:r>
    </w:p>
    <w:p w14:paraId="018EEDCC" w14:textId="7FF330F5" w:rsidR="009A06B4" w:rsidRDefault="009A06B4" w:rsidP="000A4776">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9A06B4">
        <w:rPr>
          <w:rFonts w:ascii="Times New Roman" w:hAnsi="Times New Roman" w:cs="Times New Roman"/>
          <w:sz w:val="28"/>
          <w:szCs w:val="28"/>
        </w:rPr>
        <w:t>Кроме того, анализ банкротства помогает выявить факторы, которые могут привести к банкротству компании, такие как неэффективное управление, низкая прибыльность, нехватка ликвидности и другие проблемы. Это может помочь компании принять меры для улучшения своей финансовой ситуации и избежать банкротства.</w:t>
      </w:r>
    </w:p>
    <w:p w14:paraId="5063A3E0" w14:textId="038D842E" w:rsidR="009A06B4" w:rsidRDefault="009A06B4" w:rsidP="000A4776">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sidRPr="009A06B4">
        <w:rPr>
          <w:rFonts w:ascii="Times New Roman" w:hAnsi="Times New Roman" w:cs="Times New Roman"/>
          <w:sz w:val="28"/>
          <w:szCs w:val="28"/>
        </w:rPr>
        <w:t>В целом, можно сказать, что диагностика вероятности банкротства предприятия – это анализ его финансовой устойчивости и анализ его ликвидности и платежеспособности. Очень важно вовремя провести оценку вероятности банкротства фирмы, которая основывается на анализе финансово-экономического состояния организации.</w:t>
      </w:r>
    </w:p>
    <w:p w14:paraId="5041C36E" w14:textId="1B6ACEEF" w:rsidR="009A06B4" w:rsidRDefault="009A06B4" w:rsidP="000A4776">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Проведем анализ ООО «АЭРОМАР-КРАСНОДАР» в периоде с 2021 года по 2022 год, так как опираясь на показатели финансовой устойчивости, именно эти года являются ключевыми в деятельности компании. Исследовать будем по модели </w:t>
      </w:r>
      <w:proofErr w:type="spellStart"/>
      <w:r>
        <w:rPr>
          <w:rFonts w:ascii="Times New Roman" w:hAnsi="Times New Roman" w:cs="Times New Roman"/>
          <w:sz w:val="28"/>
          <w:szCs w:val="28"/>
        </w:rPr>
        <w:t>Спрингейта</w:t>
      </w:r>
      <w:proofErr w:type="spellEnd"/>
      <w:r w:rsidR="00006DB9">
        <w:rPr>
          <w:rFonts w:ascii="Times New Roman" w:hAnsi="Times New Roman" w:cs="Times New Roman"/>
          <w:sz w:val="28"/>
          <w:szCs w:val="28"/>
        </w:rPr>
        <w:t>, по формуле:</w:t>
      </w:r>
    </w:p>
    <w:p w14:paraId="4469F4D0" w14:textId="618BAA53" w:rsidR="00006DB9" w:rsidRPr="00EF1D80" w:rsidRDefault="00006DB9" w:rsidP="000A4776">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Z</w:t>
      </w:r>
      <w:r w:rsidRPr="00EF1D80">
        <w:rPr>
          <w:rFonts w:ascii="Times New Roman" w:hAnsi="Times New Roman" w:cs="Times New Roman"/>
          <w:sz w:val="28"/>
          <w:szCs w:val="28"/>
        </w:rPr>
        <w:t xml:space="preserve"> = </w:t>
      </w:r>
      <w:r>
        <w:rPr>
          <w:rFonts w:ascii="Times New Roman" w:hAnsi="Times New Roman" w:cs="Times New Roman"/>
          <w:sz w:val="28"/>
          <w:szCs w:val="28"/>
          <w:lang w:val="en-US"/>
        </w:rPr>
        <w:t>K</w:t>
      </w:r>
      <w:r w:rsidRPr="00EF1D80">
        <w:rPr>
          <w:rFonts w:ascii="Times New Roman" w:hAnsi="Times New Roman" w:cs="Times New Roman"/>
          <w:sz w:val="28"/>
          <w:szCs w:val="28"/>
        </w:rPr>
        <w:t xml:space="preserve">1 * 1.03 + </w:t>
      </w:r>
      <w:r>
        <w:rPr>
          <w:rFonts w:ascii="Times New Roman" w:hAnsi="Times New Roman" w:cs="Times New Roman"/>
          <w:sz w:val="28"/>
          <w:szCs w:val="28"/>
          <w:lang w:val="en-US"/>
        </w:rPr>
        <w:t>K</w:t>
      </w:r>
      <w:r w:rsidRPr="00EF1D80">
        <w:rPr>
          <w:rFonts w:ascii="Times New Roman" w:hAnsi="Times New Roman" w:cs="Times New Roman"/>
          <w:sz w:val="28"/>
          <w:szCs w:val="28"/>
        </w:rPr>
        <w:t xml:space="preserve">2 * 3.07 + </w:t>
      </w:r>
      <w:r>
        <w:rPr>
          <w:rFonts w:ascii="Times New Roman" w:hAnsi="Times New Roman" w:cs="Times New Roman"/>
          <w:sz w:val="28"/>
          <w:szCs w:val="28"/>
          <w:lang w:val="en-US"/>
        </w:rPr>
        <w:t>K</w:t>
      </w:r>
      <w:r w:rsidRPr="00EF1D80">
        <w:rPr>
          <w:rFonts w:ascii="Times New Roman" w:hAnsi="Times New Roman" w:cs="Times New Roman"/>
          <w:sz w:val="28"/>
          <w:szCs w:val="28"/>
        </w:rPr>
        <w:t xml:space="preserve">3 * 0.66 + </w:t>
      </w:r>
      <w:r>
        <w:rPr>
          <w:rFonts w:ascii="Times New Roman" w:hAnsi="Times New Roman" w:cs="Times New Roman"/>
          <w:sz w:val="28"/>
          <w:szCs w:val="28"/>
          <w:lang w:val="en-US"/>
        </w:rPr>
        <w:t>K</w:t>
      </w:r>
      <w:r w:rsidRPr="00EF1D80">
        <w:rPr>
          <w:rFonts w:ascii="Times New Roman" w:hAnsi="Times New Roman" w:cs="Times New Roman"/>
          <w:sz w:val="28"/>
          <w:szCs w:val="28"/>
        </w:rPr>
        <w:t>4 * 0.4</w:t>
      </w:r>
    </w:p>
    <w:p w14:paraId="3F4E6AD5" w14:textId="5CAC1484" w:rsidR="00006DB9" w:rsidRDefault="00006DB9" w:rsidP="000A4776">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14:paraId="0B12D41F" w14:textId="34F1601D" w:rsidR="00006DB9" w:rsidRDefault="00006DB9" w:rsidP="00006DB9">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К1 – Оборотный капитал/Баланс;</w:t>
      </w:r>
    </w:p>
    <w:p w14:paraId="5EE94F8F" w14:textId="3094842C" w:rsidR="00006DB9" w:rsidRDefault="00006DB9" w:rsidP="00006DB9">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К2 – </w:t>
      </w:r>
      <w:r w:rsidRPr="00006DB9">
        <w:rPr>
          <w:rFonts w:ascii="Times New Roman" w:hAnsi="Times New Roman" w:cs="Times New Roman"/>
          <w:sz w:val="28"/>
          <w:szCs w:val="28"/>
        </w:rPr>
        <w:t>(Прибыль до налогообложения + Проценты к уплате) / Баланс;</w:t>
      </w:r>
    </w:p>
    <w:p w14:paraId="1A2EE009" w14:textId="31D3A2B9" w:rsidR="00006DB9" w:rsidRDefault="00006DB9" w:rsidP="00006DB9">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К3 – </w:t>
      </w:r>
      <w:r w:rsidRPr="00006DB9">
        <w:rPr>
          <w:rFonts w:ascii="Times New Roman" w:hAnsi="Times New Roman" w:cs="Times New Roman"/>
          <w:sz w:val="28"/>
          <w:szCs w:val="28"/>
        </w:rPr>
        <w:t>Прибыль до налогообложения / Краткосрочные обязательства;</w:t>
      </w:r>
    </w:p>
    <w:p w14:paraId="3A34501B" w14:textId="03E27737" w:rsidR="00006DB9" w:rsidRDefault="00006DB9" w:rsidP="00006DB9">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К4 – </w:t>
      </w:r>
      <w:r w:rsidRPr="00006DB9">
        <w:rPr>
          <w:rFonts w:ascii="Times New Roman" w:hAnsi="Times New Roman" w:cs="Times New Roman"/>
          <w:sz w:val="28"/>
          <w:szCs w:val="28"/>
        </w:rPr>
        <w:t>Выручка (нетто) от реализации / Баланс.</w:t>
      </w:r>
    </w:p>
    <w:p w14:paraId="14E55948" w14:textId="68EF4211" w:rsidR="00006DB9" w:rsidRDefault="00006DB9" w:rsidP="00850650">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ключевым в данной модели являются продажи предприятия. Чем больше продаж, тем устойчивее предприятие. Если по формуле </w:t>
      </w:r>
      <w:r>
        <w:rPr>
          <w:rFonts w:ascii="Times New Roman" w:hAnsi="Times New Roman" w:cs="Times New Roman"/>
          <w:sz w:val="28"/>
          <w:szCs w:val="28"/>
          <w:lang w:val="en-US"/>
        </w:rPr>
        <w:t>Z</w:t>
      </w:r>
      <w:r>
        <w:rPr>
          <w:rFonts w:ascii="Times New Roman" w:hAnsi="Times New Roman" w:cs="Times New Roman"/>
          <w:sz w:val="28"/>
          <w:szCs w:val="28"/>
        </w:rPr>
        <w:t xml:space="preserve"> будет меньше 0,862, то компания является потенциальным банкротом. Расчеты приведены в таблице 1</w:t>
      </w:r>
      <w:r w:rsidR="00066BC9">
        <w:rPr>
          <w:rFonts w:ascii="Times New Roman" w:hAnsi="Times New Roman" w:cs="Times New Roman"/>
          <w:sz w:val="28"/>
          <w:szCs w:val="28"/>
        </w:rPr>
        <w:t>3</w:t>
      </w:r>
      <w:r>
        <w:rPr>
          <w:rFonts w:ascii="Times New Roman" w:hAnsi="Times New Roman" w:cs="Times New Roman"/>
          <w:sz w:val="28"/>
          <w:szCs w:val="28"/>
        </w:rPr>
        <w:t>.</w:t>
      </w:r>
    </w:p>
    <w:p w14:paraId="7232D574" w14:textId="77777777" w:rsidR="00006DB9" w:rsidRDefault="00006DB9" w:rsidP="00006DB9">
      <w:pPr>
        <w:keepLines/>
        <w:tabs>
          <w:tab w:val="left" w:pos="709"/>
          <w:tab w:val="left" w:pos="993"/>
          <w:tab w:val="left" w:pos="1843"/>
        </w:tabs>
        <w:spacing w:after="0" w:line="360" w:lineRule="auto"/>
        <w:jc w:val="both"/>
        <w:rPr>
          <w:rFonts w:ascii="Times New Roman" w:hAnsi="Times New Roman" w:cs="Times New Roman"/>
          <w:sz w:val="28"/>
          <w:szCs w:val="28"/>
        </w:rPr>
      </w:pPr>
    </w:p>
    <w:p w14:paraId="434AA793" w14:textId="271FD95F" w:rsidR="00006DB9" w:rsidRDefault="00006DB9" w:rsidP="00006DB9">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066BC9">
        <w:rPr>
          <w:rFonts w:ascii="Times New Roman" w:hAnsi="Times New Roman" w:cs="Times New Roman"/>
          <w:sz w:val="28"/>
          <w:szCs w:val="28"/>
        </w:rPr>
        <w:t>3</w:t>
      </w:r>
      <w:r>
        <w:rPr>
          <w:rFonts w:ascii="Times New Roman" w:hAnsi="Times New Roman" w:cs="Times New Roman"/>
          <w:sz w:val="28"/>
          <w:szCs w:val="28"/>
        </w:rPr>
        <w:t xml:space="preserve"> – Анализ банкротства по модели </w:t>
      </w:r>
      <w:proofErr w:type="spellStart"/>
      <w:r>
        <w:rPr>
          <w:rFonts w:ascii="Times New Roman" w:hAnsi="Times New Roman" w:cs="Times New Roman"/>
          <w:sz w:val="28"/>
          <w:szCs w:val="28"/>
        </w:rPr>
        <w:t>Спрингейта</w:t>
      </w:r>
      <w:proofErr w:type="spellEnd"/>
      <w:r>
        <w:rPr>
          <w:rFonts w:ascii="Times New Roman" w:hAnsi="Times New Roman" w:cs="Times New Roman"/>
          <w:sz w:val="28"/>
          <w:szCs w:val="28"/>
        </w:rPr>
        <w:t xml:space="preserve"> ООО «АЭРОМАР-КРАСНОДАР»</w:t>
      </w:r>
    </w:p>
    <w:tbl>
      <w:tblPr>
        <w:tblW w:w="9518" w:type="dxa"/>
        <w:tblLook w:val="04A0" w:firstRow="1" w:lastRow="0" w:firstColumn="1" w:lastColumn="0" w:noHBand="0" w:noVBand="1"/>
      </w:tblPr>
      <w:tblGrid>
        <w:gridCol w:w="1394"/>
        <w:gridCol w:w="4176"/>
        <w:gridCol w:w="1759"/>
        <w:gridCol w:w="2189"/>
      </w:tblGrid>
      <w:tr w:rsidR="00006DB9" w:rsidRPr="00006DB9" w14:paraId="3018172A" w14:textId="77777777" w:rsidTr="00F8265A">
        <w:trPr>
          <w:trHeight w:val="20"/>
        </w:trPr>
        <w:tc>
          <w:tcPr>
            <w:tcW w:w="1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179776E" w14:textId="77777777" w:rsidR="00006DB9" w:rsidRPr="00006DB9" w:rsidRDefault="00006DB9" w:rsidP="00006DB9">
            <w:pPr>
              <w:spacing w:after="0" w:line="240" w:lineRule="auto"/>
              <w:jc w:val="center"/>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Фактор</w:t>
            </w:r>
          </w:p>
        </w:tc>
        <w:tc>
          <w:tcPr>
            <w:tcW w:w="4175" w:type="dxa"/>
            <w:tcBorders>
              <w:top w:val="single" w:sz="8" w:space="0" w:color="auto"/>
              <w:left w:val="nil"/>
              <w:bottom w:val="single" w:sz="8" w:space="0" w:color="auto"/>
              <w:right w:val="single" w:sz="8" w:space="0" w:color="auto"/>
            </w:tcBorders>
            <w:shd w:val="clear" w:color="auto" w:fill="auto"/>
            <w:vAlign w:val="center"/>
            <w:hideMark/>
          </w:tcPr>
          <w:p w14:paraId="1BE784D0" w14:textId="77777777" w:rsidR="00006DB9" w:rsidRPr="00006DB9" w:rsidRDefault="00006DB9" w:rsidP="00006DB9">
            <w:pPr>
              <w:spacing w:after="0" w:line="240" w:lineRule="auto"/>
              <w:jc w:val="center"/>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Расшифровка</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14:paraId="1BDEEED7" w14:textId="77777777" w:rsidR="00006DB9" w:rsidRPr="00006DB9" w:rsidRDefault="00006DB9" w:rsidP="00006DB9">
            <w:pPr>
              <w:spacing w:after="0" w:line="240" w:lineRule="auto"/>
              <w:jc w:val="center"/>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На 31 декабря 2021 г.</w:t>
            </w:r>
          </w:p>
        </w:tc>
        <w:tc>
          <w:tcPr>
            <w:tcW w:w="2189" w:type="dxa"/>
            <w:tcBorders>
              <w:top w:val="single" w:sz="8" w:space="0" w:color="auto"/>
              <w:left w:val="nil"/>
              <w:bottom w:val="single" w:sz="8" w:space="0" w:color="auto"/>
              <w:right w:val="single" w:sz="8" w:space="0" w:color="auto"/>
            </w:tcBorders>
            <w:shd w:val="clear" w:color="auto" w:fill="auto"/>
            <w:vAlign w:val="center"/>
            <w:hideMark/>
          </w:tcPr>
          <w:p w14:paraId="527D6853" w14:textId="77777777" w:rsidR="00006DB9" w:rsidRPr="00006DB9" w:rsidRDefault="00006DB9" w:rsidP="00006DB9">
            <w:pPr>
              <w:spacing w:after="0" w:line="240" w:lineRule="auto"/>
              <w:jc w:val="center"/>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На 31 декабря 2022 г.</w:t>
            </w:r>
          </w:p>
        </w:tc>
      </w:tr>
      <w:tr w:rsidR="00006DB9" w:rsidRPr="00006DB9" w14:paraId="4D120D91" w14:textId="77777777" w:rsidTr="00F8265A">
        <w:trPr>
          <w:trHeight w:val="20"/>
        </w:trPr>
        <w:tc>
          <w:tcPr>
            <w:tcW w:w="1394" w:type="dxa"/>
            <w:tcBorders>
              <w:top w:val="nil"/>
              <w:left w:val="single" w:sz="8" w:space="0" w:color="auto"/>
              <w:bottom w:val="single" w:sz="4" w:space="0" w:color="auto"/>
              <w:right w:val="single" w:sz="4" w:space="0" w:color="auto"/>
            </w:tcBorders>
            <w:shd w:val="clear" w:color="auto" w:fill="auto"/>
            <w:vAlign w:val="center"/>
            <w:hideMark/>
          </w:tcPr>
          <w:p w14:paraId="273D6606" w14:textId="77777777" w:rsidR="00006DB9" w:rsidRPr="00006DB9" w:rsidRDefault="00006DB9" w:rsidP="00006DB9">
            <w:pPr>
              <w:spacing w:after="0" w:line="240" w:lineRule="auto"/>
              <w:jc w:val="center"/>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К1</w:t>
            </w:r>
          </w:p>
        </w:tc>
        <w:tc>
          <w:tcPr>
            <w:tcW w:w="4175" w:type="dxa"/>
            <w:tcBorders>
              <w:top w:val="nil"/>
              <w:left w:val="nil"/>
              <w:bottom w:val="single" w:sz="4" w:space="0" w:color="auto"/>
              <w:right w:val="single" w:sz="8" w:space="0" w:color="auto"/>
            </w:tcBorders>
            <w:shd w:val="clear" w:color="auto" w:fill="auto"/>
            <w:vAlign w:val="center"/>
            <w:hideMark/>
          </w:tcPr>
          <w:p w14:paraId="797FBDC2" w14:textId="77777777" w:rsidR="00006DB9" w:rsidRPr="00006DB9" w:rsidRDefault="00006DB9" w:rsidP="00006DB9">
            <w:pPr>
              <w:spacing w:after="0" w:line="240" w:lineRule="auto"/>
              <w:jc w:val="center"/>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Оборотный капитал / Активы</w:t>
            </w:r>
          </w:p>
        </w:tc>
        <w:tc>
          <w:tcPr>
            <w:tcW w:w="1759" w:type="dxa"/>
            <w:tcBorders>
              <w:top w:val="nil"/>
              <w:left w:val="nil"/>
              <w:bottom w:val="single" w:sz="4" w:space="0" w:color="auto"/>
              <w:right w:val="single" w:sz="4" w:space="0" w:color="auto"/>
            </w:tcBorders>
            <w:shd w:val="clear" w:color="auto" w:fill="auto"/>
            <w:vAlign w:val="center"/>
            <w:hideMark/>
          </w:tcPr>
          <w:p w14:paraId="349FA38E" w14:textId="77777777" w:rsidR="00006DB9" w:rsidRPr="00006DB9" w:rsidRDefault="00006DB9" w:rsidP="00006DB9">
            <w:pPr>
              <w:spacing w:after="0" w:line="240" w:lineRule="auto"/>
              <w:jc w:val="right"/>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0,2909</w:t>
            </w:r>
          </w:p>
        </w:tc>
        <w:tc>
          <w:tcPr>
            <w:tcW w:w="2189" w:type="dxa"/>
            <w:tcBorders>
              <w:top w:val="nil"/>
              <w:left w:val="nil"/>
              <w:bottom w:val="single" w:sz="4" w:space="0" w:color="auto"/>
              <w:right w:val="single" w:sz="8" w:space="0" w:color="auto"/>
            </w:tcBorders>
            <w:shd w:val="clear" w:color="auto" w:fill="auto"/>
            <w:vAlign w:val="center"/>
            <w:hideMark/>
          </w:tcPr>
          <w:p w14:paraId="6B523D99" w14:textId="77777777" w:rsidR="00006DB9" w:rsidRPr="00006DB9" w:rsidRDefault="00006DB9" w:rsidP="00006DB9">
            <w:pPr>
              <w:spacing w:after="0" w:line="240" w:lineRule="auto"/>
              <w:jc w:val="right"/>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0,3512</w:t>
            </w:r>
          </w:p>
        </w:tc>
      </w:tr>
      <w:tr w:rsidR="00006DB9" w:rsidRPr="00006DB9" w14:paraId="3C528398" w14:textId="77777777" w:rsidTr="00F8265A">
        <w:trPr>
          <w:trHeight w:val="20"/>
        </w:trPr>
        <w:tc>
          <w:tcPr>
            <w:tcW w:w="1394" w:type="dxa"/>
            <w:tcBorders>
              <w:top w:val="nil"/>
              <w:left w:val="single" w:sz="8" w:space="0" w:color="auto"/>
              <w:bottom w:val="single" w:sz="4" w:space="0" w:color="auto"/>
              <w:right w:val="single" w:sz="4" w:space="0" w:color="auto"/>
            </w:tcBorders>
            <w:shd w:val="clear" w:color="auto" w:fill="auto"/>
            <w:vAlign w:val="center"/>
            <w:hideMark/>
          </w:tcPr>
          <w:p w14:paraId="489F5E99" w14:textId="77777777" w:rsidR="00006DB9" w:rsidRPr="00006DB9" w:rsidRDefault="00006DB9" w:rsidP="00006DB9">
            <w:pPr>
              <w:spacing w:after="0" w:line="240" w:lineRule="auto"/>
              <w:jc w:val="center"/>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К2</w:t>
            </w:r>
          </w:p>
        </w:tc>
        <w:tc>
          <w:tcPr>
            <w:tcW w:w="4175" w:type="dxa"/>
            <w:tcBorders>
              <w:top w:val="nil"/>
              <w:left w:val="nil"/>
              <w:bottom w:val="single" w:sz="4" w:space="0" w:color="auto"/>
              <w:right w:val="single" w:sz="8" w:space="0" w:color="auto"/>
            </w:tcBorders>
            <w:shd w:val="clear" w:color="auto" w:fill="auto"/>
            <w:vAlign w:val="center"/>
            <w:hideMark/>
          </w:tcPr>
          <w:p w14:paraId="24FCF524" w14:textId="77777777" w:rsidR="00006DB9" w:rsidRPr="00006DB9" w:rsidRDefault="00006DB9" w:rsidP="00006DB9">
            <w:pPr>
              <w:spacing w:after="0" w:line="240" w:lineRule="auto"/>
              <w:jc w:val="center"/>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(Прибыль до налогообложения + Проценты к уплате) / Активы</w:t>
            </w:r>
          </w:p>
        </w:tc>
        <w:tc>
          <w:tcPr>
            <w:tcW w:w="1759" w:type="dxa"/>
            <w:tcBorders>
              <w:top w:val="nil"/>
              <w:left w:val="nil"/>
              <w:bottom w:val="single" w:sz="4" w:space="0" w:color="auto"/>
              <w:right w:val="single" w:sz="4" w:space="0" w:color="auto"/>
            </w:tcBorders>
            <w:shd w:val="clear" w:color="auto" w:fill="auto"/>
            <w:vAlign w:val="center"/>
            <w:hideMark/>
          </w:tcPr>
          <w:p w14:paraId="17552C97" w14:textId="77777777" w:rsidR="00006DB9" w:rsidRPr="00006DB9" w:rsidRDefault="00006DB9" w:rsidP="00006DB9">
            <w:pPr>
              <w:spacing w:after="0" w:line="240" w:lineRule="auto"/>
              <w:jc w:val="right"/>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0,3480</w:t>
            </w:r>
          </w:p>
        </w:tc>
        <w:tc>
          <w:tcPr>
            <w:tcW w:w="2189" w:type="dxa"/>
            <w:tcBorders>
              <w:top w:val="nil"/>
              <w:left w:val="nil"/>
              <w:bottom w:val="single" w:sz="4" w:space="0" w:color="auto"/>
              <w:right w:val="single" w:sz="8" w:space="0" w:color="auto"/>
            </w:tcBorders>
            <w:shd w:val="clear" w:color="auto" w:fill="auto"/>
            <w:vAlign w:val="center"/>
            <w:hideMark/>
          </w:tcPr>
          <w:p w14:paraId="399C4D69" w14:textId="77777777" w:rsidR="00006DB9" w:rsidRPr="00006DB9" w:rsidRDefault="00006DB9" w:rsidP="00006DB9">
            <w:pPr>
              <w:spacing w:after="0" w:line="240" w:lineRule="auto"/>
              <w:jc w:val="right"/>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0,5170</w:t>
            </w:r>
          </w:p>
        </w:tc>
      </w:tr>
      <w:tr w:rsidR="00006DB9" w:rsidRPr="00006DB9" w14:paraId="055BAA87" w14:textId="77777777" w:rsidTr="00F8265A">
        <w:trPr>
          <w:trHeight w:val="20"/>
        </w:trPr>
        <w:tc>
          <w:tcPr>
            <w:tcW w:w="1394" w:type="dxa"/>
            <w:tcBorders>
              <w:top w:val="nil"/>
              <w:left w:val="single" w:sz="8" w:space="0" w:color="auto"/>
              <w:bottom w:val="single" w:sz="4" w:space="0" w:color="auto"/>
              <w:right w:val="single" w:sz="4" w:space="0" w:color="auto"/>
            </w:tcBorders>
            <w:shd w:val="clear" w:color="auto" w:fill="auto"/>
            <w:vAlign w:val="center"/>
            <w:hideMark/>
          </w:tcPr>
          <w:p w14:paraId="448F3EE0" w14:textId="77777777" w:rsidR="00006DB9" w:rsidRPr="00006DB9" w:rsidRDefault="00006DB9" w:rsidP="00006DB9">
            <w:pPr>
              <w:spacing w:after="0" w:line="240" w:lineRule="auto"/>
              <w:jc w:val="center"/>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К3</w:t>
            </w:r>
          </w:p>
        </w:tc>
        <w:tc>
          <w:tcPr>
            <w:tcW w:w="4175" w:type="dxa"/>
            <w:tcBorders>
              <w:top w:val="nil"/>
              <w:left w:val="nil"/>
              <w:bottom w:val="single" w:sz="4" w:space="0" w:color="auto"/>
              <w:right w:val="single" w:sz="8" w:space="0" w:color="auto"/>
            </w:tcBorders>
            <w:shd w:val="clear" w:color="auto" w:fill="auto"/>
            <w:vAlign w:val="center"/>
            <w:hideMark/>
          </w:tcPr>
          <w:p w14:paraId="466BFD5A" w14:textId="77777777" w:rsidR="00006DB9" w:rsidRPr="00006DB9" w:rsidRDefault="00006DB9" w:rsidP="00006DB9">
            <w:pPr>
              <w:spacing w:after="0" w:line="240" w:lineRule="auto"/>
              <w:jc w:val="center"/>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Прибыль до налогообложения / Краткосрочные обязательства</w:t>
            </w:r>
          </w:p>
        </w:tc>
        <w:tc>
          <w:tcPr>
            <w:tcW w:w="1759" w:type="dxa"/>
            <w:tcBorders>
              <w:top w:val="nil"/>
              <w:left w:val="nil"/>
              <w:bottom w:val="single" w:sz="4" w:space="0" w:color="auto"/>
              <w:right w:val="single" w:sz="4" w:space="0" w:color="auto"/>
            </w:tcBorders>
            <w:shd w:val="clear" w:color="auto" w:fill="auto"/>
            <w:vAlign w:val="center"/>
            <w:hideMark/>
          </w:tcPr>
          <w:p w14:paraId="37E347B4" w14:textId="77777777" w:rsidR="00006DB9" w:rsidRPr="00006DB9" w:rsidRDefault="00006DB9" w:rsidP="00006DB9">
            <w:pPr>
              <w:spacing w:after="0" w:line="240" w:lineRule="auto"/>
              <w:jc w:val="right"/>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1,1839</w:t>
            </w:r>
          </w:p>
        </w:tc>
        <w:tc>
          <w:tcPr>
            <w:tcW w:w="2189" w:type="dxa"/>
            <w:tcBorders>
              <w:top w:val="nil"/>
              <w:left w:val="nil"/>
              <w:bottom w:val="single" w:sz="4" w:space="0" w:color="auto"/>
              <w:right w:val="single" w:sz="8" w:space="0" w:color="auto"/>
            </w:tcBorders>
            <w:shd w:val="clear" w:color="auto" w:fill="auto"/>
            <w:vAlign w:val="center"/>
            <w:hideMark/>
          </w:tcPr>
          <w:p w14:paraId="25428E59" w14:textId="77777777" w:rsidR="00006DB9" w:rsidRPr="00006DB9" w:rsidRDefault="00006DB9" w:rsidP="00006DB9">
            <w:pPr>
              <w:spacing w:after="0" w:line="240" w:lineRule="auto"/>
              <w:jc w:val="right"/>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1,7380</w:t>
            </w:r>
          </w:p>
        </w:tc>
      </w:tr>
      <w:tr w:rsidR="00006DB9" w:rsidRPr="00006DB9" w14:paraId="3B5C4B43" w14:textId="77777777" w:rsidTr="00F8265A">
        <w:trPr>
          <w:trHeight w:val="20"/>
        </w:trPr>
        <w:tc>
          <w:tcPr>
            <w:tcW w:w="1394" w:type="dxa"/>
            <w:tcBorders>
              <w:top w:val="nil"/>
              <w:left w:val="single" w:sz="8" w:space="0" w:color="auto"/>
              <w:bottom w:val="nil"/>
              <w:right w:val="single" w:sz="4" w:space="0" w:color="auto"/>
            </w:tcBorders>
            <w:shd w:val="clear" w:color="auto" w:fill="auto"/>
            <w:vAlign w:val="center"/>
            <w:hideMark/>
          </w:tcPr>
          <w:p w14:paraId="28A9A761" w14:textId="77777777" w:rsidR="00006DB9" w:rsidRPr="00006DB9" w:rsidRDefault="00006DB9" w:rsidP="00006DB9">
            <w:pPr>
              <w:spacing w:after="0" w:line="240" w:lineRule="auto"/>
              <w:jc w:val="center"/>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К4</w:t>
            </w:r>
          </w:p>
        </w:tc>
        <w:tc>
          <w:tcPr>
            <w:tcW w:w="4175" w:type="dxa"/>
            <w:tcBorders>
              <w:top w:val="nil"/>
              <w:left w:val="nil"/>
              <w:bottom w:val="nil"/>
              <w:right w:val="single" w:sz="8" w:space="0" w:color="auto"/>
            </w:tcBorders>
            <w:shd w:val="clear" w:color="auto" w:fill="auto"/>
            <w:vAlign w:val="center"/>
            <w:hideMark/>
          </w:tcPr>
          <w:p w14:paraId="0F86FFC5" w14:textId="77777777" w:rsidR="00006DB9" w:rsidRPr="00006DB9" w:rsidRDefault="00006DB9" w:rsidP="00006DB9">
            <w:pPr>
              <w:spacing w:after="0" w:line="240" w:lineRule="auto"/>
              <w:jc w:val="center"/>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Выручка / Активы</w:t>
            </w:r>
          </w:p>
        </w:tc>
        <w:tc>
          <w:tcPr>
            <w:tcW w:w="1759" w:type="dxa"/>
            <w:tcBorders>
              <w:top w:val="nil"/>
              <w:left w:val="nil"/>
              <w:bottom w:val="nil"/>
              <w:right w:val="single" w:sz="4" w:space="0" w:color="auto"/>
            </w:tcBorders>
            <w:shd w:val="clear" w:color="auto" w:fill="auto"/>
            <w:vAlign w:val="center"/>
            <w:hideMark/>
          </w:tcPr>
          <w:p w14:paraId="490EDFA3" w14:textId="77777777" w:rsidR="00006DB9" w:rsidRPr="00006DB9" w:rsidRDefault="00006DB9" w:rsidP="00006DB9">
            <w:pPr>
              <w:spacing w:after="0" w:line="240" w:lineRule="auto"/>
              <w:jc w:val="right"/>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1,6212</w:t>
            </w:r>
          </w:p>
        </w:tc>
        <w:tc>
          <w:tcPr>
            <w:tcW w:w="2189" w:type="dxa"/>
            <w:tcBorders>
              <w:top w:val="nil"/>
              <w:left w:val="nil"/>
              <w:bottom w:val="nil"/>
              <w:right w:val="single" w:sz="8" w:space="0" w:color="auto"/>
            </w:tcBorders>
            <w:shd w:val="clear" w:color="auto" w:fill="auto"/>
            <w:vAlign w:val="center"/>
            <w:hideMark/>
          </w:tcPr>
          <w:p w14:paraId="5AA65D76" w14:textId="77777777" w:rsidR="00006DB9" w:rsidRPr="00006DB9" w:rsidRDefault="00006DB9" w:rsidP="00006DB9">
            <w:pPr>
              <w:spacing w:after="0" w:line="240" w:lineRule="auto"/>
              <w:jc w:val="right"/>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2,9031</w:t>
            </w:r>
          </w:p>
        </w:tc>
      </w:tr>
      <w:tr w:rsidR="00006DB9" w:rsidRPr="00006DB9" w14:paraId="0AAA7CBD" w14:textId="77777777" w:rsidTr="00F8265A">
        <w:trPr>
          <w:trHeight w:val="20"/>
        </w:trPr>
        <w:tc>
          <w:tcPr>
            <w:tcW w:w="55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C0298C" w14:textId="77777777" w:rsidR="00006DB9" w:rsidRPr="00006DB9" w:rsidRDefault="00006DB9" w:rsidP="00006DB9">
            <w:pPr>
              <w:spacing w:after="0" w:line="240" w:lineRule="auto"/>
              <w:jc w:val="center"/>
              <w:rPr>
                <w:rFonts w:ascii="Times New Roman" w:eastAsia="Times New Roman" w:hAnsi="Times New Roman" w:cs="Times New Roman"/>
                <w:color w:val="000000"/>
                <w:sz w:val="24"/>
                <w:szCs w:val="24"/>
                <w:lang w:eastAsia="ru-RU"/>
              </w:rPr>
            </w:pPr>
            <w:r w:rsidRPr="00006DB9">
              <w:rPr>
                <w:rFonts w:ascii="Times New Roman" w:eastAsia="Times New Roman" w:hAnsi="Times New Roman" w:cs="Times New Roman"/>
                <w:color w:val="000000"/>
                <w:sz w:val="24"/>
                <w:szCs w:val="24"/>
                <w:lang w:eastAsia="ru-RU"/>
              </w:rPr>
              <w:t>Z-фактор</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14:paraId="0D06C265" w14:textId="77777777" w:rsidR="00006DB9" w:rsidRPr="00006DB9" w:rsidRDefault="00006DB9" w:rsidP="00006DB9">
            <w:pPr>
              <w:spacing w:after="0" w:line="240" w:lineRule="auto"/>
              <w:jc w:val="right"/>
              <w:rPr>
                <w:rFonts w:ascii="Times New Roman" w:eastAsia="Times New Roman" w:hAnsi="Times New Roman" w:cs="Times New Roman"/>
                <w:b/>
                <w:bCs/>
                <w:color w:val="00B050"/>
                <w:sz w:val="24"/>
                <w:szCs w:val="24"/>
                <w:lang w:eastAsia="ru-RU"/>
              </w:rPr>
            </w:pPr>
            <w:r w:rsidRPr="00006DB9">
              <w:rPr>
                <w:rFonts w:ascii="Times New Roman" w:eastAsia="Times New Roman" w:hAnsi="Times New Roman" w:cs="Times New Roman"/>
                <w:b/>
                <w:bCs/>
                <w:color w:val="00B050"/>
                <w:sz w:val="24"/>
                <w:szCs w:val="24"/>
                <w:lang w:eastAsia="ru-RU"/>
              </w:rPr>
              <w:t>2,7980</w:t>
            </w:r>
          </w:p>
        </w:tc>
        <w:tc>
          <w:tcPr>
            <w:tcW w:w="2189" w:type="dxa"/>
            <w:tcBorders>
              <w:top w:val="single" w:sz="8" w:space="0" w:color="auto"/>
              <w:left w:val="nil"/>
              <w:bottom w:val="single" w:sz="8" w:space="0" w:color="auto"/>
              <w:right w:val="single" w:sz="8" w:space="0" w:color="auto"/>
            </w:tcBorders>
            <w:shd w:val="clear" w:color="auto" w:fill="auto"/>
            <w:vAlign w:val="center"/>
            <w:hideMark/>
          </w:tcPr>
          <w:p w14:paraId="575C4AB2" w14:textId="77777777" w:rsidR="00006DB9" w:rsidRPr="00006DB9" w:rsidRDefault="00006DB9" w:rsidP="00006DB9">
            <w:pPr>
              <w:spacing w:after="0" w:line="240" w:lineRule="auto"/>
              <w:jc w:val="right"/>
              <w:rPr>
                <w:rFonts w:ascii="Times New Roman" w:eastAsia="Times New Roman" w:hAnsi="Times New Roman" w:cs="Times New Roman"/>
                <w:b/>
                <w:bCs/>
                <w:color w:val="00B050"/>
                <w:sz w:val="24"/>
                <w:szCs w:val="24"/>
                <w:lang w:eastAsia="ru-RU"/>
              </w:rPr>
            </w:pPr>
            <w:r w:rsidRPr="00006DB9">
              <w:rPr>
                <w:rFonts w:ascii="Times New Roman" w:eastAsia="Times New Roman" w:hAnsi="Times New Roman" w:cs="Times New Roman"/>
                <w:b/>
                <w:bCs/>
                <w:color w:val="00B050"/>
                <w:sz w:val="24"/>
                <w:szCs w:val="24"/>
                <w:lang w:eastAsia="ru-RU"/>
              </w:rPr>
              <w:t>4,2573</w:t>
            </w:r>
          </w:p>
        </w:tc>
      </w:tr>
    </w:tbl>
    <w:p w14:paraId="3E3095A6" w14:textId="77777777" w:rsidR="00C32A3D" w:rsidRDefault="00C32A3D" w:rsidP="00C32A3D">
      <w:pPr>
        <w:keepLines/>
        <w:tabs>
          <w:tab w:val="left" w:pos="709"/>
          <w:tab w:val="left" w:pos="993"/>
          <w:tab w:val="left" w:pos="1843"/>
        </w:tabs>
        <w:spacing w:after="0" w:line="360" w:lineRule="auto"/>
        <w:jc w:val="both"/>
        <w:rPr>
          <w:rFonts w:ascii="Times New Roman" w:hAnsi="Times New Roman" w:cs="Times New Roman"/>
          <w:sz w:val="28"/>
          <w:szCs w:val="28"/>
        </w:rPr>
      </w:pPr>
    </w:p>
    <w:p w14:paraId="0420DFB1" w14:textId="4452A315" w:rsidR="00006DB9" w:rsidRPr="00006DB9" w:rsidRDefault="00006DB9" w:rsidP="00850650">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таблицы видим, что </w:t>
      </w:r>
      <w:r>
        <w:rPr>
          <w:rFonts w:ascii="Times New Roman" w:hAnsi="Times New Roman" w:cs="Times New Roman"/>
          <w:sz w:val="28"/>
          <w:szCs w:val="28"/>
          <w:lang w:val="en-US"/>
        </w:rPr>
        <w:t>Z</w:t>
      </w:r>
      <w:r>
        <w:rPr>
          <w:rFonts w:ascii="Times New Roman" w:hAnsi="Times New Roman" w:cs="Times New Roman"/>
          <w:sz w:val="28"/>
          <w:szCs w:val="28"/>
        </w:rPr>
        <w:t xml:space="preserve"> за оба периода превышает показатель 0,862. Следовательно, можно сделать вывод о том, что компания финансово устойчива и не обанкротится в ближайшее время.</w:t>
      </w:r>
    </w:p>
    <w:p w14:paraId="0EE4F485" w14:textId="63358491" w:rsidR="006A34C1" w:rsidRDefault="008A2119" w:rsidP="00850650">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стоит провести анализ банкротства по модели Савицкой для более объективной оценки. Данный анализ является пятифакторным. Анализ проведем также по двум последним годам в рассматриваемом периоде. Формула расчета несколько отличается от формулы в модели </w:t>
      </w:r>
      <w:proofErr w:type="spellStart"/>
      <w:r>
        <w:rPr>
          <w:rFonts w:ascii="Times New Roman" w:hAnsi="Times New Roman" w:cs="Times New Roman"/>
          <w:sz w:val="28"/>
          <w:szCs w:val="28"/>
        </w:rPr>
        <w:t>Спрингейта</w:t>
      </w:r>
      <w:proofErr w:type="spellEnd"/>
      <w:r>
        <w:rPr>
          <w:rFonts w:ascii="Times New Roman" w:hAnsi="Times New Roman" w:cs="Times New Roman"/>
          <w:sz w:val="28"/>
          <w:szCs w:val="28"/>
        </w:rPr>
        <w:t>:</w:t>
      </w:r>
    </w:p>
    <w:p w14:paraId="6A959382" w14:textId="57F9A33F" w:rsidR="008A2119" w:rsidRPr="00EF1D80" w:rsidRDefault="008A2119" w:rsidP="008A2119">
      <w:pPr>
        <w:keepLines/>
        <w:tabs>
          <w:tab w:val="left" w:pos="709"/>
          <w:tab w:val="left" w:pos="993"/>
          <w:tab w:val="left" w:pos="1843"/>
        </w:tabs>
        <w:spacing w:after="0" w:line="360" w:lineRule="auto"/>
        <w:jc w:val="both"/>
        <w:rPr>
          <w:rFonts w:ascii="Times New Roman" w:hAnsi="Times New Roman" w:cs="Times New Roman"/>
          <w:sz w:val="28"/>
          <w:szCs w:val="28"/>
        </w:rPr>
      </w:pPr>
      <w:r w:rsidRPr="00EF1D80">
        <w:rPr>
          <w:rFonts w:ascii="Times New Roman" w:hAnsi="Times New Roman" w:cs="Times New Roman"/>
          <w:sz w:val="28"/>
          <w:szCs w:val="28"/>
        </w:rPr>
        <w:lastRenderedPageBreak/>
        <w:tab/>
      </w:r>
      <w:r>
        <w:rPr>
          <w:rFonts w:ascii="Times New Roman" w:hAnsi="Times New Roman" w:cs="Times New Roman"/>
          <w:sz w:val="28"/>
          <w:szCs w:val="28"/>
          <w:lang w:val="en-US"/>
        </w:rPr>
        <w:t>Z</w:t>
      </w:r>
      <w:r w:rsidRPr="00EF1D80">
        <w:rPr>
          <w:rFonts w:ascii="Times New Roman" w:hAnsi="Times New Roman" w:cs="Times New Roman"/>
          <w:sz w:val="28"/>
          <w:szCs w:val="28"/>
        </w:rPr>
        <w:t xml:space="preserve"> = </w:t>
      </w:r>
      <w:r>
        <w:rPr>
          <w:rFonts w:ascii="Times New Roman" w:hAnsi="Times New Roman" w:cs="Times New Roman"/>
          <w:sz w:val="28"/>
          <w:szCs w:val="28"/>
          <w:lang w:val="en-US"/>
        </w:rPr>
        <w:t>K</w:t>
      </w:r>
      <w:r w:rsidRPr="00EF1D80">
        <w:rPr>
          <w:rFonts w:ascii="Times New Roman" w:hAnsi="Times New Roman" w:cs="Times New Roman"/>
          <w:sz w:val="28"/>
          <w:szCs w:val="28"/>
        </w:rPr>
        <w:t xml:space="preserve">1 * 0.111 + </w:t>
      </w:r>
      <w:r>
        <w:rPr>
          <w:rFonts w:ascii="Times New Roman" w:hAnsi="Times New Roman" w:cs="Times New Roman"/>
          <w:sz w:val="28"/>
          <w:szCs w:val="28"/>
          <w:lang w:val="en-US"/>
        </w:rPr>
        <w:t>K</w:t>
      </w:r>
      <w:r w:rsidRPr="00EF1D80">
        <w:rPr>
          <w:rFonts w:ascii="Times New Roman" w:hAnsi="Times New Roman" w:cs="Times New Roman"/>
          <w:sz w:val="28"/>
          <w:szCs w:val="28"/>
        </w:rPr>
        <w:t xml:space="preserve">2 * 13.239 + </w:t>
      </w:r>
      <w:r>
        <w:rPr>
          <w:rFonts w:ascii="Times New Roman" w:hAnsi="Times New Roman" w:cs="Times New Roman"/>
          <w:sz w:val="28"/>
          <w:szCs w:val="28"/>
          <w:lang w:val="en-US"/>
        </w:rPr>
        <w:t>K</w:t>
      </w:r>
      <w:r w:rsidRPr="00EF1D80">
        <w:rPr>
          <w:rFonts w:ascii="Times New Roman" w:hAnsi="Times New Roman" w:cs="Times New Roman"/>
          <w:sz w:val="28"/>
          <w:szCs w:val="28"/>
        </w:rPr>
        <w:t xml:space="preserve">3 * 1.676 + </w:t>
      </w:r>
      <w:r>
        <w:rPr>
          <w:rFonts w:ascii="Times New Roman" w:hAnsi="Times New Roman" w:cs="Times New Roman"/>
          <w:sz w:val="28"/>
          <w:szCs w:val="28"/>
          <w:lang w:val="en-US"/>
        </w:rPr>
        <w:t>K</w:t>
      </w:r>
      <w:r w:rsidRPr="00EF1D80">
        <w:rPr>
          <w:rFonts w:ascii="Times New Roman" w:hAnsi="Times New Roman" w:cs="Times New Roman"/>
          <w:sz w:val="28"/>
          <w:szCs w:val="28"/>
        </w:rPr>
        <w:t xml:space="preserve">4 * 0.515 + </w:t>
      </w:r>
      <w:r>
        <w:rPr>
          <w:rFonts w:ascii="Times New Roman" w:hAnsi="Times New Roman" w:cs="Times New Roman"/>
          <w:sz w:val="28"/>
          <w:szCs w:val="28"/>
          <w:lang w:val="en-US"/>
        </w:rPr>
        <w:t>K</w:t>
      </w:r>
      <w:r w:rsidRPr="00EF1D80">
        <w:rPr>
          <w:rFonts w:ascii="Times New Roman" w:hAnsi="Times New Roman" w:cs="Times New Roman"/>
          <w:sz w:val="28"/>
          <w:szCs w:val="28"/>
        </w:rPr>
        <w:t>5 * 3.8</w:t>
      </w:r>
    </w:p>
    <w:p w14:paraId="6E20A749" w14:textId="64CA63C9" w:rsidR="008A2119" w:rsidRDefault="008A2119" w:rsidP="008A2119">
      <w:pPr>
        <w:keepLines/>
        <w:tabs>
          <w:tab w:val="left" w:pos="709"/>
          <w:tab w:val="left" w:pos="993"/>
          <w:tab w:val="left" w:pos="1843"/>
        </w:tabs>
        <w:spacing w:after="0" w:line="360" w:lineRule="auto"/>
        <w:jc w:val="both"/>
        <w:rPr>
          <w:rFonts w:ascii="Times New Roman" w:hAnsi="Times New Roman" w:cs="Times New Roman"/>
          <w:sz w:val="28"/>
          <w:szCs w:val="28"/>
        </w:rPr>
      </w:pPr>
      <w:r w:rsidRPr="00EF1D80">
        <w:rPr>
          <w:rFonts w:ascii="Times New Roman" w:hAnsi="Times New Roman" w:cs="Times New Roman"/>
          <w:sz w:val="28"/>
          <w:szCs w:val="28"/>
        </w:rPr>
        <w:tab/>
      </w:r>
      <w:r>
        <w:rPr>
          <w:rFonts w:ascii="Times New Roman" w:hAnsi="Times New Roman" w:cs="Times New Roman"/>
          <w:sz w:val="28"/>
          <w:szCs w:val="28"/>
        </w:rPr>
        <w:t>Где:</w:t>
      </w:r>
    </w:p>
    <w:p w14:paraId="48DA3717" w14:textId="2A7B681D" w:rsidR="008A2119" w:rsidRDefault="008A2119" w:rsidP="008A2119">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K</w:t>
      </w:r>
      <w:r w:rsidRPr="008A2119">
        <w:rPr>
          <w:rFonts w:ascii="Times New Roman" w:hAnsi="Times New Roman" w:cs="Times New Roman"/>
          <w:sz w:val="28"/>
          <w:szCs w:val="28"/>
        </w:rPr>
        <w:t>1 – Собственный капитал / Оборотные активы$</w:t>
      </w:r>
    </w:p>
    <w:p w14:paraId="0B3F7463" w14:textId="09D03448" w:rsidR="008A2119" w:rsidRDefault="008A2119" w:rsidP="008A2119">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К2 – </w:t>
      </w:r>
      <w:r w:rsidRPr="008A2119">
        <w:rPr>
          <w:rFonts w:ascii="Times New Roman" w:hAnsi="Times New Roman" w:cs="Times New Roman"/>
          <w:sz w:val="28"/>
          <w:szCs w:val="28"/>
        </w:rPr>
        <w:t>Оборотный капитал / Капитал</w:t>
      </w:r>
      <w:r>
        <w:rPr>
          <w:rFonts w:ascii="Times New Roman" w:hAnsi="Times New Roman" w:cs="Times New Roman"/>
          <w:sz w:val="28"/>
          <w:szCs w:val="28"/>
        </w:rPr>
        <w:t>;</w:t>
      </w:r>
    </w:p>
    <w:p w14:paraId="503E3ED4" w14:textId="27A4EAED" w:rsidR="008A2119" w:rsidRDefault="008A2119" w:rsidP="008A2119">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К3 – </w:t>
      </w:r>
      <w:r w:rsidR="003A18F4" w:rsidRPr="003A18F4">
        <w:rPr>
          <w:rFonts w:ascii="Times New Roman" w:hAnsi="Times New Roman" w:cs="Times New Roman"/>
          <w:sz w:val="28"/>
          <w:szCs w:val="28"/>
        </w:rPr>
        <w:t>Выручка / Среднегодовая величина активов</w:t>
      </w:r>
      <w:r w:rsidR="003A18F4">
        <w:rPr>
          <w:rFonts w:ascii="Times New Roman" w:hAnsi="Times New Roman" w:cs="Times New Roman"/>
          <w:sz w:val="28"/>
          <w:szCs w:val="28"/>
        </w:rPr>
        <w:t>;</w:t>
      </w:r>
    </w:p>
    <w:p w14:paraId="1BC965AC" w14:textId="10A659CE" w:rsidR="003A18F4" w:rsidRDefault="003A18F4" w:rsidP="008A2119">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К4 – </w:t>
      </w:r>
      <w:r w:rsidRPr="003A18F4">
        <w:rPr>
          <w:rFonts w:ascii="Times New Roman" w:hAnsi="Times New Roman" w:cs="Times New Roman"/>
          <w:sz w:val="28"/>
          <w:szCs w:val="28"/>
        </w:rPr>
        <w:t>Чистая прибыль / Активы</w:t>
      </w:r>
      <w:r>
        <w:rPr>
          <w:rFonts w:ascii="Times New Roman" w:hAnsi="Times New Roman" w:cs="Times New Roman"/>
          <w:sz w:val="28"/>
          <w:szCs w:val="28"/>
        </w:rPr>
        <w:t>;</w:t>
      </w:r>
    </w:p>
    <w:p w14:paraId="3C0EEC8B" w14:textId="037ADF5D" w:rsidR="003A18F4" w:rsidRDefault="003A18F4" w:rsidP="008A2119">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К5 – </w:t>
      </w:r>
      <w:r w:rsidRPr="003A18F4">
        <w:rPr>
          <w:rFonts w:ascii="Times New Roman" w:hAnsi="Times New Roman" w:cs="Times New Roman"/>
          <w:sz w:val="28"/>
          <w:szCs w:val="28"/>
        </w:rPr>
        <w:t>Собственный капитал / Активы</w:t>
      </w:r>
      <w:r>
        <w:rPr>
          <w:rFonts w:ascii="Times New Roman" w:hAnsi="Times New Roman" w:cs="Times New Roman"/>
          <w:sz w:val="28"/>
          <w:szCs w:val="28"/>
        </w:rPr>
        <w:t>.</w:t>
      </w:r>
    </w:p>
    <w:p w14:paraId="38DEC35C" w14:textId="0B06574A" w:rsidR="003A18F4" w:rsidRDefault="003A18F4" w:rsidP="003A18F4">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стоит отметить, что нормой данного коэффициента является </w:t>
      </w:r>
      <w:r>
        <w:rPr>
          <w:rFonts w:ascii="Times New Roman" w:hAnsi="Times New Roman" w:cs="Times New Roman"/>
          <w:sz w:val="28"/>
          <w:szCs w:val="28"/>
          <w:lang w:val="en-US"/>
        </w:rPr>
        <w:t>Z</w:t>
      </w:r>
      <w:r w:rsidRPr="003A18F4">
        <w:rPr>
          <w:rFonts w:ascii="Times New Roman" w:hAnsi="Times New Roman" w:cs="Times New Roman"/>
          <w:sz w:val="28"/>
          <w:szCs w:val="28"/>
        </w:rPr>
        <w:t xml:space="preserve"> &gt; 8</w:t>
      </w:r>
      <w:r>
        <w:rPr>
          <w:rFonts w:ascii="Times New Roman" w:hAnsi="Times New Roman" w:cs="Times New Roman"/>
          <w:sz w:val="28"/>
          <w:szCs w:val="28"/>
        </w:rPr>
        <w:t>. Это означает, что риск банкротства отсутствует. Расчеты показателей по данной модели представлены в таблице 1</w:t>
      </w:r>
      <w:r w:rsidR="00066BC9">
        <w:rPr>
          <w:rFonts w:ascii="Times New Roman" w:hAnsi="Times New Roman" w:cs="Times New Roman"/>
          <w:sz w:val="28"/>
          <w:szCs w:val="28"/>
        </w:rPr>
        <w:t>4</w:t>
      </w:r>
      <w:r>
        <w:rPr>
          <w:rFonts w:ascii="Times New Roman" w:hAnsi="Times New Roman" w:cs="Times New Roman"/>
          <w:sz w:val="28"/>
          <w:szCs w:val="28"/>
        </w:rPr>
        <w:t>.</w:t>
      </w:r>
    </w:p>
    <w:p w14:paraId="7E4F1B96" w14:textId="77777777" w:rsidR="003A18F4" w:rsidRDefault="003A18F4" w:rsidP="003A18F4">
      <w:pPr>
        <w:keepLines/>
        <w:tabs>
          <w:tab w:val="left" w:pos="709"/>
          <w:tab w:val="left" w:pos="993"/>
          <w:tab w:val="left" w:pos="1843"/>
        </w:tabs>
        <w:spacing w:after="0" w:line="360" w:lineRule="auto"/>
        <w:jc w:val="both"/>
        <w:rPr>
          <w:rFonts w:ascii="Times New Roman" w:hAnsi="Times New Roman" w:cs="Times New Roman"/>
          <w:sz w:val="28"/>
          <w:szCs w:val="28"/>
        </w:rPr>
      </w:pPr>
    </w:p>
    <w:p w14:paraId="0B897B24" w14:textId="1D7E702D" w:rsidR="003A18F4" w:rsidRDefault="003A18F4" w:rsidP="003A18F4">
      <w:pPr>
        <w:keepLines/>
        <w:tabs>
          <w:tab w:val="left" w:pos="709"/>
          <w:tab w:val="left" w:pos="993"/>
          <w:tab w:val="left" w:pos="18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066BC9">
        <w:rPr>
          <w:rFonts w:ascii="Times New Roman" w:hAnsi="Times New Roman" w:cs="Times New Roman"/>
          <w:sz w:val="28"/>
          <w:szCs w:val="28"/>
        </w:rPr>
        <w:t>4</w:t>
      </w:r>
      <w:r>
        <w:rPr>
          <w:rFonts w:ascii="Times New Roman" w:hAnsi="Times New Roman" w:cs="Times New Roman"/>
          <w:sz w:val="28"/>
          <w:szCs w:val="28"/>
        </w:rPr>
        <w:t xml:space="preserve"> – Анализ банкротства по модели Савицкой ООО «АЭРОМАР-КРАСНОДАР»</w:t>
      </w:r>
    </w:p>
    <w:tbl>
      <w:tblPr>
        <w:tblW w:w="9060" w:type="dxa"/>
        <w:tblLook w:val="04A0" w:firstRow="1" w:lastRow="0" w:firstColumn="1" w:lastColumn="0" w:noHBand="0" w:noVBand="1"/>
      </w:tblPr>
      <w:tblGrid>
        <w:gridCol w:w="1879"/>
        <w:gridCol w:w="3423"/>
        <w:gridCol w:w="1879"/>
        <w:gridCol w:w="1879"/>
      </w:tblGrid>
      <w:tr w:rsidR="003A18F4" w:rsidRPr="003A18F4" w14:paraId="49682E9A" w14:textId="77777777" w:rsidTr="00F8265A">
        <w:trPr>
          <w:trHeight w:val="20"/>
        </w:trPr>
        <w:tc>
          <w:tcPr>
            <w:tcW w:w="187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E94AF4A"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Фактор</w:t>
            </w:r>
          </w:p>
        </w:tc>
        <w:tc>
          <w:tcPr>
            <w:tcW w:w="3422" w:type="dxa"/>
            <w:tcBorders>
              <w:top w:val="single" w:sz="8" w:space="0" w:color="auto"/>
              <w:left w:val="nil"/>
              <w:bottom w:val="single" w:sz="8" w:space="0" w:color="auto"/>
              <w:right w:val="single" w:sz="8" w:space="0" w:color="auto"/>
            </w:tcBorders>
            <w:shd w:val="clear" w:color="auto" w:fill="auto"/>
            <w:vAlign w:val="center"/>
            <w:hideMark/>
          </w:tcPr>
          <w:p w14:paraId="29159E79"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Расшифровка</w:t>
            </w:r>
          </w:p>
        </w:tc>
        <w:tc>
          <w:tcPr>
            <w:tcW w:w="1879" w:type="dxa"/>
            <w:tcBorders>
              <w:top w:val="single" w:sz="8" w:space="0" w:color="auto"/>
              <w:left w:val="nil"/>
              <w:bottom w:val="single" w:sz="8" w:space="0" w:color="auto"/>
              <w:right w:val="single" w:sz="4" w:space="0" w:color="auto"/>
            </w:tcBorders>
            <w:shd w:val="clear" w:color="auto" w:fill="auto"/>
            <w:vAlign w:val="center"/>
            <w:hideMark/>
          </w:tcPr>
          <w:p w14:paraId="3D6D53B6"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На 31 декабря 2021 г.</w:t>
            </w:r>
          </w:p>
        </w:tc>
        <w:tc>
          <w:tcPr>
            <w:tcW w:w="1879" w:type="dxa"/>
            <w:tcBorders>
              <w:top w:val="single" w:sz="8" w:space="0" w:color="auto"/>
              <w:left w:val="nil"/>
              <w:bottom w:val="single" w:sz="8" w:space="0" w:color="auto"/>
              <w:right w:val="single" w:sz="8" w:space="0" w:color="auto"/>
            </w:tcBorders>
            <w:shd w:val="clear" w:color="auto" w:fill="auto"/>
            <w:vAlign w:val="center"/>
            <w:hideMark/>
          </w:tcPr>
          <w:p w14:paraId="26313919"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На 31 декабря 2022 г.</w:t>
            </w:r>
          </w:p>
        </w:tc>
      </w:tr>
      <w:tr w:rsidR="003A18F4" w:rsidRPr="003A18F4" w14:paraId="17942999" w14:textId="77777777" w:rsidTr="00F8265A">
        <w:trPr>
          <w:trHeight w:val="20"/>
        </w:trPr>
        <w:tc>
          <w:tcPr>
            <w:tcW w:w="1879" w:type="dxa"/>
            <w:tcBorders>
              <w:top w:val="nil"/>
              <w:left w:val="single" w:sz="8" w:space="0" w:color="auto"/>
              <w:bottom w:val="single" w:sz="4" w:space="0" w:color="auto"/>
              <w:right w:val="single" w:sz="4" w:space="0" w:color="auto"/>
            </w:tcBorders>
            <w:shd w:val="clear" w:color="auto" w:fill="auto"/>
            <w:vAlign w:val="center"/>
            <w:hideMark/>
          </w:tcPr>
          <w:p w14:paraId="3CD09E77"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К1</w:t>
            </w:r>
          </w:p>
        </w:tc>
        <w:tc>
          <w:tcPr>
            <w:tcW w:w="3422" w:type="dxa"/>
            <w:tcBorders>
              <w:top w:val="nil"/>
              <w:left w:val="nil"/>
              <w:bottom w:val="single" w:sz="4" w:space="0" w:color="auto"/>
              <w:right w:val="single" w:sz="8" w:space="0" w:color="auto"/>
            </w:tcBorders>
            <w:shd w:val="clear" w:color="auto" w:fill="auto"/>
            <w:vAlign w:val="center"/>
            <w:hideMark/>
          </w:tcPr>
          <w:p w14:paraId="2A5C10E0"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Собственный капитал / Оборотные активы</w:t>
            </w:r>
          </w:p>
        </w:tc>
        <w:tc>
          <w:tcPr>
            <w:tcW w:w="1879" w:type="dxa"/>
            <w:tcBorders>
              <w:top w:val="nil"/>
              <w:left w:val="nil"/>
              <w:bottom w:val="single" w:sz="4" w:space="0" w:color="auto"/>
              <w:right w:val="single" w:sz="4" w:space="0" w:color="auto"/>
            </w:tcBorders>
            <w:shd w:val="clear" w:color="auto" w:fill="auto"/>
            <w:vAlign w:val="center"/>
            <w:hideMark/>
          </w:tcPr>
          <w:p w14:paraId="29002C74" w14:textId="77777777" w:rsidR="003A18F4" w:rsidRPr="003A18F4" w:rsidRDefault="003A18F4" w:rsidP="003A18F4">
            <w:pPr>
              <w:spacing w:after="0" w:line="240" w:lineRule="auto"/>
              <w:jc w:val="right"/>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0,4437</w:t>
            </w:r>
          </w:p>
        </w:tc>
        <w:tc>
          <w:tcPr>
            <w:tcW w:w="1879" w:type="dxa"/>
            <w:tcBorders>
              <w:top w:val="nil"/>
              <w:left w:val="nil"/>
              <w:bottom w:val="single" w:sz="4" w:space="0" w:color="auto"/>
              <w:right w:val="single" w:sz="8" w:space="0" w:color="auto"/>
            </w:tcBorders>
            <w:shd w:val="clear" w:color="auto" w:fill="auto"/>
            <w:vAlign w:val="center"/>
            <w:hideMark/>
          </w:tcPr>
          <w:p w14:paraId="06B63822" w14:textId="77777777" w:rsidR="003A18F4" w:rsidRPr="003A18F4" w:rsidRDefault="003A18F4" w:rsidP="003A18F4">
            <w:pPr>
              <w:spacing w:after="0" w:line="240" w:lineRule="auto"/>
              <w:jc w:val="right"/>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0,6733</w:t>
            </w:r>
          </w:p>
        </w:tc>
      </w:tr>
      <w:tr w:rsidR="003A18F4" w:rsidRPr="003A18F4" w14:paraId="70AAF010" w14:textId="77777777" w:rsidTr="00F8265A">
        <w:trPr>
          <w:trHeight w:val="20"/>
        </w:trPr>
        <w:tc>
          <w:tcPr>
            <w:tcW w:w="1879" w:type="dxa"/>
            <w:tcBorders>
              <w:top w:val="nil"/>
              <w:left w:val="single" w:sz="8" w:space="0" w:color="auto"/>
              <w:bottom w:val="single" w:sz="4" w:space="0" w:color="auto"/>
              <w:right w:val="single" w:sz="4" w:space="0" w:color="auto"/>
            </w:tcBorders>
            <w:shd w:val="clear" w:color="auto" w:fill="auto"/>
            <w:vAlign w:val="center"/>
            <w:hideMark/>
          </w:tcPr>
          <w:p w14:paraId="2A0CA3BB"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К2</w:t>
            </w:r>
          </w:p>
        </w:tc>
        <w:tc>
          <w:tcPr>
            <w:tcW w:w="3422" w:type="dxa"/>
            <w:tcBorders>
              <w:top w:val="nil"/>
              <w:left w:val="nil"/>
              <w:bottom w:val="single" w:sz="4" w:space="0" w:color="auto"/>
              <w:right w:val="single" w:sz="8" w:space="0" w:color="auto"/>
            </w:tcBorders>
            <w:shd w:val="clear" w:color="auto" w:fill="auto"/>
            <w:vAlign w:val="center"/>
            <w:hideMark/>
          </w:tcPr>
          <w:p w14:paraId="41F20BE9"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Оборотный капитал / Капитал</w:t>
            </w:r>
          </w:p>
        </w:tc>
        <w:tc>
          <w:tcPr>
            <w:tcW w:w="1879" w:type="dxa"/>
            <w:tcBorders>
              <w:top w:val="nil"/>
              <w:left w:val="nil"/>
              <w:bottom w:val="single" w:sz="4" w:space="0" w:color="auto"/>
              <w:right w:val="single" w:sz="4" w:space="0" w:color="auto"/>
            </w:tcBorders>
            <w:shd w:val="clear" w:color="auto" w:fill="auto"/>
            <w:vAlign w:val="center"/>
            <w:hideMark/>
          </w:tcPr>
          <w:p w14:paraId="7DBFAE5A" w14:textId="77777777" w:rsidR="003A18F4" w:rsidRPr="003A18F4" w:rsidRDefault="003A18F4" w:rsidP="003A18F4">
            <w:pPr>
              <w:spacing w:after="0" w:line="240" w:lineRule="auto"/>
              <w:jc w:val="right"/>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1,1177</w:t>
            </w:r>
          </w:p>
        </w:tc>
        <w:tc>
          <w:tcPr>
            <w:tcW w:w="1879" w:type="dxa"/>
            <w:tcBorders>
              <w:top w:val="nil"/>
              <w:left w:val="nil"/>
              <w:bottom w:val="single" w:sz="4" w:space="0" w:color="auto"/>
              <w:right w:val="single" w:sz="8" w:space="0" w:color="auto"/>
            </w:tcBorders>
            <w:shd w:val="clear" w:color="auto" w:fill="auto"/>
            <w:vAlign w:val="center"/>
            <w:hideMark/>
          </w:tcPr>
          <w:p w14:paraId="3D90A230" w14:textId="77777777" w:rsidR="003A18F4" w:rsidRPr="003A18F4" w:rsidRDefault="003A18F4" w:rsidP="003A18F4">
            <w:pPr>
              <w:spacing w:after="0" w:line="240" w:lineRule="auto"/>
              <w:jc w:val="right"/>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0,7676</w:t>
            </w:r>
          </w:p>
        </w:tc>
      </w:tr>
      <w:tr w:rsidR="003A18F4" w:rsidRPr="003A18F4" w14:paraId="49585E69" w14:textId="77777777" w:rsidTr="00F8265A">
        <w:trPr>
          <w:trHeight w:val="20"/>
        </w:trPr>
        <w:tc>
          <w:tcPr>
            <w:tcW w:w="1879" w:type="dxa"/>
            <w:tcBorders>
              <w:top w:val="nil"/>
              <w:left w:val="single" w:sz="8" w:space="0" w:color="auto"/>
              <w:bottom w:val="single" w:sz="4" w:space="0" w:color="auto"/>
              <w:right w:val="single" w:sz="4" w:space="0" w:color="auto"/>
            </w:tcBorders>
            <w:shd w:val="clear" w:color="auto" w:fill="auto"/>
            <w:vAlign w:val="center"/>
            <w:hideMark/>
          </w:tcPr>
          <w:p w14:paraId="68C893D7"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К3</w:t>
            </w:r>
          </w:p>
        </w:tc>
        <w:tc>
          <w:tcPr>
            <w:tcW w:w="3422" w:type="dxa"/>
            <w:tcBorders>
              <w:top w:val="nil"/>
              <w:left w:val="nil"/>
              <w:bottom w:val="single" w:sz="4" w:space="0" w:color="auto"/>
              <w:right w:val="single" w:sz="8" w:space="0" w:color="auto"/>
            </w:tcBorders>
            <w:shd w:val="clear" w:color="auto" w:fill="auto"/>
            <w:vAlign w:val="center"/>
            <w:hideMark/>
          </w:tcPr>
          <w:p w14:paraId="71DC8D06"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Выручка / Среднегодовая величина активов</w:t>
            </w:r>
          </w:p>
        </w:tc>
        <w:tc>
          <w:tcPr>
            <w:tcW w:w="1879" w:type="dxa"/>
            <w:tcBorders>
              <w:top w:val="nil"/>
              <w:left w:val="nil"/>
              <w:bottom w:val="single" w:sz="4" w:space="0" w:color="auto"/>
              <w:right w:val="single" w:sz="4" w:space="0" w:color="auto"/>
            </w:tcBorders>
            <w:shd w:val="clear" w:color="auto" w:fill="auto"/>
            <w:vAlign w:val="center"/>
            <w:hideMark/>
          </w:tcPr>
          <w:p w14:paraId="351B0AED" w14:textId="77777777" w:rsidR="003A18F4" w:rsidRPr="003A18F4" w:rsidRDefault="003A18F4" w:rsidP="003A18F4">
            <w:pPr>
              <w:spacing w:after="0" w:line="240" w:lineRule="auto"/>
              <w:jc w:val="right"/>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2,6675</w:t>
            </w:r>
          </w:p>
        </w:tc>
        <w:tc>
          <w:tcPr>
            <w:tcW w:w="1879" w:type="dxa"/>
            <w:tcBorders>
              <w:top w:val="nil"/>
              <w:left w:val="nil"/>
              <w:bottom w:val="single" w:sz="4" w:space="0" w:color="auto"/>
              <w:right w:val="single" w:sz="8" w:space="0" w:color="auto"/>
            </w:tcBorders>
            <w:shd w:val="clear" w:color="auto" w:fill="auto"/>
            <w:vAlign w:val="center"/>
            <w:hideMark/>
          </w:tcPr>
          <w:p w14:paraId="697F07BA" w14:textId="77777777" w:rsidR="003A18F4" w:rsidRPr="003A18F4" w:rsidRDefault="003A18F4" w:rsidP="003A18F4">
            <w:pPr>
              <w:spacing w:after="0" w:line="240" w:lineRule="auto"/>
              <w:jc w:val="right"/>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2,5173</w:t>
            </w:r>
          </w:p>
        </w:tc>
      </w:tr>
      <w:tr w:rsidR="003A18F4" w:rsidRPr="003A18F4" w14:paraId="614B16BF" w14:textId="77777777" w:rsidTr="00F8265A">
        <w:trPr>
          <w:trHeight w:val="20"/>
        </w:trPr>
        <w:tc>
          <w:tcPr>
            <w:tcW w:w="1879" w:type="dxa"/>
            <w:tcBorders>
              <w:top w:val="nil"/>
              <w:left w:val="single" w:sz="8" w:space="0" w:color="auto"/>
              <w:bottom w:val="single" w:sz="4" w:space="0" w:color="auto"/>
              <w:right w:val="single" w:sz="4" w:space="0" w:color="auto"/>
            </w:tcBorders>
            <w:shd w:val="clear" w:color="auto" w:fill="auto"/>
            <w:vAlign w:val="center"/>
            <w:hideMark/>
          </w:tcPr>
          <w:p w14:paraId="5E2AB4F0"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К4</w:t>
            </w:r>
          </w:p>
        </w:tc>
        <w:tc>
          <w:tcPr>
            <w:tcW w:w="3422" w:type="dxa"/>
            <w:tcBorders>
              <w:top w:val="nil"/>
              <w:left w:val="nil"/>
              <w:bottom w:val="single" w:sz="4" w:space="0" w:color="auto"/>
              <w:right w:val="single" w:sz="8" w:space="0" w:color="auto"/>
            </w:tcBorders>
            <w:shd w:val="clear" w:color="auto" w:fill="auto"/>
            <w:vAlign w:val="center"/>
            <w:hideMark/>
          </w:tcPr>
          <w:p w14:paraId="276C5061"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Чистая прибыль / Активы</w:t>
            </w:r>
          </w:p>
        </w:tc>
        <w:tc>
          <w:tcPr>
            <w:tcW w:w="1879" w:type="dxa"/>
            <w:tcBorders>
              <w:top w:val="nil"/>
              <w:left w:val="nil"/>
              <w:bottom w:val="single" w:sz="4" w:space="0" w:color="auto"/>
              <w:right w:val="single" w:sz="4" w:space="0" w:color="auto"/>
            </w:tcBorders>
            <w:shd w:val="clear" w:color="auto" w:fill="auto"/>
            <w:vAlign w:val="center"/>
            <w:hideMark/>
          </w:tcPr>
          <w:p w14:paraId="01545004" w14:textId="77777777" w:rsidR="003A18F4" w:rsidRPr="003A18F4" w:rsidRDefault="003A18F4" w:rsidP="003A18F4">
            <w:pPr>
              <w:spacing w:after="0" w:line="240" w:lineRule="auto"/>
              <w:jc w:val="right"/>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0,2804</w:t>
            </w:r>
          </w:p>
        </w:tc>
        <w:tc>
          <w:tcPr>
            <w:tcW w:w="1879" w:type="dxa"/>
            <w:tcBorders>
              <w:top w:val="nil"/>
              <w:left w:val="nil"/>
              <w:bottom w:val="single" w:sz="4" w:space="0" w:color="auto"/>
              <w:right w:val="single" w:sz="8" w:space="0" w:color="auto"/>
            </w:tcBorders>
            <w:shd w:val="clear" w:color="auto" w:fill="auto"/>
            <w:vAlign w:val="center"/>
            <w:hideMark/>
          </w:tcPr>
          <w:p w14:paraId="1A8E5477" w14:textId="77777777" w:rsidR="003A18F4" w:rsidRPr="003A18F4" w:rsidRDefault="003A18F4" w:rsidP="003A18F4">
            <w:pPr>
              <w:spacing w:after="0" w:line="240" w:lineRule="auto"/>
              <w:jc w:val="right"/>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0,4565</w:t>
            </w:r>
          </w:p>
        </w:tc>
      </w:tr>
      <w:tr w:rsidR="003A18F4" w:rsidRPr="003A18F4" w14:paraId="4283A513" w14:textId="77777777" w:rsidTr="00F8265A">
        <w:trPr>
          <w:trHeight w:val="20"/>
        </w:trPr>
        <w:tc>
          <w:tcPr>
            <w:tcW w:w="1879" w:type="dxa"/>
            <w:tcBorders>
              <w:top w:val="nil"/>
              <w:left w:val="single" w:sz="8" w:space="0" w:color="auto"/>
              <w:bottom w:val="nil"/>
              <w:right w:val="single" w:sz="4" w:space="0" w:color="auto"/>
            </w:tcBorders>
            <w:shd w:val="clear" w:color="auto" w:fill="auto"/>
            <w:vAlign w:val="center"/>
            <w:hideMark/>
          </w:tcPr>
          <w:p w14:paraId="18B4879A"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К5</w:t>
            </w:r>
          </w:p>
        </w:tc>
        <w:tc>
          <w:tcPr>
            <w:tcW w:w="3422" w:type="dxa"/>
            <w:tcBorders>
              <w:top w:val="nil"/>
              <w:left w:val="nil"/>
              <w:bottom w:val="nil"/>
              <w:right w:val="single" w:sz="8" w:space="0" w:color="auto"/>
            </w:tcBorders>
            <w:shd w:val="clear" w:color="auto" w:fill="auto"/>
            <w:vAlign w:val="center"/>
            <w:hideMark/>
          </w:tcPr>
          <w:p w14:paraId="60C2D172"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Собственный капитал / Активы</w:t>
            </w:r>
          </w:p>
        </w:tc>
        <w:tc>
          <w:tcPr>
            <w:tcW w:w="1879" w:type="dxa"/>
            <w:tcBorders>
              <w:top w:val="nil"/>
              <w:left w:val="nil"/>
              <w:bottom w:val="nil"/>
              <w:right w:val="single" w:sz="4" w:space="0" w:color="auto"/>
            </w:tcBorders>
            <w:shd w:val="clear" w:color="auto" w:fill="auto"/>
            <w:vAlign w:val="center"/>
            <w:hideMark/>
          </w:tcPr>
          <w:p w14:paraId="2CE9EC97" w14:textId="77777777" w:rsidR="003A18F4" w:rsidRPr="003A18F4" w:rsidRDefault="003A18F4" w:rsidP="003A18F4">
            <w:pPr>
              <w:spacing w:after="0" w:line="240" w:lineRule="auto"/>
              <w:jc w:val="right"/>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0,2603</w:t>
            </w:r>
          </w:p>
        </w:tc>
        <w:tc>
          <w:tcPr>
            <w:tcW w:w="1879" w:type="dxa"/>
            <w:tcBorders>
              <w:top w:val="nil"/>
              <w:left w:val="nil"/>
              <w:bottom w:val="nil"/>
              <w:right w:val="single" w:sz="8" w:space="0" w:color="auto"/>
            </w:tcBorders>
            <w:shd w:val="clear" w:color="auto" w:fill="auto"/>
            <w:vAlign w:val="center"/>
            <w:hideMark/>
          </w:tcPr>
          <w:p w14:paraId="25261F18" w14:textId="77777777" w:rsidR="003A18F4" w:rsidRPr="003A18F4" w:rsidRDefault="003A18F4" w:rsidP="003A18F4">
            <w:pPr>
              <w:spacing w:after="0" w:line="240" w:lineRule="auto"/>
              <w:jc w:val="right"/>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0,4576</w:t>
            </w:r>
          </w:p>
        </w:tc>
      </w:tr>
      <w:tr w:rsidR="003A18F4" w:rsidRPr="003A18F4" w14:paraId="1B0EFC44" w14:textId="77777777" w:rsidTr="00F8265A">
        <w:trPr>
          <w:trHeight w:val="20"/>
        </w:trPr>
        <w:tc>
          <w:tcPr>
            <w:tcW w:w="530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F609D12" w14:textId="77777777" w:rsidR="003A18F4" w:rsidRPr="003A18F4" w:rsidRDefault="003A18F4" w:rsidP="003A18F4">
            <w:pPr>
              <w:spacing w:after="0" w:line="240" w:lineRule="auto"/>
              <w:jc w:val="center"/>
              <w:rPr>
                <w:rFonts w:ascii="Times New Roman" w:eastAsia="Times New Roman" w:hAnsi="Times New Roman" w:cs="Times New Roman"/>
                <w:color w:val="000000"/>
                <w:sz w:val="24"/>
                <w:szCs w:val="24"/>
                <w:lang w:eastAsia="ru-RU"/>
              </w:rPr>
            </w:pPr>
            <w:r w:rsidRPr="003A18F4">
              <w:rPr>
                <w:rFonts w:ascii="Times New Roman" w:eastAsia="Times New Roman" w:hAnsi="Times New Roman" w:cs="Times New Roman"/>
                <w:color w:val="000000"/>
                <w:sz w:val="24"/>
                <w:szCs w:val="24"/>
                <w:lang w:eastAsia="ru-RU"/>
              </w:rPr>
              <w:t>Z-фактор</w:t>
            </w:r>
          </w:p>
        </w:tc>
        <w:tc>
          <w:tcPr>
            <w:tcW w:w="1879" w:type="dxa"/>
            <w:tcBorders>
              <w:top w:val="single" w:sz="8" w:space="0" w:color="auto"/>
              <w:left w:val="nil"/>
              <w:bottom w:val="single" w:sz="8" w:space="0" w:color="auto"/>
              <w:right w:val="single" w:sz="4" w:space="0" w:color="auto"/>
            </w:tcBorders>
            <w:shd w:val="clear" w:color="auto" w:fill="auto"/>
            <w:vAlign w:val="center"/>
            <w:hideMark/>
          </w:tcPr>
          <w:p w14:paraId="4876AD35" w14:textId="77777777" w:rsidR="003A18F4" w:rsidRPr="003A18F4" w:rsidRDefault="003A18F4" w:rsidP="003A18F4">
            <w:pPr>
              <w:spacing w:after="0" w:line="240" w:lineRule="auto"/>
              <w:jc w:val="right"/>
              <w:rPr>
                <w:rFonts w:ascii="Times New Roman" w:eastAsia="Times New Roman" w:hAnsi="Times New Roman" w:cs="Times New Roman"/>
                <w:b/>
                <w:bCs/>
                <w:color w:val="00B050"/>
                <w:sz w:val="24"/>
                <w:szCs w:val="24"/>
                <w:lang w:eastAsia="ru-RU"/>
              </w:rPr>
            </w:pPr>
            <w:r w:rsidRPr="003A18F4">
              <w:rPr>
                <w:rFonts w:ascii="Times New Roman" w:eastAsia="Times New Roman" w:hAnsi="Times New Roman" w:cs="Times New Roman"/>
                <w:b/>
                <w:bCs/>
                <w:color w:val="00B050"/>
                <w:sz w:val="24"/>
                <w:szCs w:val="24"/>
                <w:lang w:eastAsia="ru-RU"/>
              </w:rPr>
              <w:t>20,4245</w:t>
            </w:r>
          </w:p>
        </w:tc>
        <w:tc>
          <w:tcPr>
            <w:tcW w:w="1879" w:type="dxa"/>
            <w:tcBorders>
              <w:top w:val="single" w:sz="8" w:space="0" w:color="auto"/>
              <w:left w:val="nil"/>
              <w:bottom w:val="single" w:sz="8" w:space="0" w:color="auto"/>
              <w:right w:val="single" w:sz="8" w:space="0" w:color="auto"/>
            </w:tcBorders>
            <w:shd w:val="clear" w:color="auto" w:fill="auto"/>
            <w:vAlign w:val="center"/>
            <w:hideMark/>
          </w:tcPr>
          <w:p w14:paraId="0BDF92CA" w14:textId="77777777" w:rsidR="003A18F4" w:rsidRPr="003A18F4" w:rsidRDefault="003A18F4" w:rsidP="003A18F4">
            <w:pPr>
              <w:spacing w:after="0" w:line="240" w:lineRule="auto"/>
              <w:jc w:val="right"/>
              <w:rPr>
                <w:rFonts w:ascii="Times New Roman" w:eastAsia="Times New Roman" w:hAnsi="Times New Roman" w:cs="Times New Roman"/>
                <w:b/>
                <w:bCs/>
                <w:color w:val="00B050"/>
                <w:sz w:val="24"/>
                <w:szCs w:val="24"/>
                <w:lang w:eastAsia="ru-RU"/>
              </w:rPr>
            </w:pPr>
            <w:r w:rsidRPr="003A18F4">
              <w:rPr>
                <w:rFonts w:ascii="Times New Roman" w:eastAsia="Times New Roman" w:hAnsi="Times New Roman" w:cs="Times New Roman"/>
                <w:b/>
                <w:bCs/>
                <w:color w:val="00B050"/>
                <w:sz w:val="24"/>
                <w:szCs w:val="24"/>
                <w:lang w:eastAsia="ru-RU"/>
              </w:rPr>
              <w:t>16,4072</w:t>
            </w:r>
          </w:p>
        </w:tc>
      </w:tr>
    </w:tbl>
    <w:p w14:paraId="70AE2061" w14:textId="77777777" w:rsidR="003A18F4" w:rsidRPr="003A18F4" w:rsidRDefault="003A18F4" w:rsidP="003A18F4">
      <w:pPr>
        <w:keepLines/>
        <w:tabs>
          <w:tab w:val="left" w:pos="709"/>
          <w:tab w:val="left" w:pos="993"/>
          <w:tab w:val="left" w:pos="1843"/>
        </w:tabs>
        <w:spacing w:after="0" w:line="360" w:lineRule="auto"/>
        <w:jc w:val="both"/>
        <w:rPr>
          <w:rFonts w:ascii="Times New Roman" w:hAnsi="Times New Roman" w:cs="Times New Roman"/>
          <w:sz w:val="28"/>
          <w:szCs w:val="28"/>
        </w:rPr>
      </w:pPr>
    </w:p>
    <w:p w14:paraId="498DE89F" w14:textId="29196328" w:rsidR="006A34C1" w:rsidRDefault="003A18F4" w:rsidP="006A34C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Видим, что за 2021 год показатель </w:t>
      </w:r>
      <w:r>
        <w:rPr>
          <w:rFonts w:ascii="Times New Roman" w:hAnsi="Times New Roman" w:cs="Times New Roman"/>
          <w:sz w:val="28"/>
          <w:szCs w:val="28"/>
          <w:lang w:val="en-US"/>
        </w:rPr>
        <w:t>Z</w:t>
      </w:r>
      <w:r>
        <w:rPr>
          <w:rFonts w:ascii="Times New Roman" w:hAnsi="Times New Roman" w:cs="Times New Roman"/>
          <w:sz w:val="28"/>
          <w:szCs w:val="28"/>
        </w:rPr>
        <w:t xml:space="preserve"> превышает норму в 2,5 раза, а за 2022 год </w:t>
      </w:r>
      <w:r>
        <w:rPr>
          <w:rFonts w:ascii="Times New Roman" w:hAnsi="Times New Roman" w:cs="Times New Roman"/>
          <w:sz w:val="28"/>
          <w:szCs w:val="28"/>
          <w:lang w:val="en-US"/>
        </w:rPr>
        <w:t>Z</w:t>
      </w:r>
      <w:r w:rsidRPr="003A18F4">
        <w:rPr>
          <w:rFonts w:ascii="Times New Roman" w:hAnsi="Times New Roman" w:cs="Times New Roman"/>
          <w:sz w:val="28"/>
          <w:szCs w:val="28"/>
        </w:rPr>
        <w:t>=</w:t>
      </w:r>
      <w:r>
        <w:rPr>
          <w:rFonts w:ascii="Times New Roman" w:hAnsi="Times New Roman" w:cs="Times New Roman"/>
          <w:sz w:val="28"/>
          <w:szCs w:val="28"/>
        </w:rPr>
        <w:t>16,4072, что больше нормы чуть больше чем в 2 раза. Показатели данной модели подтверждают результаты анализа банкротства прошлой модели.</w:t>
      </w:r>
    </w:p>
    <w:p w14:paraId="18FE6FBE" w14:textId="7BC52F57" w:rsidR="003A18F4" w:rsidRDefault="003A18F4" w:rsidP="006A34C1">
      <w:pPr>
        <w:keepLines/>
        <w:tabs>
          <w:tab w:val="left" w:pos="709"/>
          <w:tab w:val="left" w:pos="993"/>
          <w:tab w:val="left" w:pos="18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анализа, можно с уверенностью сделать вывод о том, что у организации ООО «АЭРОМАР-КРАНСОДАР» риск банкротства отсутствует.</w:t>
      </w:r>
    </w:p>
    <w:p w14:paraId="50474839" w14:textId="06522D4C" w:rsidR="003A18F4" w:rsidRDefault="003A18F4" w:rsidP="003A18F4">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A465180" w14:textId="1183512D" w:rsidR="00A6114B" w:rsidRPr="00235453" w:rsidRDefault="00235453" w:rsidP="00235453">
      <w:pPr>
        <w:pStyle w:val="1"/>
        <w:ind w:firstLine="709"/>
      </w:pPr>
      <w:bookmarkStart w:id="10" w:name="_Toc137207476"/>
      <w:r>
        <w:lastRenderedPageBreak/>
        <w:t xml:space="preserve">3 </w:t>
      </w:r>
      <w:r w:rsidR="00A42456" w:rsidRPr="00235453">
        <w:t xml:space="preserve">Общая аналитическая характеристика ООО </w:t>
      </w:r>
      <w:r w:rsidR="000E5FA1">
        <w:t>«</w:t>
      </w:r>
      <w:r w:rsidR="003A18F4">
        <w:t>АЭРОМАР-КРАСНОДАР»</w:t>
      </w:r>
      <w:bookmarkEnd w:id="10"/>
    </w:p>
    <w:p w14:paraId="57CC4DCC" w14:textId="77777777" w:rsidR="00A6114B" w:rsidRPr="00A6114B" w:rsidRDefault="00A6114B" w:rsidP="00A6114B">
      <w:pPr>
        <w:spacing w:after="0" w:line="360" w:lineRule="auto"/>
        <w:ind w:firstLine="708"/>
        <w:jc w:val="both"/>
        <w:rPr>
          <w:rFonts w:ascii="Times New Roman" w:hAnsi="Times New Roman" w:cs="Times New Roman"/>
          <w:sz w:val="28"/>
          <w:szCs w:val="28"/>
        </w:rPr>
      </w:pPr>
    </w:p>
    <w:p w14:paraId="01E6ADC2" w14:textId="0A52244D" w:rsidR="0043137E" w:rsidRPr="00A6114B" w:rsidRDefault="0043137E" w:rsidP="00235453">
      <w:pPr>
        <w:pStyle w:val="2"/>
      </w:pPr>
      <w:bookmarkStart w:id="11" w:name="_Toc137207477"/>
      <w:r w:rsidRPr="00A6114B">
        <w:t xml:space="preserve">3.1 </w:t>
      </w:r>
      <w:r w:rsidR="00A461C7" w:rsidRPr="00A6114B">
        <w:t xml:space="preserve">Факторный анализ рентабельности ООО </w:t>
      </w:r>
      <w:r w:rsidR="000E5FA1">
        <w:t>«</w:t>
      </w:r>
      <w:r w:rsidR="003A18F4">
        <w:t>АЭРОМАР-КРАСНОДАР</w:t>
      </w:r>
      <w:r w:rsidR="000E5FA1">
        <w:t>»</w:t>
      </w:r>
      <w:bookmarkEnd w:id="11"/>
    </w:p>
    <w:p w14:paraId="44DEF516" w14:textId="77777777" w:rsidR="001727AA" w:rsidRDefault="001727AA" w:rsidP="0043137E">
      <w:pPr>
        <w:spacing w:after="160" w:line="259" w:lineRule="auto"/>
        <w:ind w:left="1068"/>
        <w:rPr>
          <w:rFonts w:ascii="Times New Roman" w:hAnsi="Times New Roman" w:cs="Times New Roman"/>
          <w:sz w:val="28"/>
          <w:szCs w:val="28"/>
        </w:rPr>
      </w:pPr>
    </w:p>
    <w:p w14:paraId="0830D1C1" w14:textId="77777777" w:rsidR="00817396" w:rsidRDefault="00A461C7" w:rsidP="00817396">
      <w:pPr>
        <w:spacing w:after="0" w:line="360" w:lineRule="auto"/>
        <w:ind w:firstLine="708"/>
        <w:jc w:val="both"/>
        <w:rPr>
          <w:rFonts w:ascii="Times New Roman" w:hAnsi="Times New Roman" w:cs="Times New Roman"/>
          <w:sz w:val="28"/>
          <w:szCs w:val="28"/>
        </w:rPr>
      </w:pPr>
      <w:r w:rsidRPr="00A461C7">
        <w:rPr>
          <w:rFonts w:ascii="Times New Roman" w:hAnsi="Times New Roman" w:cs="Times New Roman"/>
          <w:sz w:val="28"/>
          <w:szCs w:val="28"/>
        </w:rPr>
        <w:t xml:space="preserve">Анализ показателей в отдельности не даст полной картины, в отличие от факторного анализа, который во взаимосвязи </w:t>
      </w:r>
      <w:r>
        <w:rPr>
          <w:rFonts w:ascii="Times New Roman" w:hAnsi="Times New Roman" w:cs="Times New Roman"/>
          <w:sz w:val="28"/>
          <w:szCs w:val="28"/>
        </w:rPr>
        <w:t>коэффициентов</w:t>
      </w:r>
      <w:r w:rsidRPr="00A461C7">
        <w:rPr>
          <w:rFonts w:ascii="Times New Roman" w:hAnsi="Times New Roman" w:cs="Times New Roman"/>
          <w:sz w:val="28"/>
          <w:szCs w:val="28"/>
        </w:rPr>
        <w:t xml:space="preserve"> покажет их влияние на результат и поможет определить оптимальный путь к снижению издержек и затрат, увеличению доходов и прибыли.</w:t>
      </w:r>
      <w:r>
        <w:rPr>
          <w:rFonts w:ascii="Times New Roman" w:hAnsi="Times New Roman" w:cs="Times New Roman"/>
          <w:sz w:val="28"/>
          <w:szCs w:val="28"/>
        </w:rPr>
        <w:t xml:space="preserve"> </w:t>
      </w:r>
    </w:p>
    <w:p w14:paraId="0F06B27E" w14:textId="70BD22EB" w:rsidR="00E43AFD" w:rsidRDefault="00E43AFD" w:rsidP="00817396">
      <w:pPr>
        <w:spacing w:after="0" w:line="360" w:lineRule="auto"/>
        <w:ind w:firstLine="708"/>
        <w:jc w:val="both"/>
        <w:rPr>
          <w:rFonts w:ascii="Times New Roman" w:hAnsi="Times New Roman" w:cs="Times New Roman"/>
          <w:sz w:val="28"/>
          <w:szCs w:val="28"/>
        </w:rPr>
      </w:pPr>
      <w:r w:rsidRPr="00E43AFD">
        <w:rPr>
          <w:rFonts w:ascii="Times New Roman" w:hAnsi="Times New Roman" w:cs="Times New Roman"/>
          <w:sz w:val="28"/>
          <w:szCs w:val="28"/>
        </w:rPr>
        <w:t>Рентабельность собственного капитала – это важнейший финансовый показатель отдачи, показывающий, насколько эффективно были использованные в дело средства. Цель проведения - проанализировать факторы, влияющие на рентабельность вложенных в предприятие ресурсов для выработки управленческого решения по повышению рентабельности собственного капитала.</w:t>
      </w:r>
    </w:p>
    <w:p w14:paraId="0B427B3C" w14:textId="53EB9AC0" w:rsidR="008F6ECD" w:rsidRDefault="008F6ECD" w:rsidP="00817396">
      <w:pPr>
        <w:spacing w:after="0" w:line="360" w:lineRule="auto"/>
        <w:ind w:firstLine="708"/>
        <w:jc w:val="both"/>
        <w:rPr>
          <w:rFonts w:ascii="Times New Roman" w:hAnsi="Times New Roman" w:cs="Times New Roman"/>
          <w:sz w:val="28"/>
          <w:szCs w:val="28"/>
        </w:rPr>
      </w:pPr>
      <w:r w:rsidRPr="00A461C7">
        <w:rPr>
          <w:rFonts w:ascii="Times New Roman" w:hAnsi="Times New Roman" w:cs="Times New Roman"/>
          <w:sz w:val="28"/>
          <w:szCs w:val="28"/>
        </w:rPr>
        <w:t>Факторный анализ рентабельности позволяет выявить проблемные области и определить, какие меры могут быть предприняты для улучшения финансовых показателей.</w:t>
      </w:r>
    </w:p>
    <w:p w14:paraId="41ED2D39" w14:textId="539E7C4E" w:rsidR="0095695A" w:rsidRDefault="0095695A" w:rsidP="00817396">
      <w:pPr>
        <w:spacing w:after="0" w:line="360" w:lineRule="auto"/>
        <w:ind w:firstLine="708"/>
        <w:jc w:val="both"/>
        <w:rPr>
          <w:rFonts w:ascii="Times New Roman" w:hAnsi="Times New Roman" w:cs="Times New Roman"/>
          <w:sz w:val="28"/>
          <w:szCs w:val="28"/>
        </w:rPr>
      </w:pPr>
      <w:r w:rsidRPr="0095695A">
        <w:rPr>
          <w:rFonts w:ascii="Times New Roman" w:hAnsi="Times New Roman" w:cs="Times New Roman"/>
          <w:sz w:val="28"/>
          <w:szCs w:val="28"/>
        </w:rPr>
        <w:t>Проведем факторный анализ рентабельности, позволяющий выявить наиболее важные факторы, влияющие на рентабельность предприятия, оценить вклад каждого фактора в общую рентабельность и определить, какие из них являются наиболее важными для улучшения финансовых показателей.</w:t>
      </w:r>
    </w:p>
    <w:p w14:paraId="4EBF96AE" w14:textId="54F4F896" w:rsidR="00E43AFD" w:rsidRDefault="00E43AFD" w:rsidP="008173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Источником информации будет служить отчет о финансовых результатах ООО «АЭРОМАР-КРАСНОДАР», а также показатели бухгалтерского баланса за 2021–2022 года. В анализе используются последние два года рассматриваемого периода, по той причине, что именно они являются ключевыми, поскольку только в конце 2019 года компания преодолела точку безубыточности. Поэтому данный период можно считать объективным по отношению ко всему рассматриваемому периоду. Результаты анализа можно наблюдать в таблице 1</w:t>
      </w:r>
      <w:r w:rsidR="00066BC9">
        <w:rPr>
          <w:rFonts w:ascii="Times New Roman" w:hAnsi="Times New Roman" w:cs="Times New Roman"/>
          <w:sz w:val="28"/>
          <w:szCs w:val="28"/>
        </w:rPr>
        <w:t>5</w:t>
      </w:r>
      <w:r>
        <w:rPr>
          <w:rFonts w:ascii="Times New Roman" w:hAnsi="Times New Roman" w:cs="Times New Roman"/>
          <w:sz w:val="28"/>
          <w:szCs w:val="28"/>
        </w:rPr>
        <w:t xml:space="preserve"> и таблице 1</w:t>
      </w:r>
      <w:r w:rsidR="00066BC9">
        <w:rPr>
          <w:rFonts w:ascii="Times New Roman" w:hAnsi="Times New Roman" w:cs="Times New Roman"/>
          <w:sz w:val="28"/>
          <w:szCs w:val="28"/>
        </w:rPr>
        <w:t>6</w:t>
      </w:r>
      <w:r>
        <w:rPr>
          <w:rFonts w:ascii="Times New Roman" w:hAnsi="Times New Roman" w:cs="Times New Roman"/>
          <w:sz w:val="28"/>
          <w:szCs w:val="28"/>
        </w:rPr>
        <w:t>.</w:t>
      </w:r>
    </w:p>
    <w:p w14:paraId="71706B63" w14:textId="682E8856" w:rsidR="00E9067B" w:rsidRPr="00E9067B" w:rsidRDefault="00E9067B" w:rsidP="00E906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1</w:t>
      </w:r>
      <w:r w:rsidR="00066BC9">
        <w:rPr>
          <w:rFonts w:ascii="Times New Roman" w:hAnsi="Times New Roman" w:cs="Times New Roman"/>
          <w:sz w:val="28"/>
          <w:szCs w:val="28"/>
        </w:rPr>
        <w:t>5</w:t>
      </w:r>
      <w:r>
        <w:rPr>
          <w:rFonts w:ascii="Times New Roman" w:hAnsi="Times New Roman" w:cs="Times New Roman"/>
          <w:sz w:val="28"/>
          <w:szCs w:val="28"/>
        </w:rPr>
        <w:t xml:space="preserve"> – Отчет о финансовых результатах организации</w:t>
      </w:r>
    </w:p>
    <w:tbl>
      <w:tblPr>
        <w:tblW w:w="9665" w:type="dxa"/>
        <w:tblInd w:w="5" w:type="dxa"/>
        <w:tblLook w:val="04A0" w:firstRow="1" w:lastRow="0" w:firstColumn="1" w:lastColumn="0" w:noHBand="0" w:noVBand="1"/>
      </w:tblPr>
      <w:tblGrid>
        <w:gridCol w:w="3550"/>
        <w:gridCol w:w="2146"/>
        <w:gridCol w:w="1389"/>
        <w:gridCol w:w="1488"/>
        <w:gridCol w:w="1092"/>
      </w:tblGrid>
      <w:tr w:rsidR="00E9067B" w:rsidRPr="00E9067B" w14:paraId="7AB53FA5" w14:textId="77777777" w:rsidTr="00E9067B">
        <w:trPr>
          <w:trHeight w:val="20"/>
        </w:trPr>
        <w:tc>
          <w:tcPr>
            <w:tcW w:w="3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7B0E9"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Показатели</w:t>
            </w:r>
          </w:p>
        </w:tc>
        <w:tc>
          <w:tcPr>
            <w:tcW w:w="2146" w:type="dxa"/>
            <w:tcBorders>
              <w:top w:val="single" w:sz="4" w:space="0" w:color="auto"/>
              <w:left w:val="nil"/>
              <w:bottom w:val="single" w:sz="4" w:space="0" w:color="auto"/>
              <w:right w:val="single" w:sz="4" w:space="0" w:color="auto"/>
            </w:tcBorders>
            <w:shd w:val="clear" w:color="000000" w:fill="FFFFFF"/>
            <w:vAlign w:val="center"/>
            <w:hideMark/>
          </w:tcPr>
          <w:p w14:paraId="59EAC617"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Предшествующий период                   2021 год.</w:t>
            </w:r>
          </w:p>
        </w:tc>
        <w:tc>
          <w:tcPr>
            <w:tcW w:w="1389" w:type="dxa"/>
            <w:tcBorders>
              <w:top w:val="single" w:sz="4" w:space="0" w:color="auto"/>
              <w:left w:val="nil"/>
              <w:bottom w:val="single" w:sz="4" w:space="0" w:color="auto"/>
              <w:right w:val="single" w:sz="4" w:space="0" w:color="auto"/>
            </w:tcBorders>
            <w:shd w:val="clear" w:color="000000" w:fill="FFFFFF"/>
            <w:vAlign w:val="center"/>
            <w:hideMark/>
          </w:tcPr>
          <w:p w14:paraId="1EBE4C54"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Отчетный период            2022 год</w:t>
            </w:r>
          </w:p>
        </w:tc>
        <w:tc>
          <w:tcPr>
            <w:tcW w:w="1488" w:type="dxa"/>
            <w:tcBorders>
              <w:top w:val="single" w:sz="4" w:space="0" w:color="auto"/>
              <w:left w:val="nil"/>
              <w:bottom w:val="single" w:sz="4" w:space="0" w:color="auto"/>
              <w:right w:val="single" w:sz="4" w:space="0" w:color="auto"/>
            </w:tcBorders>
            <w:shd w:val="clear" w:color="000000" w:fill="FFFFFF"/>
            <w:vAlign w:val="center"/>
            <w:hideMark/>
          </w:tcPr>
          <w:p w14:paraId="0583028B"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Отклонение, тыс. руб.</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0E0541AD"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proofErr w:type="spellStart"/>
            <w:r w:rsidRPr="00E9067B">
              <w:rPr>
                <w:rFonts w:ascii="Times New Roman" w:eastAsia="Times New Roman" w:hAnsi="Times New Roman" w:cs="Times New Roman"/>
                <w:color w:val="000000"/>
                <w:lang w:eastAsia="ru-RU"/>
              </w:rPr>
              <w:t>Коэфф</w:t>
            </w:r>
            <w:proofErr w:type="spellEnd"/>
            <w:r w:rsidRPr="00E9067B">
              <w:rPr>
                <w:rFonts w:ascii="Times New Roman" w:eastAsia="Times New Roman" w:hAnsi="Times New Roman" w:cs="Times New Roman"/>
                <w:color w:val="000000"/>
                <w:lang w:eastAsia="ru-RU"/>
              </w:rPr>
              <w:t>. роста</w:t>
            </w:r>
          </w:p>
        </w:tc>
      </w:tr>
      <w:tr w:rsidR="00E9067B" w:rsidRPr="00E9067B" w14:paraId="52F3F183" w14:textId="77777777" w:rsidTr="00E9067B">
        <w:trPr>
          <w:trHeight w:val="20"/>
        </w:trPr>
        <w:tc>
          <w:tcPr>
            <w:tcW w:w="3550" w:type="dxa"/>
            <w:tcBorders>
              <w:top w:val="nil"/>
              <w:left w:val="single" w:sz="4" w:space="0" w:color="auto"/>
              <w:bottom w:val="single" w:sz="4" w:space="0" w:color="auto"/>
              <w:right w:val="single" w:sz="4" w:space="0" w:color="auto"/>
            </w:tcBorders>
            <w:shd w:val="clear" w:color="000000" w:fill="FFFFFF"/>
            <w:noWrap/>
            <w:vAlign w:val="bottom"/>
            <w:hideMark/>
          </w:tcPr>
          <w:p w14:paraId="2949DC61"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Выручка от реализации.</w:t>
            </w:r>
          </w:p>
        </w:tc>
        <w:tc>
          <w:tcPr>
            <w:tcW w:w="2146" w:type="dxa"/>
            <w:tcBorders>
              <w:top w:val="nil"/>
              <w:left w:val="nil"/>
              <w:bottom w:val="single" w:sz="4" w:space="0" w:color="auto"/>
              <w:right w:val="single" w:sz="4" w:space="0" w:color="auto"/>
            </w:tcBorders>
            <w:shd w:val="clear" w:color="000000" w:fill="FFFFFF"/>
            <w:noWrap/>
            <w:vAlign w:val="bottom"/>
            <w:hideMark/>
          </w:tcPr>
          <w:p w14:paraId="119842CB"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732719</w:t>
            </w:r>
          </w:p>
        </w:tc>
        <w:tc>
          <w:tcPr>
            <w:tcW w:w="1389" w:type="dxa"/>
            <w:tcBorders>
              <w:top w:val="nil"/>
              <w:left w:val="nil"/>
              <w:bottom w:val="single" w:sz="4" w:space="0" w:color="auto"/>
              <w:right w:val="single" w:sz="4" w:space="0" w:color="auto"/>
            </w:tcBorders>
            <w:shd w:val="clear" w:color="000000" w:fill="FFFFFF"/>
            <w:noWrap/>
            <w:vAlign w:val="bottom"/>
            <w:hideMark/>
          </w:tcPr>
          <w:p w14:paraId="19471926"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1004242</w:t>
            </w:r>
          </w:p>
        </w:tc>
        <w:tc>
          <w:tcPr>
            <w:tcW w:w="1488" w:type="dxa"/>
            <w:tcBorders>
              <w:top w:val="nil"/>
              <w:left w:val="nil"/>
              <w:bottom w:val="single" w:sz="4" w:space="0" w:color="auto"/>
              <w:right w:val="single" w:sz="4" w:space="0" w:color="auto"/>
            </w:tcBorders>
            <w:shd w:val="clear" w:color="000000" w:fill="FFFFFF"/>
            <w:noWrap/>
            <w:vAlign w:val="bottom"/>
            <w:hideMark/>
          </w:tcPr>
          <w:p w14:paraId="579C9182"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271 523</w:t>
            </w:r>
          </w:p>
        </w:tc>
        <w:tc>
          <w:tcPr>
            <w:tcW w:w="1092" w:type="dxa"/>
            <w:tcBorders>
              <w:top w:val="nil"/>
              <w:left w:val="nil"/>
              <w:bottom w:val="single" w:sz="4" w:space="0" w:color="auto"/>
              <w:right w:val="single" w:sz="4" w:space="0" w:color="auto"/>
            </w:tcBorders>
            <w:shd w:val="clear" w:color="000000" w:fill="FFFFFF"/>
            <w:noWrap/>
            <w:vAlign w:val="bottom"/>
            <w:hideMark/>
          </w:tcPr>
          <w:p w14:paraId="2C8705BD"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1,3706</w:t>
            </w:r>
          </w:p>
        </w:tc>
      </w:tr>
      <w:tr w:rsidR="00E9067B" w:rsidRPr="00E9067B" w14:paraId="2737D52E" w14:textId="77777777" w:rsidTr="00E9067B">
        <w:trPr>
          <w:trHeight w:val="20"/>
        </w:trPr>
        <w:tc>
          <w:tcPr>
            <w:tcW w:w="3550" w:type="dxa"/>
            <w:tcBorders>
              <w:top w:val="nil"/>
              <w:left w:val="single" w:sz="4" w:space="0" w:color="auto"/>
              <w:bottom w:val="single" w:sz="4" w:space="0" w:color="auto"/>
              <w:right w:val="single" w:sz="4" w:space="0" w:color="auto"/>
            </w:tcBorders>
            <w:shd w:val="clear" w:color="000000" w:fill="FFFFFF"/>
            <w:noWrap/>
            <w:vAlign w:val="bottom"/>
            <w:hideMark/>
          </w:tcPr>
          <w:p w14:paraId="73CB0EBB"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Себестоимость реализации.</w:t>
            </w:r>
          </w:p>
        </w:tc>
        <w:tc>
          <w:tcPr>
            <w:tcW w:w="2146" w:type="dxa"/>
            <w:tcBorders>
              <w:top w:val="nil"/>
              <w:left w:val="nil"/>
              <w:bottom w:val="single" w:sz="4" w:space="0" w:color="auto"/>
              <w:right w:val="single" w:sz="4" w:space="0" w:color="auto"/>
            </w:tcBorders>
            <w:shd w:val="clear" w:color="000000" w:fill="FFFFFF"/>
            <w:noWrap/>
            <w:vAlign w:val="bottom"/>
            <w:hideMark/>
          </w:tcPr>
          <w:p w14:paraId="50010907"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(540 510)</w:t>
            </w:r>
          </w:p>
        </w:tc>
        <w:tc>
          <w:tcPr>
            <w:tcW w:w="1389" w:type="dxa"/>
            <w:tcBorders>
              <w:top w:val="nil"/>
              <w:left w:val="nil"/>
              <w:bottom w:val="single" w:sz="4" w:space="0" w:color="auto"/>
              <w:right w:val="single" w:sz="4" w:space="0" w:color="auto"/>
            </w:tcBorders>
            <w:shd w:val="clear" w:color="000000" w:fill="FFFFFF"/>
            <w:noWrap/>
            <w:vAlign w:val="bottom"/>
            <w:hideMark/>
          </w:tcPr>
          <w:p w14:paraId="52C43D5D"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(739 847)</w:t>
            </w:r>
          </w:p>
        </w:tc>
        <w:tc>
          <w:tcPr>
            <w:tcW w:w="1488" w:type="dxa"/>
            <w:tcBorders>
              <w:top w:val="nil"/>
              <w:left w:val="nil"/>
              <w:bottom w:val="single" w:sz="4" w:space="0" w:color="auto"/>
              <w:right w:val="single" w:sz="4" w:space="0" w:color="auto"/>
            </w:tcBorders>
            <w:shd w:val="clear" w:color="000000" w:fill="FFFFFF"/>
            <w:noWrap/>
            <w:vAlign w:val="bottom"/>
            <w:hideMark/>
          </w:tcPr>
          <w:p w14:paraId="4D73013C"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-199337</w:t>
            </w:r>
          </w:p>
        </w:tc>
        <w:tc>
          <w:tcPr>
            <w:tcW w:w="1092" w:type="dxa"/>
            <w:tcBorders>
              <w:top w:val="nil"/>
              <w:left w:val="nil"/>
              <w:bottom w:val="single" w:sz="4" w:space="0" w:color="auto"/>
              <w:right w:val="single" w:sz="4" w:space="0" w:color="auto"/>
            </w:tcBorders>
            <w:shd w:val="clear" w:color="000000" w:fill="FFFFFF"/>
            <w:noWrap/>
            <w:vAlign w:val="bottom"/>
            <w:hideMark/>
          </w:tcPr>
          <w:p w14:paraId="50033C94"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1,3688</w:t>
            </w:r>
          </w:p>
        </w:tc>
      </w:tr>
      <w:tr w:rsidR="00E9067B" w:rsidRPr="00E9067B" w14:paraId="7679E48C" w14:textId="77777777" w:rsidTr="00E9067B">
        <w:trPr>
          <w:trHeight w:val="20"/>
        </w:trPr>
        <w:tc>
          <w:tcPr>
            <w:tcW w:w="3550" w:type="dxa"/>
            <w:tcBorders>
              <w:top w:val="nil"/>
              <w:left w:val="single" w:sz="4" w:space="0" w:color="auto"/>
              <w:bottom w:val="single" w:sz="4" w:space="0" w:color="auto"/>
              <w:right w:val="single" w:sz="4" w:space="0" w:color="auto"/>
            </w:tcBorders>
            <w:shd w:val="clear" w:color="000000" w:fill="FFFFFF"/>
            <w:noWrap/>
            <w:vAlign w:val="bottom"/>
            <w:hideMark/>
          </w:tcPr>
          <w:p w14:paraId="299909E3"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Прибыль от реализации.</w:t>
            </w:r>
          </w:p>
        </w:tc>
        <w:tc>
          <w:tcPr>
            <w:tcW w:w="2146" w:type="dxa"/>
            <w:tcBorders>
              <w:top w:val="nil"/>
              <w:left w:val="nil"/>
              <w:bottom w:val="single" w:sz="4" w:space="0" w:color="auto"/>
              <w:right w:val="single" w:sz="4" w:space="0" w:color="auto"/>
            </w:tcBorders>
            <w:shd w:val="clear" w:color="000000" w:fill="FFFFFF"/>
            <w:noWrap/>
            <w:vAlign w:val="bottom"/>
            <w:hideMark/>
          </w:tcPr>
          <w:p w14:paraId="6F1D17FD"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192209</w:t>
            </w:r>
          </w:p>
        </w:tc>
        <w:tc>
          <w:tcPr>
            <w:tcW w:w="1389" w:type="dxa"/>
            <w:tcBorders>
              <w:top w:val="nil"/>
              <w:left w:val="nil"/>
              <w:bottom w:val="single" w:sz="4" w:space="0" w:color="auto"/>
              <w:right w:val="single" w:sz="4" w:space="0" w:color="auto"/>
            </w:tcBorders>
            <w:shd w:val="clear" w:color="000000" w:fill="FFFFFF"/>
            <w:noWrap/>
            <w:vAlign w:val="bottom"/>
            <w:hideMark/>
          </w:tcPr>
          <w:p w14:paraId="4A2E2C89"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264395</w:t>
            </w:r>
          </w:p>
        </w:tc>
        <w:tc>
          <w:tcPr>
            <w:tcW w:w="1488" w:type="dxa"/>
            <w:tcBorders>
              <w:top w:val="nil"/>
              <w:left w:val="nil"/>
              <w:bottom w:val="single" w:sz="4" w:space="0" w:color="auto"/>
              <w:right w:val="single" w:sz="4" w:space="0" w:color="auto"/>
            </w:tcBorders>
            <w:shd w:val="clear" w:color="000000" w:fill="FFFFFF"/>
            <w:noWrap/>
            <w:vAlign w:val="bottom"/>
            <w:hideMark/>
          </w:tcPr>
          <w:p w14:paraId="686F65B3"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72 186</w:t>
            </w:r>
          </w:p>
        </w:tc>
        <w:tc>
          <w:tcPr>
            <w:tcW w:w="1092" w:type="dxa"/>
            <w:tcBorders>
              <w:top w:val="nil"/>
              <w:left w:val="nil"/>
              <w:bottom w:val="single" w:sz="4" w:space="0" w:color="auto"/>
              <w:right w:val="single" w:sz="4" w:space="0" w:color="auto"/>
            </w:tcBorders>
            <w:shd w:val="clear" w:color="000000" w:fill="FFFFFF"/>
            <w:noWrap/>
            <w:vAlign w:val="bottom"/>
            <w:hideMark/>
          </w:tcPr>
          <w:p w14:paraId="149D6D61"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1,3756</w:t>
            </w:r>
          </w:p>
        </w:tc>
      </w:tr>
      <w:tr w:rsidR="00E9067B" w:rsidRPr="00E9067B" w14:paraId="0A75507D" w14:textId="77777777" w:rsidTr="00E9067B">
        <w:trPr>
          <w:trHeight w:val="20"/>
        </w:trPr>
        <w:tc>
          <w:tcPr>
            <w:tcW w:w="3550" w:type="dxa"/>
            <w:tcBorders>
              <w:top w:val="nil"/>
              <w:left w:val="single" w:sz="4" w:space="0" w:color="auto"/>
              <w:bottom w:val="single" w:sz="4" w:space="0" w:color="auto"/>
              <w:right w:val="single" w:sz="4" w:space="0" w:color="auto"/>
            </w:tcBorders>
            <w:shd w:val="clear" w:color="000000" w:fill="FFFFFF"/>
            <w:noWrap/>
            <w:vAlign w:val="bottom"/>
            <w:hideMark/>
          </w:tcPr>
          <w:p w14:paraId="1C606853"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Коммерческие расходы.</w:t>
            </w:r>
          </w:p>
        </w:tc>
        <w:tc>
          <w:tcPr>
            <w:tcW w:w="2146" w:type="dxa"/>
            <w:tcBorders>
              <w:top w:val="nil"/>
              <w:left w:val="nil"/>
              <w:bottom w:val="single" w:sz="4" w:space="0" w:color="auto"/>
              <w:right w:val="single" w:sz="4" w:space="0" w:color="auto"/>
            </w:tcBorders>
            <w:shd w:val="clear" w:color="000000" w:fill="FFFFFF"/>
            <w:noWrap/>
            <w:vAlign w:val="bottom"/>
            <w:hideMark/>
          </w:tcPr>
          <w:p w14:paraId="398EFD29"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(2 389)</w:t>
            </w:r>
          </w:p>
        </w:tc>
        <w:tc>
          <w:tcPr>
            <w:tcW w:w="1389" w:type="dxa"/>
            <w:tcBorders>
              <w:top w:val="nil"/>
              <w:left w:val="nil"/>
              <w:bottom w:val="single" w:sz="4" w:space="0" w:color="auto"/>
              <w:right w:val="single" w:sz="4" w:space="0" w:color="auto"/>
            </w:tcBorders>
            <w:shd w:val="clear" w:color="000000" w:fill="FFFFFF"/>
            <w:noWrap/>
            <w:vAlign w:val="bottom"/>
            <w:hideMark/>
          </w:tcPr>
          <w:p w14:paraId="3D92F2E6"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(1 271)</w:t>
            </w:r>
          </w:p>
        </w:tc>
        <w:tc>
          <w:tcPr>
            <w:tcW w:w="1488" w:type="dxa"/>
            <w:tcBorders>
              <w:top w:val="nil"/>
              <w:left w:val="nil"/>
              <w:bottom w:val="single" w:sz="4" w:space="0" w:color="auto"/>
              <w:right w:val="single" w:sz="4" w:space="0" w:color="auto"/>
            </w:tcBorders>
            <w:shd w:val="clear" w:color="000000" w:fill="FFFFFF"/>
            <w:noWrap/>
            <w:vAlign w:val="bottom"/>
            <w:hideMark/>
          </w:tcPr>
          <w:p w14:paraId="497D35B3"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1 118</w:t>
            </w:r>
          </w:p>
        </w:tc>
        <w:tc>
          <w:tcPr>
            <w:tcW w:w="1092" w:type="dxa"/>
            <w:tcBorders>
              <w:top w:val="nil"/>
              <w:left w:val="nil"/>
              <w:bottom w:val="single" w:sz="4" w:space="0" w:color="auto"/>
              <w:right w:val="single" w:sz="4" w:space="0" w:color="auto"/>
            </w:tcBorders>
            <w:shd w:val="clear" w:color="000000" w:fill="FFFFFF"/>
            <w:noWrap/>
            <w:vAlign w:val="bottom"/>
            <w:hideMark/>
          </w:tcPr>
          <w:p w14:paraId="6381ED31"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0,5320</w:t>
            </w:r>
          </w:p>
        </w:tc>
      </w:tr>
      <w:tr w:rsidR="00E9067B" w:rsidRPr="00E9067B" w14:paraId="341B19F2" w14:textId="77777777" w:rsidTr="00E9067B">
        <w:trPr>
          <w:trHeight w:val="20"/>
        </w:trPr>
        <w:tc>
          <w:tcPr>
            <w:tcW w:w="3550" w:type="dxa"/>
            <w:tcBorders>
              <w:top w:val="nil"/>
              <w:left w:val="single" w:sz="4" w:space="0" w:color="auto"/>
              <w:bottom w:val="single" w:sz="4" w:space="0" w:color="auto"/>
              <w:right w:val="single" w:sz="4" w:space="0" w:color="auto"/>
            </w:tcBorders>
            <w:shd w:val="clear" w:color="000000" w:fill="FFFFFF"/>
            <w:noWrap/>
            <w:vAlign w:val="bottom"/>
            <w:hideMark/>
          </w:tcPr>
          <w:p w14:paraId="6334409E"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Управленческие расходы.</w:t>
            </w:r>
          </w:p>
        </w:tc>
        <w:tc>
          <w:tcPr>
            <w:tcW w:w="2146" w:type="dxa"/>
            <w:tcBorders>
              <w:top w:val="nil"/>
              <w:left w:val="nil"/>
              <w:bottom w:val="single" w:sz="4" w:space="0" w:color="auto"/>
              <w:right w:val="single" w:sz="4" w:space="0" w:color="auto"/>
            </w:tcBorders>
            <w:shd w:val="clear" w:color="000000" w:fill="FFFFFF"/>
            <w:noWrap/>
            <w:vAlign w:val="bottom"/>
            <w:hideMark/>
          </w:tcPr>
          <w:p w14:paraId="669FD95E"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(38 937)</w:t>
            </w:r>
          </w:p>
        </w:tc>
        <w:tc>
          <w:tcPr>
            <w:tcW w:w="1389" w:type="dxa"/>
            <w:tcBorders>
              <w:top w:val="nil"/>
              <w:left w:val="nil"/>
              <w:bottom w:val="single" w:sz="4" w:space="0" w:color="auto"/>
              <w:right w:val="single" w:sz="4" w:space="0" w:color="auto"/>
            </w:tcBorders>
            <w:shd w:val="clear" w:color="000000" w:fill="FFFFFF"/>
            <w:noWrap/>
            <w:vAlign w:val="bottom"/>
            <w:hideMark/>
          </w:tcPr>
          <w:p w14:paraId="1D62E18A"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(48 397)</w:t>
            </w:r>
          </w:p>
        </w:tc>
        <w:tc>
          <w:tcPr>
            <w:tcW w:w="1488" w:type="dxa"/>
            <w:tcBorders>
              <w:top w:val="nil"/>
              <w:left w:val="nil"/>
              <w:bottom w:val="single" w:sz="4" w:space="0" w:color="auto"/>
              <w:right w:val="single" w:sz="4" w:space="0" w:color="auto"/>
            </w:tcBorders>
            <w:shd w:val="clear" w:color="000000" w:fill="FFFFFF"/>
            <w:noWrap/>
            <w:vAlign w:val="bottom"/>
            <w:hideMark/>
          </w:tcPr>
          <w:p w14:paraId="75731E4E"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(9 460)</w:t>
            </w:r>
          </w:p>
        </w:tc>
        <w:tc>
          <w:tcPr>
            <w:tcW w:w="1092" w:type="dxa"/>
            <w:tcBorders>
              <w:top w:val="nil"/>
              <w:left w:val="nil"/>
              <w:bottom w:val="single" w:sz="4" w:space="0" w:color="auto"/>
              <w:right w:val="single" w:sz="4" w:space="0" w:color="auto"/>
            </w:tcBorders>
            <w:shd w:val="clear" w:color="000000" w:fill="FFFFFF"/>
            <w:noWrap/>
            <w:vAlign w:val="bottom"/>
            <w:hideMark/>
          </w:tcPr>
          <w:p w14:paraId="5C5E98DC"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1,2430</w:t>
            </w:r>
          </w:p>
        </w:tc>
      </w:tr>
      <w:tr w:rsidR="00E9067B" w:rsidRPr="00E9067B" w14:paraId="16C1A499" w14:textId="77777777" w:rsidTr="00E9067B">
        <w:trPr>
          <w:trHeight w:val="20"/>
        </w:trPr>
        <w:tc>
          <w:tcPr>
            <w:tcW w:w="3550" w:type="dxa"/>
            <w:tcBorders>
              <w:top w:val="nil"/>
              <w:left w:val="single" w:sz="4" w:space="0" w:color="auto"/>
              <w:bottom w:val="single" w:sz="4" w:space="0" w:color="auto"/>
              <w:right w:val="single" w:sz="4" w:space="0" w:color="auto"/>
            </w:tcBorders>
            <w:shd w:val="clear" w:color="000000" w:fill="FFFFFF"/>
            <w:noWrap/>
            <w:vAlign w:val="center"/>
            <w:hideMark/>
          </w:tcPr>
          <w:p w14:paraId="72717034"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Прочие доходы.</w:t>
            </w:r>
          </w:p>
        </w:tc>
        <w:tc>
          <w:tcPr>
            <w:tcW w:w="2146" w:type="dxa"/>
            <w:tcBorders>
              <w:top w:val="nil"/>
              <w:left w:val="nil"/>
              <w:bottom w:val="single" w:sz="4" w:space="0" w:color="auto"/>
              <w:right w:val="single" w:sz="4" w:space="0" w:color="auto"/>
            </w:tcBorders>
            <w:shd w:val="clear" w:color="000000" w:fill="FFFFFF"/>
            <w:noWrap/>
            <w:vAlign w:val="bottom"/>
            <w:hideMark/>
          </w:tcPr>
          <w:p w14:paraId="04EA739B"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7 347</w:t>
            </w:r>
          </w:p>
        </w:tc>
        <w:tc>
          <w:tcPr>
            <w:tcW w:w="1389" w:type="dxa"/>
            <w:tcBorders>
              <w:top w:val="nil"/>
              <w:left w:val="nil"/>
              <w:bottom w:val="single" w:sz="4" w:space="0" w:color="auto"/>
              <w:right w:val="single" w:sz="4" w:space="0" w:color="auto"/>
            </w:tcBorders>
            <w:shd w:val="clear" w:color="000000" w:fill="FFFFFF"/>
            <w:noWrap/>
            <w:vAlign w:val="bottom"/>
            <w:hideMark/>
          </w:tcPr>
          <w:p w14:paraId="3161A666"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(17 312)</w:t>
            </w:r>
          </w:p>
        </w:tc>
        <w:tc>
          <w:tcPr>
            <w:tcW w:w="1488" w:type="dxa"/>
            <w:tcBorders>
              <w:top w:val="nil"/>
              <w:left w:val="nil"/>
              <w:bottom w:val="single" w:sz="4" w:space="0" w:color="auto"/>
              <w:right w:val="single" w:sz="4" w:space="0" w:color="auto"/>
            </w:tcBorders>
            <w:shd w:val="clear" w:color="000000" w:fill="FFFFFF"/>
            <w:noWrap/>
            <w:vAlign w:val="center"/>
            <w:hideMark/>
          </w:tcPr>
          <w:p w14:paraId="0A396D87"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-24659</w:t>
            </w:r>
          </w:p>
        </w:tc>
        <w:tc>
          <w:tcPr>
            <w:tcW w:w="1092" w:type="dxa"/>
            <w:tcBorders>
              <w:top w:val="nil"/>
              <w:left w:val="nil"/>
              <w:bottom w:val="single" w:sz="4" w:space="0" w:color="auto"/>
              <w:right w:val="single" w:sz="4" w:space="0" w:color="auto"/>
            </w:tcBorders>
            <w:shd w:val="clear" w:color="000000" w:fill="FFFFFF"/>
            <w:noWrap/>
            <w:vAlign w:val="center"/>
            <w:hideMark/>
          </w:tcPr>
          <w:p w14:paraId="582B78AF"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-2,3563</w:t>
            </w:r>
          </w:p>
        </w:tc>
      </w:tr>
      <w:tr w:rsidR="00E9067B" w:rsidRPr="00E9067B" w14:paraId="71EE2A01" w14:textId="77777777" w:rsidTr="00E9067B">
        <w:trPr>
          <w:trHeight w:val="20"/>
        </w:trPr>
        <w:tc>
          <w:tcPr>
            <w:tcW w:w="3550" w:type="dxa"/>
            <w:tcBorders>
              <w:top w:val="nil"/>
              <w:left w:val="single" w:sz="4" w:space="0" w:color="auto"/>
              <w:bottom w:val="single" w:sz="4" w:space="0" w:color="auto"/>
              <w:right w:val="single" w:sz="4" w:space="0" w:color="auto"/>
            </w:tcBorders>
            <w:shd w:val="clear" w:color="000000" w:fill="FFFFFF"/>
            <w:vAlign w:val="bottom"/>
            <w:hideMark/>
          </w:tcPr>
          <w:p w14:paraId="2A1DE238"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Прибыль (убыток) от продаж (до уплаты налогов).</w:t>
            </w:r>
          </w:p>
        </w:tc>
        <w:tc>
          <w:tcPr>
            <w:tcW w:w="2146" w:type="dxa"/>
            <w:tcBorders>
              <w:top w:val="nil"/>
              <w:left w:val="nil"/>
              <w:bottom w:val="single" w:sz="4" w:space="0" w:color="auto"/>
              <w:right w:val="single" w:sz="4" w:space="0" w:color="auto"/>
            </w:tcBorders>
            <w:shd w:val="clear" w:color="000000" w:fill="FFFFFF"/>
            <w:noWrap/>
            <w:vAlign w:val="bottom"/>
            <w:hideMark/>
          </w:tcPr>
          <w:p w14:paraId="577C57BB"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158230</w:t>
            </w:r>
          </w:p>
        </w:tc>
        <w:tc>
          <w:tcPr>
            <w:tcW w:w="1389" w:type="dxa"/>
            <w:tcBorders>
              <w:top w:val="nil"/>
              <w:left w:val="nil"/>
              <w:bottom w:val="single" w:sz="4" w:space="0" w:color="auto"/>
              <w:right w:val="single" w:sz="4" w:space="0" w:color="auto"/>
            </w:tcBorders>
            <w:shd w:val="clear" w:color="000000" w:fill="FFFFFF"/>
            <w:noWrap/>
            <w:vAlign w:val="bottom"/>
            <w:hideMark/>
          </w:tcPr>
          <w:p w14:paraId="583E9585"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197415</w:t>
            </w:r>
          </w:p>
        </w:tc>
        <w:tc>
          <w:tcPr>
            <w:tcW w:w="1488" w:type="dxa"/>
            <w:tcBorders>
              <w:top w:val="nil"/>
              <w:left w:val="nil"/>
              <w:bottom w:val="single" w:sz="4" w:space="0" w:color="auto"/>
              <w:right w:val="single" w:sz="4" w:space="0" w:color="auto"/>
            </w:tcBorders>
            <w:shd w:val="clear" w:color="000000" w:fill="FFFFFF"/>
            <w:noWrap/>
            <w:vAlign w:val="bottom"/>
            <w:hideMark/>
          </w:tcPr>
          <w:p w14:paraId="73FB016E"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39 185</w:t>
            </w:r>
          </w:p>
        </w:tc>
        <w:tc>
          <w:tcPr>
            <w:tcW w:w="1092" w:type="dxa"/>
            <w:tcBorders>
              <w:top w:val="nil"/>
              <w:left w:val="nil"/>
              <w:bottom w:val="single" w:sz="4" w:space="0" w:color="auto"/>
              <w:right w:val="single" w:sz="4" w:space="0" w:color="auto"/>
            </w:tcBorders>
            <w:shd w:val="clear" w:color="000000" w:fill="FFFFFF"/>
            <w:noWrap/>
            <w:vAlign w:val="bottom"/>
            <w:hideMark/>
          </w:tcPr>
          <w:p w14:paraId="7F72CB4C"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1,2476</w:t>
            </w:r>
          </w:p>
        </w:tc>
      </w:tr>
      <w:tr w:rsidR="00E9067B" w:rsidRPr="00E9067B" w14:paraId="42BA71A5" w14:textId="77777777" w:rsidTr="00E9067B">
        <w:trPr>
          <w:trHeight w:val="20"/>
        </w:trPr>
        <w:tc>
          <w:tcPr>
            <w:tcW w:w="3550" w:type="dxa"/>
            <w:tcBorders>
              <w:top w:val="nil"/>
              <w:left w:val="single" w:sz="4" w:space="0" w:color="auto"/>
              <w:bottom w:val="single" w:sz="4" w:space="0" w:color="auto"/>
              <w:right w:val="single" w:sz="4" w:space="0" w:color="auto"/>
            </w:tcBorders>
            <w:shd w:val="clear" w:color="000000" w:fill="FFFFFF"/>
            <w:noWrap/>
            <w:vAlign w:val="bottom"/>
            <w:hideMark/>
          </w:tcPr>
          <w:p w14:paraId="375DC6E4"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Налог на прибыль.</w:t>
            </w:r>
          </w:p>
        </w:tc>
        <w:tc>
          <w:tcPr>
            <w:tcW w:w="2146" w:type="dxa"/>
            <w:tcBorders>
              <w:top w:val="nil"/>
              <w:left w:val="nil"/>
              <w:bottom w:val="single" w:sz="4" w:space="0" w:color="auto"/>
              <w:right w:val="single" w:sz="4" w:space="0" w:color="auto"/>
            </w:tcBorders>
            <w:shd w:val="clear" w:color="000000" w:fill="FFFFFF"/>
            <w:noWrap/>
            <w:vAlign w:val="bottom"/>
            <w:hideMark/>
          </w:tcPr>
          <w:p w14:paraId="23A3E82E"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31496</w:t>
            </w:r>
          </w:p>
        </w:tc>
        <w:tc>
          <w:tcPr>
            <w:tcW w:w="1389" w:type="dxa"/>
            <w:tcBorders>
              <w:top w:val="nil"/>
              <w:left w:val="nil"/>
              <w:bottom w:val="single" w:sz="4" w:space="0" w:color="auto"/>
              <w:right w:val="single" w:sz="4" w:space="0" w:color="auto"/>
            </w:tcBorders>
            <w:shd w:val="clear" w:color="000000" w:fill="FFFFFF"/>
            <w:noWrap/>
            <w:vAlign w:val="bottom"/>
            <w:hideMark/>
          </w:tcPr>
          <w:p w14:paraId="620EEDE6"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39483</w:t>
            </w:r>
          </w:p>
        </w:tc>
        <w:tc>
          <w:tcPr>
            <w:tcW w:w="1488" w:type="dxa"/>
            <w:tcBorders>
              <w:top w:val="nil"/>
              <w:left w:val="nil"/>
              <w:bottom w:val="single" w:sz="4" w:space="0" w:color="auto"/>
              <w:right w:val="single" w:sz="4" w:space="0" w:color="auto"/>
            </w:tcBorders>
            <w:shd w:val="clear" w:color="000000" w:fill="FFFFFF"/>
            <w:noWrap/>
            <w:vAlign w:val="bottom"/>
            <w:hideMark/>
          </w:tcPr>
          <w:p w14:paraId="71C96B71"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7 987</w:t>
            </w:r>
          </w:p>
        </w:tc>
        <w:tc>
          <w:tcPr>
            <w:tcW w:w="1092" w:type="dxa"/>
            <w:tcBorders>
              <w:top w:val="nil"/>
              <w:left w:val="nil"/>
              <w:bottom w:val="single" w:sz="4" w:space="0" w:color="auto"/>
              <w:right w:val="single" w:sz="4" w:space="0" w:color="auto"/>
            </w:tcBorders>
            <w:shd w:val="clear" w:color="000000" w:fill="FFFFFF"/>
            <w:noWrap/>
            <w:vAlign w:val="bottom"/>
            <w:hideMark/>
          </w:tcPr>
          <w:p w14:paraId="572BB48D"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1,2536</w:t>
            </w:r>
          </w:p>
        </w:tc>
      </w:tr>
      <w:tr w:rsidR="00E9067B" w:rsidRPr="00E9067B" w14:paraId="18917F48" w14:textId="77777777" w:rsidTr="00E9067B">
        <w:trPr>
          <w:trHeight w:val="20"/>
        </w:trPr>
        <w:tc>
          <w:tcPr>
            <w:tcW w:w="3550" w:type="dxa"/>
            <w:tcBorders>
              <w:top w:val="nil"/>
              <w:left w:val="single" w:sz="4" w:space="0" w:color="auto"/>
              <w:bottom w:val="single" w:sz="4" w:space="0" w:color="auto"/>
              <w:right w:val="single" w:sz="4" w:space="0" w:color="auto"/>
            </w:tcBorders>
            <w:shd w:val="clear" w:color="000000" w:fill="FFFFFF"/>
            <w:noWrap/>
            <w:vAlign w:val="bottom"/>
            <w:hideMark/>
          </w:tcPr>
          <w:p w14:paraId="0A334934"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Чистая прибыль.</w:t>
            </w:r>
          </w:p>
        </w:tc>
        <w:tc>
          <w:tcPr>
            <w:tcW w:w="2146" w:type="dxa"/>
            <w:tcBorders>
              <w:top w:val="nil"/>
              <w:left w:val="nil"/>
              <w:bottom w:val="single" w:sz="4" w:space="0" w:color="auto"/>
              <w:right w:val="single" w:sz="4" w:space="0" w:color="auto"/>
            </w:tcBorders>
            <w:shd w:val="clear" w:color="000000" w:fill="FFFFFF"/>
            <w:noWrap/>
            <w:vAlign w:val="bottom"/>
            <w:hideMark/>
          </w:tcPr>
          <w:p w14:paraId="6C8BFE45"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126734</w:t>
            </w:r>
          </w:p>
        </w:tc>
        <w:tc>
          <w:tcPr>
            <w:tcW w:w="1389" w:type="dxa"/>
            <w:tcBorders>
              <w:top w:val="nil"/>
              <w:left w:val="nil"/>
              <w:bottom w:val="single" w:sz="4" w:space="0" w:color="auto"/>
              <w:right w:val="single" w:sz="4" w:space="0" w:color="auto"/>
            </w:tcBorders>
            <w:shd w:val="clear" w:color="000000" w:fill="FFFFFF"/>
            <w:noWrap/>
            <w:vAlign w:val="bottom"/>
            <w:hideMark/>
          </w:tcPr>
          <w:p w14:paraId="51A6879D"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157932</w:t>
            </w:r>
          </w:p>
        </w:tc>
        <w:tc>
          <w:tcPr>
            <w:tcW w:w="1488" w:type="dxa"/>
            <w:tcBorders>
              <w:top w:val="nil"/>
              <w:left w:val="nil"/>
              <w:bottom w:val="single" w:sz="4" w:space="0" w:color="auto"/>
              <w:right w:val="single" w:sz="4" w:space="0" w:color="auto"/>
            </w:tcBorders>
            <w:shd w:val="clear" w:color="000000" w:fill="FFFFFF"/>
            <w:noWrap/>
            <w:vAlign w:val="bottom"/>
            <w:hideMark/>
          </w:tcPr>
          <w:p w14:paraId="7CAD7743"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31 198</w:t>
            </w:r>
          </w:p>
        </w:tc>
        <w:tc>
          <w:tcPr>
            <w:tcW w:w="1092" w:type="dxa"/>
            <w:tcBorders>
              <w:top w:val="nil"/>
              <w:left w:val="nil"/>
              <w:bottom w:val="single" w:sz="4" w:space="0" w:color="auto"/>
              <w:right w:val="single" w:sz="4" w:space="0" w:color="auto"/>
            </w:tcBorders>
            <w:shd w:val="clear" w:color="000000" w:fill="FFFFFF"/>
            <w:noWrap/>
            <w:vAlign w:val="bottom"/>
            <w:hideMark/>
          </w:tcPr>
          <w:p w14:paraId="25C52E64"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1,2462</w:t>
            </w:r>
          </w:p>
        </w:tc>
      </w:tr>
    </w:tbl>
    <w:p w14:paraId="3A41D609" w14:textId="77777777" w:rsidR="00E43AFD" w:rsidRDefault="00E43AFD" w:rsidP="00E43AFD">
      <w:pPr>
        <w:spacing w:after="0" w:line="360" w:lineRule="auto"/>
        <w:jc w:val="both"/>
        <w:rPr>
          <w:rFonts w:ascii="Times New Roman" w:hAnsi="Times New Roman" w:cs="Times New Roman"/>
          <w:sz w:val="28"/>
          <w:szCs w:val="28"/>
        </w:rPr>
      </w:pPr>
    </w:p>
    <w:p w14:paraId="4E8FD66D" w14:textId="4DB040B9" w:rsidR="00E9067B" w:rsidRDefault="00E9067B" w:rsidP="00E43A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066BC9">
        <w:rPr>
          <w:rFonts w:ascii="Times New Roman" w:hAnsi="Times New Roman" w:cs="Times New Roman"/>
          <w:sz w:val="28"/>
          <w:szCs w:val="28"/>
        </w:rPr>
        <w:t>6</w:t>
      </w:r>
      <w:r>
        <w:rPr>
          <w:rFonts w:ascii="Times New Roman" w:hAnsi="Times New Roman" w:cs="Times New Roman"/>
          <w:sz w:val="28"/>
          <w:szCs w:val="28"/>
        </w:rPr>
        <w:t xml:space="preserve"> – Факторный анализ рентабельности организации</w:t>
      </w:r>
    </w:p>
    <w:tbl>
      <w:tblPr>
        <w:tblW w:w="9730" w:type="dxa"/>
        <w:tblInd w:w="5" w:type="dxa"/>
        <w:tblLook w:val="04A0" w:firstRow="1" w:lastRow="0" w:firstColumn="1" w:lastColumn="0" w:noHBand="0" w:noVBand="1"/>
      </w:tblPr>
      <w:tblGrid>
        <w:gridCol w:w="4751"/>
        <w:gridCol w:w="2146"/>
        <w:gridCol w:w="1345"/>
        <w:gridCol w:w="1488"/>
      </w:tblGrid>
      <w:tr w:rsidR="00E9067B" w:rsidRPr="00E9067B" w14:paraId="4239D19E" w14:textId="77777777" w:rsidTr="00E9067B">
        <w:trPr>
          <w:trHeight w:val="340"/>
        </w:trPr>
        <w:tc>
          <w:tcPr>
            <w:tcW w:w="47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E0C57"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Показатели</w:t>
            </w:r>
          </w:p>
        </w:tc>
        <w:tc>
          <w:tcPr>
            <w:tcW w:w="2146" w:type="dxa"/>
            <w:tcBorders>
              <w:top w:val="single" w:sz="4" w:space="0" w:color="auto"/>
              <w:left w:val="nil"/>
              <w:bottom w:val="single" w:sz="4" w:space="0" w:color="auto"/>
              <w:right w:val="single" w:sz="4" w:space="0" w:color="auto"/>
            </w:tcBorders>
            <w:shd w:val="clear" w:color="000000" w:fill="FFFFFF"/>
            <w:vAlign w:val="center"/>
            <w:hideMark/>
          </w:tcPr>
          <w:p w14:paraId="130C5BD8"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Предшествующий период                   2021 год.</w:t>
            </w:r>
          </w:p>
        </w:tc>
        <w:tc>
          <w:tcPr>
            <w:tcW w:w="1345" w:type="dxa"/>
            <w:tcBorders>
              <w:top w:val="single" w:sz="4" w:space="0" w:color="auto"/>
              <w:left w:val="nil"/>
              <w:bottom w:val="single" w:sz="4" w:space="0" w:color="auto"/>
              <w:right w:val="single" w:sz="4" w:space="0" w:color="auto"/>
            </w:tcBorders>
            <w:shd w:val="clear" w:color="000000" w:fill="FFFFFF"/>
            <w:vAlign w:val="center"/>
            <w:hideMark/>
          </w:tcPr>
          <w:p w14:paraId="5C2C3912"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Отчетный период            2022 год</w:t>
            </w:r>
          </w:p>
        </w:tc>
        <w:tc>
          <w:tcPr>
            <w:tcW w:w="1488" w:type="dxa"/>
            <w:tcBorders>
              <w:top w:val="single" w:sz="4" w:space="0" w:color="auto"/>
              <w:left w:val="nil"/>
              <w:bottom w:val="single" w:sz="4" w:space="0" w:color="auto"/>
              <w:right w:val="single" w:sz="4" w:space="0" w:color="auto"/>
            </w:tcBorders>
            <w:shd w:val="clear" w:color="000000" w:fill="FFFFFF"/>
            <w:vAlign w:val="center"/>
            <w:hideMark/>
          </w:tcPr>
          <w:p w14:paraId="27964BF2"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Отклонение, тыс. руб.</w:t>
            </w:r>
          </w:p>
        </w:tc>
      </w:tr>
      <w:tr w:rsidR="00E9067B" w:rsidRPr="00E9067B" w14:paraId="71CF2382" w14:textId="77777777" w:rsidTr="00E9067B">
        <w:trPr>
          <w:trHeight w:val="340"/>
        </w:trPr>
        <w:tc>
          <w:tcPr>
            <w:tcW w:w="47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A919D" w14:textId="77777777" w:rsidR="00E9067B" w:rsidRPr="00E9067B" w:rsidRDefault="00E9067B" w:rsidP="00E9067B">
            <w:pPr>
              <w:spacing w:after="0" w:line="240" w:lineRule="auto"/>
              <w:rPr>
                <w:rFonts w:ascii="Times New Roman" w:eastAsia="Times New Roman" w:hAnsi="Times New Roman" w:cs="Times New Roman"/>
                <w:b/>
                <w:bCs/>
                <w:color w:val="000000"/>
                <w:lang w:eastAsia="ru-RU"/>
              </w:rPr>
            </w:pPr>
            <w:r w:rsidRPr="00E9067B">
              <w:rPr>
                <w:rFonts w:ascii="Times New Roman" w:eastAsia="Times New Roman" w:hAnsi="Times New Roman" w:cs="Times New Roman"/>
                <w:b/>
                <w:bCs/>
                <w:color w:val="000000"/>
                <w:lang w:eastAsia="ru-RU"/>
              </w:rPr>
              <w:t>Рентабельность продукции, товаров, услуг.</w:t>
            </w:r>
          </w:p>
        </w:tc>
        <w:tc>
          <w:tcPr>
            <w:tcW w:w="2146" w:type="dxa"/>
            <w:tcBorders>
              <w:top w:val="single" w:sz="4" w:space="0" w:color="auto"/>
              <w:left w:val="nil"/>
              <w:bottom w:val="single" w:sz="4" w:space="0" w:color="auto"/>
              <w:right w:val="single" w:sz="4" w:space="0" w:color="auto"/>
            </w:tcBorders>
            <w:shd w:val="clear" w:color="000000" w:fill="FFFFFF"/>
            <w:noWrap/>
            <w:vAlign w:val="bottom"/>
            <w:hideMark/>
          </w:tcPr>
          <w:p w14:paraId="2C711080" w14:textId="77777777" w:rsidR="00E9067B" w:rsidRPr="00E9067B" w:rsidRDefault="00E9067B" w:rsidP="00E9067B">
            <w:pPr>
              <w:spacing w:after="0" w:line="240" w:lineRule="auto"/>
              <w:jc w:val="center"/>
              <w:rPr>
                <w:rFonts w:ascii="Times New Roman" w:eastAsia="Times New Roman" w:hAnsi="Times New Roman" w:cs="Times New Roman"/>
                <w:b/>
                <w:bCs/>
                <w:color w:val="000000"/>
                <w:lang w:eastAsia="ru-RU"/>
              </w:rPr>
            </w:pPr>
            <w:r w:rsidRPr="00E9067B">
              <w:rPr>
                <w:rFonts w:ascii="Times New Roman" w:eastAsia="Times New Roman" w:hAnsi="Times New Roman" w:cs="Times New Roman"/>
                <w:b/>
                <w:bCs/>
                <w:color w:val="000000"/>
                <w:lang w:eastAsia="ru-RU"/>
              </w:rPr>
              <w:t>-0,3556</w:t>
            </w:r>
          </w:p>
        </w:tc>
        <w:tc>
          <w:tcPr>
            <w:tcW w:w="1345" w:type="dxa"/>
            <w:tcBorders>
              <w:top w:val="single" w:sz="4" w:space="0" w:color="auto"/>
              <w:left w:val="nil"/>
              <w:bottom w:val="single" w:sz="4" w:space="0" w:color="auto"/>
              <w:right w:val="single" w:sz="4" w:space="0" w:color="auto"/>
            </w:tcBorders>
            <w:shd w:val="clear" w:color="000000" w:fill="FFFFFF"/>
            <w:noWrap/>
            <w:vAlign w:val="bottom"/>
            <w:hideMark/>
          </w:tcPr>
          <w:p w14:paraId="0892C2FD" w14:textId="77777777" w:rsidR="00E9067B" w:rsidRPr="00E9067B" w:rsidRDefault="00E9067B" w:rsidP="00E9067B">
            <w:pPr>
              <w:spacing w:after="0" w:line="240" w:lineRule="auto"/>
              <w:jc w:val="center"/>
              <w:rPr>
                <w:rFonts w:ascii="Times New Roman" w:eastAsia="Times New Roman" w:hAnsi="Times New Roman" w:cs="Times New Roman"/>
                <w:b/>
                <w:bCs/>
                <w:color w:val="000000"/>
                <w:lang w:eastAsia="ru-RU"/>
              </w:rPr>
            </w:pPr>
            <w:r w:rsidRPr="00E9067B">
              <w:rPr>
                <w:rFonts w:ascii="Times New Roman" w:eastAsia="Times New Roman" w:hAnsi="Times New Roman" w:cs="Times New Roman"/>
                <w:b/>
                <w:bCs/>
                <w:color w:val="000000"/>
                <w:lang w:eastAsia="ru-RU"/>
              </w:rPr>
              <w:t>-0,3574</w:t>
            </w:r>
          </w:p>
        </w:tc>
        <w:tc>
          <w:tcPr>
            <w:tcW w:w="1488" w:type="dxa"/>
            <w:tcBorders>
              <w:top w:val="single" w:sz="4" w:space="0" w:color="auto"/>
              <w:left w:val="nil"/>
              <w:bottom w:val="single" w:sz="4" w:space="0" w:color="auto"/>
              <w:right w:val="single" w:sz="4" w:space="0" w:color="auto"/>
            </w:tcBorders>
            <w:shd w:val="clear" w:color="000000" w:fill="FCE4D6"/>
            <w:noWrap/>
            <w:vAlign w:val="bottom"/>
            <w:hideMark/>
          </w:tcPr>
          <w:p w14:paraId="014F1824" w14:textId="77777777" w:rsidR="00E9067B" w:rsidRPr="00E9067B" w:rsidRDefault="00E9067B" w:rsidP="00E9067B">
            <w:pPr>
              <w:spacing w:after="0" w:line="240" w:lineRule="auto"/>
              <w:jc w:val="center"/>
              <w:rPr>
                <w:rFonts w:ascii="Times New Roman" w:eastAsia="Times New Roman" w:hAnsi="Times New Roman" w:cs="Times New Roman"/>
                <w:b/>
                <w:bCs/>
                <w:color w:val="000000"/>
                <w:lang w:eastAsia="ru-RU"/>
              </w:rPr>
            </w:pPr>
            <w:r w:rsidRPr="00E9067B">
              <w:rPr>
                <w:rFonts w:ascii="Times New Roman" w:eastAsia="Times New Roman" w:hAnsi="Times New Roman" w:cs="Times New Roman"/>
                <w:b/>
                <w:bCs/>
                <w:color w:val="000000"/>
                <w:lang w:eastAsia="ru-RU"/>
              </w:rPr>
              <w:t>-0,0018</w:t>
            </w:r>
          </w:p>
        </w:tc>
      </w:tr>
      <w:tr w:rsidR="00E9067B" w:rsidRPr="00E9067B" w14:paraId="03CFBF19" w14:textId="77777777" w:rsidTr="00E9067B">
        <w:trPr>
          <w:trHeight w:val="340"/>
        </w:trPr>
        <w:tc>
          <w:tcPr>
            <w:tcW w:w="4751" w:type="dxa"/>
            <w:tcBorders>
              <w:top w:val="nil"/>
              <w:left w:val="single" w:sz="4" w:space="0" w:color="auto"/>
              <w:bottom w:val="single" w:sz="4" w:space="0" w:color="auto"/>
              <w:right w:val="single" w:sz="4" w:space="0" w:color="auto"/>
            </w:tcBorders>
            <w:shd w:val="clear" w:color="000000" w:fill="FFFFFF"/>
            <w:vAlign w:val="bottom"/>
            <w:hideMark/>
          </w:tcPr>
          <w:p w14:paraId="6D2215DC"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Влияние 1 фактора - изменение прибыли от реализации.</w:t>
            </w:r>
          </w:p>
        </w:tc>
        <w:tc>
          <w:tcPr>
            <w:tcW w:w="2146" w:type="dxa"/>
            <w:tcBorders>
              <w:top w:val="nil"/>
              <w:left w:val="nil"/>
              <w:bottom w:val="single" w:sz="4" w:space="0" w:color="auto"/>
              <w:right w:val="single" w:sz="4" w:space="0" w:color="auto"/>
            </w:tcBorders>
            <w:shd w:val="clear" w:color="000000" w:fill="FFFFFF"/>
            <w:noWrap/>
            <w:vAlign w:val="bottom"/>
            <w:hideMark/>
          </w:tcPr>
          <w:p w14:paraId="4FAD9B5F"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-0,3556</w:t>
            </w:r>
          </w:p>
        </w:tc>
        <w:tc>
          <w:tcPr>
            <w:tcW w:w="1345" w:type="dxa"/>
            <w:tcBorders>
              <w:top w:val="nil"/>
              <w:left w:val="nil"/>
              <w:bottom w:val="single" w:sz="4" w:space="0" w:color="auto"/>
              <w:right w:val="single" w:sz="4" w:space="0" w:color="auto"/>
            </w:tcBorders>
            <w:shd w:val="clear" w:color="000000" w:fill="FFFFFF"/>
            <w:noWrap/>
            <w:vAlign w:val="bottom"/>
            <w:hideMark/>
          </w:tcPr>
          <w:p w14:paraId="522E6E7E"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-0,4892</w:t>
            </w:r>
          </w:p>
        </w:tc>
        <w:tc>
          <w:tcPr>
            <w:tcW w:w="1488" w:type="dxa"/>
            <w:tcBorders>
              <w:top w:val="nil"/>
              <w:left w:val="nil"/>
              <w:bottom w:val="single" w:sz="4" w:space="0" w:color="auto"/>
              <w:right w:val="single" w:sz="4" w:space="0" w:color="auto"/>
            </w:tcBorders>
            <w:shd w:val="clear" w:color="000000" w:fill="FCE4D6"/>
            <w:noWrap/>
            <w:vAlign w:val="bottom"/>
            <w:hideMark/>
          </w:tcPr>
          <w:p w14:paraId="5A51AF97"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-0,1336</w:t>
            </w:r>
          </w:p>
        </w:tc>
      </w:tr>
      <w:tr w:rsidR="00E9067B" w:rsidRPr="00E9067B" w14:paraId="082373F0" w14:textId="77777777" w:rsidTr="00E9067B">
        <w:trPr>
          <w:trHeight w:val="340"/>
        </w:trPr>
        <w:tc>
          <w:tcPr>
            <w:tcW w:w="4751" w:type="dxa"/>
            <w:tcBorders>
              <w:top w:val="nil"/>
              <w:left w:val="single" w:sz="4" w:space="0" w:color="auto"/>
              <w:bottom w:val="single" w:sz="4" w:space="0" w:color="auto"/>
              <w:right w:val="single" w:sz="4" w:space="0" w:color="auto"/>
            </w:tcBorders>
            <w:shd w:val="clear" w:color="000000" w:fill="FFFFFF"/>
            <w:vAlign w:val="bottom"/>
            <w:hideMark/>
          </w:tcPr>
          <w:p w14:paraId="6C59A0E0"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Влияние 2 фактора - изменение себестоимости реализации.</w:t>
            </w:r>
          </w:p>
        </w:tc>
        <w:tc>
          <w:tcPr>
            <w:tcW w:w="2146" w:type="dxa"/>
            <w:tcBorders>
              <w:top w:val="nil"/>
              <w:left w:val="nil"/>
              <w:bottom w:val="single" w:sz="4" w:space="0" w:color="auto"/>
              <w:right w:val="single" w:sz="4" w:space="0" w:color="auto"/>
            </w:tcBorders>
            <w:shd w:val="clear" w:color="000000" w:fill="FFFFFF"/>
            <w:noWrap/>
            <w:vAlign w:val="bottom"/>
            <w:hideMark/>
          </w:tcPr>
          <w:p w14:paraId="457DAC68"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-0,4892</w:t>
            </w:r>
          </w:p>
        </w:tc>
        <w:tc>
          <w:tcPr>
            <w:tcW w:w="1345" w:type="dxa"/>
            <w:tcBorders>
              <w:top w:val="nil"/>
              <w:left w:val="nil"/>
              <w:bottom w:val="single" w:sz="4" w:space="0" w:color="auto"/>
              <w:right w:val="single" w:sz="4" w:space="0" w:color="auto"/>
            </w:tcBorders>
            <w:shd w:val="clear" w:color="000000" w:fill="FFFFFF"/>
            <w:noWrap/>
            <w:vAlign w:val="bottom"/>
            <w:hideMark/>
          </w:tcPr>
          <w:p w14:paraId="014BF584"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-0,3574</w:t>
            </w:r>
          </w:p>
        </w:tc>
        <w:tc>
          <w:tcPr>
            <w:tcW w:w="1488" w:type="dxa"/>
            <w:tcBorders>
              <w:top w:val="nil"/>
              <w:left w:val="nil"/>
              <w:bottom w:val="single" w:sz="4" w:space="0" w:color="auto"/>
              <w:right w:val="single" w:sz="4" w:space="0" w:color="auto"/>
            </w:tcBorders>
            <w:shd w:val="clear" w:color="000000" w:fill="FCE4D6"/>
            <w:noWrap/>
            <w:vAlign w:val="bottom"/>
            <w:hideMark/>
          </w:tcPr>
          <w:p w14:paraId="5A16735C"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0,1318</w:t>
            </w:r>
          </w:p>
        </w:tc>
      </w:tr>
      <w:tr w:rsidR="00E9067B" w:rsidRPr="00E9067B" w14:paraId="33890348" w14:textId="77777777" w:rsidTr="00E9067B">
        <w:trPr>
          <w:trHeight w:val="340"/>
        </w:trPr>
        <w:tc>
          <w:tcPr>
            <w:tcW w:w="4751" w:type="dxa"/>
            <w:tcBorders>
              <w:top w:val="nil"/>
              <w:left w:val="single" w:sz="4" w:space="0" w:color="auto"/>
              <w:bottom w:val="single" w:sz="4" w:space="0" w:color="auto"/>
              <w:right w:val="single" w:sz="4" w:space="0" w:color="auto"/>
            </w:tcBorders>
            <w:shd w:val="clear" w:color="000000" w:fill="FFFFFF"/>
            <w:noWrap/>
            <w:vAlign w:val="bottom"/>
            <w:hideMark/>
          </w:tcPr>
          <w:p w14:paraId="08983E30" w14:textId="77777777" w:rsidR="00E9067B" w:rsidRPr="00E9067B" w:rsidRDefault="00E9067B" w:rsidP="00E9067B">
            <w:pPr>
              <w:spacing w:after="0" w:line="240" w:lineRule="auto"/>
              <w:rPr>
                <w:rFonts w:ascii="Times New Roman" w:eastAsia="Times New Roman" w:hAnsi="Times New Roman" w:cs="Times New Roman"/>
                <w:b/>
                <w:bCs/>
                <w:color w:val="000000"/>
                <w:lang w:eastAsia="ru-RU"/>
              </w:rPr>
            </w:pPr>
            <w:r w:rsidRPr="00E9067B">
              <w:rPr>
                <w:rFonts w:ascii="Times New Roman" w:eastAsia="Times New Roman" w:hAnsi="Times New Roman" w:cs="Times New Roman"/>
                <w:b/>
                <w:bCs/>
                <w:color w:val="000000"/>
                <w:lang w:eastAsia="ru-RU"/>
              </w:rPr>
              <w:t>Рентабельность продаж (оборота).</w:t>
            </w:r>
          </w:p>
        </w:tc>
        <w:tc>
          <w:tcPr>
            <w:tcW w:w="2146" w:type="dxa"/>
            <w:tcBorders>
              <w:top w:val="nil"/>
              <w:left w:val="nil"/>
              <w:bottom w:val="single" w:sz="4" w:space="0" w:color="auto"/>
              <w:right w:val="single" w:sz="4" w:space="0" w:color="auto"/>
            </w:tcBorders>
            <w:shd w:val="clear" w:color="000000" w:fill="FFFFFF"/>
            <w:noWrap/>
            <w:vAlign w:val="bottom"/>
            <w:hideMark/>
          </w:tcPr>
          <w:p w14:paraId="539673C1" w14:textId="77777777" w:rsidR="00E9067B" w:rsidRPr="00E9067B" w:rsidRDefault="00E9067B" w:rsidP="00E9067B">
            <w:pPr>
              <w:spacing w:after="0" w:line="240" w:lineRule="auto"/>
              <w:jc w:val="center"/>
              <w:rPr>
                <w:rFonts w:ascii="Times New Roman" w:eastAsia="Times New Roman" w:hAnsi="Times New Roman" w:cs="Times New Roman"/>
                <w:b/>
                <w:bCs/>
                <w:color w:val="000000"/>
                <w:lang w:eastAsia="ru-RU"/>
              </w:rPr>
            </w:pPr>
            <w:r w:rsidRPr="00E9067B">
              <w:rPr>
                <w:rFonts w:ascii="Times New Roman" w:eastAsia="Times New Roman" w:hAnsi="Times New Roman" w:cs="Times New Roman"/>
                <w:b/>
                <w:bCs/>
                <w:color w:val="000000"/>
                <w:lang w:eastAsia="ru-RU"/>
              </w:rPr>
              <w:t>0,2159</w:t>
            </w:r>
          </w:p>
        </w:tc>
        <w:tc>
          <w:tcPr>
            <w:tcW w:w="1345" w:type="dxa"/>
            <w:tcBorders>
              <w:top w:val="nil"/>
              <w:left w:val="nil"/>
              <w:bottom w:val="single" w:sz="4" w:space="0" w:color="auto"/>
              <w:right w:val="single" w:sz="4" w:space="0" w:color="auto"/>
            </w:tcBorders>
            <w:shd w:val="clear" w:color="000000" w:fill="FFFFFF"/>
            <w:noWrap/>
            <w:vAlign w:val="bottom"/>
            <w:hideMark/>
          </w:tcPr>
          <w:p w14:paraId="4DE3956B" w14:textId="77777777" w:rsidR="00E9067B" w:rsidRPr="00E9067B" w:rsidRDefault="00E9067B" w:rsidP="00E9067B">
            <w:pPr>
              <w:spacing w:after="0" w:line="240" w:lineRule="auto"/>
              <w:jc w:val="center"/>
              <w:rPr>
                <w:rFonts w:ascii="Times New Roman" w:eastAsia="Times New Roman" w:hAnsi="Times New Roman" w:cs="Times New Roman"/>
                <w:b/>
                <w:bCs/>
                <w:color w:val="000000"/>
                <w:lang w:eastAsia="ru-RU"/>
              </w:rPr>
            </w:pPr>
            <w:r w:rsidRPr="00E9067B">
              <w:rPr>
                <w:rFonts w:ascii="Times New Roman" w:eastAsia="Times New Roman" w:hAnsi="Times New Roman" w:cs="Times New Roman"/>
                <w:b/>
                <w:bCs/>
                <w:color w:val="000000"/>
                <w:lang w:eastAsia="ru-RU"/>
              </w:rPr>
              <w:t>0,1966</w:t>
            </w:r>
          </w:p>
        </w:tc>
        <w:tc>
          <w:tcPr>
            <w:tcW w:w="1488" w:type="dxa"/>
            <w:tcBorders>
              <w:top w:val="nil"/>
              <w:left w:val="nil"/>
              <w:bottom w:val="single" w:sz="4" w:space="0" w:color="auto"/>
              <w:right w:val="single" w:sz="4" w:space="0" w:color="auto"/>
            </w:tcBorders>
            <w:shd w:val="clear" w:color="000000" w:fill="FCE4D6"/>
            <w:noWrap/>
            <w:vAlign w:val="bottom"/>
            <w:hideMark/>
          </w:tcPr>
          <w:p w14:paraId="2EE80FB3" w14:textId="77777777" w:rsidR="00E9067B" w:rsidRPr="00E9067B" w:rsidRDefault="00E9067B" w:rsidP="00E9067B">
            <w:pPr>
              <w:spacing w:after="0" w:line="240" w:lineRule="auto"/>
              <w:jc w:val="center"/>
              <w:rPr>
                <w:rFonts w:ascii="Times New Roman" w:eastAsia="Times New Roman" w:hAnsi="Times New Roman" w:cs="Times New Roman"/>
                <w:b/>
                <w:bCs/>
                <w:color w:val="000000"/>
                <w:lang w:eastAsia="ru-RU"/>
              </w:rPr>
            </w:pPr>
            <w:r w:rsidRPr="00E9067B">
              <w:rPr>
                <w:rFonts w:ascii="Times New Roman" w:eastAsia="Times New Roman" w:hAnsi="Times New Roman" w:cs="Times New Roman"/>
                <w:b/>
                <w:bCs/>
                <w:color w:val="000000"/>
                <w:lang w:eastAsia="ru-RU"/>
              </w:rPr>
              <w:t>-0,0194</w:t>
            </w:r>
          </w:p>
        </w:tc>
      </w:tr>
      <w:tr w:rsidR="00E9067B" w:rsidRPr="00E9067B" w14:paraId="237A3378" w14:textId="77777777" w:rsidTr="00E9067B">
        <w:trPr>
          <w:trHeight w:val="340"/>
        </w:trPr>
        <w:tc>
          <w:tcPr>
            <w:tcW w:w="4751" w:type="dxa"/>
            <w:tcBorders>
              <w:top w:val="nil"/>
              <w:left w:val="single" w:sz="4" w:space="0" w:color="auto"/>
              <w:bottom w:val="single" w:sz="4" w:space="0" w:color="auto"/>
              <w:right w:val="single" w:sz="4" w:space="0" w:color="auto"/>
            </w:tcBorders>
            <w:shd w:val="clear" w:color="000000" w:fill="FFFFFF"/>
            <w:hideMark/>
          </w:tcPr>
          <w:p w14:paraId="287EDD87"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Влияние 1 фактора - изменение прибыли от продаж до уплаты налога.</w:t>
            </w:r>
          </w:p>
        </w:tc>
        <w:tc>
          <w:tcPr>
            <w:tcW w:w="2146" w:type="dxa"/>
            <w:tcBorders>
              <w:top w:val="nil"/>
              <w:left w:val="nil"/>
              <w:bottom w:val="single" w:sz="4" w:space="0" w:color="auto"/>
              <w:right w:val="single" w:sz="4" w:space="0" w:color="auto"/>
            </w:tcBorders>
            <w:shd w:val="clear" w:color="000000" w:fill="FFFFFF"/>
            <w:noWrap/>
            <w:vAlign w:val="bottom"/>
            <w:hideMark/>
          </w:tcPr>
          <w:p w14:paraId="26055DBC"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0,2159</w:t>
            </w:r>
          </w:p>
        </w:tc>
        <w:tc>
          <w:tcPr>
            <w:tcW w:w="1345" w:type="dxa"/>
            <w:tcBorders>
              <w:top w:val="nil"/>
              <w:left w:val="nil"/>
              <w:bottom w:val="single" w:sz="4" w:space="0" w:color="auto"/>
              <w:right w:val="single" w:sz="4" w:space="0" w:color="auto"/>
            </w:tcBorders>
            <w:shd w:val="clear" w:color="000000" w:fill="FFFFFF"/>
            <w:noWrap/>
            <w:vAlign w:val="bottom"/>
            <w:hideMark/>
          </w:tcPr>
          <w:p w14:paraId="36E9B908"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0,2694</w:t>
            </w:r>
          </w:p>
        </w:tc>
        <w:tc>
          <w:tcPr>
            <w:tcW w:w="1488" w:type="dxa"/>
            <w:tcBorders>
              <w:top w:val="nil"/>
              <w:left w:val="nil"/>
              <w:bottom w:val="single" w:sz="4" w:space="0" w:color="auto"/>
              <w:right w:val="single" w:sz="4" w:space="0" w:color="auto"/>
            </w:tcBorders>
            <w:shd w:val="clear" w:color="000000" w:fill="FCE4D6"/>
            <w:noWrap/>
            <w:vAlign w:val="bottom"/>
            <w:hideMark/>
          </w:tcPr>
          <w:p w14:paraId="3F6C498A"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0,0535</w:t>
            </w:r>
          </w:p>
        </w:tc>
      </w:tr>
      <w:tr w:rsidR="00E9067B" w:rsidRPr="00E9067B" w14:paraId="21B997B0" w14:textId="77777777" w:rsidTr="00E9067B">
        <w:trPr>
          <w:trHeight w:val="340"/>
        </w:trPr>
        <w:tc>
          <w:tcPr>
            <w:tcW w:w="4751" w:type="dxa"/>
            <w:tcBorders>
              <w:top w:val="nil"/>
              <w:left w:val="single" w:sz="4" w:space="0" w:color="auto"/>
              <w:bottom w:val="single" w:sz="4" w:space="0" w:color="auto"/>
              <w:right w:val="single" w:sz="4" w:space="0" w:color="auto"/>
            </w:tcBorders>
            <w:shd w:val="clear" w:color="000000" w:fill="FFFFFF"/>
            <w:hideMark/>
          </w:tcPr>
          <w:p w14:paraId="2D3A451A"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Влияние 2 фактора - изменение выручки от реализации.</w:t>
            </w:r>
          </w:p>
        </w:tc>
        <w:tc>
          <w:tcPr>
            <w:tcW w:w="2146" w:type="dxa"/>
            <w:tcBorders>
              <w:top w:val="nil"/>
              <w:left w:val="nil"/>
              <w:bottom w:val="single" w:sz="4" w:space="0" w:color="auto"/>
              <w:right w:val="single" w:sz="4" w:space="0" w:color="auto"/>
            </w:tcBorders>
            <w:shd w:val="clear" w:color="000000" w:fill="FFFFFF"/>
            <w:noWrap/>
            <w:vAlign w:val="bottom"/>
            <w:hideMark/>
          </w:tcPr>
          <w:p w14:paraId="2F79B3F6"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0,2694</w:t>
            </w:r>
          </w:p>
        </w:tc>
        <w:tc>
          <w:tcPr>
            <w:tcW w:w="1345" w:type="dxa"/>
            <w:tcBorders>
              <w:top w:val="nil"/>
              <w:left w:val="nil"/>
              <w:bottom w:val="single" w:sz="4" w:space="0" w:color="auto"/>
              <w:right w:val="single" w:sz="4" w:space="0" w:color="auto"/>
            </w:tcBorders>
            <w:shd w:val="clear" w:color="000000" w:fill="FFFFFF"/>
            <w:noWrap/>
            <w:vAlign w:val="bottom"/>
            <w:hideMark/>
          </w:tcPr>
          <w:p w14:paraId="6AF9C313"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0,1966</w:t>
            </w:r>
          </w:p>
        </w:tc>
        <w:tc>
          <w:tcPr>
            <w:tcW w:w="1488" w:type="dxa"/>
            <w:tcBorders>
              <w:top w:val="nil"/>
              <w:left w:val="nil"/>
              <w:bottom w:val="single" w:sz="4" w:space="0" w:color="auto"/>
              <w:right w:val="single" w:sz="4" w:space="0" w:color="auto"/>
            </w:tcBorders>
            <w:shd w:val="clear" w:color="000000" w:fill="FCE4D6"/>
            <w:noWrap/>
            <w:vAlign w:val="bottom"/>
            <w:hideMark/>
          </w:tcPr>
          <w:p w14:paraId="0ABDA086"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-0,0728</w:t>
            </w:r>
          </w:p>
        </w:tc>
      </w:tr>
      <w:tr w:rsidR="00E9067B" w:rsidRPr="00E9067B" w14:paraId="0066797B" w14:textId="77777777" w:rsidTr="00E9067B">
        <w:trPr>
          <w:trHeight w:val="340"/>
        </w:trPr>
        <w:tc>
          <w:tcPr>
            <w:tcW w:w="4751" w:type="dxa"/>
            <w:tcBorders>
              <w:top w:val="nil"/>
              <w:left w:val="single" w:sz="4" w:space="0" w:color="auto"/>
              <w:bottom w:val="single" w:sz="4" w:space="0" w:color="auto"/>
              <w:right w:val="single" w:sz="4" w:space="0" w:color="auto"/>
            </w:tcBorders>
            <w:shd w:val="clear" w:color="000000" w:fill="FFFFFF"/>
            <w:hideMark/>
          </w:tcPr>
          <w:p w14:paraId="5D304CD4" w14:textId="77777777" w:rsidR="00E9067B" w:rsidRPr="00E9067B" w:rsidRDefault="00E9067B" w:rsidP="00E9067B">
            <w:pPr>
              <w:spacing w:after="0" w:line="240" w:lineRule="auto"/>
              <w:rPr>
                <w:rFonts w:ascii="Times New Roman" w:eastAsia="Times New Roman" w:hAnsi="Times New Roman" w:cs="Times New Roman"/>
                <w:b/>
                <w:bCs/>
                <w:color w:val="000000"/>
                <w:lang w:eastAsia="ru-RU"/>
              </w:rPr>
            </w:pPr>
            <w:r w:rsidRPr="00E9067B">
              <w:rPr>
                <w:rFonts w:ascii="Times New Roman" w:eastAsia="Times New Roman" w:hAnsi="Times New Roman" w:cs="Times New Roman"/>
                <w:b/>
                <w:bCs/>
                <w:color w:val="000000"/>
                <w:lang w:eastAsia="ru-RU"/>
              </w:rPr>
              <w:t>Влияние структуры расходов на рентабельность продаж.</w:t>
            </w:r>
          </w:p>
        </w:tc>
        <w:tc>
          <w:tcPr>
            <w:tcW w:w="2146" w:type="dxa"/>
            <w:tcBorders>
              <w:top w:val="nil"/>
              <w:left w:val="nil"/>
              <w:bottom w:val="single" w:sz="4" w:space="0" w:color="auto"/>
              <w:right w:val="single" w:sz="4" w:space="0" w:color="auto"/>
            </w:tcBorders>
            <w:shd w:val="clear" w:color="000000" w:fill="FFFFFF"/>
            <w:noWrap/>
            <w:vAlign w:val="bottom"/>
            <w:hideMark/>
          </w:tcPr>
          <w:p w14:paraId="21004DBD" w14:textId="77777777" w:rsidR="00E9067B" w:rsidRPr="00E9067B" w:rsidRDefault="00E9067B" w:rsidP="00E9067B">
            <w:pPr>
              <w:spacing w:after="0" w:line="240" w:lineRule="auto"/>
              <w:jc w:val="center"/>
              <w:rPr>
                <w:rFonts w:ascii="Times New Roman" w:eastAsia="Times New Roman" w:hAnsi="Times New Roman" w:cs="Times New Roman"/>
                <w:b/>
                <w:bCs/>
                <w:color w:val="000000"/>
                <w:lang w:eastAsia="ru-RU"/>
              </w:rPr>
            </w:pPr>
            <w:r w:rsidRPr="00E9067B">
              <w:rPr>
                <w:rFonts w:ascii="Times New Roman" w:eastAsia="Times New Roman" w:hAnsi="Times New Roman" w:cs="Times New Roman"/>
                <w:b/>
                <w:bCs/>
                <w:color w:val="000000"/>
                <w:lang w:eastAsia="ru-RU"/>
              </w:rPr>
              <w:t>1,8041</w:t>
            </w:r>
          </w:p>
        </w:tc>
        <w:tc>
          <w:tcPr>
            <w:tcW w:w="1345" w:type="dxa"/>
            <w:tcBorders>
              <w:top w:val="nil"/>
              <w:left w:val="nil"/>
              <w:bottom w:val="single" w:sz="4" w:space="0" w:color="auto"/>
              <w:right w:val="single" w:sz="4" w:space="0" w:color="auto"/>
            </w:tcBorders>
            <w:shd w:val="clear" w:color="000000" w:fill="FFFFFF"/>
            <w:noWrap/>
            <w:vAlign w:val="bottom"/>
            <w:hideMark/>
          </w:tcPr>
          <w:p w14:paraId="23B314A4" w14:textId="77777777" w:rsidR="00E9067B" w:rsidRPr="00E9067B" w:rsidRDefault="00E9067B" w:rsidP="00E9067B">
            <w:pPr>
              <w:spacing w:after="0" w:line="240" w:lineRule="auto"/>
              <w:jc w:val="center"/>
              <w:rPr>
                <w:rFonts w:ascii="Times New Roman" w:eastAsia="Times New Roman" w:hAnsi="Times New Roman" w:cs="Times New Roman"/>
                <w:b/>
                <w:bCs/>
                <w:color w:val="000000"/>
                <w:lang w:eastAsia="ru-RU"/>
              </w:rPr>
            </w:pPr>
            <w:r w:rsidRPr="00E9067B">
              <w:rPr>
                <w:rFonts w:ascii="Times New Roman" w:eastAsia="Times New Roman" w:hAnsi="Times New Roman" w:cs="Times New Roman"/>
                <w:b/>
                <w:bCs/>
                <w:color w:val="000000"/>
                <w:lang w:eastAsia="ru-RU"/>
              </w:rPr>
              <w:t>1,7689</w:t>
            </w:r>
          </w:p>
        </w:tc>
        <w:tc>
          <w:tcPr>
            <w:tcW w:w="1488" w:type="dxa"/>
            <w:tcBorders>
              <w:top w:val="nil"/>
              <w:left w:val="nil"/>
              <w:bottom w:val="single" w:sz="4" w:space="0" w:color="auto"/>
              <w:right w:val="single" w:sz="4" w:space="0" w:color="auto"/>
            </w:tcBorders>
            <w:shd w:val="clear" w:color="000000" w:fill="FFFFFF"/>
            <w:noWrap/>
            <w:vAlign w:val="bottom"/>
            <w:hideMark/>
          </w:tcPr>
          <w:p w14:paraId="282BAE46" w14:textId="77777777" w:rsidR="00E9067B" w:rsidRPr="00E9067B" w:rsidRDefault="00E9067B" w:rsidP="00E9067B">
            <w:pPr>
              <w:spacing w:after="0" w:line="240" w:lineRule="auto"/>
              <w:jc w:val="center"/>
              <w:rPr>
                <w:rFonts w:ascii="Times New Roman" w:eastAsia="Times New Roman" w:hAnsi="Times New Roman" w:cs="Times New Roman"/>
                <w:b/>
                <w:bCs/>
                <w:color w:val="000000"/>
                <w:lang w:eastAsia="ru-RU"/>
              </w:rPr>
            </w:pPr>
            <w:r w:rsidRPr="00E9067B">
              <w:rPr>
                <w:rFonts w:ascii="Times New Roman" w:eastAsia="Times New Roman" w:hAnsi="Times New Roman" w:cs="Times New Roman"/>
                <w:b/>
                <w:bCs/>
                <w:color w:val="000000"/>
                <w:lang w:eastAsia="ru-RU"/>
              </w:rPr>
              <w:t>-0,0352</w:t>
            </w:r>
          </w:p>
        </w:tc>
      </w:tr>
      <w:tr w:rsidR="00E9067B" w:rsidRPr="00E9067B" w14:paraId="4B2B7768" w14:textId="77777777" w:rsidTr="00E9067B">
        <w:trPr>
          <w:trHeight w:val="340"/>
        </w:trPr>
        <w:tc>
          <w:tcPr>
            <w:tcW w:w="4751" w:type="dxa"/>
            <w:tcBorders>
              <w:top w:val="nil"/>
              <w:left w:val="single" w:sz="4" w:space="0" w:color="auto"/>
              <w:bottom w:val="single" w:sz="4" w:space="0" w:color="auto"/>
              <w:right w:val="single" w:sz="4" w:space="0" w:color="auto"/>
            </w:tcBorders>
            <w:shd w:val="clear" w:color="000000" w:fill="FFFFFF"/>
            <w:hideMark/>
          </w:tcPr>
          <w:p w14:paraId="050CDD75"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фактор 1 - Выручка от реализации.</w:t>
            </w:r>
          </w:p>
        </w:tc>
        <w:tc>
          <w:tcPr>
            <w:tcW w:w="2146" w:type="dxa"/>
            <w:tcBorders>
              <w:top w:val="nil"/>
              <w:left w:val="nil"/>
              <w:bottom w:val="single" w:sz="4" w:space="0" w:color="auto"/>
              <w:right w:val="single" w:sz="4" w:space="0" w:color="auto"/>
            </w:tcBorders>
            <w:shd w:val="clear" w:color="000000" w:fill="FFFFFF"/>
            <w:noWrap/>
            <w:vAlign w:val="bottom"/>
            <w:hideMark/>
          </w:tcPr>
          <w:p w14:paraId="59988C3F"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1,8041</w:t>
            </w:r>
          </w:p>
        </w:tc>
        <w:tc>
          <w:tcPr>
            <w:tcW w:w="1345" w:type="dxa"/>
            <w:tcBorders>
              <w:top w:val="nil"/>
              <w:left w:val="nil"/>
              <w:bottom w:val="single" w:sz="4" w:space="0" w:color="auto"/>
              <w:right w:val="single" w:sz="4" w:space="0" w:color="auto"/>
            </w:tcBorders>
            <w:shd w:val="clear" w:color="000000" w:fill="FFFFFF"/>
            <w:noWrap/>
            <w:vAlign w:val="bottom"/>
            <w:hideMark/>
          </w:tcPr>
          <w:p w14:paraId="4C49364F"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1,5867</w:t>
            </w:r>
          </w:p>
        </w:tc>
        <w:tc>
          <w:tcPr>
            <w:tcW w:w="1488" w:type="dxa"/>
            <w:tcBorders>
              <w:top w:val="nil"/>
              <w:left w:val="nil"/>
              <w:bottom w:val="single" w:sz="4" w:space="0" w:color="auto"/>
              <w:right w:val="single" w:sz="4" w:space="0" w:color="auto"/>
            </w:tcBorders>
            <w:shd w:val="clear" w:color="000000" w:fill="FCE4D6"/>
            <w:noWrap/>
            <w:vAlign w:val="bottom"/>
            <w:hideMark/>
          </w:tcPr>
          <w:p w14:paraId="2FB56458"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-0,2174</w:t>
            </w:r>
          </w:p>
        </w:tc>
      </w:tr>
      <w:tr w:rsidR="00E9067B" w:rsidRPr="00E9067B" w14:paraId="5EDBAC39" w14:textId="77777777" w:rsidTr="00E9067B">
        <w:trPr>
          <w:trHeight w:val="340"/>
        </w:trPr>
        <w:tc>
          <w:tcPr>
            <w:tcW w:w="4751" w:type="dxa"/>
            <w:tcBorders>
              <w:top w:val="nil"/>
              <w:left w:val="single" w:sz="4" w:space="0" w:color="auto"/>
              <w:bottom w:val="single" w:sz="4" w:space="0" w:color="auto"/>
              <w:right w:val="single" w:sz="4" w:space="0" w:color="auto"/>
            </w:tcBorders>
            <w:shd w:val="clear" w:color="000000" w:fill="FFFFFF"/>
            <w:hideMark/>
          </w:tcPr>
          <w:p w14:paraId="65ED1089"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фактор 2 - Себестоимость продаж.</w:t>
            </w:r>
          </w:p>
        </w:tc>
        <w:tc>
          <w:tcPr>
            <w:tcW w:w="2146" w:type="dxa"/>
            <w:tcBorders>
              <w:top w:val="nil"/>
              <w:left w:val="nil"/>
              <w:bottom w:val="single" w:sz="4" w:space="0" w:color="auto"/>
              <w:right w:val="single" w:sz="4" w:space="0" w:color="auto"/>
            </w:tcBorders>
            <w:shd w:val="clear" w:color="000000" w:fill="FFFFFF"/>
            <w:noWrap/>
            <w:vAlign w:val="bottom"/>
            <w:hideMark/>
          </w:tcPr>
          <w:p w14:paraId="52A040AB"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1,5867</w:t>
            </w:r>
          </w:p>
        </w:tc>
        <w:tc>
          <w:tcPr>
            <w:tcW w:w="1345" w:type="dxa"/>
            <w:tcBorders>
              <w:top w:val="nil"/>
              <w:left w:val="nil"/>
              <w:bottom w:val="single" w:sz="4" w:space="0" w:color="auto"/>
              <w:right w:val="single" w:sz="4" w:space="0" w:color="auto"/>
            </w:tcBorders>
            <w:shd w:val="clear" w:color="000000" w:fill="FFFFFF"/>
            <w:noWrap/>
            <w:vAlign w:val="bottom"/>
            <w:hideMark/>
          </w:tcPr>
          <w:p w14:paraId="68DDC559"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1,7852</w:t>
            </w:r>
          </w:p>
        </w:tc>
        <w:tc>
          <w:tcPr>
            <w:tcW w:w="1488" w:type="dxa"/>
            <w:tcBorders>
              <w:top w:val="nil"/>
              <w:left w:val="nil"/>
              <w:bottom w:val="single" w:sz="4" w:space="0" w:color="auto"/>
              <w:right w:val="single" w:sz="4" w:space="0" w:color="auto"/>
            </w:tcBorders>
            <w:shd w:val="clear" w:color="000000" w:fill="FCE4D6"/>
            <w:noWrap/>
            <w:vAlign w:val="bottom"/>
            <w:hideMark/>
          </w:tcPr>
          <w:p w14:paraId="1EE8D062"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0,1985</w:t>
            </w:r>
          </w:p>
        </w:tc>
      </w:tr>
      <w:tr w:rsidR="00E9067B" w:rsidRPr="00E9067B" w14:paraId="354EDE22" w14:textId="77777777" w:rsidTr="00E9067B">
        <w:trPr>
          <w:trHeight w:val="340"/>
        </w:trPr>
        <w:tc>
          <w:tcPr>
            <w:tcW w:w="4751" w:type="dxa"/>
            <w:tcBorders>
              <w:top w:val="nil"/>
              <w:left w:val="single" w:sz="4" w:space="0" w:color="auto"/>
              <w:bottom w:val="single" w:sz="4" w:space="0" w:color="auto"/>
              <w:right w:val="single" w:sz="4" w:space="0" w:color="auto"/>
            </w:tcBorders>
            <w:shd w:val="clear" w:color="000000" w:fill="FFFFFF"/>
            <w:hideMark/>
          </w:tcPr>
          <w:p w14:paraId="49B228BF"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фактор 3 - Коммерческие расходы.</w:t>
            </w:r>
          </w:p>
        </w:tc>
        <w:tc>
          <w:tcPr>
            <w:tcW w:w="2146" w:type="dxa"/>
            <w:tcBorders>
              <w:top w:val="nil"/>
              <w:left w:val="nil"/>
              <w:bottom w:val="single" w:sz="4" w:space="0" w:color="auto"/>
              <w:right w:val="single" w:sz="4" w:space="0" w:color="auto"/>
            </w:tcBorders>
            <w:shd w:val="clear" w:color="000000" w:fill="FFFFFF"/>
            <w:noWrap/>
            <w:vAlign w:val="bottom"/>
            <w:hideMark/>
          </w:tcPr>
          <w:p w14:paraId="52D204E5"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1,7852</w:t>
            </w:r>
          </w:p>
        </w:tc>
        <w:tc>
          <w:tcPr>
            <w:tcW w:w="1345" w:type="dxa"/>
            <w:tcBorders>
              <w:top w:val="nil"/>
              <w:left w:val="nil"/>
              <w:bottom w:val="single" w:sz="4" w:space="0" w:color="auto"/>
              <w:right w:val="single" w:sz="4" w:space="0" w:color="auto"/>
            </w:tcBorders>
            <w:shd w:val="clear" w:color="000000" w:fill="FFFFFF"/>
            <w:noWrap/>
            <w:vAlign w:val="bottom"/>
            <w:hideMark/>
          </w:tcPr>
          <w:p w14:paraId="5E12B967"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1,7841</w:t>
            </w:r>
          </w:p>
        </w:tc>
        <w:tc>
          <w:tcPr>
            <w:tcW w:w="1488" w:type="dxa"/>
            <w:tcBorders>
              <w:top w:val="nil"/>
              <w:left w:val="nil"/>
              <w:bottom w:val="single" w:sz="4" w:space="0" w:color="auto"/>
              <w:right w:val="single" w:sz="4" w:space="0" w:color="auto"/>
            </w:tcBorders>
            <w:shd w:val="clear" w:color="000000" w:fill="FCE4D6"/>
            <w:noWrap/>
            <w:vAlign w:val="bottom"/>
            <w:hideMark/>
          </w:tcPr>
          <w:p w14:paraId="0F5F9A0F"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-0,0011</w:t>
            </w:r>
          </w:p>
        </w:tc>
      </w:tr>
      <w:tr w:rsidR="00E9067B" w:rsidRPr="00E9067B" w14:paraId="4440B72F" w14:textId="77777777" w:rsidTr="00E9067B">
        <w:trPr>
          <w:trHeight w:val="340"/>
        </w:trPr>
        <w:tc>
          <w:tcPr>
            <w:tcW w:w="4751" w:type="dxa"/>
            <w:tcBorders>
              <w:top w:val="nil"/>
              <w:left w:val="single" w:sz="4" w:space="0" w:color="auto"/>
              <w:bottom w:val="single" w:sz="4" w:space="0" w:color="auto"/>
              <w:right w:val="single" w:sz="4" w:space="0" w:color="auto"/>
            </w:tcBorders>
            <w:shd w:val="clear" w:color="000000" w:fill="FFFFFF"/>
            <w:hideMark/>
          </w:tcPr>
          <w:p w14:paraId="388B4666"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фактор 4 - Управленческие расходы.</w:t>
            </w:r>
          </w:p>
        </w:tc>
        <w:tc>
          <w:tcPr>
            <w:tcW w:w="2146" w:type="dxa"/>
            <w:tcBorders>
              <w:top w:val="nil"/>
              <w:left w:val="nil"/>
              <w:bottom w:val="single" w:sz="4" w:space="0" w:color="auto"/>
              <w:right w:val="single" w:sz="4" w:space="0" w:color="auto"/>
            </w:tcBorders>
            <w:shd w:val="clear" w:color="000000" w:fill="FFFFFF"/>
            <w:noWrap/>
            <w:vAlign w:val="bottom"/>
            <w:hideMark/>
          </w:tcPr>
          <w:p w14:paraId="521875FE"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1,7841</w:t>
            </w:r>
          </w:p>
        </w:tc>
        <w:tc>
          <w:tcPr>
            <w:tcW w:w="1345" w:type="dxa"/>
            <w:tcBorders>
              <w:top w:val="nil"/>
              <w:left w:val="nil"/>
              <w:bottom w:val="single" w:sz="4" w:space="0" w:color="auto"/>
              <w:right w:val="single" w:sz="4" w:space="0" w:color="auto"/>
            </w:tcBorders>
            <w:shd w:val="clear" w:color="000000" w:fill="FFFFFF"/>
            <w:noWrap/>
            <w:vAlign w:val="bottom"/>
            <w:hideMark/>
          </w:tcPr>
          <w:p w14:paraId="0F73814B"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1,7935</w:t>
            </w:r>
          </w:p>
        </w:tc>
        <w:tc>
          <w:tcPr>
            <w:tcW w:w="1488" w:type="dxa"/>
            <w:tcBorders>
              <w:top w:val="nil"/>
              <w:left w:val="nil"/>
              <w:bottom w:val="single" w:sz="4" w:space="0" w:color="auto"/>
              <w:right w:val="single" w:sz="4" w:space="0" w:color="auto"/>
            </w:tcBorders>
            <w:shd w:val="clear" w:color="000000" w:fill="FCE4D6"/>
            <w:noWrap/>
            <w:vAlign w:val="bottom"/>
            <w:hideMark/>
          </w:tcPr>
          <w:p w14:paraId="5D33E2ED"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0,0094</w:t>
            </w:r>
          </w:p>
        </w:tc>
      </w:tr>
      <w:tr w:rsidR="00E9067B" w:rsidRPr="00E9067B" w14:paraId="70A9D19A" w14:textId="77777777" w:rsidTr="00E9067B">
        <w:trPr>
          <w:trHeight w:val="340"/>
        </w:trPr>
        <w:tc>
          <w:tcPr>
            <w:tcW w:w="4751" w:type="dxa"/>
            <w:tcBorders>
              <w:top w:val="nil"/>
              <w:left w:val="single" w:sz="4" w:space="0" w:color="auto"/>
              <w:bottom w:val="single" w:sz="4" w:space="0" w:color="auto"/>
              <w:right w:val="single" w:sz="4" w:space="0" w:color="auto"/>
            </w:tcBorders>
            <w:shd w:val="clear" w:color="000000" w:fill="FFFFFF"/>
            <w:hideMark/>
          </w:tcPr>
          <w:p w14:paraId="072F3BCE" w14:textId="77777777" w:rsidR="00E9067B" w:rsidRPr="00E9067B" w:rsidRDefault="00E9067B" w:rsidP="00E9067B">
            <w:pPr>
              <w:spacing w:after="0" w:line="240" w:lineRule="auto"/>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фактор 5 - Прочие расходы.</w:t>
            </w:r>
          </w:p>
        </w:tc>
        <w:tc>
          <w:tcPr>
            <w:tcW w:w="2146" w:type="dxa"/>
            <w:tcBorders>
              <w:top w:val="nil"/>
              <w:left w:val="nil"/>
              <w:bottom w:val="single" w:sz="4" w:space="0" w:color="auto"/>
              <w:right w:val="single" w:sz="4" w:space="0" w:color="auto"/>
            </w:tcBorders>
            <w:shd w:val="clear" w:color="000000" w:fill="FFFFFF"/>
            <w:noWrap/>
            <w:vAlign w:val="bottom"/>
            <w:hideMark/>
          </w:tcPr>
          <w:p w14:paraId="3A15F207"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1,7935</w:t>
            </w:r>
          </w:p>
        </w:tc>
        <w:tc>
          <w:tcPr>
            <w:tcW w:w="1345" w:type="dxa"/>
            <w:tcBorders>
              <w:top w:val="nil"/>
              <w:left w:val="nil"/>
              <w:bottom w:val="single" w:sz="4" w:space="0" w:color="auto"/>
              <w:right w:val="single" w:sz="4" w:space="0" w:color="auto"/>
            </w:tcBorders>
            <w:shd w:val="clear" w:color="000000" w:fill="FFFFFF"/>
            <w:noWrap/>
            <w:vAlign w:val="bottom"/>
            <w:hideMark/>
          </w:tcPr>
          <w:p w14:paraId="76F2C61D"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1,7689</w:t>
            </w:r>
          </w:p>
        </w:tc>
        <w:tc>
          <w:tcPr>
            <w:tcW w:w="1488" w:type="dxa"/>
            <w:tcBorders>
              <w:top w:val="nil"/>
              <w:left w:val="nil"/>
              <w:bottom w:val="single" w:sz="4" w:space="0" w:color="auto"/>
              <w:right w:val="single" w:sz="4" w:space="0" w:color="auto"/>
            </w:tcBorders>
            <w:shd w:val="clear" w:color="000000" w:fill="FCE4D6"/>
            <w:noWrap/>
            <w:vAlign w:val="bottom"/>
            <w:hideMark/>
          </w:tcPr>
          <w:p w14:paraId="5AA742FD" w14:textId="77777777" w:rsidR="00E9067B" w:rsidRPr="00E9067B" w:rsidRDefault="00E9067B" w:rsidP="00E9067B">
            <w:pPr>
              <w:spacing w:after="0" w:line="240" w:lineRule="auto"/>
              <w:jc w:val="center"/>
              <w:rPr>
                <w:rFonts w:ascii="Times New Roman" w:eastAsia="Times New Roman" w:hAnsi="Times New Roman" w:cs="Times New Roman"/>
                <w:color w:val="000000"/>
                <w:lang w:eastAsia="ru-RU"/>
              </w:rPr>
            </w:pPr>
            <w:r w:rsidRPr="00E9067B">
              <w:rPr>
                <w:rFonts w:ascii="Times New Roman" w:eastAsia="Times New Roman" w:hAnsi="Times New Roman" w:cs="Times New Roman"/>
                <w:color w:val="000000"/>
                <w:lang w:eastAsia="ru-RU"/>
              </w:rPr>
              <w:t>-0,0246</w:t>
            </w:r>
          </w:p>
        </w:tc>
      </w:tr>
    </w:tbl>
    <w:p w14:paraId="25488A28" w14:textId="77777777" w:rsidR="00E43AFD" w:rsidRDefault="00E43AFD" w:rsidP="00E9067B">
      <w:pPr>
        <w:spacing w:after="0" w:line="360" w:lineRule="auto"/>
        <w:jc w:val="both"/>
        <w:rPr>
          <w:rFonts w:ascii="Times New Roman" w:hAnsi="Times New Roman" w:cs="Times New Roman"/>
          <w:sz w:val="28"/>
          <w:szCs w:val="28"/>
        </w:rPr>
      </w:pPr>
    </w:p>
    <w:p w14:paraId="0F4649D1" w14:textId="0EC976F9" w:rsidR="00E43AFD" w:rsidRDefault="00E9067B" w:rsidP="00E9067B">
      <w:pPr>
        <w:spacing w:after="0" w:line="360" w:lineRule="auto"/>
        <w:ind w:firstLine="709"/>
        <w:jc w:val="both"/>
        <w:rPr>
          <w:rFonts w:ascii="Times New Roman" w:hAnsi="Times New Roman" w:cs="Times New Roman"/>
          <w:sz w:val="28"/>
          <w:szCs w:val="28"/>
        </w:rPr>
      </w:pPr>
      <w:r w:rsidRPr="00E9067B">
        <w:rPr>
          <w:rFonts w:ascii="Times New Roman" w:hAnsi="Times New Roman" w:cs="Times New Roman"/>
          <w:sz w:val="28"/>
          <w:szCs w:val="28"/>
        </w:rPr>
        <w:t>Рентабельность продукции определяется соотношением показателей – прибыль от реализации к сумме затрат на реализацию, то есть себестоимость. Этот показатель говорит о полученной прибыли с одного рубля, потраченного на реализацию.</w:t>
      </w:r>
      <w:r>
        <w:rPr>
          <w:rFonts w:ascii="Times New Roman" w:hAnsi="Times New Roman" w:cs="Times New Roman"/>
          <w:sz w:val="28"/>
          <w:szCs w:val="28"/>
        </w:rPr>
        <w:t xml:space="preserve"> Из таблицы видно, что общее изменение рентабельности продукции составило -0,0018. Что относительно небольшое отклонение. Вызвано данное отклонение увеличением прибыли и уменьшением себестоимости продаж.</w:t>
      </w:r>
    </w:p>
    <w:p w14:paraId="4BFF5526" w14:textId="4450DDFD" w:rsidR="00E9067B" w:rsidRDefault="00E9067B" w:rsidP="00E9067B">
      <w:pPr>
        <w:spacing w:after="0" w:line="360" w:lineRule="auto"/>
        <w:ind w:firstLine="709"/>
        <w:jc w:val="both"/>
        <w:rPr>
          <w:rFonts w:ascii="Times New Roman" w:hAnsi="Times New Roman" w:cs="Times New Roman"/>
          <w:sz w:val="28"/>
          <w:szCs w:val="28"/>
        </w:rPr>
      </w:pPr>
      <w:r w:rsidRPr="00E9067B">
        <w:rPr>
          <w:rFonts w:ascii="Times New Roman" w:hAnsi="Times New Roman" w:cs="Times New Roman"/>
          <w:sz w:val="28"/>
          <w:szCs w:val="28"/>
        </w:rPr>
        <w:lastRenderedPageBreak/>
        <w:t>Рентабельность продаж – соотношение прибыли от реализации до уплаты налогов к сумме выручки от реализации. Прибыль от реализации до уплаты налогов включает в себя прочие коммерческие и управленческие расходы, а также прочие внереализационные доходы, и показывает прибыль на один рубль продаж. Рассмотрим общее влияние изменения показателей «Прибыль от реализации до уплаты налогов» и «Выручка от реализации».</w:t>
      </w:r>
      <w:r>
        <w:rPr>
          <w:rFonts w:ascii="Times New Roman" w:hAnsi="Times New Roman" w:cs="Times New Roman"/>
          <w:sz w:val="28"/>
          <w:szCs w:val="28"/>
        </w:rPr>
        <w:t xml:space="preserve"> Падение прибыли до уплаты налогов в 2022 году привело к увеличению рентабельности продаж, а уменьшение выручки привело к уменьшению рентабельности продаж на 0,0728.</w:t>
      </w:r>
    </w:p>
    <w:p w14:paraId="379AE89C" w14:textId="3D5D64D1" w:rsidR="00E9067B" w:rsidRPr="00E9067B" w:rsidRDefault="00E9067B" w:rsidP="00E9067B">
      <w:pPr>
        <w:spacing w:after="0" w:line="360" w:lineRule="auto"/>
        <w:ind w:firstLine="709"/>
        <w:jc w:val="both"/>
        <w:rPr>
          <w:rFonts w:ascii="Times New Roman" w:hAnsi="Times New Roman" w:cs="Times New Roman"/>
          <w:sz w:val="28"/>
          <w:szCs w:val="28"/>
        </w:rPr>
      </w:pPr>
      <w:r w:rsidRPr="00E9067B">
        <w:rPr>
          <w:rFonts w:ascii="Times New Roman" w:hAnsi="Times New Roman" w:cs="Times New Roman"/>
          <w:sz w:val="28"/>
          <w:szCs w:val="28"/>
        </w:rPr>
        <w:t>Далее рассмотрим влияние структуры расходов на рентабельность продаж. Рентабельность продаж = (Выручка от реализации – Себестоимость продаж - Коммерческие расходы - Управленческие расходы + Прочие доходы) / /Выручка от реализации. Из таблицы видно, что:</w:t>
      </w:r>
    </w:p>
    <w:p w14:paraId="4CDA777F" w14:textId="4F15D218" w:rsidR="00E9067B" w:rsidRPr="00E9067B" w:rsidRDefault="00E9067B" w:rsidP="00E9067B">
      <w:pPr>
        <w:spacing w:after="0" w:line="360" w:lineRule="auto"/>
        <w:ind w:firstLine="709"/>
        <w:jc w:val="both"/>
        <w:rPr>
          <w:rFonts w:ascii="Times New Roman" w:hAnsi="Times New Roman" w:cs="Times New Roman"/>
          <w:sz w:val="28"/>
          <w:szCs w:val="28"/>
        </w:rPr>
      </w:pPr>
      <w:r w:rsidRPr="00E9067B">
        <w:rPr>
          <w:rFonts w:ascii="Times New Roman" w:hAnsi="Times New Roman" w:cs="Times New Roman"/>
          <w:sz w:val="28"/>
          <w:szCs w:val="28"/>
        </w:rPr>
        <w:t>–</w:t>
      </w:r>
      <w:r w:rsidR="00066BC9">
        <w:rPr>
          <w:rFonts w:ascii="Times New Roman" w:hAnsi="Times New Roman" w:cs="Times New Roman"/>
          <w:sz w:val="28"/>
          <w:szCs w:val="28"/>
        </w:rPr>
        <w:t xml:space="preserve"> </w:t>
      </w:r>
      <w:r w:rsidRPr="00E9067B">
        <w:rPr>
          <w:rFonts w:ascii="Times New Roman" w:hAnsi="Times New Roman" w:cs="Times New Roman"/>
          <w:sz w:val="28"/>
          <w:szCs w:val="28"/>
        </w:rPr>
        <w:t>уменьшение выручки от реализации привело к увеличению рентабельности продаж на 0,</w:t>
      </w:r>
      <w:r>
        <w:rPr>
          <w:rFonts w:ascii="Times New Roman" w:hAnsi="Times New Roman" w:cs="Times New Roman"/>
          <w:sz w:val="28"/>
          <w:szCs w:val="28"/>
        </w:rPr>
        <w:t>2174</w:t>
      </w:r>
      <w:r w:rsidRPr="00E9067B">
        <w:rPr>
          <w:rFonts w:ascii="Times New Roman" w:hAnsi="Times New Roman" w:cs="Times New Roman"/>
          <w:sz w:val="28"/>
          <w:szCs w:val="28"/>
        </w:rPr>
        <w:t>;</w:t>
      </w:r>
    </w:p>
    <w:p w14:paraId="74272045" w14:textId="30AE63CF" w:rsidR="00E9067B" w:rsidRPr="00E9067B" w:rsidRDefault="00E9067B" w:rsidP="00E9067B">
      <w:pPr>
        <w:spacing w:after="0" w:line="360" w:lineRule="auto"/>
        <w:ind w:firstLine="709"/>
        <w:jc w:val="both"/>
        <w:rPr>
          <w:rFonts w:ascii="Times New Roman" w:hAnsi="Times New Roman" w:cs="Times New Roman"/>
          <w:sz w:val="28"/>
          <w:szCs w:val="28"/>
        </w:rPr>
      </w:pPr>
      <w:r w:rsidRPr="00E9067B">
        <w:rPr>
          <w:rFonts w:ascii="Times New Roman" w:hAnsi="Times New Roman" w:cs="Times New Roman"/>
          <w:sz w:val="28"/>
          <w:szCs w:val="28"/>
        </w:rPr>
        <w:t>–</w:t>
      </w:r>
      <w:r w:rsidR="00066BC9">
        <w:rPr>
          <w:rFonts w:ascii="Times New Roman" w:hAnsi="Times New Roman" w:cs="Times New Roman"/>
          <w:sz w:val="28"/>
          <w:szCs w:val="28"/>
        </w:rPr>
        <w:t xml:space="preserve"> </w:t>
      </w:r>
      <w:r w:rsidRPr="00E9067B">
        <w:rPr>
          <w:rFonts w:ascii="Times New Roman" w:hAnsi="Times New Roman" w:cs="Times New Roman"/>
          <w:sz w:val="28"/>
          <w:szCs w:val="28"/>
        </w:rPr>
        <w:t xml:space="preserve">увеличение себестоимости оказало </w:t>
      </w:r>
      <w:r>
        <w:rPr>
          <w:rFonts w:ascii="Times New Roman" w:hAnsi="Times New Roman" w:cs="Times New Roman"/>
          <w:sz w:val="28"/>
          <w:szCs w:val="28"/>
        </w:rPr>
        <w:t>положительное</w:t>
      </w:r>
      <w:r w:rsidRPr="00E9067B">
        <w:rPr>
          <w:rFonts w:ascii="Times New Roman" w:hAnsi="Times New Roman" w:cs="Times New Roman"/>
          <w:sz w:val="28"/>
          <w:szCs w:val="28"/>
        </w:rPr>
        <w:t xml:space="preserve"> влияние (0</w:t>
      </w:r>
      <w:r>
        <w:rPr>
          <w:rFonts w:ascii="Times New Roman" w:hAnsi="Times New Roman" w:cs="Times New Roman"/>
          <w:sz w:val="28"/>
          <w:szCs w:val="28"/>
        </w:rPr>
        <w:t>,1985</w:t>
      </w:r>
      <w:r w:rsidRPr="00E9067B">
        <w:rPr>
          <w:rFonts w:ascii="Times New Roman" w:hAnsi="Times New Roman" w:cs="Times New Roman"/>
          <w:sz w:val="28"/>
          <w:szCs w:val="28"/>
        </w:rPr>
        <w:t>);</w:t>
      </w:r>
    </w:p>
    <w:p w14:paraId="1C0DEECE" w14:textId="040BEC51" w:rsidR="00E9067B" w:rsidRPr="00E9067B" w:rsidRDefault="00E9067B" w:rsidP="00E9067B">
      <w:pPr>
        <w:spacing w:after="0" w:line="360" w:lineRule="auto"/>
        <w:ind w:firstLine="709"/>
        <w:jc w:val="both"/>
        <w:rPr>
          <w:rFonts w:ascii="Times New Roman" w:hAnsi="Times New Roman" w:cs="Times New Roman"/>
          <w:sz w:val="28"/>
          <w:szCs w:val="28"/>
        </w:rPr>
      </w:pPr>
      <w:r w:rsidRPr="00E9067B">
        <w:rPr>
          <w:rFonts w:ascii="Times New Roman" w:hAnsi="Times New Roman" w:cs="Times New Roman"/>
          <w:sz w:val="28"/>
          <w:szCs w:val="28"/>
        </w:rPr>
        <w:t>–</w:t>
      </w:r>
      <w:r w:rsidR="00066BC9">
        <w:rPr>
          <w:rFonts w:ascii="Times New Roman" w:hAnsi="Times New Roman" w:cs="Times New Roman"/>
          <w:sz w:val="28"/>
          <w:szCs w:val="28"/>
        </w:rPr>
        <w:t xml:space="preserve"> </w:t>
      </w:r>
      <w:r w:rsidRPr="00E9067B">
        <w:rPr>
          <w:rFonts w:ascii="Times New Roman" w:hAnsi="Times New Roman" w:cs="Times New Roman"/>
          <w:sz w:val="28"/>
          <w:szCs w:val="28"/>
        </w:rPr>
        <w:t xml:space="preserve">падение коммерческих и </w:t>
      </w:r>
      <w:r>
        <w:rPr>
          <w:rFonts w:ascii="Times New Roman" w:hAnsi="Times New Roman" w:cs="Times New Roman"/>
          <w:sz w:val="28"/>
          <w:szCs w:val="28"/>
        </w:rPr>
        <w:t xml:space="preserve">рост </w:t>
      </w:r>
      <w:r w:rsidRPr="00E9067B">
        <w:rPr>
          <w:rFonts w:ascii="Times New Roman" w:hAnsi="Times New Roman" w:cs="Times New Roman"/>
          <w:sz w:val="28"/>
          <w:szCs w:val="28"/>
        </w:rPr>
        <w:t>управленческих расходов</w:t>
      </w:r>
      <w:r>
        <w:rPr>
          <w:rFonts w:ascii="Times New Roman" w:hAnsi="Times New Roman" w:cs="Times New Roman"/>
          <w:sz w:val="28"/>
          <w:szCs w:val="28"/>
        </w:rPr>
        <w:t xml:space="preserve"> на десятые доли процента</w:t>
      </w:r>
      <w:r w:rsidRPr="00E9067B">
        <w:rPr>
          <w:rFonts w:ascii="Times New Roman" w:hAnsi="Times New Roman" w:cs="Times New Roman"/>
          <w:sz w:val="28"/>
          <w:szCs w:val="28"/>
        </w:rPr>
        <w:t xml:space="preserve"> привело к небольшим, но </w:t>
      </w:r>
      <w:r>
        <w:rPr>
          <w:rFonts w:ascii="Times New Roman" w:hAnsi="Times New Roman" w:cs="Times New Roman"/>
          <w:sz w:val="28"/>
          <w:szCs w:val="28"/>
        </w:rPr>
        <w:t>отрицательным</w:t>
      </w:r>
      <w:r w:rsidRPr="00E9067B">
        <w:rPr>
          <w:rFonts w:ascii="Times New Roman" w:hAnsi="Times New Roman" w:cs="Times New Roman"/>
          <w:sz w:val="28"/>
          <w:szCs w:val="28"/>
        </w:rPr>
        <w:t xml:space="preserve"> влияниям на рентабельность продаж</w:t>
      </w:r>
      <w:r>
        <w:rPr>
          <w:rFonts w:ascii="Times New Roman" w:hAnsi="Times New Roman" w:cs="Times New Roman"/>
          <w:sz w:val="28"/>
          <w:szCs w:val="28"/>
        </w:rPr>
        <w:t xml:space="preserve"> со стороны коммерческих, и положительное влияние со стороны управленческих расходов</w:t>
      </w:r>
      <w:r w:rsidRPr="00E9067B">
        <w:rPr>
          <w:rFonts w:ascii="Times New Roman" w:hAnsi="Times New Roman" w:cs="Times New Roman"/>
          <w:sz w:val="28"/>
          <w:szCs w:val="28"/>
        </w:rPr>
        <w:t>;</w:t>
      </w:r>
    </w:p>
    <w:p w14:paraId="1BA0F576" w14:textId="63155B09" w:rsidR="00E9067B" w:rsidRDefault="00E9067B" w:rsidP="00E9067B">
      <w:pPr>
        <w:spacing w:after="0" w:line="360" w:lineRule="auto"/>
        <w:ind w:firstLine="709"/>
        <w:jc w:val="both"/>
        <w:rPr>
          <w:rFonts w:ascii="Times New Roman" w:hAnsi="Times New Roman" w:cs="Times New Roman"/>
          <w:sz w:val="28"/>
          <w:szCs w:val="28"/>
        </w:rPr>
      </w:pPr>
      <w:r w:rsidRPr="00E9067B">
        <w:rPr>
          <w:rFonts w:ascii="Times New Roman" w:hAnsi="Times New Roman" w:cs="Times New Roman"/>
          <w:sz w:val="28"/>
          <w:szCs w:val="28"/>
        </w:rPr>
        <w:t>–</w:t>
      </w:r>
      <w:r w:rsidR="00066BC9">
        <w:rPr>
          <w:rFonts w:ascii="Times New Roman" w:hAnsi="Times New Roman" w:cs="Times New Roman"/>
          <w:sz w:val="28"/>
          <w:szCs w:val="28"/>
        </w:rPr>
        <w:t xml:space="preserve"> </w:t>
      </w:r>
      <w:r w:rsidRPr="00E9067B">
        <w:rPr>
          <w:rFonts w:ascii="Times New Roman" w:hAnsi="Times New Roman" w:cs="Times New Roman"/>
          <w:sz w:val="28"/>
          <w:szCs w:val="28"/>
        </w:rPr>
        <w:t xml:space="preserve">рост прочих </w:t>
      </w:r>
      <w:r>
        <w:rPr>
          <w:rFonts w:ascii="Times New Roman" w:hAnsi="Times New Roman" w:cs="Times New Roman"/>
          <w:sz w:val="28"/>
          <w:szCs w:val="28"/>
        </w:rPr>
        <w:t>рас</w:t>
      </w:r>
      <w:r w:rsidRPr="00E9067B">
        <w:rPr>
          <w:rFonts w:ascii="Times New Roman" w:hAnsi="Times New Roman" w:cs="Times New Roman"/>
          <w:sz w:val="28"/>
          <w:szCs w:val="28"/>
        </w:rPr>
        <w:t xml:space="preserve">ходов предприятия привел к значительному </w:t>
      </w:r>
      <w:r>
        <w:rPr>
          <w:rFonts w:ascii="Times New Roman" w:hAnsi="Times New Roman" w:cs="Times New Roman"/>
          <w:sz w:val="28"/>
          <w:szCs w:val="28"/>
        </w:rPr>
        <w:t>уменьшению</w:t>
      </w:r>
      <w:r w:rsidRPr="00E9067B">
        <w:rPr>
          <w:rFonts w:ascii="Times New Roman" w:hAnsi="Times New Roman" w:cs="Times New Roman"/>
          <w:sz w:val="28"/>
          <w:szCs w:val="28"/>
        </w:rPr>
        <w:t xml:space="preserve"> рентабельности (</w:t>
      </w:r>
      <w:r>
        <w:rPr>
          <w:rFonts w:ascii="Times New Roman" w:hAnsi="Times New Roman" w:cs="Times New Roman"/>
          <w:sz w:val="28"/>
          <w:szCs w:val="28"/>
        </w:rPr>
        <w:t>-0,0246</w:t>
      </w:r>
      <w:r w:rsidRPr="00E9067B">
        <w:rPr>
          <w:rFonts w:ascii="Times New Roman" w:hAnsi="Times New Roman" w:cs="Times New Roman"/>
          <w:sz w:val="28"/>
          <w:szCs w:val="28"/>
        </w:rPr>
        <w:t>).</w:t>
      </w:r>
    </w:p>
    <w:p w14:paraId="19012B31" w14:textId="103A39DE" w:rsidR="00E9067B" w:rsidRDefault="00E9067B" w:rsidP="00E906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Суммарное влияние всех факторов уменьшило рентабельность ООО «АЭРОМАР-КРАСНОДАР» на 0,0352. Подводя итог, можно сказать о том, что суммарно все значения рентабельности немного, но уменьшились. Но при этом с 2021 по 2022 год наблюдается увеличение чистой прибыли предприятия. Наибольшее влияние оказывает повышение себестоимости продаж.</w:t>
      </w:r>
    </w:p>
    <w:p w14:paraId="154A13EB" w14:textId="77777777" w:rsidR="006F7F73" w:rsidRDefault="006F7F73" w:rsidP="00827598">
      <w:pPr>
        <w:spacing w:after="0" w:line="360" w:lineRule="auto"/>
        <w:ind w:firstLine="708"/>
        <w:jc w:val="both"/>
        <w:rPr>
          <w:rFonts w:ascii="Times New Roman" w:hAnsi="Times New Roman" w:cs="Times New Roman"/>
          <w:sz w:val="28"/>
          <w:szCs w:val="28"/>
        </w:rPr>
      </w:pPr>
    </w:p>
    <w:p w14:paraId="1D056AA8" w14:textId="7AA531C2" w:rsidR="00D70BDA" w:rsidRPr="00A6114B" w:rsidRDefault="00D70BDA" w:rsidP="00235453">
      <w:pPr>
        <w:pStyle w:val="2"/>
      </w:pPr>
      <w:bookmarkStart w:id="12" w:name="_Toc137207478"/>
      <w:r w:rsidRPr="00A6114B">
        <w:lastRenderedPageBreak/>
        <w:t xml:space="preserve">3.2 Финансово-экономическое состояние ООО </w:t>
      </w:r>
      <w:r w:rsidR="000E5FA1">
        <w:t>«</w:t>
      </w:r>
      <w:r w:rsidR="00EF1D80">
        <w:t>АЭРОМАР-КРАСНОДАР</w:t>
      </w:r>
      <w:r w:rsidR="000E5FA1">
        <w:t>»</w:t>
      </w:r>
      <w:bookmarkEnd w:id="12"/>
    </w:p>
    <w:p w14:paraId="240D2CB9" w14:textId="77777777" w:rsidR="00263998" w:rsidRDefault="00263998" w:rsidP="00E0578B">
      <w:pPr>
        <w:spacing w:after="0" w:line="360" w:lineRule="auto"/>
        <w:ind w:firstLine="708"/>
        <w:jc w:val="both"/>
        <w:rPr>
          <w:rFonts w:ascii="Times New Roman" w:hAnsi="Times New Roman" w:cs="Times New Roman"/>
          <w:sz w:val="28"/>
          <w:szCs w:val="28"/>
        </w:rPr>
      </w:pPr>
    </w:p>
    <w:p w14:paraId="2346942B" w14:textId="4E7094E6" w:rsidR="00921958" w:rsidRDefault="004C5D5F" w:rsidP="006B2822">
      <w:pPr>
        <w:spacing w:after="0" w:line="360" w:lineRule="auto"/>
        <w:ind w:firstLine="708"/>
        <w:jc w:val="both"/>
        <w:rPr>
          <w:rFonts w:ascii="Times New Roman" w:hAnsi="Times New Roman" w:cs="Times New Roman"/>
          <w:sz w:val="28"/>
          <w:szCs w:val="28"/>
        </w:rPr>
      </w:pPr>
      <w:r w:rsidRPr="00511BB3">
        <w:rPr>
          <w:rFonts w:ascii="Times New Roman" w:hAnsi="Times New Roman" w:cs="Times New Roman"/>
          <w:sz w:val="28"/>
          <w:szCs w:val="28"/>
        </w:rPr>
        <w:t xml:space="preserve">Оценка финансово-экономического состояния предприятия является постоянной необходимостью, даже если организация достаточно прибыльна. Для большей наглядности посмотрим полученные результаты различных методов анализа в совокупности. </w:t>
      </w:r>
    </w:p>
    <w:p w14:paraId="0D860021" w14:textId="1CC72F4A" w:rsidR="00E9067B" w:rsidRDefault="00E9067B" w:rsidP="006B28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Горизонтальный и вертикальный анализ показали, что организация имеет высокую ликвидность, обусловленную спецификой сферы </w:t>
      </w:r>
      <w:r w:rsidR="000347AD">
        <w:rPr>
          <w:rFonts w:ascii="Times New Roman" w:hAnsi="Times New Roman" w:cs="Times New Roman"/>
          <w:sz w:val="28"/>
          <w:szCs w:val="28"/>
        </w:rPr>
        <w:t>деятельности (общественное питание),</w:t>
      </w:r>
      <w:r>
        <w:rPr>
          <w:rFonts w:ascii="Times New Roman" w:hAnsi="Times New Roman" w:cs="Times New Roman"/>
          <w:sz w:val="28"/>
          <w:szCs w:val="28"/>
        </w:rPr>
        <w:t xml:space="preserve"> и хорошо адаптируется к своему постоянно меняющемся макроэкономическому окружению. Компания повышает с каждым годом свою финансовую устойчивость </w:t>
      </w:r>
      <w:proofErr w:type="spellStart"/>
      <w:r>
        <w:rPr>
          <w:rFonts w:ascii="Times New Roman" w:hAnsi="Times New Roman" w:cs="Times New Roman"/>
          <w:sz w:val="28"/>
          <w:szCs w:val="28"/>
        </w:rPr>
        <w:t>засчет</w:t>
      </w:r>
      <w:proofErr w:type="spellEnd"/>
      <w:r>
        <w:rPr>
          <w:rFonts w:ascii="Times New Roman" w:hAnsi="Times New Roman" w:cs="Times New Roman"/>
          <w:sz w:val="28"/>
          <w:szCs w:val="28"/>
        </w:rPr>
        <w:t xml:space="preserve"> увеличения доли собственного капитала и перестала быть абсолютно зависимой к 2022 году.</w:t>
      </w:r>
    </w:p>
    <w:p w14:paraId="218EBE82" w14:textId="7048718D" w:rsidR="00E9067B" w:rsidRDefault="00E9067B" w:rsidP="006B28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ликвидности и платежеспособности показал, </w:t>
      </w:r>
      <w:r w:rsidRPr="00E9067B">
        <w:rPr>
          <w:rFonts w:ascii="Times New Roman" w:hAnsi="Times New Roman" w:cs="Times New Roman"/>
          <w:sz w:val="28"/>
          <w:szCs w:val="28"/>
        </w:rPr>
        <w:t>что организация повысила свою платежеспособность, ликвидность, финансовую устойчивость и рентабельность, а также оптимизировала свою деловую активность</w:t>
      </w:r>
      <w:r>
        <w:rPr>
          <w:rFonts w:ascii="Times New Roman" w:hAnsi="Times New Roman" w:cs="Times New Roman"/>
          <w:sz w:val="28"/>
          <w:szCs w:val="28"/>
        </w:rPr>
        <w:t>.</w:t>
      </w:r>
    </w:p>
    <w:p w14:paraId="7B7494CE" w14:textId="368C0DA6" w:rsidR="00E9067B" w:rsidRDefault="00E9067B" w:rsidP="006B2822">
      <w:pPr>
        <w:spacing w:after="0" w:line="360" w:lineRule="auto"/>
        <w:ind w:firstLine="708"/>
        <w:jc w:val="both"/>
        <w:rPr>
          <w:rFonts w:ascii="Times New Roman" w:hAnsi="Times New Roman" w:cs="Times New Roman"/>
          <w:sz w:val="28"/>
          <w:szCs w:val="28"/>
        </w:rPr>
      </w:pPr>
      <w:r w:rsidRPr="00E9067B">
        <w:rPr>
          <w:rFonts w:ascii="Times New Roman" w:hAnsi="Times New Roman" w:cs="Times New Roman"/>
          <w:sz w:val="28"/>
          <w:szCs w:val="28"/>
        </w:rPr>
        <w:t>Был проведён анализ рентабельности, из которого можно заметить, что организация демонстрирует положительную динамику за анализируемый период. Особенно высокий рост показателей рентабельности наблюдается в 2020 году, что может быть связано с увеличением доходов от прочей деятельности, уменьшением затрат на сырье и доставку, а также снижением краткосрочных обязательств. В 2021–</w:t>
      </w:r>
      <w:r w:rsidR="000347AD" w:rsidRPr="00E9067B">
        <w:rPr>
          <w:rFonts w:ascii="Times New Roman" w:hAnsi="Times New Roman" w:cs="Times New Roman"/>
          <w:sz w:val="28"/>
          <w:szCs w:val="28"/>
        </w:rPr>
        <w:t>2022 годах</w:t>
      </w:r>
      <w:r w:rsidRPr="00E9067B">
        <w:rPr>
          <w:rFonts w:ascii="Times New Roman" w:hAnsi="Times New Roman" w:cs="Times New Roman"/>
          <w:sz w:val="28"/>
          <w:szCs w:val="28"/>
        </w:rPr>
        <w:t xml:space="preserve"> показатели рентабельности немного снижаются, но </w:t>
      </w:r>
      <w:r>
        <w:rPr>
          <w:rFonts w:ascii="Times New Roman" w:hAnsi="Times New Roman" w:cs="Times New Roman"/>
          <w:sz w:val="28"/>
          <w:szCs w:val="28"/>
        </w:rPr>
        <w:t>держатся в пределах нормированных</w:t>
      </w:r>
      <w:r w:rsidRPr="00E9067B">
        <w:rPr>
          <w:rFonts w:ascii="Times New Roman" w:hAnsi="Times New Roman" w:cs="Times New Roman"/>
          <w:sz w:val="28"/>
          <w:szCs w:val="28"/>
        </w:rPr>
        <w:t xml:space="preserve"> значений.</w:t>
      </w:r>
    </w:p>
    <w:p w14:paraId="1BE198A4" w14:textId="2340DC47" w:rsidR="00E9067B" w:rsidRDefault="00E9067B" w:rsidP="006B2822">
      <w:pPr>
        <w:spacing w:after="0" w:line="360" w:lineRule="auto"/>
        <w:ind w:firstLine="708"/>
        <w:jc w:val="both"/>
        <w:rPr>
          <w:rFonts w:ascii="Times New Roman" w:hAnsi="Times New Roman" w:cs="Times New Roman"/>
          <w:sz w:val="28"/>
          <w:szCs w:val="28"/>
        </w:rPr>
      </w:pPr>
      <w:r w:rsidRPr="00E9067B">
        <w:rPr>
          <w:rFonts w:ascii="Times New Roman" w:hAnsi="Times New Roman" w:cs="Times New Roman"/>
          <w:sz w:val="28"/>
          <w:szCs w:val="28"/>
        </w:rPr>
        <w:t>Анализ деловой активности подтвердил, что ООО «</w:t>
      </w:r>
      <w:r>
        <w:rPr>
          <w:rFonts w:ascii="Times New Roman" w:hAnsi="Times New Roman" w:cs="Times New Roman"/>
          <w:sz w:val="28"/>
          <w:szCs w:val="28"/>
        </w:rPr>
        <w:t>АЭРОМАР-КРАСНОДАР</w:t>
      </w:r>
      <w:r w:rsidRPr="00E9067B">
        <w:rPr>
          <w:rFonts w:ascii="Times New Roman" w:hAnsi="Times New Roman" w:cs="Times New Roman"/>
          <w:sz w:val="28"/>
          <w:szCs w:val="28"/>
        </w:rPr>
        <w:t xml:space="preserve">» является рентабельным и эффективно использует свои ресурсы. Компания имеет хорошую платежеспособность и ликвидность, а также низкий уровень долговой нагрузки. </w:t>
      </w:r>
      <w:r>
        <w:rPr>
          <w:rFonts w:ascii="Times New Roman" w:hAnsi="Times New Roman" w:cs="Times New Roman"/>
          <w:sz w:val="28"/>
          <w:szCs w:val="28"/>
        </w:rPr>
        <w:t>Также</w:t>
      </w:r>
      <w:r w:rsidRPr="00E9067B">
        <w:rPr>
          <w:rFonts w:ascii="Times New Roman" w:hAnsi="Times New Roman" w:cs="Times New Roman"/>
          <w:sz w:val="28"/>
          <w:szCs w:val="28"/>
        </w:rPr>
        <w:t xml:space="preserve"> в последние годы наблюдается </w:t>
      </w:r>
      <w:r>
        <w:rPr>
          <w:rFonts w:ascii="Times New Roman" w:hAnsi="Times New Roman" w:cs="Times New Roman"/>
          <w:sz w:val="28"/>
          <w:szCs w:val="28"/>
        </w:rPr>
        <w:t>повышени</w:t>
      </w:r>
      <w:r w:rsidRPr="00E9067B">
        <w:rPr>
          <w:rFonts w:ascii="Times New Roman" w:hAnsi="Times New Roman" w:cs="Times New Roman"/>
          <w:sz w:val="28"/>
          <w:szCs w:val="28"/>
        </w:rPr>
        <w:t xml:space="preserve">е выручки от продаж, объема продукции и темпов роста. Это может быть связано </w:t>
      </w:r>
      <w:r>
        <w:rPr>
          <w:rFonts w:ascii="Times New Roman" w:hAnsi="Times New Roman" w:cs="Times New Roman"/>
          <w:sz w:val="28"/>
          <w:szCs w:val="28"/>
        </w:rPr>
        <w:t>со стратегией организации, а также с расширением сферы услуг и деятельности организации</w:t>
      </w:r>
      <w:r w:rsidRPr="00E9067B">
        <w:rPr>
          <w:rFonts w:ascii="Times New Roman" w:hAnsi="Times New Roman" w:cs="Times New Roman"/>
          <w:sz w:val="28"/>
          <w:szCs w:val="28"/>
        </w:rPr>
        <w:t>.</w:t>
      </w:r>
    </w:p>
    <w:p w14:paraId="4B35AC80" w14:textId="5B3FE847" w:rsidR="00535E87" w:rsidRDefault="00535E87" w:rsidP="006B2822">
      <w:pPr>
        <w:spacing w:after="0" w:line="360" w:lineRule="auto"/>
        <w:ind w:firstLine="708"/>
        <w:jc w:val="both"/>
        <w:rPr>
          <w:rFonts w:ascii="Times New Roman" w:hAnsi="Times New Roman" w:cs="Times New Roman"/>
          <w:sz w:val="28"/>
          <w:szCs w:val="28"/>
        </w:rPr>
      </w:pPr>
      <w:r w:rsidRPr="00535E87">
        <w:rPr>
          <w:rFonts w:ascii="Times New Roman" w:hAnsi="Times New Roman" w:cs="Times New Roman"/>
          <w:sz w:val="28"/>
          <w:szCs w:val="28"/>
        </w:rPr>
        <w:lastRenderedPageBreak/>
        <w:t>Анализ финансовой устойчивости дал понять, что организация имеет н</w:t>
      </w:r>
      <w:r>
        <w:rPr>
          <w:rFonts w:ascii="Times New Roman" w:hAnsi="Times New Roman" w:cs="Times New Roman"/>
          <w:sz w:val="28"/>
          <w:szCs w:val="28"/>
        </w:rPr>
        <w:t>ормальну</w:t>
      </w:r>
      <w:r w:rsidRPr="00535E87">
        <w:rPr>
          <w:rFonts w:ascii="Times New Roman" w:hAnsi="Times New Roman" w:cs="Times New Roman"/>
          <w:sz w:val="28"/>
          <w:szCs w:val="28"/>
        </w:rPr>
        <w:t xml:space="preserve">ю финансовую устойчивость, так как сильно </w:t>
      </w:r>
      <w:r>
        <w:rPr>
          <w:rFonts w:ascii="Times New Roman" w:hAnsi="Times New Roman" w:cs="Times New Roman"/>
          <w:sz w:val="28"/>
          <w:szCs w:val="28"/>
        </w:rPr>
        <w:t>на конец 2022 года не имеет задолженностей</w:t>
      </w:r>
      <w:r w:rsidRPr="00535E87">
        <w:rPr>
          <w:rFonts w:ascii="Times New Roman" w:hAnsi="Times New Roman" w:cs="Times New Roman"/>
          <w:sz w:val="28"/>
          <w:szCs w:val="28"/>
        </w:rPr>
        <w:t xml:space="preserve"> и имеет </w:t>
      </w:r>
      <w:r>
        <w:rPr>
          <w:rFonts w:ascii="Times New Roman" w:hAnsi="Times New Roman" w:cs="Times New Roman"/>
          <w:sz w:val="28"/>
          <w:szCs w:val="28"/>
        </w:rPr>
        <w:t>низкий</w:t>
      </w:r>
      <w:r w:rsidRPr="00535E87">
        <w:rPr>
          <w:rFonts w:ascii="Times New Roman" w:hAnsi="Times New Roman" w:cs="Times New Roman"/>
          <w:sz w:val="28"/>
          <w:szCs w:val="28"/>
        </w:rPr>
        <w:t xml:space="preserve"> коэффициент капитализации.</w:t>
      </w:r>
    </w:p>
    <w:p w14:paraId="5E81FD8D" w14:textId="2EE58030" w:rsidR="00535E87" w:rsidRDefault="00535E87" w:rsidP="006B2822">
      <w:pPr>
        <w:spacing w:after="0" w:line="360" w:lineRule="auto"/>
        <w:ind w:firstLine="708"/>
        <w:jc w:val="both"/>
        <w:rPr>
          <w:rFonts w:ascii="Times New Roman" w:hAnsi="Times New Roman" w:cs="Times New Roman"/>
          <w:sz w:val="28"/>
          <w:szCs w:val="28"/>
        </w:rPr>
      </w:pPr>
      <w:r w:rsidRPr="00535E87">
        <w:rPr>
          <w:rFonts w:ascii="Times New Roman" w:hAnsi="Times New Roman" w:cs="Times New Roman"/>
          <w:sz w:val="28"/>
          <w:szCs w:val="28"/>
        </w:rPr>
        <w:t>Анализ банкротства показал, что ООО «</w:t>
      </w:r>
      <w:r>
        <w:rPr>
          <w:rFonts w:ascii="Times New Roman" w:hAnsi="Times New Roman" w:cs="Times New Roman"/>
          <w:sz w:val="28"/>
          <w:szCs w:val="28"/>
        </w:rPr>
        <w:t>АЭРОМАР-КРАСНОДАР</w:t>
      </w:r>
      <w:r w:rsidRPr="00535E87">
        <w:rPr>
          <w:rFonts w:ascii="Times New Roman" w:hAnsi="Times New Roman" w:cs="Times New Roman"/>
          <w:sz w:val="28"/>
          <w:szCs w:val="28"/>
        </w:rPr>
        <w:t xml:space="preserve">» является финансово устойчивой организацией, которая не находится под угрозой банкротства в ближайшее время. По модели </w:t>
      </w:r>
      <w:proofErr w:type="spellStart"/>
      <w:r w:rsidRPr="00535E87">
        <w:rPr>
          <w:rFonts w:ascii="Times New Roman" w:hAnsi="Times New Roman" w:cs="Times New Roman"/>
          <w:sz w:val="28"/>
          <w:szCs w:val="28"/>
        </w:rPr>
        <w:t>Спрингейта</w:t>
      </w:r>
      <w:proofErr w:type="spellEnd"/>
      <w:r w:rsidRPr="00535E87">
        <w:rPr>
          <w:rFonts w:ascii="Times New Roman" w:hAnsi="Times New Roman" w:cs="Times New Roman"/>
          <w:sz w:val="28"/>
          <w:szCs w:val="28"/>
        </w:rPr>
        <w:t>, коэффициент Z превышает критическое значение 0,862 в обоих годах анализа</w:t>
      </w:r>
      <w:r>
        <w:rPr>
          <w:rFonts w:ascii="Times New Roman" w:hAnsi="Times New Roman" w:cs="Times New Roman"/>
          <w:sz w:val="28"/>
          <w:szCs w:val="28"/>
        </w:rPr>
        <w:t xml:space="preserve"> в 3 или 4 раза</w:t>
      </w:r>
      <w:r w:rsidRPr="00535E87">
        <w:rPr>
          <w:rFonts w:ascii="Times New Roman" w:hAnsi="Times New Roman" w:cs="Times New Roman"/>
          <w:sz w:val="28"/>
          <w:szCs w:val="28"/>
        </w:rPr>
        <w:t>. Это свидетельствует о том, что организация имеет достаточный оборотный капитал, высокую рентабельность продаж и способность погашать свои крат</w:t>
      </w:r>
      <w:r>
        <w:rPr>
          <w:rFonts w:ascii="Times New Roman" w:hAnsi="Times New Roman" w:cs="Times New Roman"/>
          <w:sz w:val="28"/>
          <w:szCs w:val="28"/>
        </w:rPr>
        <w:t>ко</w:t>
      </w:r>
      <w:r w:rsidRPr="00535E87">
        <w:rPr>
          <w:rFonts w:ascii="Times New Roman" w:hAnsi="Times New Roman" w:cs="Times New Roman"/>
          <w:sz w:val="28"/>
          <w:szCs w:val="28"/>
        </w:rPr>
        <w:t>срочные обязательства.</w:t>
      </w:r>
      <w:r>
        <w:rPr>
          <w:rFonts w:ascii="Times New Roman" w:hAnsi="Times New Roman" w:cs="Times New Roman"/>
          <w:sz w:val="28"/>
          <w:szCs w:val="28"/>
        </w:rPr>
        <w:t xml:space="preserve"> Анализ банкротства по модели Савицкой лишь подтверждает вышеупомянутый вывод.</w:t>
      </w:r>
    </w:p>
    <w:p w14:paraId="2ADB89AD" w14:textId="5C880B38" w:rsidR="00535E87" w:rsidRPr="00511BB3" w:rsidRDefault="00535E87" w:rsidP="006B2822">
      <w:pPr>
        <w:spacing w:after="0" w:line="360" w:lineRule="auto"/>
        <w:ind w:firstLine="708"/>
        <w:jc w:val="both"/>
        <w:rPr>
          <w:rFonts w:ascii="Times New Roman" w:hAnsi="Times New Roman" w:cs="Times New Roman"/>
          <w:sz w:val="28"/>
          <w:szCs w:val="28"/>
        </w:rPr>
      </w:pPr>
      <w:r w:rsidRPr="00535E87">
        <w:rPr>
          <w:rFonts w:ascii="Times New Roman" w:hAnsi="Times New Roman" w:cs="Times New Roman"/>
          <w:sz w:val="28"/>
          <w:szCs w:val="28"/>
        </w:rPr>
        <w:t>Исходя из факторного анализа рентабельности, ООО «</w:t>
      </w:r>
      <w:r>
        <w:rPr>
          <w:rFonts w:ascii="Times New Roman" w:hAnsi="Times New Roman" w:cs="Times New Roman"/>
          <w:sz w:val="28"/>
          <w:szCs w:val="28"/>
        </w:rPr>
        <w:t>АЭРОМАР-КРАСНОДАР</w:t>
      </w:r>
      <w:r w:rsidRPr="00535E87">
        <w:rPr>
          <w:rFonts w:ascii="Times New Roman" w:hAnsi="Times New Roman" w:cs="Times New Roman"/>
          <w:sz w:val="28"/>
          <w:szCs w:val="28"/>
        </w:rPr>
        <w:t xml:space="preserve">» испытывает </w:t>
      </w:r>
      <w:r>
        <w:rPr>
          <w:rFonts w:ascii="Times New Roman" w:hAnsi="Times New Roman" w:cs="Times New Roman"/>
          <w:sz w:val="28"/>
          <w:szCs w:val="28"/>
        </w:rPr>
        <w:t>увеличение</w:t>
      </w:r>
      <w:r w:rsidRPr="00535E87">
        <w:rPr>
          <w:rFonts w:ascii="Times New Roman" w:hAnsi="Times New Roman" w:cs="Times New Roman"/>
          <w:sz w:val="28"/>
          <w:szCs w:val="28"/>
        </w:rPr>
        <w:t xml:space="preserve"> рентабельности продукции и продаж в 2022 году по сравнению с 2021 годом. Основными причинами этого являются </w:t>
      </w:r>
      <w:r>
        <w:rPr>
          <w:rFonts w:ascii="Times New Roman" w:hAnsi="Times New Roman" w:cs="Times New Roman"/>
          <w:sz w:val="28"/>
          <w:szCs w:val="28"/>
        </w:rPr>
        <w:t>увеличени</w:t>
      </w:r>
      <w:r w:rsidRPr="00535E87">
        <w:rPr>
          <w:rFonts w:ascii="Times New Roman" w:hAnsi="Times New Roman" w:cs="Times New Roman"/>
          <w:sz w:val="28"/>
          <w:szCs w:val="28"/>
        </w:rPr>
        <w:t>е выручки от реализации и рост себестоимости продаж. Коммерческие и управленческие расходы, а также прочие доходы оказывают незначительное влияние на рентабельность.</w:t>
      </w:r>
    </w:p>
    <w:p w14:paraId="24154D2A" w14:textId="77777777" w:rsidR="00B33747" w:rsidRPr="00263998" w:rsidRDefault="00B33747" w:rsidP="00E0578B">
      <w:pPr>
        <w:spacing w:after="0" w:line="360" w:lineRule="auto"/>
        <w:ind w:firstLine="708"/>
        <w:jc w:val="both"/>
        <w:rPr>
          <w:rFonts w:ascii="Times New Roman" w:hAnsi="Times New Roman" w:cs="Times New Roman"/>
          <w:sz w:val="28"/>
          <w:szCs w:val="28"/>
        </w:rPr>
      </w:pPr>
    </w:p>
    <w:p w14:paraId="73D97C81" w14:textId="2F495221" w:rsidR="00D70BDA" w:rsidRDefault="00D70BDA" w:rsidP="00235453">
      <w:pPr>
        <w:pStyle w:val="2"/>
      </w:pPr>
      <w:bookmarkStart w:id="13" w:name="_Toc137207479"/>
      <w:r w:rsidRPr="00A6114B">
        <w:t>3.3 Выводы и предложения</w:t>
      </w:r>
      <w:bookmarkEnd w:id="13"/>
    </w:p>
    <w:p w14:paraId="1C6EB323" w14:textId="77777777" w:rsidR="003F589E" w:rsidRPr="003F589E" w:rsidRDefault="003F589E" w:rsidP="003F589E"/>
    <w:p w14:paraId="6067695F" w14:textId="77777777" w:rsidR="003F589E" w:rsidRDefault="003F589E" w:rsidP="003F589E">
      <w:pPr>
        <w:spacing w:after="0" w:line="360" w:lineRule="auto"/>
        <w:ind w:firstLine="708"/>
        <w:jc w:val="both"/>
        <w:rPr>
          <w:rFonts w:ascii="Times New Roman" w:hAnsi="Times New Roman" w:cs="Times New Roman"/>
          <w:sz w:val="28"/>
          <w:szCs w:val="28"/>
        </w:rPr>
      </w:pPr>
      <w:r w:rsidRPr="00535E87">
        <w:rPr>
          <w:rFonts w:ascii="Times New Roman" w:hAnsi="Times New Roman" w:cs="Times New Roman"/>
          <w:sz w:val="28"/>
          <w:szCs w:val="28"/>
        </w:rPr>
        <w:t>Основываясь на проведенных выше анализах, можно заключить, что ООО «</w:t>
      </w:r>
      <w:r>
        <w:rPr>
          <w:rFonts w:ascii="Times New Roman" w:hAnsi="Times New Roman" w:cs="Times New Roman"/>
          <w:sz w:val="28"/>
          <w:szCs w:val="28"/>
        </w:rPr>
        <w:t>АЭРОМАР-КРАСНОДАР</w:t>
      </w:r>
      <w:r w:rsidRPr="00535E87">
        <w:rPr>
          <w:rFonts w:ascii="Times New Roman" w:hAnsi="Times New Roman" w:cs="Times New Roman"/>
          <w:sz w:val="28"/>
          <w:szCs w:val="28"/>
        </w:rPr>
        <w:t>» имеет стабильное финансовое положение и хорошие перспективы развития.</w:t>
      </w:r>
      <w:r>
        <w:rPr>
          <w:rFonts w:ascii="Times New Roman" w:hAnsi="Times New Roman" w:cs="Times New Roman"/>
          <w:sz w:val="28"/>
          <w:szCs w:val="28"/>
        </w:rPr>
        <w:t xml:space="preserve"> Но выручка компании сильно зависит от внешних политических ситуаций.</w:t>
      </w:r>
    </w:p>
    <w:p w14:paraId="7A424649" w14:textId="77777777" w:rsidR="003F589E" w:rsidRDefault="003F589E" w:rsidP="003F589E">
      <w:pPr>
        <w:spacing w:after="0" w:line="360" w:lineRule="auto"/>
        <w:ind w:firstLine="708"/>
        <w:jc w:val="both"/>
        <w:rPr>
          <w:rFonts w:ascii="Times New Roman" w:hAnsi="Times New Roman" w:cs="Times New Roman"/>
          <w:sz w:val="28"/>
          <w:szCs w:val="28"/>
        </w:rPr>
      </w:pPr>
      <w:r w:rsidRPr="00535E87">
        <w:rPr>
          <w:rFonts w:ascii="Times New Roman" w:hAnsi="Times New Roman" w:cs="Times New Roman"/>
          <w:sz w:val="28"/>
          <w:szCs w:val="28"/>
        </w:rPr>
        <w:t>На основе этого вывода я могу предложить организации следующие решения.</w:t>
      </w:r>
      <w:r>
        <w:rPr>
          <w:rFonts w:ascii="Times New Roman" w:hAnsi="Times New Roman" w:cs="Times New Roman"/>
          <w:sz w:val="28"/>
          <w:szCs w:val="28"/>
        </w:rPr>
        <w:t xml:space="preserve"> Для повышения объема продаж компании стоит осваивать новые рынки услуг, продавать не только автомобили, но и технику для транспортировки, аппараты для обслуживания самолетов. Так как мир быстро меняется и без расширения оказываемых услуг компании будет трудно.</w:t>
      </w:r>
    </w:p>
    <w:p w14:paraId="5B8F6A7C" w14:textId="77777777" w:rsidR="003F589E" w:rsidRDefault="003F589E" w:rsidP="003F58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Также стоит задуматься над модернизацией существующей, хорошо работающей стратегией. Как показывает практика: ни одно предприятие не остается рентабельным и высокодоходным при использовании одной и той же стратегии на протяжении многих лет.</w:t>
      </w:r>
    </w:p>
    <w:p w14:paraId="27F4FC94" w14:textId="77777777" w:rsidR="003F589E" w:rsidRDefault="003F589E" w:rsidP="003F58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Конкурентоспособность у компании развита на хорошем уровне, так как организация имеет множество филиалов по стране. Но все же стоит задуматься над узнаваемостью компании. Для этого стоит уделить внимание маркетинговой стратегии, создания и продвижения бренда «</w:t>
      </w:r>
      <w:proofErr w:type="spellStart"/>
      <w:r>
        <w:rPr>
          <w:rFonts w:ascii="Times New Roman" w:hAnsi="Times New Roman" w:cs="Times New Roman"/>
          <w:sz w:val="28"/>
          <w:szCs w:val="28"/>
        </w:rPr>
        <w:t>Аэромар</w:t>
      </w:r>
      <w:proofErr w:type="spellEnd"/>
      <w:r>
        <w:rPr>
          <w:rFonts w:ascii="Times New Roman" w:hAnsi="Times New Roman" w:cs="Times New Roman"/>
          <w:sz w:val="28"/>
          <w:szCs w:val="28"/>
        </w:rPr>
        <w:t>». Чтобы люди ассоциировали компанию с качеством, высоким уровнем обслуживания, как делает компания «</w:t>
      </w:r>
      <w:r>
        <w:rPr>
          <w:rFonts w:ascii="Times New Roman" w:hAnsi="Times New Roman" w:cs="Times New Roman"/>
          <w:sz w:val="28"/>
          <w:szCs w:val="28"/>
          <w:lang w:val="en-US"/>
        </w:rPr>
        <w:t>Apple</w:t>
      </w:r>
      <w:r>
        <w:rPr>
          <w:rFonts w:ascii="Times New Roman" w:hAnsi="Times New Roman" w:cs="Times New Roman"/>
          <w:sz w:val="28"/>
          <w:szCs w:val="28"/>
        </w:rPr>
        <w:t>» в своей отрасли.</w:t>
      </w:r>
    </w:p>
    <w:p w14:paraId="7C8A71F5" w14:textId="77777777" w:rsidR="003F589E" w:rsidRDefault="003F589E" w:rsidP="003F58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маркетингом стоит также повышать и подтверждать качество обслуживания пассажиров не только «</w:t>
      </w:r>
      <w:r>
        <w:rPr>
          <w:rFonts w:ascii="Times New Roman" w:hAnsi="Times New Roman" w:cs="Times New Roman"/>
          <w:sz w:val="28"/>
          <w:szCs w:val="28"/>
          <w:lang w:val="en-US"/>
        </w:rPr>
        <w:t>VIP</w:t>
      </w:r>
      <w:r>
        <w:rPr>
          <w:rFonts w:ascii="Times New Roman" w:hAnsi="Times New Roman" w:cs="Times New Roman"/>
          <w:sz w:val="28"/>
          <w:szCs w:val="28"/>
        </w:rPr>
        <w:t>», но и эконом сегмента. Это позволит организации охватить большую аудиторию, что позволит повысить объем продаж.</w:t>
      </w:r>
    </w:p>
    <w:p w14:paraId="6642CD0C" w14:textId="77777777" w:rsidR="003F589E" w:rsidRDefault="003F589E" w:rsidP="003F58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общем предлагается внедрять инновационные технологии в свое производство, обслуживание. Это позволяет сделать компанию более конкурентоспособной.</w:t>
      </w:r>
    </w:p>
    <w:p w14:paraId="52E2C333" w14:textId="77777777" w:rsidR="003F589E" w:rsidRDefault="003F589E" w:rsidP="004C5D5F">
      <w:pPr>
        <w:spacing w:after="0" w:line="360" w:lineRule="auto"/>
        <w:ind w:firstLine="708"/>
        <w:jc w:val="both"/>
        <w:rPr>
          <w:rFonts w:ascii="Times New Roman" w:hAnsi="Times New Roman" w:cs="Times New Roman"/>
          <w:sz w:val="28"/>
          <w:szCs w:val="28"/>
        </w:rPr>
      </w:pPr>
    </w:p>
    <w:p w14:paraId="27DD8713" w14:textId="31003D54" w:rsidR="00535E87" w:rsidRDefault="00535E87" w:rsidP="003F589E">
      <w:pPr>
        <w:spacing w:after="0" w:line="360" w:lineRule="auto"/>
        <w:jc w:val="both"/>
        <w:rPr>
          <w:rFonts w:ascii="Times New Roman" w:hAnsi="Times New Roman" w:cs="Times New Roman"/>
          <w:sz w:val="28"/>
          <w:szCs w:val="28"/>
        </w:rPr>
      </w:pPr>
    </w:p>
    <w:p w14:paraId="228349D9" w14:textId="77777777" w:rsidR="00535E87" w:rsidRPr="00535E87" w:rsidRDefault="00535E87" w:rsidP="004C5D5F">
      <w:pPr>
        <w:spacing w:after="0" w:line="360" w:lineRule="auto"/>
        <w:ind w:firstLine="708"/>
        <w:jc w:val="both"/>
        <w:rPr>
          <w:rFonts w:ascii="Times New Roman" w:hAnsi="Times New Roman" w:cs="Times New Roman"/>
          <w:sz w:val="28"/>
          <w:szCs w:val="28"/>
        </w:rPr>
      </w:pPr>
    </w:p>
    <w:p w14:paraId="6D01BDA1" w14:textId="50ED9509" w:rsidR="00660536" w:rsidRDefault="00BC736A" w:rsidP="00BC736A">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13C79FC5" w14:textId="7EC6D0EB" w:rsidR="00D70BDA" w:rsidRDefault="00D70BDA" w:rsidP="00235453">
      <w:pPr>
        <w:pStyle w:val="1"/>
        <w:jc w:val="center"/>
      </w:pPr>
      <w:bookmarkStart w:id="14" w:name="_Toc137207480"/>
      <w:r>
        <w:lastRenderedPageBreak/>
        <w:t>ЗАКЛЮЧЕНИЕ</w:t>
      </w:r>
      <w:bookmarkEnd w:id="14"/>
    </w:p>
    <w:p w14:paraId="631972DE" w14:textId="77777777" w:rsidR="00FB3D71" w:rsidRPr="00FB3D71" w:rsidRDefault="00FB3D71" w:rsidP="00FB3D71">
      <w:pPr>
        <w:rPr>
          <w:lang w:eastAsia="ru-RU"/>
        </w:rPr>
      </w:pPr>
    </w:p>
    <w:p w14:paraId="3430C61A" w14:textId="4DA51806" w:rsidR="005A24ED" w:rsidRPr="005A24ED" w:rsidRDefault="005A24ED" w:rsidP="005A24ED">
      <w:pPr>
        <w:spacing w:after="0" w:line="360" w:lineRule="auto"/>
        <w:ind w:firstLine="708"/>
        <w:jc w:val="both"/>
        <w:rPr>
          <w:rFonts w:ascii="Times New Roman" w:hAnsi="Times New Roman" w:cs="Times New Roman"/>
          <w:sz w:val="28"/>
          <w:szCs w:val="28"/>
        </w:rPr>
      </w:pPr>
      <w:r w:rsidRPr="005A24ED">
        <w:rPr>
          <w:rFonts w:ascii="Times New Roman" w:hAnsi="Times New Roman" w:cs="Times New Roman"/>
          <w:sz w:val="28"/>
          <w:szCs w:val="28"/>
        </w:rPr>
        <w:t>Анализ финансово-хозяйственной деятельности охватывает различные аспекты финансовой жизни предприятия и позволяет значительно повысить его эффективность. Анализ используется для изучения тенденций развития и факторов, влияющих на результаты деятельности предприятия. В результате анализа можно принять решения о дальнейших инвестициях и способах повышения конкурентоспособности бизнеса.</w:t>
      </w:r>
    </w:p>
    <w:p w14:paraId="4E2C9216" w14:textId="67E23BDA" w:rsidR="005A24ED" w:rsidRPr="005A24ED" w:rsidRDefault="005A24ED" w:rsidP="005A24ED">
      <w:pPr>
        <w:spacing w:after="0" w:line="360" w:lineRule="auto"/>
        <w:ind w:firstLine="708"/>
        <w:jc w:val="both"/>
        <w:rPr>
          <w:rFonts w:ascii="Times New Roman" w:hAnsi="Times New Roman" w:cs="Times New Roman"/>
          <w:sz w:val="28"/>
          <w:szCs w:val="28"/>
        </w:rPr>
      </w:pPr>
      <w:r w:rsidRPr="005A24ED">
        <w:rPr>
          <w:rFonts w:ascii="Times New Roman" w:hAnsi="Times New Roman" w:cs="Times New Roman"/>
          <w:sz w:val="28"/>
          <w:szCs w:val="28"/>
        </w:rPr>
        <w:t>Для осуществления данного анализа была выбрана компания ООО «</w:t>
      </w:r>
      <w:r>
        <w:rPr>
          <w:rFonts w:ascii="Times New Roman" w:hAnsi="Times New Roman" w:cs="Times New Roman"/>
          <w:sz w:val="28"/>
          <w:szCs w:val="28"/>
        </w:rPr>
        <w:t>АЭРОМАР-КРАСНОДАР</w:t>
      </w:r>
      <w:r w:rsidRPr="005A24ED">
        <w:rPr>
          <w:rFonts w:ascii="Times New Roman" w:hAnsi="Times New Roman" w:cs="Times New Roman"/>
          <w:sz w:val="28"/>
          <w:szCs w:val="28"/>
        </w:rPr>
        <w:t xml:space="preserve">». Основным видом деятельности организации является </w:t>
      </w:r>
      <w:r w:rsidRPr="00CA5298">
        <w:rPr>
          <w:rFonts w:ascii="Times New Roman" w:hAnsi="Times New Roman" w:cs="Times New Roman"/>
          <w:sz w:val="28"/>
          <w:szCs w:val="28"/>
        </w:rPr>
        <w:t xml:space="preserve">деятельность предприятий общественного питания по прочим видам организации питания (код по ОКВЭД 56.29). Также ООО «АЭРОМАР-КРАСНОДАР» работает еще по 12 </w:t>
      </w:r>
      <w:r w:rsidR="002038B6" w:rsidRPr="00CA5298">
        <w:rPr>
          <w:rFonts w:ascii="Times New Roman" w:hAnsi="Times New Roman" w:cs="Times New Roman"/>
          <w:sz w:val="28"/>
          <w:szCs w:val="28"/>
        </w:rPr>
        <w:t>направлениям.</w:t>
      </w:r>
      <w:r w:rsidRPr="005A24ED">
        <w:rPr>
          <w:rFonts w:ascii="Times New Roman" w:hAnsi="Times New Roman" w:cs="Times New Roman"/>
          <w:sz w:val="28"/>
          <w:szCs w:val="28"/>
        </w:rPr>
        <w:t xml:space="preserve"> </w:t>
      </w:r>
    </w:p>
    <w:p w14:paraId="1EED2A24" w14:textId="71D2EFC9" w:rsidR="005A24ED" w:rsidRPr="005A24ED" w:rsidRDefault="005A24ED" w:rsidP="005A24ED">
      <w:pPr>
        <w:spacing w:after="0" w:line="360" w:lineRule="auto"/>
        <w:ind w:firstLine="708"/>
        <w:jc w:val="both"/>
        <w:rPr>
          <w:rFonts w:ascii="Times New Roman" w:hAnsi="Times New Roman" w:cs="Times New Roman"/>
          <w:sz w:val="28"/>
          <w:szCs w:val="28"/>
        </w:rPr>
      </w:pPr>
      <w:r w:rsidRPr="005A24ED">
        <w:rPr>
          <w:rFonts w:ascii="Times New Roman" w:hAnsi="Times New Roman" w:cs="Times New Roman"/>
          <w:sz w:val="28"/>
          <w:szCs w:val="28"/>
        </w:rPr>
        <w:t>Для проведения оценки эффективности финансово–хозяйственной деятельности предприятия была изучена информационная база, включающая бухгалтерский баланс и отчет о финансовых результатах. Рассмотрены основные конкурентные преимущества ООО</w:t>
      </w:r>
      <w:r>
        <w:rPr>
          <w:rFonts w:ascii="Times New Roman" w:hAnsi="Times New Roman" w:cs="Times New Roman"/>
          <w:sz w:val="28"/>
          <w:szCs w:val="28"/>
        </w:rPr>
        <w:t xml:space="preserve"> </w:t>
      </w:r>
      <w:r w:rsidRPr="005A24ED">
        <w:rPr>
          <w:rFonts w:ascii="Times New Roman" w:hAnsi="Times New Roman" w:cs="Times New Roman"/>
          <w:sz w:val="28"/>
          <w:szCs w:val="28"/>
        </w:rPr>
        <w:t>«</w:t>
      </w:r>
      <w:r>
        <w:rPr>
          <w:rFonts w:ascii="Times New Roman" w:hAnsi="Times New Roman" w:cs="Times New Roman"/>
          <w:sz w:val="28"/>
          <w:szCs w:val="28"/>
        </w:rPr>
        <w:t>АЭРОМАР-КРАСНОДАР</w:t>
      </w:r>
      <w:r w:rsidRPr="005A24ED">
        <w:rPr>
          <w:rFonts w:ascii="Times New Roman" w:hAnsi="Times New Roman" w:cs="Times New Roman"/>
          <w:sz w:val="28"/>
          <w:szCs w:val="28"/>
        </w:rPr>
        <w:t xml:space="preserve">», включающие </w:t>
      </w:r>
      <w:r>
        <w:rPr>
          <w:rFonts w:ascii="Times New Roman" w:hAnsi="Times New Roman" w:cs="Times New Roman"/>
          <w:sz w:val="28"/>
          <w:szCs w:val="28"/>
        </w:rPr>
        <w:t>относительно недолгий</w:t>
      </w:r>
      <w:r w:rsidRPr="005A24ED">
        <w:rPr>
          <w:rFonts w:ascii="Times New Roman" w:hAnsi="Times New Roman" w:cs="Times New Roman"/>
          <w:sz w:val="28"/>
          <w:szCs w:val="28"/>
        </w:rPr>
        <w:t xml:space="preserve"> срок регистрации компании, большой размер уставного капитала и чистой прибыли, что свидетельствует о надежности организации.</w:t>
      </w:r>
    </w:p>
    <w:p w14:paraId="0B7659E2" w14:textId="5C3983A4" w:rsidR="005A24ED" w:rsidRPr="005A24ED" w:rsidRDefault="005A24ED" w:rsidP="005A24ED">
      <w:pPr>
        <w:spacing w:after="0" w:line="360" w:lineRule="auto"/>
        <w:ind w:firstLine="708"/>
        <w:jc w:val="both"/>
        <w:rPr>
          <w:rFonts w:ascii="Times New Roman" w:hAnsi="Times New Roman" w:cs="Times New Roman"/>
          <w:sz w:val="28"/>
          <w:szCs w:val="28"/>
        </w:rPr>
      </w:pPr>
      <w:r w:rsidRPr="005A24ED">
        <w:rPr>
          <w:rFonts w:ascii="Times New Roman" w:hAnsi="Times New Roman" w:cs="Times New Roman"/>
          <w:sz w:val="28"/>
          <w:szCs w:val="28"/>
        </w:rPr>
        <w:t>Также была оценена макроэкономическая среда компании с применением методов STEP–анализа для оценки положения и перспектив организации. По результатам был сделан вывод о том, что наиболее благоприятными факторами для компании являются технологические и социальные. Проведено сравнение финансовых коэффициентов ООО «</w:t>
      </w:r>
      <w:r>
        <w:rPr>
          <w:rFonts w:ascii="Times New Roman" w:hAnsi="Times New Roman" w:cs="Times New Roman"/>
          <w:sz w:val="28"/>
          <w:szCs w:val="28"/>
        </w:rPr>
        <w:t>АЭРОМАР-КРАСНОДАР</w:t>
      </w:r>
      <w:r w:rsidRPr="005A24ED">
        <w:rPr>
          <w:rFonts w:ascii="Times New Roman" w:hAnsi="Times New Roman" w:cs="Times New Roman"/>
          <w:sz w:val="28"/>
          <w:szCs w:val="28"/>
        </w:rPr>
        <w:t>» за 2022 г. с аналогичными коэффициентами в той же отрасли, которое показало преимущество организации.</w:t>
      </w:r>
    </w:p>
    <w:p w14:paraId="5662EC6C" w14:textId="12595261" w:rsidR="005A24ED" w:rsidRPr="005A24ED" w:rsidRDefault="005A24ED" w:rsidP="005A24ED">
      <w:pPr>
        <w:spacing w:after="0" w:line="360" w:lineRule="auto"/>
        <w:ind w:firstLine="708"/>
        <w:jc w:val="both"/>
        <w:rPr>
          <w:rFonts w:ascii="Times New Roman" w:hAnsi="Times New Roman" w:cs="Times New Roman"/>
          <w:sz w:val="28"/>
          <w:szCs w:val="28"/>
        </w:rPr>
      </w:pPr>
      <w:r w:rsidRPr="005A24ED">
        <w:rPr>
          <w:rFonts w:ascii="Times New Roman" w:hAnsi="Times New Roman" w:cs="Times New Roman"/>
          <w:sz w:val="28"/>
          <w:szCs w:val="28"/>
        </w:rPr>
        <w:t xml:space="preserve">Был проведен горизонтальный и вертикальный анализ, который показал, что организация имела высокую ликвидность имущества, обусловленную спецификой строительной отрасли, но также сталкивалась с проблемой застоя </w:t>
      </w:r>
      <w:r w:rsidR="002038B6">
        <w:rPr>
          <w:rFonts w:ascii="Times New Roman" w:hAnsi="Times New Roman" w:cs="Times New Roman"/>
          <w:sz w:val="28"/>
          <w:szCs w:val="28"/>
        </w:rPr>
        <w:t>из-</w:t>
      </w:r>
      <w:r w:rsidR="002038B6">
        <w:rPr>
          <w:rFonts w:ascii="Times New Roman" w:hAnsi="Times New Roman" w:cs="Times New Roman"/>
          <w:sz w:val="28"/>
          <w:szCs w:val="28"/>
        </w:rPr>
        <w:lastRenderedPageBreak/>
        <w:t xml:space="preserve">за </w:t>
      </w:r>
      <w:proofErr w:type="spellStart"/>
      <w:r w:rsidR="002038B6">
        <w:rPr>
          <w:rFonts w:ascii="Times New Roman" w:hAnsi="Times New Roman" w:cs="Times New Roman"/>
          <w:sz w:val="28"/>
          <w:szCs w:val="28"/>
        </w:rPr>
        <w:t>карантиина</w:t>
      </w:r>
      <w:proofErr w:type="spellEnd"/>
      <w:r w:rsidRPr="005A24ED">
        <w:rPr>
          <w:rFonts w:ascii="Times New Roman" w:hAnsi="Times New Roman" w:cs="Times New Roman"/>
          <w:sz w:val="28"/>
          <w:szCs w:val="28"/>
        </w:rPr>
        <w:t>. Компания повысила свою финансовую устойчивость за счет увеличения доли собственного капитала.</w:t>
      </w:r>
    </w:p>
    <w:p w14:paraId="2C14C35A" w14:textId="35891972" w:rsidR="005A24ED" w:rsidRPr="005A24ED" w:rsidRDefault="005A24ED" w:rsidP="005A24ED">
      <w:pPr>
        <w:spacing w:after="0" w:line="360" w:lineRule="auto"/>
        <w:ind w:firstLine="708"/>
        <w:jc w:val="both"/>
        <w:rPr>
          <w:rFonts w:ascii="Times New Roman" w:hAnsi="Times New Roman" w:cs="Times New Roman"/>
          <w:sz w:val="28"/>
          <w:szCs w:val="28"/>
        </w:rPr>
      </w:pPr>
      <w:r w:rsidRPr="005A24ED">
        <w:rPr>
          <w:rFonts w:ascii="Times New Roman" w:hAnsi="Times New Roman" w:cs="Times New Roman"/>
          <w:sz w:val="28"/>
          <w:szCs w:val="28"/>
        </w:rPr>
        <w:t>Проанализированные показатели ликвидности и платежеспособности выявили, что организация повысила свою платежеспособность, ликвидность, финансовую устойчивость и рентабельность, а также оптимизировала деловую активность. Однако ООО «</w:t>
      </w:r>
      <w:r>
        <w:rPr>
          <w:rFonts w:ascii="Times New Roman" w:hAnsi="Times New Roman" w:cs="Times New Roman"/>
          <w:sz w:val="28"/>
          <w:szCs w:val="28"/>
        </w:rPr>
        <w:t>АЭРОМАР-КРАСНОДАР</w:t>
      </w:r>
      <w:r w:rsidRPr="005A24ED">
        <w:rPr>
          <w:rFonts w:ascii="Times New Roman" w:hAnsi="Times New Roman" w:cs="Times New Roman"/>
          <w:sz w:val="28"/>
          <w:szCs w:val="28"/>
        </w:rPr>
        <w:t>» все еще имело некоторые проблемы с абсолютной ликвидностью и обеспеченностью собственными средствами, которые требовали внимания и корректировки.</w:t>
      </w:r>
      <w:r w:rsidR="002038B6">
        <w:rPr>
          <w:rFonts w:ascii="Times New Roman" w:hAnsi="Times New Roman" w:cs="Times New Roman"/>
          <w:sz w:val="28"/>
          <w:szCs w:val="28"/>
        </w:rPr>
        <w:t xml:space="preserve"> Но на конец рассматриваемого периода компания скорректировала ситуацию с собственными средствами.</w:t>
      </w:r>
    </w:p>
    <w:p w14:paraId="33971E8D" w14:textId="259A032E" w:rsidR="005A24ED" w:rsidRPr="005A24ED" w:rsidRDefault="005A24ED" w:rsidP="005A24ED">
      <w:pPr>
        <w:spacing w:after="0" w:line="360" w:lineRule="auto"/>
        <w:ind w:firstLine="708"/>
        <w:jc w:val="both"/>
        <w:rPr>
          <w:rFonts w:ascii="Times New Roman" w:hAnsi="Times New Roman" w:cs="Times New Roman"/>
          <w:sz w:val="28"/>
          <w:szCs w:val="28"/>
        </w:rPr>
      </w:pPr>
      <w:r w:rsidRPr="005A24ED">
        <w:rPr>
          <w:rFonts w:ascii="Times New Roman" w:hAnsi="Times New Roman" w:cs="Times New Roman"/>
          <w:sz w:val="28"/>
          <w:szCs w:val="28"/>
        </w:rPr>
        <w:t>Также рассмотрен анализ рентабельности, из которого можно заметить, что организация демонстрировала положительную динамику за анализируемый период, что могло быть связано с увеличением доходов от прочей деятельности, уменьшением затрат на сырье и доставку. Анализ деловой активности подтвердил, что ООО «</w:t>
      </w:r>
      <w:r>
        <w:rPr>
          <w:rFonts w:ascii="Times New Roman" w:hAnsi="Times New Roman" w:cs="Times New Roman"/>
          <w:sz w:val="28"/>
          <w:szCs w:val="28"/>
        </w:rPr>
        <w:t>АЭРОМАР-КРАСНОДАР</w:t>
      </w:r>
      <w:r w:rsidRPr="005A24ED">
        <w:rPr>
          <w:rFonts w:ascii="Times New Roman" w:hAnsi="Times New Roman" w:cs="Times New Roman"/>
          <w:sz w:val="28"/>
          <w:szCs w:val="28"/>
        </w:rPr>
        <w:t xml:space="preserve">» являлось рентабельным и эффективно использовало свои ресурсы. Компания имела хорошую платежеспособность и ликвидность, а также низкий уровень долговой нагрузки. </w:t>
      </w:r>
      <w:r w:rsidR="002038B6">
        <w:rPr>
          <w:rFonts w:ascii="Times New Roman" w:hAnsi="Times New Roman" w:cs="Times New Roman"/>
          <w:sz w:val="28"/>
          <w:szCs w:val="28"/>
        </w:rPr>
        <w:t>Также</w:t>
      </w:r>
      <w:r w:rsidRPr="005A24ED">
        <w:rPr>
          <w:rFonts w:ascii="Times New Roman" w:hAnsi="Times New Roman" w:cs="Times New Roman"/>
          <w:sz w:val="28"/>
          <w:szCs w:val="28"/>
        </w:rPr>
        <w:t xml:space="preserve"> в последние годы наблюдалось </w:t>
      </w:r>
      <w:r w:rsidR="002038B6">
        <w:rPr>
          <w:rFonts w:ascii="Times New Roman" w:hAnsi="Times New Roman" w:cs="Times New Roman"/>
          <w:sz w:val="28"/>
          <w:szCs w:val="28"/>
        </w:rPr>
        <w:t>повышение</w:t>
      </w:r>
      <w:r w:rsidRPr="005A24ED">
        <w:rPr>
          <w:rFonts w:ascii="Times New Roman" w:hAnsi="Times New Roman" w:cs="Times New Roman"/>
          <w:sz w:val="28"/>
          <w:szCs w:val="28"/>
        </w:rPr>
        <w:t xml:space="preserve"> выручки от продаж, объема продукции и темпов роста. Это могло быть связано с у</w:t>
      </w:r>
      <w:r w:rsidR="002038B6">
        <w:rPr>
          <w:rFonts w:ascii="Times New Roman" w:hAnsi="Times New Roman" w:cs="Times New Roman"/>
          <w:sz w:val="28"/>
          <w:szCs w:val="28"/>
        </w:rPr>
        <w:t>л</w:t>
      </w:r>
      <w:r w:rsidRPr="005A24ED">
        <w:rPr>
          <w:rFonts w:ascii="Times New Roman" w:hAnsi="Times New Roman" w:cs="Times New Roman"/>
          <w:sz w:val="28"/>
          <w:szCs w:val="28"/>
        </w:rPr>
        <w:t>у</w:t>
      </w:r>
      <w:r w:rsidR="002038B6">
        <w:rPr>
          <w:rFonts w:ascii="Times New Roman" w:hAnsi="Times New Roman" w:cs="Times New Roman"/>
          <w:sz w:val="28"/>
          <w:szCs w:val="28"/>
        </w:rPr>
        <w:t>ч</w:t>
      </w:r>
      <w:r w:rsidRPr="005A24ED">
        <w:rPr>
          <w:rFonts w:ascii="Times New Roman" w:hAnsi="Times New Roman" w:cs="Times New Roman"/>
          <w:sz w:val="28"/>
          <w:szCs w:val="28"/>
        </w:rPr>
        <w:t xml:space="preserve">шением </w:t>
      </w:r>
      <w:r w:rsidR="002038B6">
        <w:rPr>
          <w:rFonts w:ascii="Times New Roman" w:hAnsi="Times New Roman" w:cs="Times New Roman"/>
          <w:sz w:val="28"/>
          <w:szCs w:val="28"/>
        </w:rPr>
        <w:t>качества оказываемых услуг за счет побед на всероссийских конкурсах</w:t>
      </w:r>
      <w:r w:rsidRPr="005A24ED">
        <w:rPr>
          <w:rFonts w:ascii="Times New Roman" w:hAnsi="Times New Roman" w:cs="Times New Roman"/>
          <w:sz w:val="28"/>
          <w:szCs w:val="28"/>
        </w:rPr>
        <w:t>.</w:t>
      </w:r>
    </w:p>
    <w:p w14:paraId="477BCC4E" w14:textId="03FD6C94" w:rsidR="005A24ED" w:rsidRPr="005A24ED" w:rsidRDefault="005A24ED" w:rsidP="005A24ED">
      <w:pPr>
        <w:spacing w:after="0" w:line="360" w:lineRule="auto"/>
        <w:ind w:firstLine="708"/>
        <w:jc w:val="both"/>
        <w:rPr>
          <w:rFonts w:ascii="Times New Roman" w:hAnsi="Times New Roman" w:cs="Times New Roman"/>
          <w:sz w:val="28"/>
          <w:szCs w:val="28"/>
        </w:rPr>
      </w:pPr>
      <w:r w:rsidRPr="005A24ED">
        <w:rPr>
          <w:rFonts w:ascii="Times New Roman" w:hAnsi="Times New Roman" w:cs="Times New Roman"/>
          <w:sz w:val="28"/>
          <w:szCs w:val="28"/>
        </w:rPr>
        <w:t xml:space="preserve">Охарактеризованная финансовая устойчивость дала понять, что организация имела </w:t>
      </w:r>
      <w:r w:rsidR="002038B6">
        <w:rPr>
          <w:rFonts w:ascii="Times New Roman" w:hAnsi="Times New Roman" w:cs="Times New Roman"/>
          <w:sz w:val="28"/>
          <w:szCs w:val="28"/>
        </w:rPr>
        <w:t>высо</w:t>
      </w:r>
      <w:r w:rsidRPr="005A24ED">
        <w:rPr>
          <w:rFonts w:ascii="Times New Roman" w:hAnsi="Times New Roman" w:cs="Times New Roman"/>
          <w:sz w:val="28"/>
          <w:szCs w:val="28"/>
        </w:rPr>
        <w:t xml:space="preserve">кую финансовую устойчивость, так как </w:t>
      </w:r>
      <w:r w:rsidR="002038B6">
        <w:rPr>
          <w:rFonts w:ascii="Times New Roman" w:hAnsi="Times New Roman" w:cs="Times New Roman"/>
          <w:sz w:val="28"/>
          <w:szCs w:val="28"/>
        </w:rPr>
        <w:t>на конец рассматриваемого периода не имела задолженностей</w:t>
      </w:r>
      <w:r w:rsidRPr="005A24ED">
        <w:rPr>
          <w:rFonts w:ascii="Times New Roman" w:hAnsi="Times New Roman" w:cs="Times New Roman"/>
          <w:sz w:val="28"/>
          <w:szCs w:val="28"/>
        </w:rPr>
        <w:t xml:space="preserve"> и имела </w:t>
      </w:r>
      <w:r w:rsidR="002038B6">
        <w:rPr>
          <w:rFonts w:ascii="Times New Roman" w:hAnsi="Times New Roman" w:cs="Times New Roman"/>
          <w:sz w:val="28"/>
          <w:szCs w:val="28"/>
        </w:rPr>
        <w:t>низкий</w:t>
      </w:r>
      <w:r w:rsidRPr="005A24ED">
        <w:rPr>
          <w:rFonts w:ascii="Times New Roman" w:hAnsi="Times New Roman" w:cs="Times New Roman"/>
          <w:sz w:val="28"/>
          <w:szCs w:val="28"/>
        </w:rPr>
        <w:t xml:space="preserve"> коэффициент капитализации. Анализ банкротства показал, что ООО «</w:t>
      </w:r>
      <w:r>
        <w:rPr>
          <w:rFonts w:ascii="Times New Roman" w:hAnsi="Times New Roman" w:cs="Times New Roman"/>
          <w:sz w:val="28"/>
          <w:szCs w:val="28"/>
        </w:rPr>
        <w:t>АЭРОМАР-КРАСНОДАР</w:t>
      </w:r>
      <w:r w:rsidRPr="005A24ED">
        <w:rPr>
          <w:rFonts w:ascii="Times New Roman" w:hAnsi="Times New Roman" w:cs="Times New Roman"/>
          <w:sz w:val="28"/>
          <w:szCs w:val="28"/>
        </w:rPr>
        <w:t xml:space="preserve">» не находится под угрозой банкротства в ближайшее время. </w:t>
      </w:r>
    </w:p>
    <w:p w14:paraId="7359B84E" w14:textId="2C3B1CCB" w:rsidR="005A24ED" w:rsidRPr="005A24ED" w:rsidRDefault="005A24ED" w:rsidP="005A24ED">
      <w:pPr>
        <w:spacing w:after="0" w:line="360" w:lineRule="auto"/>
        <w:ind w:firstLine="708"/>
        <w:jc w:val="both"/>
        <w:rPr>
          <w:rFonts w:ascii="Times New Roman" w:hAnsi="Times New Roman" w:cs="Times New Roman"/>
          <w:sz w:val="28"/>
          <w:szCs w:val="28"/>
        </w:rPr>
      </w:pPr>
      <w:r w:rsidRPr="005A24ED">
        <w:rPr>
          <w:rFonts w:ascii="Times New Roman" w:hAnsi="Times New Roman" w:cs="Times New Roman"/>
          <w:sz w:val="28"/>
          <w:szCs w:val="28"/>
        </w:rPr>
        <w:t>Исходя из представленного факторного анализа рентабельности, ООО «</w:t>
      </w:r>
      <w:r>
        <w:rPr>
          <w:rFonts w:ascii="Times New Roman" w:hAnsi="Times New Roman" w:cs="Times New Roman"/>
          <w:sz w:val="28"/>
          <w:szCs w:val="28"/>
        </w:rPr>
        <w:t>АЭРОМАР-КРАСНОДАР</w:t>
      </w:r>
      <w:r w:rsidRPr="005A24ED">
        <w:rPr>
          <w:rFonts w:ascii="Times New Roman" w:hAnsi="Times New Roman" w:cs="Times New Roman"/>
          <w:sz w:val="28"/>
          <w:szCs w:val="28"/>
        </w:rPr>
        <w:t>» испытывало снижение рентабельности продукции и продаж в 2022 году по сравнению с 2021 годом. Основными причинами этого являлись рост себест</w:t>
      </w:r>
      <w:r>
        <w:rPr>
          <w:rFonts w:ascii="Times New Roman" w:hAnsi="Times New Roman" w:cs="Times New Roman"/>
          <w:sz w:val="28"/>
          <w:szCs w:val="28"/>
        </w:rPr>
        <w:t>о</w:t>
      </w:r>
      <w:r w:rsidRPr="005A24ED">
        <w:rPr>
          <w:rFonts w:ascii="Times New Roman" w:hAnsi="Times New Roman" w:cs="Times New Roman"/>
          <w:sz w:val="28"/>
          <w:szCs w:val="28"/>
        </w:rPr>
        <w:t xml:space="preserve">имости продаж. Коммерческие и управленческие </w:t>
      </w:r>
      <w:r w:rsidRPr="005A24ED">
        <w:rPr>
          <w:rFonts w:ascii="Times New Roman" w:hAnsi="Times New Roman" w:cs="Times New Roman"/>
          <w:sz w:val="28"/>
          <w:szCs w:val="28"/>
        </w:rPr>
        <w:lastRenderedPageBreak/>
        <w:t xml:space="preserve">расходы, а также прочие доходы оказывали незначительное влияние на рентабельность. </w:t>
      </w:r>
    </w:p>
    <w:p w14:paraId="54007EB9" w14:textId="2670CD36" w:rsidR="005A24ED" w:rsidRPr="005A24ED" w:rsidRDefault="005A24ED" w:rsidP="005A24ED">
      <w:pPr>
        <w:spacing w:after="0" w:line="360" w:lineRule="auto"/>
        <w:ind w:firstLine="708"/>
        <w:jc w:val="both"/>
        <w:rPr>
          <w:rFonts w:ascii="Times New Roman" w:hAnsi="Times New Roman" w:cs="Times New Roman"/>
          <w:sz w:val="28"/>
          <w:szCs w:val="28"/>
        </w:rPr>
      </w:pPr>
      <w:r w:rsidRPr="005A24ED">
        <w:rPr>
          <w:rFonts w:ascii="Times New Roman" w:hAnsi="Times New Roman" w:cs="Times New Roman"/>
          <w:sz w:val="28"/>
          <w:szCs w:val="28"/>
        </w:rPr>
        <w:t>Было описано текущее финансовое положение предприятия как удовлетворительное, рисков для банкротства не предвидится. После подъема в 202</w:t>
      </w:r>
      <w:r w:rsidR="002038B6">
        <w:rPr>
          <w:rFonts w:ascii="Times New Roman" w:hAnsi="Times New Roman" w:cs="Times New Roman"/>
          <w:sz w:val="28"/>
          <w:szCs w:val="28"/>
        </w:rPr>
        <w:t>1</w:t>
      </w:r>
      <w:r w:rsidRPr="005A24ED">
        <w:rPr>
          <w:rFonts w:ascii="Times New Roman" w:hAnsi="Times New Roman" w:cs="Times New Roman"/>
          <w:sz w:val="28"/>
          <w:szCs w:val="28"/>
        </w:rPr>
        <w:t xml:space="preserve"> году многие показатели затем начали снижаться и стабилизироваться. Предполагается, что в дальнейшем они продолжат свой рост.</w:t>
      </w:r>
    </w:p>
    <w:p w14:paraId="365BF52A" w14:textId="2D1BCB02" w:rsidR="00543EE7" w:rsidRDefault="005A24ED" w:rsidP="005A24ED">
      <w:pPr>
        <w:spacing w:after="0" w:line="360" w:lineRule="auto"/>
        <w:ind w:firstLine="708"/>
        <w:jc w:val="both"/>
        <w:rPr>
          <w:rFonts w:ascii="Times New Roman" w:hAnsi="Times New Roman" w:cs="Times New Roman"/>
          <w:sz w:val="28"/>
          <w:szCs w:val="28"/>
        </w:rPr>
        <w:sectPr w:rsidR="00543EE7" w:rsidSect="00DB1FC5">
          <w:pgSz w:w="11906" w:h="16838"/>
          <w:pgMar w:top="1134" w:right="850" w:bottom="1134" w:left="1701" w:header="708" w:footer="708" w:gutter="0"/>
          <w:cols w:space="708"/>
          <w:titlePg/>
          <w:docGrid w:linePitch="360"/>
        </w:sectPr>
      </w:pPr>
      <w:r w:rsidRPr="005A24ED">
        <w:rPr>
          <w:rFonts w:ascii="Times New Roman" w:hAnsi="Times New Roman" w:cs="Times New Roman"/>
          <w:sz w:val="28"/>
          <w:szCs w:val="28"/>
        </w:rPr>
        <w:t>Сформулированы выводы по проведенному анализу, заключающиеся в высокой ликвидности, эффективности использования ресурсов и средств. Предложены рекомендации по оптимизации финансово-хозяйственной деятельности ООО «</w:t>
      </w:r>
      <w:r>
        <w:rPr>
          <w:rFonts w:ascii="Times New Roman" w:hAnsi="Times New Roman" w:cs="Times New Roman"/>
          <w:sz w:val="28"/>
          <w:szCs w:val="28"/>
        </w:rPr>
        <w:t>АЭРОМАР-КРАСНОДАР</w:t>
      </w:r>
      <w:r w:rsidRPr="005A24ED">
        <w:rPr>
          <w:rFonts w:ascii="Times New Roman" w:hAnsi="Times New Roman" w:cs="Times New Roman"/>
          <w:sz w:val="28"/>
          <w:szCs w:val="28"/>
        </w:rPr>
        <w:t>». Таким образом, анализ финансово–хозяйственной деятельности ООО «</w:t>
      </w:r>
      <w:r>
        <w:rPr>
          <w:rFonts w:ascii="Times New Roman" w:hAnsi="Times New Roman" w:cs="Times New Roman"/>
          <w:sz w:val="28"/>
          <w:szCs w:val="28"/>
        </w:rPr>
        <w:t>АЭРОМАР-КРАСНОДАР</w:t>
      </w:r>
      <w:r w:rsidRPr="005A24ED">
        <w:rPr>
          <w:rFonts w:ascii="Times New Roman" w:hAnsi="Times New Roman" w:cs="Times New Roman"/>
          <w:sz w:val="28"/>
          <w:szCs w:val="28"/>
        </w:rPr>
        <w:t>» проведен</w:t>
      </w:r>
      <w:r>
        <w:rPr>
          <w:rFonts w:ascii="Times New Roman" w:hAnsi="Times New Roman" w:cs="Times New Roman"/>
          <w:sz w:val="28"/>
          <w:szCs w:val="28"/>
        </w:rPr>
        <w:t>.</w:t>
      </w:r>
    </w:p>
    <w:p w14:paraId="2366D7F9" w14:textId="659CC078" w:rsidR="00543EE7" w:rsidRDefault="00311CE7" w:rsidP="00535E87">
      <w:pPr>
        <w:pStyle w:val="1"/>
        <w:jc w:val="center"/>
        <w:rPr>
          <w:rFonts w:cs="Times New Roman"/>
          <w:szCs w:val="28"/>
        </w:rPr>
      </w:pPr>
      <w:bookmarkStart w:id="15" w:name="_Toc137207481"/>
      <w:r w:rsidRPr="00B43014">
        <w:rPr>
          <w:rFonts w:cs="Times New Roman"/>
          <w:szCs w:val="28"/>
        </w:rPr>
        <w:lastRenderedPageBreak/>
        <w:t>СПИСОК ИСПОЛЬЗОВАННЫХ ИСТОЧНИКО</w:t>
      </w:r>
      <w:r w:rsidR="00266D27">
        <w:rPr>
          <w:rFonts w:cs="Times New Roman"/>
          <w:szCs w:val="28"/>
        </w:rPr>
        <w:t>В</w:t>
      </w:r>
      <w:bookmarkEnd w:id="15"/>
    </w:p>
    <w:p w14:paraId="0AFA8E90" w14:textId="472B90BD" w:rsidR="00535E87" w:rsidRPr="001E0DC3" w:rsidRDefault="00535E87" w:rsidP="000347AD">
      <w:pPr>
        <w:pStyle w:val="a9"/>
        <w:numPr>
          <w:ilvl w:val="0"/>
          <w:numId w:val="42"/>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1E0DC3">
        <w:rPr>
          <w:rFonts w:ascii="Times New Roman" w:hAnsi="Times New Roman" w:cs="Times New Roman"/>
          <w:color w:val="000000" w:themeColor="text1"/>
          <w:sz w:val="28"/>
          <w:szCs w:val="28"/>
        </w:rPr>
        <w:t>Абдукаримов</w:t>
      </w:r>
      <w:proofErr w:type="spellEnd"/>
      <w:r w:rsidRPr="001E0DC3">
        <w:rPr>
          <w:rFonts w:ascii="Times New Roman" w:hAnsi="Times New Roman" w:cs="Times New Roman"/>
          <w:color w:val="000000" w:themeColor="text1"/>
          <w:sz w:val="28"/>
          <w:szCs w:val="28"/>
        </w:rPr>
        <w:t xml:space="preserve">, И. Т. Анализ финансового состояния и финансовых результатов предпринимательских структур: учеб. пособие / И.Т. </w:t>
      </w:r>
      <w:proofErr w:type="spellStart"/>
      <w:r w:rsidRPr="001E0DC3">
        <w:rPr>
          <w:rFonts w:ascii="Times New Roman" w:hAnsi="Times New Roman" w:cs="Times New Roman"/>
          <w:color w:val="000000" w:themeColor="text1"/>
          <w:sz w:val="28"/>
          <w:szCs w:val="28"/>
        </w:rPr>
        <w:t>Абдукаримов</w:t>
      </w:r>
      <w:proofErr w:type="spellEnd"/>
      <w:r w:rsidRPr="001E0DC3">
        <w:rPr>
          <w:rFonts w:ascii="Times New Roman" w:hAnsi="Times New Roman" w:cs="Times New Roman"/>
          <w:color w:val="000000" w:themeColor="text1"/>
          <w:sz w:val="28"/>
          <w:szCs w:val="28"/>
        </w:rPr>
        <w:t xml:space="preserve">, </w:t>
      </w:r>
      <w:r w:rsidR="00125E05" w:rsidRPr="001E0DC3">
        <w:rPr>
          <w:rFonts w:ascii="Times New Roman" w:hAnsi="Times New Roman" w:cs="Times New Roman"/>
          <w:color w:val="000000" w:themeColor="text1"/>
          <w:sz w:val="28"/>
          <w:szCs w:val="28"/>
        </w:rPr>
        <w:t>М. В.</w:t>
      </w:r>
      <w:r w:rsidRPr="001E0DC3">
        <w:rPr>
          <w:rFonts w:ascii="Times New Roman" w:hAnsi="Times New Roman" w:cs="Times New Roman"/>
          <w:color w:val="000000" w:themeColor="text1"/>
          <w:sz w:val="28"/>
          <w:szCs w:val="28"/>
        </w:rPr>
        <w:t xml:space="preserve"> Беспалов. – Москва: ИНФРА-М, 2022. – 214 с.</w:t>
      </w:r>
    </w:p>
    <w:p w14:paraId="493BEFEC" w14:textId="70ED7D86" w:rsidR="00535E87" w:rsidRPr="001E0DC3" w:rsidRDefault="00535E87" w:rsidP="000347AD">
      <w:pPr>
        <w:pStyle w:val="a9"/>
        <w:numPr>
          <w:ilvl w:val="0"/>
          <w:numId w:val="4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1E0DC3">
        <w:rPr>
          <w:rFonts w:ascii="Times New Roman" w:hAnsi="Times New Roman" w:cs="Times New Roman"/>
          <w:sz w:val="28"/>
          <w:szCs w:val="28"/>
        </w:rPr>
        <w:t xml:space="preserve">Бариленко, В.И. Комплексный анализ хозяйственной деятельности предприятия: уч. пособие [Текст]/под общ. ред. проф. </w:t>
      </w:r>
      <w:r w:rsidR="00125E05" w:rsidRPr="001E0DC3">
        <w:rPr>
          <w:rFonts w:ascii="Times New Roman" w:hAnsi="Times New Roman" w:cs="Times New Roman"/>
          <w:sz w:val="28"/>
          <w:szCs w:val="28"/>
        </w:rPr>
        <w:t>В. И.</w:t>
      </w:r>
      <w:r w:rsidRPr="001E0DC3">
        <w:rPr>
          <w:rFonts w:ascii="Times New Roman" w:hAnsi="Times New Roman" w:cs="Times New Roman"/>
          <w:sz w:val="28"/>
          <w:szCs w:val="28"/>
        </w:rPr>
        <w:t xml:space="preserve"> </w:t>
      </w:r>
      <w:r w:rsidR="00125E05" w:rsidRPr="001E0DC3">
        <w:rPr>
          <w:rFonts w:ascii="Times New Roman" w:hAnsi="Times New Roman" w:cs="Times New Roman"/>
          <w:sz w:val="28"/>
          <w:szCs w:val="28"/>
        </w:rPr>
        <w:t>Бариленко. -</w:t>
      </w:r>
      <w:r w:rsidRPr="001E0DC3">
        <w:rPr>
          <w:rFonts w:ascii="Times New Roman" w:hAnsi="Times New Roman" w:cs="Times New Roman"/>
          <w:sz w:val="28"/>
          <w:szCs w:val="28"/>
        </w:rPr>
        <w:t xml:space="preserve"> </w:t>
      </w:r>
      <w:r w:rsidR="00125E05" w:rsidRPr="001E0DC3">
        <w:rPr>
          <w:rFonts w:ascii="Times New Roman" w:hAnsi="Times New Roman" w:cs="Times New Roman"/>
          <w:sz w:val="28"/>
          <w:szCs w:val="28"/>
        </w:rPr>
        <w:t>М.: ФОРУМ</w:t>
      </w:r>
      <w:r w:rsidRPr="001E0DC3">
        <w:rPr>
          <w:rFonts w:ascii="Times New Roman" w:hAnsi="Times New Roman" w:cs="Times New Roman"/>
          <w:sz w:val="28"/>
          <w:szCs w:val="28"/>
        </w:rPr>
        <w:t>,2019.-464с.</w:t>
      </w:r>
    </w:p>
    <w:p w14:paraId="1B7000C3" w14:textId="616E427E" w:rsidR="00535E87" w:rsidRPr="001E0DC3" w:rsidRDefault="00535E87" w:rsidP="000347AD">
      <w:pPr>
        <w:pStyle w:val="a9"/>
        <w:numPr>
          <w:ilvl w:val="0"/>
          <w:numId w:val="42"/>
        </w:numPr>
        <w:tabs>
          <w:tab w:val="left" w:pos="993"/>
        </w:tabs>
        <w:spacing w:after="0" w:line="360" w:lineRule="auto"/>
        <w:ind w:left="0" w:firstLine="709"/>
        <w:jc w:val="both"/>
        <w:rPr>
          <w:rFonts w:ascii="Times New Roman" w:hAnsi="Times New Roman" w:cs="Times New Roman"/>
          <w:sz w:val="28"/>
          <w:szCs w:val="28"/>
        </w:rPr>
      </w:pPr>
      <w:r w:rsidRPr="001E0DC3">
        <w:rPr>
          <w:rFonts w:ascii="Times New Roman" w:hAnsi="Times New Roman" w:cs="Times New Roman"/>
          <w:sz w:val="28"/>
          <w:szCs w:val="28"/>
        </w:rPr>
        <w:t xml:space="preserve">Виноградская </w:t>
      </w:r>
      <w:r w:rsidR="00125E05" w:rsidRPr="001E0DC3">
        <w:rPr>
          <w:rFonts w:ascii="Times New Roman" w:hAnsi="Times New Roman" w:cs="Times New Roman"/>
          <w:sz w:val="28"/>
          <w:szCs w:val="28"/>
        </w:rPr>
        <w:t>Н. А.</w:t>
      </w:r>
      <w:r w:rsidRPr="001E0DC3">
        <w:rPr>
          <w:rFonts w:ascii="Times New Roman" w:hAnsi="Times New Roman" w:cs="Times New Roman"/>
          <w:sz w:val="28"/>
          <w:szCs w:val="28"/>
        </w:rPr>
        <w:t xml:space="preserve"> Анализ и диагностика финансово-хозяйственной деятельности предприятия: Методические указания к выполнению курсовой работы: № 362 / </w:t>
      </w:r>
      <w:r w:rsidR="00125E05" w:rsidRPr="001E0DC3">
        <w:rPr>
          <w:rFonts w:ascii="Times New Roman" w:hAnsi="Times New Roman" w:cs="Times New Roman"/>
          <w:sz w:val="28"/>
          <w:szCs w:val="28"/>
        </w:rPr>
        <w:t>Н. А.</w:t>
      </w:r>
      <w:r w:rsidRPr="001E0DC3">
        <w:rPr>
          <w:rFonts w:ascii="Times New Roman" w:hAnsi="Times New Roman" w:cs="Times New Roman"/>
          <w:sz w:val="28"/>
          <w:szCs w:val="28"/>
        </w:rPr>
        <w:t xml:space="preserve"> Виноградская. - М.: МИСиС, 2012. - 82 c.</w:t>
      </w:r>
    </w:p>
    <w:p w14:paraId="32D9EC04" w14:textId="61E80E5C" w:rsidR="00535E87" w:rsidRPr="001E0DC3" w:rsidRDefault="00535E87" w:rsidP="000347AD">
      <w:pPr>
        <w:pStyle w:val="a9"/>
        <w:numPr>
          <w:ilvl w:val="0"/>
          <w:numId w:val="4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1E0DC3">
        <w:rPr>
          <w:rFonts w:ascii="Times New Roman" w:hAnsi="Times New Roman" w:cs="Times New Roman"/>
          <w:color w:val="000000" w:themeColor="text1"/>
          <w:sz w:val="28"/>
          <w:szCs w:val="28"/>
        </w:rPr>
        <w:t xml:space="preserve">Григорьева, Т.И. Финансовый анализ для менеджеров: оценка, прогноз: Учебник для магистров / </w:t>
      </w:r>
      <w:r w:rsidR="00125E05" w:rsidRPr="001E0DC3">
        <w:rPr>
          <w:rFonts w:ascii="Times New Roman" w:hAnsi="Times New Roman" w:cs="Times New Roman"/>
          <w:color w:val="000000" w:themeColor="text1"/>
          <w:sz w:val="28"/>
          <w:szCs w:val="28"/>
        </w:rPr>
        <w:t>Т. И.</w:t>
      </w:r>
      <w:r w:rsidRPr="001E0DC3">
        <w:rPr>
          <w:rFonts w:ascii="Times New Roman" w:hAnsi="Times New Roman" w:cs="Times New Roman"/>
          <w:color w:val="000000" w:themeColor="text1"/>
          <w:sz w:val="28"/>
          <w:szCs w:val="28"/>
        </w:rPr>
        <w:t xml:space="preserve"> Григорьева. - М.: </w:t>
      </w:r>
      <w:proofErr w:type="spellStart"/>
      <w:r w:rsidRPr="001E0DC3">
        <w:rPr>
          <w:rFonts w:ascii="Times New Roman" w:hAnsi="Times New Roman" w:cs="Times New Roman"/>
          <w:color w:val="000000" w:themeColor="text1"/>
          <w:sz w:val="28"/>
          <w:szCs w:val="28"/>
        </w:rPr>
        <w:t>Юрайт</w:t>
      </w:r>
      <w:proofErr w:type="spellEnd"/>
      <w:r w:rsidRPr="001E0DC3">
        <w:rPr>
          <w:rFonts w:ascii="Times New Roman" w:hAnsi="Times New Roman" w:cs="Times New Roman"/>
          <w:color w:val="000000" w:themeColor="text1"/>
          <w:sz w:val="28"/>
          <w:szCs w:val="28"/>
        </w:rPr>
        <w:t xml:space="preserve">, ИД </w:t>
      </w:r>
      <w:proofErr w:type="spellStart"/>
      <w:r w:rsidRPr="001E0DC3">
        <w:rPr>
          <w:rFonts w:ascii="Times New Roman" w:hAnsi="Times New Roman" w:cs="Times New Roman"/>
          <w:color w:val="000000" w:themeColor="text1"/>
          <w:sz w:val="28"/>
          <w:szCs w:val="28"/>
        </w:rPr>
        <w:t>Юрайт</w:t>
      </w:r>
      <w:proofErr w:type="spellEnd"/>
      <w:r w:rsidRPr="001E0DC3">
        <w:rPr>
          <w:rFonts w:ascii="Times New Roman" w:hAnsi="Times New Roman" w:cs="Times New Roman"/>
          <w:color w:val="000000" w:themeColor="text1"/>
          <w:sz w:val="28"/>
          <w:szCs w:val="28"/>
        </w:rPr>
        <w:t>, 2017. - 462 c.</w:t>
      </w:r>
    </w:p>
    <w:p w14:paraId="6D40319D" w14:textId="034243AE" w:rsidR="00535E87" w:rsidRPr="001E0DC3" w:rsidRDefault="00535E87" w:rsidP="000347AD">
      <w:pPr>
        <w:pStyle w:val="a9"/>
        <w:numPr>
          <w:ilvl w:val="0"/>
          <w:numId w:val="42"/>
        </w:numPr>
        <w:tabs>
          <w:tab w:val="left" w:pos="993"/>
        </w:tabs>
        <w:spacing w:after="0" w:line="360" w:lineRule="auto"/>
        <w:ind w:left="0" w:firstLine="709"/>
        <w:jc w:val="both"/>
        <w:rPr>
          <w:rFonts w:ascii="Times New Roman" w:hAnsi="Times New Roman" w:cs="Times New Roman"/>
          <w:noProof/>
          <w:sz w:val="28"/>
          <w:szCs w:val="28"/>
        </w:rPr>
      </w:pPr>
      <w:r w:rsidRPr="001E0DC3">
        <w:rPr>
          <w:rFonts w:ascii="Times New Roman" w:hAnsi="Times New Roman" w:cs="Times New Roman"/>
          <w:sz w:val="28"/>
          <w:szCs w:val="28"/>
        </w:rPr>
        <w:t xml:space="preserve">Донцова </w:t>
      </w:r>
      <w:r w:rsidR="00125E05" w:rsidRPr="001E0DC3">
        <w:rPr>
          <w:rFonts w:ascii="Times New Roman" w:hAnsi="Times New Roman" w:cs="Times New Roman"/>
          <w:sz w:val="28"/>
          <w:szCs w:val="28"/>
        </w:rPr>
        <w:t>Л. В.</w:t>
      </w:r>
      <w:r w:rsidRPr="001E0DC3">
        <w:rPr>
          <w:rFonts w:ascii="Times New Roman" w:hAnsi="Times New Roman" w:cs="Times New Roman"/>
          <w:sz w:val="28"/>
          <w:szCs w:val="28"/>
        </w:rPr>
        <w:t xml:space="preserve"> Анализ финансовой отчетности: Практикум / </w:t>
      </w:r>
      <w:r w:rsidR="00125E05" w:rsidRPr="001E0DC3">
        <w:rPr>
          <w:rFonts w:ascii="Times New Roman" w:hAnsi="Times New Roman" w:cs="Times New Roman"/>
          <w:sz w:val="28"/>
          <w:szCs w:val="28"/>
        </w:rPr>
        <w:t>Л. В.</w:t>
      </w:r>
      <w:r w:rsidRPr="001E0DC3">
        <w:rPr>
          <w:rFonts w:ascii="Times New Roman" w:hAnsi="Times New Roman" w:cs="Times New Roman"/>
          <w:sz w:val="28"/>
          <w:szCs w:val="28"/>
        </w:rPr>
        <w:t xml:space="preserve"> Донцова, </w:t>
      </w:r>
      <w:r w:rsidR="00125E05" w:rsidRPr="001E0DC3">
        <w:rPr>
          <w:rFonts w:ascii="Times New Roman" w:hAnsi="Times New Roman" w:cs="Times New Roman"/>
          <w:sz w:val="28"/>
          <w:szCs w:val="28"/>
        </w:rPr>
        <w:t>Н. А.</w:t>
      </w:r>
      <w:r w:rsidRPr="001E0DC3">
        <w:rPr>
          <w:rFonts w:ascii="Times New Roman" w:hAnsi="Times New Roman" w:cs="Times New Roman"/>
          <w:sz w:val="28"/>
          <w:szCs w:val="28"/>
        </w:rPr>
        <w:t xml:space="preserve"> Никифорова. - M.: Изд-во «Дело и Сервис», 2011. - 144 с </w:t>
      </w:r>
    </w:p>
    <w:p w14:paraId="52BC3DE8" w14:textId="77777777" w:rsidR="00535E87" w:rsidRPr="001E0DC3" w:rsidRDefault="00535E87" w:rsidP="000347AD">
      <w:pPr>
        <w:pStyle w:val="a9"/>
        <w:numPr>
          <w:ilvl w:val="0"/>
          <w:numId w:val="4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1E0DC3">
        <w:rPr>
          <w:rFonts w:ascii="Times New Roman" w:hAnsi="Times New Roman" w:cs="Times New Roman"/>
          <w:color w:val="000000" w:themeColor="text1"/>
          <w:sz w:val="28"/>
          <w:szCs w:val="28"/>
        </w:rPr>
        <w:t xml:space="preserve">Жилкина, А.Н. Финансовый анализ: Учебник и практикум для прикладного бакалавриата / А.Н. Жилкина. - Люберцы: </w:t>
      </w:r>
      <w:proofErr w:type="spellStart"/>
      <w:r w:rsidRPr="001E0DC3">
        <w:rPr>
          <w:rFonts w:ascii="Times New Roman" w:hAnsi="Times New Roman" w:cs="Times New Roman"/>
          <w:color w:val="000000" w:themeColor="text1"/>
          <w:sz w:val="28"/>
          <w:szCs w:val="28"/>
        </w:rPr>
        <w:t>Юрайт</w:t>
      </w:r>
      <w:proofErr w:type="spellEnd"/>
      <w:r w:rsidRPr="001E0DC3">
        <w:rPr>
          <w:rFonts w:ascii="Times New Roman" w:hAnsi="Times New Roman" w:cs="Times New Roman"/>
          <w:color w:val="000000" w:themeColor="text1"/>
          <w:sz w:val="28"/>
          <w:szCs w:val="28"/>
        </w:rPr>
        <w:t>, 2016. - 285 c.</w:t>
      </w:r>
    </w:p>
    <w:p w14:paraId="1A9FE073" w14:textId="1706D1AB" w:rsidR="00535E87" w:rsidRPr="001E0DC3" w:rsidRDefault="00535E87" w:rsidP="000347AD">
      <w:pPr>
        <w:pStyle w:val="a9"/>
        <w:numPr>
          <w:ilvl w:val="0"/>
          <w:numId w:val="4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1E0DC3">
        <w:rPr>
          <w:rFonts w:ascii="Times New Roman" w:hAnsi="Times New Roman" w:cs="Times New Roman"/>
          <w:sz w:val="28"/>
          <w:szCs w:val="28"/>
        </w:rPr>
        <w:t xml:space="preserve">Макарьева </w:t>
      </w:r>
      <w:r w:rsidR="00125E05" w:rsidRPr="001E0DC3">
        <w:rPr>
          <w:rFonts w:ascii="Times New Roman" w:hAnsi="Times New Roman" w:cs="Times New Roman"/>
          <w:sz w:val="28"/>
          <w:szCs w:val="28"/>
        </w:rPr>
        <w:t>В. И.</w:t>
      </w:r>
      <w:r w:rsidRPr="001E0DC3">
        <w:rPr>
          <w:rFonts w:ascii="Times New Roman" w:hAnsi="Times New Roman" w:cs="Times New Roman"/>
          <w:sz w:val="28"/>
          <w:szCs w:val="28"/>
        </w:rPr>
        <w:t xml:space="preserve"> Анализ финансово-хозяйственной деятельности организации [Текст]/</w:t>
      </w:r>
      <w:r w:rsidR="00125E05" w:rsidRPr="001E0DC3">
        <w:rPr>
          <w:rFonts w:ascii="Times New Roman" w:hAnsi="Times New Roman" w:cs="Times New Roman"/>
          <w:sz w:val="28"/>
          <w:szCs w:val="28"/>
        </w:rPr>
        <w:t>В. И.</w:t>
      </w:r>
      <w:r w:rsidRPr="001E0DC3">
        <w:rPr>
          <w:rFonts w:ascii="Times New Roman" w:hAnsi="Times New Roman" w:cs="Times New Roman"/>
          <w:sz w:val="28"/>
          <w:szCs w:val="28"/>
        </w:rPr>
        <w:t xml:space="preserve"> Макарьева, </w:t>
      </w:r>
      <w:r w:rsidR="00125E05" w:rsidRPr="001E0DC3">
        <w:rPr>
          <w:rFonts w:ascii="Times New Roman" w:hAnsi="Times New Roman" w:cs="Times New Roman"/>
          <w:sz w:val="28"/>
          <w:szCs w:val="28"/>
        </w:rPr>
        <w:t>Л. В.</w:t>
      </w:r>
      <w:r w:rsidRPr="001E0DC3">
        <w:rPr>
          <w:rFonts w:ascii="Times New Roman" w:hAnsi="Times New Roman" w:cs="Times New Roman"/>
          <w:sz w:val="28"/>
          <w:szCs w:val="28"/>
        </w:rPr>
        <w:t xml:space="preserve"> Андреева. -2-е изд., </w:t>
      </w:r>
      <w:proofErr w:type="spellStart"/>
      <w:r w:rsidRPr="001E0DC3">
        <w:rPr>
          <w:rFonts w:ascii="Times New Roman" w:hAnsi="Times New Roman" w:cs="Times New Roman"/>
          <w:sz w:val="28"/>
          <w:szCs w:val="28"/>
        </w:rPr>
        <w:t>перераб</w:t>
      </w:r>
      <w:proofErr w:type="spellEnd"/>
      <w:proofErr w:type="gramStart"/>
      <w:r w:rsidRPr="001E0DC3">
        <w:rPr>
          <w:rFonts w:ascii="Times New Roman" w:hAnsi="Times New Roman" w:cs="Times New Roman"/>
          <w:sz w:val="28"/>
          <w:szCs w:val="28"/>
        </w:rPr>
        <w:t>.</w:t>
      </w:r>
      <w:proofErr w:type="gramEnd"/>
      <w:r w:rsidRPr="001E0DC3">
        <w:rPr>
          <w:rFonts w:ascii="Times New Roman" w:hAnsi="Times New Roman" w:cs="Times New Roman"/>
          <w:sz w:val="28"/>
          <w:szCs w:val="28"/>
        </w:rPr>
        <w:t xml:space="preserve"> и доп. -М.: Финансы и статистика, 2019. -303 с. </w:t>
      </w:r>
    </w:p>
    <w:p w14:paraId="0272563A" w14:textId="5F012F29" w:rsidR="00535E87" w:rsidRPr="001E0DC3" w:rsidRDefault="00535E87" w:rsidP="000347AD">
      <w:pPr>
        <w:pStyle w:val="a9"/>
        <w:numPr>
          <w:ilvl w:val="0"/>
          <w:numId w:val="4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1E0DC3">
        <w:rPr>
          <w:rFonts w:ascii="Times New Roman" w:hAnsi="Times New Roman" w:cs="Times New Roman"/>
          <w:sz w:val="28"/>
          <w:szCs w:val="28"/>
        </w:rPr>
        <w:t xml:space="preserve">Одинцов </w:t>
      </w:r>
      <w:r w:rsidR="00125E05" w:rsidRPr="001E0DC3">
        <w:rPr>
          <w:rFonts w:ascii="Times New Roman" w:hAnsi="Times New Roman" w:cs="Times New Roman"/>
          <w:sz w:val="28"/>
          <w:szCs w:val="28"/>
        </w:rPr>
        <w:t>В. А.</w:t>
      </w:r>
      <w:r w:rsidRPr="001E0DC3">
        <w:rPr>
          <w:rFonts w:ascii="Times New Roman" w:hAnsi="Times New Roman" w:cs="Times New Roman"/>
          <w:sz w:val="28"/>
          <w:szCs w:val="28"/>
        </w:rPr>
        <w:t xml:space="preserve"> Анализ финансово-хозяйственной деятельности предприятия: Учебное пособие / </w:t>
      </w:r>
      <w:r w:rsidR="00125E05" w:rsidRPr="001E0DC3">
        <w:rPr>
          <w:rFonts w:ascii="Times New Roman" w:hAnsi="Times New Roman" w:cs="Times New Roman"/>
          <w:sz w:val="28"/>
          <w:szCs w:val="28"/>
        </w:rPr>
        <w:t>В. А.</w:t>
      </w:r>
      <w:r w:rsidRPr="001E0DC3">
        <w:rPr>
          <w:rFonts w:ascii="Times New Roman" w:hAnsi="Times New Roman" w:cs="Times New Roman"/>
          <w:sz w:val="28"/>
          <w:szCs w:val="28"/>
        </w:rPr>
        <w:t xml:space="preserve"> Одинцов. — М.: Академия, 2019. — 224 c.</w:t>
      </w:r>
    </w:p>
    <w:p w14:paraId="77629641" w14:textId="72557AC9" w:rsidR="00535E87" w:rsidRPr="001E0DC3" w:rsidRDefault="00535E87" w:rsidP="000347AD">
      <w:pPr>
        <w:pStyle w:val="a9"/>
        <w:numPr>
          <w:ilvl w:val="0"/>
          <w:numId w:val="4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1E0DC3">
        <w:rPr>
          <w:rFonts w:ascii="Times New Roman" w:hAnsi="Times New Roman" w:cs="Times New Roman"/>
          <w:color w:val="000000" w:themeColor="text1"/>
          <w:sz w:val="28"/>
          <w:szCs w:val="28"/>
        </w:rPr>
        <w:t xml:space="preserve">РОССТАТ [Электронный ресурс]: Официальный сайт. — Электрон. текстовые дан –Режим доступа: </w:t>
      </w:r>
      <w:r w:rsidRPr="000347AD">
        <w:rPr>
          <w:rFonts w:ascii="Times New Roman" w:hAnsi="Times New Roman" w:cs="Times New Roman"/>
          <w:sz w:val="28"/>
          <w:szCs w:val="28"/>
        </w:rPr>
        <w:t>https://rosstat.gov.ru/</w:t>
      </w:r>
      <w:r w:rsidRPr="001E0DC3">
        <w:rPr>
          <w:rFonts w:ascii="Times New Roman" w:hAnsi="Times New Roman" w:cs="Times New Roman"/>
          <w:color w:val="000000" w:themeColor="text1"/>
          <w:sz w:val="28"/>
          <w:szCs w:val="28"/>
        </w:rPr>
        <w:t xml:space="preserve">. </w:t>
      </w:r>
      <w:proofErr w:type="spellStart"/>
      <w:r w:rsidRPr="001E0DC3">
        <w:rPr>
          <w:rFonts w:ascii="Times New Roman" w:hAnsi="Times New Roman" w:cs="Times New Roman"/>
          <w:color w:val="000000" w:themeColor="text1"/>
          <w:sz w:val="28"/>
          <w:szCs w:val="28"/>
        </w:rPr>
        <w:t>Загл</w:t>
      </w:r>
      <w:proofErr w:type="spellEnd"/>
      <w:r w:rsidRPr="001E0DC3">
        <w:rPr>
          <w:rFonts w:ascii="Times New Roman" w:hAnsi="Times New Roman" w:cs="Times New Roman"/>
          <w:color w:val="000000" w:themeColor="text1"/>
          <w:sz w:val="28"/>
          <w:szCs w:val="28"/>
        </w:rPr>
        <w:t>. с экрана.</w:t>
      </w:r>
    </w:p>
    <w:p w14:paraId="1C2B3BBF" w14:textId="103A29D4" w:rsidR="00535E87" w:rsidRPr="001E0DC3" w:rsidRDefault="00535E87" w:rsidP="000347AD">
      <w:pPr>
        <w:pStyle w:val="a9"/>
        <w:numPr>
          <w:ilvl w:val="0"/>
          <w:numId w:val="42"/>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1E0DC3">
        <w:rPr>
          <w:rFonts w:ascii="Times New Roman" w:hAnsi="Times New Roman" w:cs="Times New Roman"/>
          <w:color w:val="000000" w:themeColor="text1"/>
          <w:sz w:val="28"/>
          <w:szCs w:val="28"/>
        </w:rPr>
        <w:t xml:space="preserve">Финансовый анализ: учебное пособие / </w:t>
      </w:r>
      <w:r w:rsidR="00125E05" w:rsidRPr="001E0DC3">
        <w:rPr>
          <w:rFonts w:ascii="Times New Roman" w:hAnsi="Times New Roman" w:cs="Times New Roman"/>
          <w:color w:val="000000" w:themeColor="text1"/>
          <w:sz w:val="28"/>
          <w:szCs w:val="28"/>
        </w:rPr>
        <w:t>С. И.</w:t>
      </w:r>
      <w:r w:rsidRPr="001E0DC3">
        <w:rPr>
          <w:rFonts w:ascii="Times New Roman" w:hAnsi="Times New Roman" w:cs="Times New Roman"/>
          <w:color w:val="000000" w:themeColor="text1"/>
          <w:sz w:val="28"/>
          <w:szCs w:val="28"/>
        </w:rPr>
        <w:t xml:space="preserve"> Крылов. — </w:t>
      </w:r>
      <w:r w:rsidR="00125E05" w:rsidRPr="001E0DC3">
        <w:rPr>
          <w:rFonts w:ascii="Times New Roman" w:hAnsi="Times New Roman" w:cs="Times New Roman"/>
          <w:color w:val="000000" w:themeColor="text1"/>
          <w:sz w:val="28"/>
          <w:szCs w:val="28"/>
        </w:rPr>
        <w:t>Екатеринбург:</w:t>
      </w:r>
      <w:r w:rsidRPr="001E0DC3">
        <w:rPr>
          <w:rFonts w:ascii="Times New Roman" w:hAnsi="Times New Roman" w:cs="Times New Roman"/>
          <w:color w:val="000000" w:themeColor="text1"/>
          <w:sz w:val="28"/>
          <w:szCs w:val="28"/>
        </w:rPr>
        <w:t xml:space="preserve"> Изд-во Урал. ун-та, 2016.— 160 </w:t>
      </w:r>
    </w:p>
    <w:p w14:paraId="2F6FEBAD" w14:textId="2DB08992" w:rsidR="00066BC9" w:rsidRPr="00AD2594" w:rsidRDefault="00066BC9" w:rsidP="00AD2594">
      <w:pPr>
        <w:spacing w:after="160" w:line="259" w:lineRule="auto"/>
        <w:rPr>
          <w:rFonts w:ascii="Times New Roman" w:hAnsi="Times New Roman" w:cs="Times New Roman"/>
          <w:sz w:val="28"/>
          <w:szCs w:val="28"/>
        </w:rPr>
      </w:pPr>
    </w:p>
    <w:sectPr w:rsidR="00066BC9" w:rsidRPr="00AD2594" w:rsidSect="00DB1FC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35EB" w14:textId="77777777" w:rsidR="00F24EA7" w:rsidRDefault="00F24EA7" w:rsidP="004E0887">
      <w:pPr>
        <w:spacing w:after="0" w:line="240" w:lineRule="auto"/>
      </w:pPr>
      <w:r>
        <w:separator/>
      </w:r>
    </w:p>
  </w:endnote>
  <w:endnote w:type="continuationSeparator" w:id="0">
    <w:p w14:paraId="7FF4EB75" w14:textId="77777777" w:rsidR="00F24EA7" w:rsidRDefault="00F24EA7" w:rsidP="004E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782083"/>
      <w:docPartObj>
        <w:docPartGallery w:val="Page Numbers (Bottom of Page)"/>
        <w:docPartUnique/>
      </w:docPartObj>
    </w:sdtPr>
    <w:sdtEndPr>
      <w:rPr>
        <w:rFonts w:ascii="Times New Roman" w:hAnsi="Times New Roman" w:cs="Times New Roman"/>
        <w:sz w:val="24"/>
        <w:szCs w:val="24"/>
      </w:rPr>
    </w:sdtEndPr>
    <w:sdtContent>
      <w:p w14:paraId="2C739E05" w14:textId="77777777" w:rsidR="005776D6" w:rsidRPr="0056679C" w:rsidRDefault="00433D45" w:rsidP="0056679C">
        <w:pPr>
          <w:pStyle w:val="a5"/>
          <w:jc w:val="center"/>
          <w:rPr>
            <w:rFonts w:ascii="Times New Roman" w:hAnsi="Times New Roman" w:cs="Times New Roman"/>
            <w:sz w:val="24"/>
            <w:szCs w:val="24"/>
          </w:rPr>
        </w:pPr>
        <w:r w:rsidRPr="00BD4698">
          <w:rPr>
            <w:rFonts w:ascii="Times New Roman" w:hAnsi="Times New Roman" w:cs="Times New Roman"/>
            <w:sz w:val="24"/>
            <w:szCs w:val="24"/>
          </w:rPr>
          <w:fldChar w:fldCharType="begin"/>
        </w:r>
        <w:r w:rsidRPr="00BD4698">
          <w:rPr>
            <w:rFonts w:ascii="Times New Roman" w:hAnsi="Times New Roman" w:cs="Times New Roman"/>
            <w:sz w:val="24"/>
            <w:szCs w:val="24"/>
          </w:rPr>
          <w:instrText>PAGE   \* MERGEFORMAT</w:instrText>
        </w:r>
        <w:r w:rsidRPr="00BD4698">
          <w:rPr>
            <w:rFonts w:ascii="Times New Roman" w:hAnsi="Times New Roman" w:cs="Times New Roman"/>
            <w:sz w:val="24"/>
            <w:szCs w:val="24"/>
          </w:rPr>
          <w:fldChar w:fldCharType="separate"/>
        </w:r>
        <w:r w:rsidRPr="00BD4698">
          <w:rPr>
            <w:rFonts w:ascii="Times New Roman" w:hAnsi="Times New Roman" w:cs="Times New Roman"/>
            <w:sz w:val="24"/>
            <w:szCs w:val="24"/>
          </w:rPr>
          <w:t>2</w:t>
        </w:r>
        <w:r w:rsidRPr="00BD4698">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59328344"/>
      <w:docPartObj>
        <w:docPartGallery w:val="Page Numbers (Bottom of Page)"/>
        <w:docPartUnique/>
      </w:docPartObj>
    </w:sdtPr>
    <w:sdtEndPr>
      <w:rPr>
        <w:sz w:val="24"/>
        <w:szCs w:val="24"/>
      </w:rPr>
    </w:sdtEndPr>
    <w:sdtContent>
      <w:p w14:paraId="4AD12511" w14:textId="270AFEDF" w:rsidR="00394515" w:rsidRPr="00337389" w:rsidRDefault="00394515" w:rsidP="00394515">
        <w:pPr>
          <w:pStyle w:val="a5"/>
          <w:jc w:val="center"/>
          <w:rPr>
            <w:rFonts w:ascii="Times New Roman" w:hAnsi="Times New Roman" w:cs="Times New Roman"/>
            <w:sz w:val="24"/>
            <w:szCs w:val="24"/>
          </w:rPr>
        </w:pPr>
        <w:r w:rsidRPr="00337389">
          <w:rPr>
            <w:rFonts w:ascii="Times New Roman" w:hAnsi="Times New Roman" w:cs="Times New Roman"/>
            <w:sz w:val="24"/>
            <w:szCs w:val="24"/>
          </w:rPr>
          <w:fldChar w:fldCharType="begin"/>
        </w:r>
        <w:r w:rsidRPr="00337389">
          <w:rPr>
            <w:rFonts w:ascii="Times New Roman" w:hAnsi="Times New Roman" w:cs="Times New Roman"/>
            <w:sz w:val="24"/>
            <w:szCs w:val="24"/>
          </w:rPr>
          <w:instrText>PAGE   \* MERGEFORMAT</w:instrText>
        </w:r>
        <w:r w:rsidRPr="00337389">
          <w:rPr>
            <w:rFonts w:ascii="Times New Roman" w:hAnsi="Times New Roman" w:cs="Times New Roman"/>
            <w:sz w:val="24"/>
            <w:szCs w:val="24"/>
          </w:rPr>
          <w:fldChar w:fldCharType="separate"/>
        </w:r>
        <w:r w:rsidRPr="00337389">
          <w:rPr>
            <w:rFonts w:ascii="Times New Roman" w:hAnsi="Times New Roman" w:cs="Times New Roman"/>
            <w:sz w:val="24"/>
            <w:szCs w:val="24"/>
          </w:rPr>
          <w:t>2</w:t>
        </w:r>
        <w:r w:rsidRPr="0033738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46BA" w14:textId="77777777" w:rsidR="00F24EA7" w:rsidRDefault="00F24EA7" w:rsidP="004E0887">
      <w:pPr>
        <w:spacing w:after="0" w:line="240" w:lineRule="auto"/>
      </w:pPr>
      <w:r>
        <w:separator/>
      </w:r>
    </w:p>
  </w:footnote>
  <w:footnote w:type="continuationSeparator" w:id="0">
    <w:p w14:paraId="587FED95" w14:textId="77777777" w:rsidR="00F24EA7" w:rsidRDefault="00F24EA7" w:rsidP="004E0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AB7"/>
    <w:multiLevelType w:val="hybridMultilevel"/>
    <w:tmpl w:val="2BC0EC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5A66FD"/>
    <w:multiLevelType w:val="hybridMultilevel"/>
    <w:tmpl w:val="56488684"/>
    <w:lvl w:ilvl="0" w:tplc="8724E934">
      <w:start w:val="1"/>
      <w:numFmt w:val="bullet"/>
      <w:lvlText w:val=""/>
      <w:lvlJc w:val="left"/>
      <w:pPr>
        <w:ind w:left="1429" w:hanging="360"/>
      </w:pPr>
      <w:rPr>
        <w:rFonts w:ascii="Symbol" w:hAnsi="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493A05"/>
    <w:multiLevelType w:val="hybridMultilevel"/>
    <w:tmpl w:val="F5BA8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AF6A69"/>
    <w:multiLevelType w:val="multilevel"/>
    <w:tmpl w:val="3186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93A83"/>
    <w:multiLevelType w:val="multilevel"/>
    <w:tmpl w:val="D8D4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77A08"/>
    <w:multiLevelType w:val="multilevel"/>
    <w:tmpl w:val="C644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64CBB"/>
    <w:multiLevelType w:val="hybridMultilevel"/>
    <w:tmpl w:val="2BC0EC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0A0D14"/>
    <w:multiLevelType w:val="hybridMultilevel"/>
    <w:tmpl w:val="E1A2A960"/>
    <w:lvl w:ilvl="0" w:tplc="38A45368">
      <w:numFmt w:val="bullet"/>
      <w:lvlText w:val="–"/>
      <w:lvlJc w:val="left"/>
      <w:pPr>
        <w:ind w:left="120" w:hanging="231"/>
      </w:pPr>
      <w:rPr>
        <w:rFonts w:ascii="Times New Roman" w:eastAsia="Times New Roman" w:hAnsi="Times New Roman" w:cs="Times New Roman" w:hint="default"/>
        <w:w w:val="100"/>
        <w:sz w:val="28"/>
        <w:szCs w:val="28"/>
        <w:lang w:val="ru-RU" w:eastAsia="en-US" w:bidi="ar-SA"/>
      </w:rPr>
    </w:lvl>
    <w:lvl w:ilvl="1" w:tplc="3F3E8E92">
      <w:numFmt w:val="bullet"/>
      <w:lvlText w:val=""/>
      <w:lvlJc w:val="left"/>
      <w:pPr>
        <w:ind w:left="1114" w:hanging="288"/>
      </w:pPr>
      <w:rPr>
        <w:rFonts w:ascii="Symbol" w:eastAsia="Symbol" w:hAnsi="Symbol" w:cs="Symbol" w:hint="default"/>
        <w:w w:val="100"/>
        <w:sz w:val="28"/>
        <w:szCs w:val="28"/>
        <w:lang w:val="ru-RU" w:eastAsia="en-US" w:bidi="ar-SA"/>
      </w:rPr>
    </w:lvl>
    <w:lvl w:ilvl="2" w:tplc="21A2A5C2">
      <w:numFmt w:val="bullet"/>
      <w:lvlText w:val="•"/>
      <w:lvlJc w:val="left"/>
      <w:pPr>
        <w:ind w:left="2065" w:hanging="288"/>
      </w:pPr>
      <w:rPr>
        <w:rFonts w:hint="default"/>
        <w:lang w:val="ru-RU" w:eastAsia="en-US" w:bidi="ar-SA"/>
      </w:rPr>
    </w:lvl>
    <w:lvl w:ilvl="3" w:tplc="77D0D0FC">
      <w:numFmt w:val="bullet"/>
      <w:lvlText w:val="•"/>
      <w:lvlJc w:val="left"/>
      <w:pPr>
        <w:ind w:left="3010" w:hanging="288"/>
      </w:pPr>
      <w:rPr>
        <w:rFonts w:hint="default"/>
        <w:lang w:val="ru-RU" w:eastAsia="en-US" w:bidi="ar-SA"/>
      </w:rPr>
    </w:lvl>
    <w:lvl w:ilvl="4" w:tplc="F5985052">
      <w:numFmt w:val="bullet"/>
      <w:lvlText w:val="•"/>
      <w:lvlJc w:val="left"/>
      <w:pPr>
        <w:ind w:left="3956" w:hanging="288"/>
      </w:pPr>
      <w:rPr>
        <w:rFonts w:hint="default"/>
        <w:lang w:val="ru-RU" w:eastAsia="en-US" w:bidi="ar-SA"/>
      </w:rPr>
    </w:lvl>
    <w:lvl w:ilvl="5" w:tplc="C4E4E196">
      <w:numFmt w:val="bullet"/>
      <w:lvlText w:val="•"/>
      <w:lvlJc w:val="left"/>
      <w:pPr>
        <w:ind w:left="4901" w:hanging="288"/>
      </w:pPr>
      <w:rPr>
        <w:rFonts w:hint="default"/>
        <w:lang w:val="ru-RU" w:eastAsia="en-US" w:bidi="ar-SA"/>
      </w:rPr>
    </w:lvl>
    <w:lvl w:ilvl="6" w:tplc="CC6CD8AC">
      <w:numFmt w:val="bullet"/>
      <w:lvlText w:val="•"/>
      <w:lvlJc w:val="left"/>
      <w:pPr>
        <w:ind w:left="5847" w:hanging="288"/>
      </w:pPr>
      <w:rPr>
        <w:rFonts w:hint="default"/>
        <w:lang w:val="ru-RU" w:eastAsia="en-US" w:bidi="ar-SA"/>
      </w:rPr>
    </w:lvl>
    <w:lvl w:ilvl="7" w:tplc="FC282CEA">
      <w:numFmt w:val="bullet"/>
      <w:lvlText w:val="•"/>
      <w:lvlJc w:val="left"/>
      <w:pPr>
        <w:ind w:left="6792" w:hanging="288"/>
      </w:pPr>
      <w:rPr>
        <w:rFonts w:hint="default"/>
        <w:lang w:val="ru-RU" w:eastAsia="en-US" w:bidi="ar-SA"/>
      </w:rPr>
    </w:lvl>
    <w:lvl w:ilvl="8" w:tplc="5E5C81F6">
      <w:numFmt w:val="bullet"/>
      <w:lvlText w:val="•"/>
      <w:lvlJc w:val="left"/>
      <w:pPr>
        <w:ind w:left="7737" w:hanging="288"/>
      </w:pPr>
      <w:rPr>
        <w:rFonts w:hint="default"/>
        <w:lang w:val="ru-RU" w:eastAsia="en-US" w:bidi="ar-SA"/>
      </w:rPr>
    </w:lvl>
  </w:abstractNum>
  <w:abstractNum w:abstractNumId="8" w15:restartNumberingAfterBreak="0">
    <w:nsid w:val="1FF65299"/>
    <w:multiLevelType w:val="hybridMultilevel"/>
    <w:tmpl w:val="2BC0EC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87AA5"/>
    <w:multiLevelType w:val="hybridMultilevel"/>
    <w:tmpl w:val="CD864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001D6E"/>
    <w:multiLevelType w:val="multilevel"/>
    <w:tmpl w:val="5100BB90"/>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15:restartNumberingAfterBreak="0">
    <w:nsid w:val="324A7E1A"/>
    <w:multiLevelType w:val="hybridMultilevel"/>
    <w:tmpl w:val="8166A37E"/>
    <w:lvl w:ilvl="0" w:tplc="E0EEAC68">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C5650D"/>
    <w:multiLevelType w:val="hybridMultilevel"/>
    <w:tmpl w:val="ED66F13E"/>
    <w:lvl w:ilvl="0" w:tplc="8724E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E705AB"/>
    <w:multiLevelType w:val="hybridMultilevel"/>
    <w:tmpl w:val="67CEA0A4"/>
    <w:lvl w:ilvl="0" w:tplc="38A45368">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674A20"/>
    <w:multiLevelType w:val="hybridMultilevel"/>
    <w:tmpl w:val="CC64C07A"/>
    <w:lvl w:ilvl="0" w:tplc="FAF64A4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EA7140"/>
    <w:multiLevelType w:val="hybridMultilevel"/>
    <w:tmpl w:val="B0764A2A"/>
    <w:lvl w:ilvl="0" w:tplc="C37AC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681AD2"/>
    <w:multiLevelType w:val="hybridMultilevel"/>
    <w:tmpl w:val="3C42FBAA"/>
    <w:lvl w:ilvl="0" w:tplc="4350B06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732C41"/>
    <w:multiLevelType w:val="hybridMultilevel"/>
    <w:tmpl w:val="3E721F36"/>
    <w:lvl w:ilvl="0" w:tplc="D28E2810">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15:restartNumberingAfterBreak="0">
    <w:nsid w:val="43056330"/>
    <w:multiLevelType w:val="hybridMultilevel"/>
    <w:tmpl w:val="862E119A"/>
    <w:lvl w:ilvl="0" w:tplc="4350B06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204B54"/>
    <w:multiLevelType w:val="hybridMultilevel"/>
    <w:tmpl w:val="35C89B9C"/>
    <w:lvl w:ilvl="0" w:tplc="32CC04E4">
      <w:start w:val="1"/>
      <w:numFmt w:val="decimal"/>
      <w:lvlText w:val="%1"/>
      <w:lvlJc w:val="left"/>
      <w:pPr>
        <w:ind w:left="1417" w:hanging="708"/>
      </w:pPr>
      <w:rPr>
        <w:rFonts w:ascii="Times New Roman" w:eastAsiaTheme="majorEastAsia" w:hAnsi="Times New Roman" w:cstheme="maj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4524583"/>
    <w:multiLevelType w:val="hybridMultilevel"/>
    <w:tmpl w:val="105E5F1A"/>
    <w:lvl w:ilvl="0" w:tplc="F43E9540">
      <w:numFmt w:val="bullet"/>
      <w:lvlText w:val=""/>
      <w:lvlJc w:val="left"/>
      <w:pPr>
        <w:ind w:left="120" w:hanging="288"/>
      </w:pPr>
      <w:rPr>
        <w:rFonts w:ascii="Symbol" w:eastAsia="Symbol" w:hAnsi="Symbol" w:cs="Symbol" w:hint="default"/>
        <w:w w:val="100"/>
        <w:sz w:val="28"/>
        <w:szCs w:val="28"/>
        <w:lang w:val="ru-RU" w:eastAsia="en-US" w:bidi="ar-SA"/>
      </w:rPr>
    </w:lvl>
    <w:lvl w:ilvl="1" w:tplc="325EC3AC">
      <w:numFmt w:val="bullet"/>
      <w:lvlText w:val="•"/>
      <w:lvlJc w:val="left"/>
      <w:pPr>
        <w:ind w:left="1070" w:hanging="288"/>
      </w:pPr>
      <w:rPr>
        <w:rFonts w:hint="default"/>
        <w:lang w:val="ru-RU" w:eastAsia="en-US" w:bidi="ar-SA"/>
      </w:rPr>
    </w:lvl>
    <w:lvl w:ilvl="2" w:tplc="3B9C1B94">
      <w:numFmt w:val="bullet"/>
      <w:lvlText w:val="•"/>
      <w:lvlJc w:val="left"/>
      <w:pPr>
        <w:ind w:left="2021" w:hanging="288"/>
      </w:pPr>
      <w:rPr>
        <w:rFonts w:hint="default"/>
        <w:lang w:val="ru-RU" w:eastAsia="en-US" w:bidi="ar-SA"/>
      </w:rPr>
    </w:lvl>
    <w:lvl w:ilvl="3" w:tplc="45A4F2A8">
      <w:numFmt w:val="bullet"/>
      <w:lvlText w:val="•"/>
      <w:lvlJc w:val="left"/>
      <w:pPr>
        <w:ind w:left="2972" w:hanging="288"/>
      </w:pPr>
      <w:rPr>
        <w:rFonts w:hint="default"/>
        <w:lang w:val="ru-RU" w:eastAsia="en-US" w:bidi="ar-SA"/>
      </w:rPr>
    </w:lvl>
    <w:lvl w:ilvl="4" w:tplc="9A5C382C">
      <w:numFmt w:val="bullet"/>
      <w:lvlText w:val="•"/>
      <w:lvlJc w:val="left"/>
      <w:pPr>
        <w:ind w:left="3923" w:hanging="288"/>
      </w:pPr>
      <w:rPr>
        <w:rFonts w:hint="default"/>
        <w:lang w:val="ru-RU" w:eastAsia="en-US" w:bidi="ar-SA"/>
      </w:rPr>
    </w:lvl>
    <w:lvl w:ilvl="5" w:tplc="643CC46E">
      <w:numFmt w:val="bullet"/>
      <w:lvlText w:val="•"/>
      <w:lvlJc w:val="left"/>
      <w:pPr>
        <w:ind w:left="4874" w:hanging="288"/>
      </w:pPr>
      <w:rPr>
        <w:rFonts w:hint="default"/>
        <w:lang w:val="ru-RU" w:eastAsia="en-US" w:bidi="ar-SA"/>
      </w:rPr>
    </w:lvl>
    <w:lvl w:ilvl="6" w:tplc="4C5A8C2C">
      <w:numFmt w:val="bullet"/>
      <w:lvlText w:val="•"/>
      <w:lvlJc w:val="left"/>
      <w:pPr>
        <w:ind w:left="5825" w:hanging="288"/>
      </w:pPr>
      <w:rPr>
        <w:rFonts w:hint="default"/>
        <w:lang w:val="ru-RU" w:eastAsia="en-US" w:bidi="ar-SA"/>
      </w:rPr>
    </w:lvl>
    <w:lvl w:ilvl="7" w:tplc="EF28989C">
      <w:numFmt w:val="bullet"/>
      <w:lvlText w:val="•"/>
      <w:lvlJc w:val="left"/>
      <w:pPr>
        <w:ind w:left="6776" w:hanging="288"/>
      </w:pPr>
      <w:rPr>
        <w:rFonts w:hint="default"/>
        <w:lang w:val="ru-RU" w:eastAsia="en-US" w:bidi="ar-SA"/>
      </w:rPr>
    </w:lvl>
    <w:lvl w:ilvl="8" w:tplc="04A0AC66">
      <w:numFmt w:val="bullet"/>
      <w:lvlText w:val="•"/>
      <w:lvlJc w:val="left"/>
      <w:pPr>
        <w:ind w:left="7727" w:hanging="288"/>
      </w:pPr>
      <w:rPr>
        <w:rFonts w:hint="default"/>
        <w:lang w:val="ru-RU" w:eastAsia="en-US" w:bidi="ar-SA"/>
      </w:rPr>
    </w:lvl>
  </w:abstractNum>
  <w:abstractNum w:abstractNumId="21" w15:restartNumberingAfterBreak="0">
    <w:nsid w:val="452F6B63"/>
    <w:multiLevelType w:val="hybridMultilevel"/>
    <w:tmpl w:val="8BF01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9E598B"/>
    <w:multiLevelType w:val="multilevel"/>
    <w:tmpl w:val="FFAE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60731F"/>
    <w:multiLevelType w:val="hybridMultilevel"/>
    <w:tmpl w:val="EB7805B4"/>
    <w:lvl w:ilvl="0" w:tplc="A3D0001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15:restartNumberingAfterBreak="0">
    <w:nsid w:val="4E600680"/>
    <w:multiLevelType w:val="hybridMultilevel"/>
    <w:tmpl w:val="CC64C07A"/>
    <w:lvl w:ilvl="0" w:tplc="FAF64A4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4A018F"/>
    <w:multiLevelType w:val="hybridMultilevel"/>
    <w:tmpl w:val="C4767284"/>
    <w:lvl w:ilvl="0" w:tplc="38A45368">
      <w:numFmt w:val="bullet"/>
      <w:lvlText w:val="–"/>
      <w:lvlJc w:val="left"/>
      <w:pPr>
        <w:ind w:left="120" w:hanging="28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070" w:hanging="288"/>
      </w:pPr>
      <w:rPr>
        <w:rFonts w:hint="default"/>
        <w:lang w:val="ru-RU" w:eastAsia="en-US" w:bidi="ar-SA"/>
      </w:rPr>
    </w:lvl>
    <w:lvl w:ilvl="2" w:tplc="FFFFFFFF">
      <w:numFmt w:val="bullet"/>
      <w:lvlText w:val="•"/>
      <w:lvlJc w:val="left"/>
      <w:pPr>
        <w:ind w:left="2021" w:hanging="288"/>
      </w:pPr>
      <w:rPr>
        <w:rFonts w:hint="default"/>
        <w:lang w:val="ru-RU" w:eastAsia="en-US" w:bidi="ar-SA"/>
      </w:rPr>
    </w:lvl>
    <w:lvl w:ilvl="3" w:tplc="FFFFFFFF">
      <w:numFmt w:val="bullet"/>
      <w:lvlText w:val="•"/>
      <w:lvlJc w:val="left"/>
      <w:pPr>
        <w:ind w:left="2972" w:hanging="288"/>
      </w:pPr>
      <w:rPr>
        <w:rFonts w:hint="default"/>
        <w:lang w:val="ru-RU" w:eastAsia="en-US" w:bidi="ar-SA"/>
      </w:rPr>
    </w:lvl>
    <w:lvl w:ilvl="4" w:tplc="FFFFFFFF">
      <w:numFmt w:val="bullet"/>
      <w:lvlText w:val="•"/>
      <w:lvlJc w:val="left"/>
      <w:pPr>
        <w:ind w:left="3923" w:hanging="288"/>
      </w:pPr>
      <w:rPr>
        <w:rFonts w:hint="default"/>
        <w:lang w:val="ru-RU" w:eastAsia="en-US" w:bidi="ar-SA"/>
      </w:rPr>
    </w:lvl>
    <w:lvl w:ilvl="5" w:tplc="FFFFFFFF">
      <w:numFmt w:val="bullet"/>
      <w:lvlText w:val="•"/>
      <w:lvlJc w:val="left"/>
      <w:pPr>
        <w:ind w:left="4874" w:hanging="288"/>
      </w:pPr>
      <w:rPr>
        <w:rFonts w:hint="default"/>
        <w:lang w:val="ru-RU" w:eastAsia="en-US" w:bidi="ar-SA"/>
      </w:rPr>
    </w:lvl>
    <w:lvl w:ilvl="6" w:tplc="FFFFFFFF">
      <w:numFmt w:val="bullet"/>
      <w:lvlText w:val="•"/>
      <w:lvlJc w:val="left"/>
      <w:pPr>
        <w:ind w:left="5825" w:hanging="288"/>
      </w:pPr>
      <w:rPr>
        <w:rFonts w:hint="default"/>
        <w:lang w:val="ru-RU" w:eastAsia="en-US" w:bidi="ar-SA"/>
      </w:rPr>
    </w:lvl>
    <w:lvl w:ilvl="7" w:tplc="FFFFFFFF">
      <w:numFmt w:val="bullet"/>
      <w:lvlText w:val="•"/>
      <w:lvlJc w:val="left"/>
      <w:pPr>
        <w:ind w:left="6776" w:hanging="288"/>
      </w:pPr>
      <w:rPr>
        <w:rFonts w:hint="default"/>
        <w:lang w:val="ru-RU" w:eastAsia="en-US" w:bidi="ar-SA"/>
      </w:rPr>
    </w:lvl>
    <w:lvl w:ilvl="8" w:tplc="FFFFFFFF">
      <w:numFmt w:val="bullet"/>
      <w:lvlText w:val="•"/>
      <w:lvlJc w:val="left"/>
      <w:pPr>
        <w:ind w:left="7727" w:hanging="288"/>
      </w:pPr>
      <w:rPr>
        <w:rFonts w:hint="default"/>
        <w:lang w:val="ru-RU" w:eastAsia="en-US" w:bidi="ar-SA"/>
      </w:rPr>
    </w:lvl>
  </w:abstractNum>
  <w:abstractNum w:abstractNumId="26" w15:restartNumberingAfterBreak="0">
    <w:nsid w:val="580A3683"/>
    <w:multiLevelType w:val="hybridMultilevel"/>
    <w:tmpl w:val="0D62B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697143"/>
    <w:multiLevelType w:val="hybridMultilevel"/>
    <w:tmpl w:val="E3827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7207CB"/>
    <w:multiLevelType w:val="hybridMultilevel"/>
    <w:tmpl w:val="CC64C07A"/>
    <w:lvl w:ilvl="0" w:tplc="FAF64A4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41445A"/>
    <w:multiLevelType w:val="multilevel"/>
    <w:tmpl w:val="D732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FF75F9"/>
    <w:multiLevelType w:val="hybridMultilevel"/>
    <w:tmpl w:val="3DA2FD12"/>
    <w:lvl w:ilvl="0" w:tplc="38A45368">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57165A5"/>
    <w:multiLevelType w:val="multilevel"/>
    <w:tmpl w:val="4AEE0FCE"/>
    <w:lvl w:ilvl="0">
      <w:start w:val="2"/>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15:restartNumberingAfterBreak="0">
    <w:nsid w:val="6A9D4B1F"/>
    <w:multiLevelType w:val="hybridMultilevel"/>
    <w:tmpl w:val="7AA0C250"/>
    <w:lvl w:ilvl="0" w:tplc="7D1635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DC903FE"/>
    <w:multiLevelType w:val="hybridMultilevel"/>
    <w:tmpl w:val="BDAE3C54"/>
    <w:lvl w:ilvl="0" w:tplc="38A45368">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E784B31"/>
    <w:multiLevelType w:val="hybridMultilevel"/>
    <w:tmpl w:val="D5AE2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E32422"/>
    <w:multiLevelType w:val="multilevel"/>
    <w:tmpl w:val="C1D8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C2682E"/>
    <w:multiLevelType w:val="hybridMultilevel"/>
    <w:tmpl w:val="01380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4F4E0F"/>
    <w:multiLevelType w:val="hybridMultilevel"/>
    <w:tmpl w:val="01380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A56612"/>
    <w:multiLevelType w:val="multilevel"/>
    <w:tmpl w:val="D12C0B9C"/>
    <w:lvl w:ilvl="0">
      <w:start w:val="1"/>
      <w:numFmt w:val="decimal"/>
      <w:lvlText w:val="%1"/>
      <w:lvlJc w:val="left"/>
      <w:pPr>
        <w:ind w:left="2782" w:hanging="360"/>
      </w:pPr>
      <w:rPr>
        <w:rFonts w:hint="default"/>
      </w:rPr>
    </w:lvl>
    <w:lvl w:ilvl="1">
      <w:start w:val="1"/>
      <w:numFmt w:val="decimal"/>
      <w:isLgl/>
      <w:lvlText w:val="%1.%2"/>
      <w:lvlJc w:val="left"/>
      <w:pPr>
        <w:ind w:left="2842" w:hanging="4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3502" w:hanging="1080"/>
      </w:pPr>
      <w:rPr>
        <w:rFonts w:hint="default"/>
      </w:rPr>
    </w:lvl>
    <w:lvl w:ilvl="4">
      <w:start w:val="1"/>
      <w:numFmt w:val="decimal"/>
      <w:isLgl/>
      <w:lvlText w:val="%1.%2.%3.%4.%5"/>
      <w:lvlJc w:val="left"/>
      <w:pPr>
        <w:ind w:left="3502" w:hanging="1080"/>
      </w:pPr>
      <w:rPr>
        <w:rFonts w:hint="default"/>
      </w:rPr>
    </w:lvl>
    <w:lvl w:ilvl="5">
      <w:start w:val="1"/>
      <w:numFmt w:val="decimal"/>
      <w:isLgl/>
      <w:lvlText w:val="%1.%2.%3.%4.%5.%6"/>
      <w:lvlJc w:val="left"/>
      <w:pPr>
        <w:ind w:left="3862" w:hanging="1440"/>
      </w:pPr>
      <w:rPr>
        <w:rFonts w:hint="default"/>
      </w:rPr>
    </w:lvl>
    <w:lvl w:ilvl="6">
      <w:start w:val="1"/>
      <w:numFmt w:val="decimal"/>
      <w:isLgl/>
      <w:lvlText w:val="%1.%2.%3.%4.%5.%6.%7"/>
      <w:lvlJc w:val="left"/>
      <w:pPr>
        <w:ind w:left="3862" w:hanging="1440"/>
      </w:pPr>
      <w:rPr>
        <w:rFonts w:hint="default"/>
      </w:rPr>
    </w:lvl>
    <w:lvl w:ilvl="7">
      <w:start w:val="1"/>
      <w:numFmt w:val="decimal"/>
      <w:isLgl/>
      <w:lvlText w:val="%1.%2.%3.%4.%5.%6.%7.%8"/>
      <w:lvlJc w:val="left"/>
      <w:pPr>
        <w:ind w:left="4222" w:hanging="1800"/>
      </w:pPr>
      <w:rPr>
        <w:rFonts w:hint="default"/>
      </w:rPr>
    </w:lvl>
    <w:lvl w:ilvl="8">
      <w:start w:val="1"/>
      <w:numFmt w:val="decimal"/>
      <w:isLgl/>
      <w:lvlText w:val="%1.%2.%3.%4.%5.%6.%7.%8.%9"/>
      <w:lvlJc w:val="left"/>
      <w:pPr>
        <w:ind w:left="4582" w:hanging="2160"/>
      </w:pPr>
      <w:rPr>
        <w:rFonts w:hint="default"/>
      </w:rPr>
    </w:lvl>
  </w:abstractNum>
  <w:abstractNum w:abstractNumId="39" w15:restartNumberingAfterBreak="0">
    <w:nsid w:val="7D127E91"/>
    <w:multiLevelType w:val="multilevel"/>
    <w:tmpl w:val="B53E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084A39"/>
    <w:multiLevelType w:val="multilevel"/>
    <w:tmpl w:val="5474707A"/>
    <w:lvl w:ilvl="0">
      <w:start w:val="2"/>
      <w:numFmt w:val="decimal"/>
      <w:lvlText w:val="%1"/>
      <w:lvlJc w:val="left"/>
      <w:pPr>
        <w:ind w:left="360" w:hanging="360"/>
      </w:pPr>
      <w:rPr>
        <w:rFonts w:cs="Times New Roman" w:hint="default"/>
      </w:rPr>
    </w:lvl>
    <w:lvl w:ilvl="1">
      <w:start w:val="1"/>
      <w:numFmt w:val="decimal"/>
      <w:lvlText w:val="%1.%2"/>
      <w:lvlJc w:val="left"/>
      <w:pPr>
        <w:ind w:left="1428" w:hanging="36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7848" w:hanging="144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1" w15:restartNumberingAfterBreak="0">
    <w:nsid w:val="7EF430F7"/>
    <w:multiLevelType w:val="hybridMultilevel"/>
    <w:tmpl w:val="E68AD920"/>
    <w:lvl w:ilvl="0" w:tplc="178EFC9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2467481">
    <w:abstractNumId w:val="15"/>
  </w:num>
  <w:num w:numId="2" w16cid:durableId="121773984">
    <w:abstractNumId w:val="27"/>
  </w:num>
  <w:num w:numId="3" w16cid:durableId="809906624">
    <w:abstractNumId w:val="23"/>
  </w:num>
  <w:num w:numId="4" w16cid:durableId="874391830">
    <w:abstractNumId w:val="17"/>
  </w:num>
  <w:num w:numId="5" w16cid:durableId="1736661796">
    <w:abstractNumId w:val="38"/>
  </w:num>
  <w:num w:numId="6" w16cid:durableId="540436901">
    <w:abstractNumId w:val="32"/>
  </w:num>
  <w:num w:numId="7" w16cid:durableId="112990381">
    <w:abstractNumId w:val="19"/>
  </w:num>
  <w:num w:numId="8" w16cid:durableId="850678507">
    <w:abstractNumId w:val="10"/>
  </w:num>
  <w:num w:numId="9" w16cid:durableId="894773820">
    <w:abstractNumId w:val="40"/>
  </w:num>
  <w:num w:numId="10" w16cid:durableId="1266234406">
    <w:abstractNumId w:val="20"/>
  </w:num>
  <w:num w:numId="11" w16cid:durableId="2078431597">
    <w:abstractNumId w:val="25"/>
  </w:num>
  <w:num w:numId="12" w16cid:durableId="1443499102">
    <w:abstractNumId w:val="13"/>
  </w:num>
  <w:num w:numId="13" w16cid:durableId="2130541809">
    <w:abstractNumId w:val="33"/>
  </w:num>
  <w:num w:numId="14" w16cid:durableId="1707560967">
    <w:abstractNumId w:val="30"/>
  </w:num>
  <w:num w:numId="15" w16cid:durableId="1800146877">
    <w:abstractNumId w:val="7"/>
  </w:num>
  <w:num w:numId="16" w16cid:durableId="613630577">
    <w:abstractNumId w:val="22"/>
  </w:num>
  <w:num w:numId="17" w16cid:durableId="1097939657">
    <w:abstractNumId w:val="29"/>
  </w:num>
  <w:num w:numId="18" w16cid:durableId="443693902">
    <w:abstractNumId w:val="3"/>
  </w:num>
  <w:num w:numId="19" w16cid:durableId="365982778">
    <w:abstractNumId w:val="4"/>
  </w:num>
  <w:num w:numId="20" w16cid:durableId="1400833833">
    <w:abstractNumId w:val="35"/>
  </w:num>
  <w:num w:numId="21" w16cid:durableId="1379162864">
    <w:abstractNumId w:val="39"/>
  </w:num>
  <w:num w:numId="22" w16cid:durableId="1321084662">
    <w:abstractNumId w:val="31"/>
  </w:num>
  <w:num w:numId="23" w16cid:durableId="1268465772">
    <w:abstractNumId w:val="12"/>
  </w:num>
  <w:num w:numId="24" w16cid:durableId="1167132374">
    <w:abstractNumId w:val="5"/>
  </w:num>
  <w:num w:numId="25" w16cid:durableId="1401514304">
    <w:abstractNumId w:val="1"/>
  </w:num>
  <w:num w:numId="26" w16cid:durableId="759958210">
    <w:abstractNumId w:val="14"/>
  </w:num>
  <w:num w:numId="27" w16cid:durableId="1223054637">
    <w:abstractNumId w:val="26"/>
  </w:num>
  <w:num w:numId="28" w16cid:durableId="156196774">
    <w:abstractNumId w:val="9"/>
  </w:num>
  <w:num w:numId="29" w16cid:durableId="1517574711">
    <w:abstractNumId w:val="21"/>
  </w:num>
  <w:num w:numId="30" w16cid:durableId="2065640056">
    <w:abstractNumId w:val="2"/>
  </w:num>
  <w:num w:numId="31" w16cid:durableId="456221152">
    <w:abstractNumId w:val="18"/>
  </w:num>
  <w:num w:numId="32" w16cid:durableId="1411544272">
    <w:abstractNumId w:val="28"/>
  </w:num>
  <w:num w:numId="33" w16cid:durableId="67116555">
    <w:abstractNumId w:val="16"/>
  </w:num>
  <w:num w:numId="34" w16cid:durableId="1876653809">
    <w:abstractNumId w:val="6"/>
  </w:num>
  <w:num w:numId="35" w16cid:durableId="1548250995">
    <w:abstractNumId w:val="37"/>
  </w:num>
  <w:num w:numId="36" w16cid:durableId="185290313">
    <w:abstractNumId w:val="36"/>
  </w:num>
  <w:num w:numId="37" w16cid:durableId="142897856">
    <w:abstractNumId w:val="34"/>
  </w:num>
  <w:num w:numId="38" w16cid:durableId="1293095270">
    <w:abstractNumId w:val="0"/>
  </w:num>
  <w:num w:numId="39" w16cid:durableId="156724559">
    <w:abstractNumId w:val="8"/>
  </w:num>
  <w:num w:numId="40" w16cid:durableId="1397894359">
    <w:abstractNumId w:val="11"/>
  </w:num>
  <w:num w:numId="41" w16cid:durableId="634723685">
    <w:abstractNumId w:val="24"/>
  </w:num>
  <w:num w:numId="42" w16cid:durableId="186817259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3A"/>
    <w:rsid w:val="00001712"/>
    <w:rsid w:val="00005502"/>
    <w:rsid w:val="00006DB9"/>
    <w:rsid w:val="00010D3A"/>
    <w:rsid w:val="000158D0"/>
    <w:rsid w:val="00022F52"/>
    <w:rsid w:val="0002371F"/>
    <w:rsid w:val="00023806"/>
    <w:rsid w:val="000242D9"/>
    <w:rsid w:val="000347AD"/>
    <w:rsid w:val="00035D9A"/>
    <w:rsid w:val="0003782D"/>
    <w:rsid w:val="00041115"/>
    <w:rsid w:val="00060B75"/>
    <w:rsid w:val="000630A1"/>
    <w:rsid w:val="00066BC9"/>
    <w:rsid w:val="00067020"/>
    <w:rsid w:val="000802B9"/>
    <w:rsid w:val="00082ABC"/>
    <w:rsid w:val="000A316E"/>
    <w:rsid w:val="000A4776"/>
    <w:rsid w:val="000A5236"/>
    <w:rsid w:val="000B0459"/>
    <w:rsid w:val="000B1169"/>
    <w:rsid w:val="000B1785"/>
    <w:rsid w:val="000B24F6"/>
    <w:rsid w:val="000B5B5C"/>
    <w:rsid w:val="000D23B3"/>
    <w:rsid w:val="000D30AC"/>
    <w:rsid w:val="000D748D"/>
    <w:rsid w:val="000D7C76"/>
    <w:rsid w:val="000E5FA1"/>
    <w:rsid w:val="00111F87"/>
    <w:rsid w:val="00115C56"/>
    <w:rsid w:val="001222D0"/>
    <w:rsid w:val="0012275A"/>
    <w:rsid w:val="00125E05"/>
    <w:rsid w:val="0013651F"/>
    <w:rsid w:val="0014569D"/>
    <w:rsid w:val="00145A27"/>
    <w:rsid w:val="0016023E"/>
    <w:rsid w:val="00167331"/>
    <w:rsid w:val="001727AA"/>
    <w:rsid w:val="001864E1"/>
    <w:rsid w:val="001C3FDB"/>
    <w:rsid w:val="001D2CB9"/>
    <w:rsid w:val="001D3D43"/>
    <w:rsid w:val="001D5FE5"/>
    <w:rsid w:val="002037A7"/>
    <w:rsid w:val="002038B6"/>
    <w:rsid w:val="00204E17"/>
    <w:rsid w:val="00232A1B"/>
    <w:rsid w:val="00235453"/>
    <w:rsid w:val="00242B2E"/>
    <w:rsid w:val="0024763A"/>
    <w:rsid w:val="002517E8"/>
    <w:rsid w:val="0025340B"/>
    <w:rsid w:val="00263696"/>
    <w:rsid w:val="00263998"/>
    <w:rsid w:val="00266D27"/>
    <w:rsid w:val="002708E0"/>
    <w:rsid w:val="002739A4"/>
    <w:rsid w:val="00281686"/>
    <w:rsid w:val="00281BEE"/>
    <w:rsid w:val="00283EBF"/>
    <w:rsid w:val="00291D31"/>
    <w:rsid w:val="002A10B3"/>
    <w:rsid w:val="002A5E8A"/>
    <w:rsid w:val="002B4D97"/>
    <w:rsid w:val="002C2F4E"/>
    <w:rsid w:val="002C6683"/>
    <w:rsid w:val="002D493B"/>
    <w:rsid w:val="002D541E"/>
    <w:rsid w:val="002D6D1B"/>
    <w:rsid w:val="002E07C8"/>
    <w:rsid w:val="002F05AD"/>
    <w:rsid w:val="002F17B3"/>
    <w:rsid w:val="002F320A"/>
    <w:rsid w:val="002F449C"/>
    <w:rsid w:val="00303B5D"/>
    <w:rsid w:val="00311CE7"/>
    <w:rsid w:val="00316EB0"/>
    <w:rsid w:val="0032129F"/>
    <w:rsid w:val="00325F81"/>
    <w:rsid w:val="00327E0A"/>
    <w:rsid w:val="003313E3"/>
    <w:rsid w:val="00334145"/>
    <w:rsid w:val="003358D8"/>
    <w:rsid w:val="00337389"/>
    <w:rsid w:val="00342500"/>
    <w:rsid w:val="00352F5F"/>
    <w:rsid w:val="003566CF"/>
    <w:rsid w:val="00363419"/>
    <w:rsid w:val="0036630A"/>
    <w:rsid w:val="00367102"/>
    <w:rsid w:val="00372070"/>
    <w:rsid w:val="00380E4C"/>
    <w:rsid w:val="003866AD"/>
    <w:rsid w:val="00390B13"/>
    <w:rsid w:val="00390FF3"/>
    <w:rsid w:val="00394189"/>
    <w:rsid w:val="00394515"/>
    <w:rsid w:val="003A18F4"/>
    <w:rsid w:val="003A5B11"/>
    <w:rsid w:val="003A6012"/>
    <w:rsid w:val="003B4556"/>
    <w:rsid w:val="003B4CCF"/>
    <w:rsid w:val="003C440F"/>
    <w:rsid w:val="003D05AB"/>
    <w:rsid w:val="003D2C61"/>
    <w:rsid w:val="003D3082"/>
    <w:rsid w:val="003D49F3"/>
    <w:rsid w:val="003E626F"/>
    <w:rsid w:val="003F28BE"/>
    <w:rsid w:val="003F42B1"/>
    <w:rsid w:val="003F589E"/>
    <w:rsid w:val="003F70B1"/>
    <w:rsid w:val="004024E3"/>
    <w:rsid w:val="004123B2"/>
    <w:rsid w:val="0041379F"/>
    <w:rsid w:val="0043137E"/>
    <w:rsid w:val="00433D45"/>
    <w:rsid w:val="00444ECE"/>
    <w:rsid w:val="00451624"/>
    <w:rsid w:val="00454652"/>
    <w:rsid w:val="00465D85"/>
    <w:rsid w:val="00467DAC"/>
    <w:rsid w:val="004727A6"/>
    <w:rsid w:val="00473E93"/>
    <w:rsid w:val="00482401"/>
    <w:rsid w:val="004846D1"/>
    <w:rsid w:val="00485D0E"/>
    <w:rsid w:val="0049794C"/>
    <w:rsid w:val="004C5D5F"/>
    <w:rsid w:val="004C6485"/>
    <w:rsid w:val="004C727E"/>
    <w:rsid w:val="004C78CC"/>
    <w:rsid w:val="004D2105"/>
    <w:rsid w:val="004D36D8"/>
    <w:rsid w:val="004D47D5"/>
    <w:rsid w:val="004D7D71"/>
    <w:rsid w:val="004E0887"/>
    <w:rsid w:val="004E20AB"/>
    <w:rsid w:val="004E7076"/>
    <w:rsid w:val="004F5838"/>
    <w:rsid w:val="005054CF"/>
    <w:rsid w:val="00506588"/>
    <w:rsid w:val="00511BB3"/>
    <w:rsid w:val="00513C57"/>
    <w:rsid w:val="00516EEE"/>
    <w:rsid w:val="00520B58"/>
    <w:rsid w:val="00520F16"/>
    <w:rsid w:val="005229F2"/>
    <w:rsid w:val="0053536E"/>
    <w:rsid w:val="00535B1F"/>
    <w:rsid w:val="00535E87"/>
    <w:rsid w:val="00541D3C"/>
    <w:rsid w:val="00543251"/>
    <w:rsid w:val="00543EE7"/>
    <w:rsid w:val="00550AC7"/>
    <w:rsid w:val="0056679C"/>
    <w:rsid w:val="005723BC"/>
    <w:rsid w:val="005776D6"/>
    <w:rsid w:val="00590A0C"/>
    <w:rsid w:val="00591132"/>
    <w:rsid w:val="00595D59"/>
    <w:rsid w:val="005977B8"/>
    <w:rsid w:val="005A24ED"/>
    <w:rsid w:val="005A6CB0"/>
    <w:rsid w:val="005B282A"/>
    <w:rsid w:val="005B7874"/>
    <w:rsid w:val="005D5140"/>
    <w:rsid w:val="005D5CDA"/>
    <w:rsid w:val="005D769A"/>
    <w:rsid w:val="005E162B"/>
    <w:rsid w:val="005E5B6A"/>
    <w:rsid w:val="005F5123"/>
    <w:rsid w:val="005F7332"/>
    <w:rsid w:val="00604E1C"/>
    <w:rsid w:val="0060552B"/>
    <w:rsid w:val="006119A4"/>
    <w:rsid w:val="00621CAD"/>
    <w:rsid w:val="00631996"/>
    <w:rsid w:val="00635CF4"/>
    <w:rsid w:val="00653AD8"/>
    <w:rsid w:val="006571C0"/>
    <w:rsid w:val="006578C3"/>
    <w:rsid w:val="00660536"/>
    <w:rsid w:val="0066139F"/>
    <w:rsid w:val="0066199C"/>
    <w:rsid w:val="006930BC"/>
    <w:rsid w:val="006A34C1"/>
    <w:rsid w:val="006A5D0A"/>
    <w:rsid w:val="006B1D0A"/>
    <w:rsid w:val="006B2822"/>
    <w:rsid w:val="006B5472"/>
    <w:rsid w:val="006B6097"/>
    <w:rsid w:val="006B7934"/>
    <w:rsid w:val="006C0BBD"/>
    <w:rsid w:val="006C5CFC"/>
    <w:rsid w:val="006C6834"/>
    <w:rsid w:val="006D12DD"/>
    <w:rsid w:val="006D329B"/>
    <w:rsid w:val="006D33B4"/>
    <w:rsid w:val="006E1A99"/>
    <w:rsid w:val="006E5CDC"/>
    <w:rsid w:val="006F0A6F"/>
    <w:rsid w:val="006F7F73"/>
    <w:rsid w:val="00706B38"/>
    <w:rsid w:val="00715DF0"/>
    <w:rsid w:val="007241D6"/>
    <w:rsid w:val="00724C24"/>
    <w:rsid w:val="00735401"/>
    <w:rsid w:val="007361EA"/>
    <w:rsid w:val="00747D17"/>
    <w:rsid w:val="00756DF8"/>
    <w:rsid w:val="00764CF9"/>
    <w:rsid w:val="007726A7"/>
    <w:rsid w:val="00775188"/>
    <w:rsid w:val="007A2BFB"/>
    <w:rsid w:val="007C1F69"/>
    <w:rsid w:val="007C6518"/>
    <w:rsid w:val="007D4335"/>
    <w:rsid w:val="007E2EA8"/>
    <w:rsid w:val="007E50E4"/>
    <w:rsid w:val="007E6CA8"/>
    <w:rsid w:val="007E7EE8"/>
    <w:rsid w:val="007F0971"/>
    <w:rsid w:val="007F561B"/>
    <w:rsid w:val="00801112"/>
    <w:rsid w:val="00802F5F"/>
    <w:rsid w:val="00806958"/>
    <w:rsid w:val="00807C46"/>
    <w:rsid w:val="00817396"/>
    <w:rsid w:val="00821F98"/>
    <w:rsid w:val="00823812"/>
    <w:rsid w:val="00824B80"/>
    <w:rsid w:val="008262D9"/>
    <w:rsid w:val="00827598"/>
    <w:rsid w:val="008337D7"/>
    <w:rsid w:val="00840310"/>
    <w:rsid w:val="008425C8"/>
    <w:rsid w:val="00850650"/>
    <w:rsid w:val="0085397A"/>
    <w:rsid w:val="00856BDA"/>
    <w:rsid w:val="00857341"/>
    <w:rsid w:val="00860D54"/>
    <w:rsid w:val="0088494F"/>
    <w:rsid w:val="00884C19"/>
    <w:rsid w:val="008A2119"/>
    <w:rsid w:val="008B23A7"/>
    <w:rsid w:val="008B26BB"/>
    <w:rsid w:val="008C6113"/>
    <w:rsid w:val="008E14CA"/>
    <w:rsid w:val="008E410C"/>
    <w:rsid w:val="008E5108"/>
    <w:rsid w:val="008E6AE5"/>
    <w:rsid w:val="008F30E9"/>
    <w:rsid w:val="008F6ECD"/>
    <w:rsid w:val="00902CB8"/>
    <w:rsid w:val="00912DC0"/>
    <w:rsid w:val="0091668A"/>
    <w:rsid w:val="00921958"/>
    <w:rsid w:val="009301CB"/>
    <w:rsid w:val="00943355"/>
    <w:rsid w:val="0095695A"/>
    <w:rsid w:val="0095754E"/>
    <w:rsid w:val="00963FA1"/>
    <w:rsid w:val="00964ECD"/>
    <w:rsid w:val="009670B8"/>
    <w:rsid w:val="00973E55"/>
    <w:rsid w:val="00987905"/>
    <w:rsid w:val="00997095"/>
    <w:rsid w:val="009A06B4"/>
    <w:rsid w:val="009B3FD3"/>
    <w:rsid w:val="009D00BB"/>
    <w:rsid w:val="009E52FC"/>
    <w:rsid w:val="00A12FAE"/>
    <w:rsid w:val="00A20C7B"/>
    <w:rsid w:val="00A20E35"/>
    <w:rsid w:val="00A257F7"/>
    <w:rsid w:val="00A3067D"/>
    <w:rsid w:val="00A35D10"/>
    <w:rsid w:val="00A363B7"/>
    <w:rsid w:val="00A36464"/>
    <w:rsid w:val="00A42456"/>
    <w:rsid w:val="00A461C7"/>
    <w:rsid w:val="00A52ECA"/>
    <w:rsid w:val="00A5536D"/>
    <w:rsid w:val="00A6114B"/>
    <w:rsid w:val="00A66DD2"/>
    <w:rsid w:val="00A82058"/>
    <w:rsid w:val="00A85FF1"/>
    <w:rsid w:val="00A94637"/>
    <w:rsid w:val="00AA2A2F"/>
    <w:rsid w:val="00AA644D"/>
    <w:rsid w:val="00AB311D"/>
    <w:rsid w:val="00AB3820"/>
    <w:rsid w:val="00AB3B49"/>
    <w:rsid w:val="00AC2322"/>
    <w:rsid w:val="00AC28E8"/>
    <w:rsid w:val="00AC40FD"/>
    <w:rsid w:val="00AC5EDE"/>
    <w:rsid w:val="00AC7EE5"/>
    <w:rsid w:val="00AD2594"/>
    <w:rsid w:val="00AE6B41"/>
    <w:rsid w:val="00AE7F64"/>
    <w:rsid w:val="00AF21C3"/>
    <w:rsid w:val="00AF77DD"/>
    <w:rsid w:val="00B01262"/>
    <w:rsid w:val="00B01FC6"/>
    <w:rsid w:val="00B07562"/>
    <w:rsid w:val="00B078AA"/>
    <w:rsid w:val="00B1046E"/>
    <w:rsid w:val="00B112E9"/>
    <w:rsid w:val="00B1435E"/>
    <w:rsid w:val="00B201C2"/>
    <w:rsid w:val="00B33747"/>
    <w:rsid w:val="00B352BD"/>
    <w:rsid w:val="00B36736"/>
    <w:rsid w:val="00B43014"/>
    <w:rsid w:val="00B64CA7"/>
    <w:rsid w:val="00B719E2"/>
    <w:rsid w:val="00B770D1"/>
    <w:rsid w:val="00B80310"/>
    <w:rsid w:val="00B85611"/>
    <w:rsid w:val="00B920A4"/>
    <w:rsid w:val="00BA59EA"/>
    <w:rsid w:val="00BB0CD5"/>
    <w:rsid w:val="00BB18EC"/>
    <w:rsid w:val="00BB5118"/>
    <w:rsid w:val="00BC736A"/>
    <w:rsid w:val="00BC7F50"/>
    <w:rsid w:val="00BD0380"/>
    <w:rsid w:val="00BD1ED8"/>
    <w:rsid w:val="00BD4698"/>
    <w:rsid w:val="00BD7DBA"/>
    <w:rsid w:val="00BE0861"/>
    <w:rsid w:val="00BE48C0"/>
    <w:rsid w:val="00BE4F68"/>
    <w:rsid w:val="00BE6B6A"/>
    <w:rsid w:val="00C010F1"/>
    <w:rsid w:val="00C0286C"/>
    <w:rsid w:val="00C048E4"/>
    <w:rsid w:val="00C16F96"/>
    <w:rsid w:val="00C206B4"/>
    <w:rsid w:val="00C32A3D"/>
    <w:rsid w:val="00C441D7"/>
    <w:rsid w:val="00C45489"/>
    <w:rsid w:val="00C46FE5"/>
    <w:rsid w:val="00C504F6"/>
    <w:rsid w:val="00C515A7"/>
    <w:rsid w:val="00C51B89"/>
    <w:rsid w:val="00CA2D46"/>
    <w:rsid w:val="00CA5298"/>
    <w:rsid w:val="00CA61C8"/>
    <w:rsid w:val="00CC6148"/>
    <w:rsid w:val="00CC7CD2"/>
    <w:rsid w:val="00CE042B"/>
    <w:rsid w:val="00CE426A"/>
    <w:rsid w:val="00CF5810"/>
    <w:rsid w:val="00D025BF"/>
    <w:rsid w:val="00D108C3"/>
    <w:rsid w:val="00D1497A"/>
    <w:rsid w:val="00D31B28"/>
    <w:rsid w:val="00D42336"/>
    <w:rsid w:val="00D46C15"/>
    <w:rsid w:val="00D55552"/>
    <w:rsid w:val="00D6015B"/>
    <w:rsid w:val="00D62151"/>
    <w:rsid w:val="00D70BDA"/>
    <w:rsid w:val="00D7215B"/>
    <w:rsid w:val="00D7498E"/>
    <w:rsid w:val="00D7610C"/>
    <w:rsid w:val="00D96ADF"/>
    <w:rsid w:val="00DA654C"/>
    <w:rsid w:val="00DB1FC5"/>
    <w:rsid w:val="00DB5B39"/>
    <w:rsid w:val="00DB5ED8"/>
    <w:rsid w:val="00DC039A"/>
    <w:rsid w:val="00DC04E5"/>
    <w:rsid w:val="00DC4214"/>
    <w:rsid w:val="00DC4CAF"/>
    <w:rsid w:val="00DC5BAA"/>
    <w:rsid w:val="00DD282C"/>
    <w:rsid w:val="00DD2CD1"/>
    <w:rsid w:val="00DD436F"/>
    <w:rsid w:val="00DD52A3"/>
    <w:rsid w:val="00DE0BC0"/>
    <w:rsid w:val="00DF0A53"/>
    <w:rsid w:val="00DF7515"/>
    <w:rsid w:val="00E0578B"/>
    <w:rsid w:val="00E0735B"/>
    <w:rsid w:val="00E1010F"/>
    <w:rsid w:val="00E13546"/>
    <w:rsid w:val="00E140EE"/>
    <w:rsid w:val="00E24CAB"/>
    <w:rsid w:val="00E43AFD"/>
    <w:rsid w:val="00E4484A"/>
    <w:rsid w:val="00E45D3F"/>
    <w:rsid w:val="00E603D1"/>
    <w:rsid w:val="00E608D0"/>
    <w:rsid w:val="00E72D01"/>
    <w:rsid w:val="00E7370D"/>
    <w:rsid w:val="00E86C3D"/>
    <w:rsid w:val="00E9067B"/>
    <w:rsid w:val="00EA5421"/>
    <w:rsid w:val="00EA7469"/>
    <w:rsid w:val="00EB6986"/>
    <w:rsid w:val="00EB6FAF"/>
    <w:rsid w:val="00EC7105"/>
    <w:rsid w:val="00ED5D83"/>
    <w:rsid w:val="00ED774E"/>
    <w:rsid w:val="00EE717D"/>
    <w:rsid w:val="00EF1D80"/>
    <w:rsid w:val="00EF314C"/>
    <w:rsid w:val="00F1298B"/>
    <w:rsid w:val="00F1298E"/>
    <w:rsid w:val="00F17C22"/>
    <w:rsid w:val="00F24EA7"/>
    <w:rsid w:val="00F3075D"/>
    <w:rsid w:val="00F4682F"/>
    <w:rsid w:val="00F55FE1"/>
    <w:rsid w:val="00F6538B"/>
    <w:rsid w:val="00F66F2E"/>
    <w:rsid w:val="00F74A64"/>
    <w:rsid w:val="00F8265A"/>
    <w:rsid w:val="00F90B23"/>
    <w:rsid w:val="00F90BC2"/>
    <w:rsid w:val="00F914EA"/>
    <w:rsid w:val="00F9413D"/>
    <w:rsid w:val="00F96B67"/>
    <w:rsid w:val="00F97022"/>
    <w:rsid w:val="00FA2BCA"/>
    <w:rsid w:val="00FB3966"/>
    <w:rsid w:val="00FB3D71"/>
    <w:rsid w:val="00FC3810"/>
    <w:rsid w:val="00FD71C6"/>
    <w:rsid w:val="00FE135D"/>
    <w:rsid w:val="00FE7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0FDF9"/>
  <w15:chartTrackingRefBased/>
  <w15:docId w15:val="{3E638152-AEBE-489F-950F-66B64BD5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887"/>
    <w:pPr>
      <w:spacing w:after="200" w:line="276" w:lineRule="auto"/>
    </w:pPr>
    <w:rPr>
      <w:kern w:val="0"/>
      <w14:ligatures w14:val="none"/>
    </w:rPr>
  </w:style>
  <w:style w:type="paragraph" w:styleId="1">
    <w:name w:val="heading 1"/>
    <w:basedOn w:val="a"/>
    <w:next w:val="a"/>
    <w:link w:val="10"/>
    <w:uiPriority w:val="9"/>
    <w:qFormat/>
    <w:rsid w:val="00F66F2E"/>
    <w:pPr>
      <w:keepNext/>
      <w:keepLines/>
      <w:tabs>
        <w:tab w:val="left" w:pos="709"/>
      </w:tabs>
      <w:spacing w:after="0" w:line="360" w:lineRule="auto"/>
      <w:outlineLvl w:val="0"/>
    </w:pPr>
    <w:rPr>
      <w:rFonts w:ascii="Times New Roman" w:eastAsiaTheme="majorEastAsia" w:hAnsi="Times New Roman" w:cstheme="majorBidi"/>
      <w:b/>
      <w:sz w:val="28"/>
      <w:szCs w:val="32"/>
    </w:rPr>
  </w:style>
  <w:style w:type="paragraph" w:styleId="2">
    <w:name w:val="heading 2"/>
    <w:basedOn w:val="1"/>
    <w:next w:val="a"/>
    <w:link w:val="20"/>
    <w:uiPriority w:val="9"/>
    <w:unhideWhenUsed/>
    <w:qFormat/>
    <w:rsid w:val="00A6114B"/>
    <w:pPr>
      <w:ind w:firstLine="709"/>
      <w:outlineLvl w:val="1"/>
    </w:pPr>
    <w:rPr>
      <w:szCs w:val="26"/>
    </w:rPr>
  </w:style>
  <w:style w:type="paragraph" w:styleId="3">
    <w:name w:val="heading 3"/>
    <w:basedOn w:val="a"/>
    <w:next w:val="a"/>
    <w:link w:val="30"/>
    <w:uiPriority w:val="9"/>
    <w:semiHidden/>
    <w:unhideWhenUsed/>
    <w:qFormat/>
    <w:rsid w:val="00C46F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8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0887"/>
    <w:rPr>
      <w:kern w:val="0"/>
      <w14:ligatures w14:val="none"/>
    </w:rPr>
  </w:style>
  <w:style w:type="paragraph" w:styleId="a5">
    <w:name w:val="footer"/>
    <w:basedOn w:val="a"/>
    <w:link w:val="a6"/>
    <w:uiPriority w:val="99"/>
    <w:unhideWhenUsed/>
    <w:rsid w:val="004E08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0887"/>
    <w:rPr>
      <w:kern w:val="0"/>
      <w14:ligatures w14:val="none"/>
    </w:rPr>
  </w:style>
  <w:style w:type="character" w:customStyle="1" w:styleId="10">
    <w:name w:val="Заголовок 1 Знак"/>
    <w:basedOn w:val="a0"/>
    <w:link w:val="1"/>
    <w:uiPriority w:val="9"/>
    <w:rsid w:val="00F66F2E"/>
    <w:rPr>
      <w:rFonts w:ascii="Times New Roman" w:eastAsiaTheme="majorEastAsia" w:hAnsi="Times New Roman" w:cstheme="majorBidi"/>
      <w:b/>
      <w:kern w:val="0"/>
      <w:sz w:val="28"/>
      <w:szCs w:val="32"/>
      <w14:ligatures w14:val="none"/>
    </w:rPr>
  </w:style>
  <w:style w:type="paragraph" w:styleId="a7">
    <w:name w:val="TOC Heading"/>
    <w:basedOn w:val="1"/>
    <w:next w:val="a"/>
    <w:uiPriority w:val="39"/>
    <w:unhideWhenUsed/>
    <w:qFormat/>
    <w:rsid w:val="00115C56"/>
    <w:pPr>
      <w:spacing w:line="259" w:lineRule="auto"/>
      <w:outlineLvl w:val="9"/>
    </w:pPr>
    <w:rPr>
      <w:lang w:eastAsia="ru-RU"/>
    </w:rPr>
  </w:style>
  <w:style w:type="paragraph" w:styleId="11">
    <w:name w:val="toc 1"/>
    <w:basedOn w:val="a"/>
    <w:next w:val="a"/>
    <w:link w:val="12"/>
    <w:autoRedefine/>
    <w:uiPriority w:val="39"/>
    <w:unhideWhenUsed/>
    <w:rsid w:val="007F561B"/>
    <w:pPr>
      <w:tabs>
        <w:tab w:val="left" w:pos="284"/>
        <w:tab w:val="right" w:leader="dot" w:pos="9345"/>
      </w:tabs>
      <w:spacing w:after="0" w:line="360" w:lineRule="auto"/>
    </w:pPr>
    <w:rPr>
      <w:rFonts w:ascii="Times New Roman" w:hAnsi="Times New Roman" w:cs="Times New Roman"/>
      <w:noProof/>
      <w:sz w:val="28"/>
      <w:szCs w:val="28"/>
    </w:rPr>
  </w:style>
  <w:style w:type="character" w:styleId="a8">
    <w:name w:val="Hyperlink"/>
    <w:basedOn w:val="a0"/>
    <w:uiPriority w:val="99"/>
    <w:unhideWhenUsed/>
    <w:rsid w:val="00C048E4"/>
    <w:rPr>
      <w:color w:val="0563C1" w:themeColor="hyperlink"/>
      <w:u w:val="single"/>
    </w:rPr>
  </w:style>
  <w:style w:type="paragraph" w:styleId="a9">
    <w:name w:val="List Paragraph"/>
    <w:basedOn w:val="a"/>
    <w:uiPriority w:val="34"/>
    <w:qFormat/>
    <w:rsid w:val="00AB3820"/>
    <w:pPr>
      <w:ind w:left="720"/>
      <w:contextualSpacing/>
    </w:pPr>
  </w:style>
  <w:style w:type="paragraph" w:customStyle="1" w:styleId="13">
    <w:name w:val="Оглавление_1"/>
    <w:basedOn w:val="a"/>
    <w:link w:val="14"/>
    <w:qFormat/>
    <w:rsid w:val="002C2F4E"/>
    <w:pPr>
      <w:spacing w:line="240" w:lineRule="auto"/>
    </w:pPr>
    <w:rPr>
      <w:rFonts w:ascii="Times New Roman" w:hAnsi="Times New Roman"/>
      <w:sz w:val="28"/>
    </w:rPr>
  </w:style>
  <w:style w:type="paragraph" w:customStyle="1" w:styleId="21">
    <w:name w:val="Оглавление_2"/>
    <w:basedOn w:val="11"/>
    <w:link w:val="22"/>
    <w:qFormat/>
    <w:rsid w:val="002C2F4E"/>
  </w:style>
  <w:style w:type="character" w:customStyle="1" w:styleId="12">
    <w:name w:val="Оглавление 1 Знак"/>
    <w:basedOn w:val="a0"/>
    <w:link w:val="11"/>
    <w:uiPriority w:val="39"/>
    <w:rsid w:val="007F561B"/>
    <w:rPr>
      <w:rFonts w:ascii="Times New Roman" w:hAnsi="Times New Roman" w:cs="Times New Roman"/>
      <w:noProof/>
      <w:kern w:val="0"/>
      <w:sz w:val="28"/>
      <w:szCs w:val="28"/>
      <w14:ligatures w14:val="none"/>
    </w:rPr>
  </w:style>
  <w:style w:type="character" w:customStyle="1" w:styleId="14">
    <w:name w:val="Оглавление_1 Знак"/>
    <w:basedOn w:val="12"/>
    <w:link w:val="13"/>
    <w:rsid w:val="002C2F4E"/>
    <w:rPr>
      <w:rFonts w:ascii="Times New Roman" w:hAnsi="Times New Roman" w:cs="Times New Roman"/>
      <w:noProof/>
      <w:kern w:val="0"/>
      <w:sz w:val="28"/>
      <w:szCs w:val="28"/>
      <w14:ligatures w14:val="none"/>
    </w:rPr>
  </w:style>
  <w:style w:type="character" w:customStyle="1" w:styleId="22">
    <w:name w:val="Оглавление_2 Знак"/>
    <w:basedOn w:val="12"/>
    <w:link w:val="21"/>
    <w:rsid w:val="002C2F4E"/>
    <w:rPr>
      <w:rFonts w:ascii="Times New Roman" w:hAnsi="Times New Roman" w:cs="Times New Roman"/>
      <w:noProof/>
      <w:kern w:val="0"/>
      <w:sz w:val="28"/>
      <w:szCs w:val="28"/>
      <w14:ligatures w14:val="none"/>
    </w:rPr>
  </w:style>
  <w:style w:type="character" w:styleId="aa">
    <w:name w:val="annotation reference"/>
    <w:basedOn w:val="a0"/>
    <w:uiPriority w:val="99"/>
    <w:semiHidden/>
    <w:unhideWhenUsed/>
    <w:rsid w:val="008E5108"/>
    <w:rPr>
      <w:sz w:val="16"/>
      <w:szCs w:val="16"/>
    </w:rPr>
  </w:style>
  <w:style w:type="paragraph" w:styleId="ab">
    <w:name w:val="annotation text"/>
    <w:basedOn w:val="a"/>
    <w:link w:val="ac"/>
    <w:uiPriority w:val="99"/>
    <w:semiHidden/>
    <w:unhideWhenUsed/>
    <w:rsid w:val="008E5108"/>
    <w:pPr>
      <w:spacing w:line="240" w:lineRule="auto"/>
    </w:pPr>
    <w:rPr>
      <w:sz w:val="20"/>
      <w:szCs w:val="20"/>
    </w:rPr>
  </w:style>
  <w:style w:type="character" w:customStyle="1" w:styleId="ac">
    <w:name w:val="Текст примечания Знак"/>
    <w:basedOn w:val="a0"/>
    <w:link w:val="ab"/>
    <w:uiPriority w:val="99"/>
    <w:semiHidden/>
    <w:rsid w:val="008E5108"/>
    <w:rPr>
      <w:kern w:val="0"/>
      <w:sz w:val="20"/>
      <w:szCs w:val="20"/>
      <w14:ligatures w14:val="none"/>
    </w:rPr>
  </w:style>
  <w:style w:type="paragraph" w:styleId="ad">
    <w:name w:val="annotation subject"/>
    <w:basedOn w:val="ab"/>
    <w:next w:val="ab"/>
    <w:link w:val="ae"/>
    <w:uiPriority w:val="99"/>
    <w:semiHidden/>
    <w:unhideWhenUsed/>
    <w:rsid w:val="008E5108"/>
    <w:rPr>
      <w:b/>
      <w:bCs/>
    </w:rPr>
  </w:style>
  <w:style w:type="character" w:customStyle="1" w:styleId="ae">
    <w:name w:val="Тема примечания Знак"/>
    <w:basedOn w:val="ac"/>
    <w:link w:val="ad"/>
    <w:uiPriority w:val="99"/>
    <w:semiHidden/>
    <w:rsid w:val="008E5108"/>
    <w:rPr>
      <w:b/>
      <w:bCs/>
      <w:kern w:val="0"/>
      <w:sz w:val="20"/>
      <w:szCs w:val="20"/>
      <w14:ligatures w14:val="none"/>
    </w:rPr>
  </w:style>
  <w:style w:type="paragraph" w:styleId="af">
    <w:name w:val="Body Text"/>
    <w:basedOn w:val="a"/>
    <w:link w:val="af0"/>
    <w:uiPriority w:val="1"/>
    <w:qFormat/>
    <w:rsid w:val="005D5CD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5D5CDA"/>
    <w:rPr>
      <w:rFonts w:ascii="Times New Roman" w:eastAsia="Times New Roman" w:hAnsi="Times New Roman" w:cs="Times New Roman"/>
      <w:kern w:val="0"/>
      <w:sz w:val="28"/>
      <w:szCs w:val="28"/>
      <w14:ligatures w14:val="none"/>
    </w:rPr>
  </w:style>
  <w:style w:type="paragraph" w:styleId="af1">
    <w:name w:val="Normal (Web)"/>
    <w:basedOn w:val="a"/>
    <w:uiPriority w:val="99"/>
    <w:semiHidden/>
    <w:unhideWhenUsed/>
    <w:rsid w:val="00D70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Unresolved Mention"/>
    <w:basedOn w:val="a0"/>
    <w:uiPriority w:val="99"/>
    <w:semiHidden/>
    <w:unhideWhenUsed/>
    <w:rsid w:val="003D49F3"/>
    <w:rPr>
      <w:color w:val="605E5C"/>
      <w:shd w:val="clear" w:color="auto" w:fill="E1DFDD"/>
    </w:rPr>
  </w:style>
  <w:style w:type="paragraph" w:styleId="af3">
    <w:name w:val="Subtitle"/>
    <w:basedOn w:val="a"/>
    <w:next w:val="a"/>
    <w:link w:val="af4"/>
    <w:uiPriority w:val="11"/>
    <w:qFormat/>
    <w:rsid w:val="00A6114B"/>
    <w:pPr>
      <w:numPr>
        <w:ilvl w:val="1"/>
      </w:numPr>
      <w:spacing w:after="160"/>
    </w:pPr>
    <w:rPr>
      <w:rFonts w:eastAsiaTheme="minorEastAsia"/>
      <w:color w:val="5A5A5A" w:themeColor="text1" w:themeTint="A5"/>
      <w:spacing w:val="15"/>
    </w:rPr>
  </w:style>
  <w:style w:type="character" w:customStyle="1" w:styleId="af4">
    <w:name w:val="Подзаголовок Знак"/>
    <w:basedOn w:val="a0"/>
    <w:link w:val="af3"/>
    <w:uiPriority w:val="11"/>
    <w:rsid w:val="00A6114B"/>
    <w:rPr>
      <w:rFonts w:eastAsiaTheme="minorEastAsia"/>
      <w:color w:val="5A5A5A" w:themeColor="text1" w:themeTint="A5"/>
      <w:spacing w:val="15"/>
      <w:kern w:val="0"/>
      <w14:ligatures w14:val="none"/>
    </w:rPr>
  </w:style>
  <w:style w:type="character" w:customStyle="1" w:styleId="20">
    <w:name w:val="Заголовок 2 Знак"/>
    <w:basedOn w:val="a0"/>
    <w:link w:val="2"/>
    <w:uiPriority w:val="9"/>
    <w:rsid w:val="00A6114B"/>
    <w:rPr>
      <w:rFonts w:ascii="Times New Roman" w:eastAsiaTheme="majorEastAsia" w:hAnsi="Times New Roman" w:cstheme="majorBidi"/>
      <w:b/>
      <w:kern w:val="0"/>
      <w:sz w:val="28"/>
      <w:szCs w:val="26"/>
      <w14:ligatures w14:val="none"/>
    </w:rPr>
  </w:style>
  <w:style w:type="paragraph" w:styleId="23">
    <w:name w:val="toc 2"/>
    <w:basedOn w:val="a"/>
    <w:next w:val="a"/>
    <w:autoRedefine/>
    <w:uiPriority w:val="39"/>
    <w:unhideWhenUsed/>
    <w:rsid w:val="00A6114B"/>
    <w:pPr>
      <w:spacing w:after="100"/>
      <w:ind w:left="220"/>
    </w:pPr>
  </w:style>
  <w:style w:type="table" w:styleId="af5">
    <w:name w:val="Table Grid"/>
    <w:basedOn w:val="a1"/>
    <w:uiPriority w:val="39"/>
    <w:rsid w:val="00B14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46FE5"/>
    <w:rPr>
      <w:rFonts w:asciiTheme="majorHAnsi" w:eastAsiaTheme="majorEastAsia" w:hAnsiTheme="majorHAnsi" w:cstheme="majorBidi"/>
      <w:color w:val="1F3763" w:themeColor="accent1" w:themeShade="7F"/>
      <w:kern w:val="0"/>
      <w:sz w:val="24"/>
      <w:szCs w:val="24"/>
      <w14:ligatures w14:val="none"/>
    </w:rPr>
  </w:style>
  <w:style w:type="character" w:styleId="af6">
    <w:name w:val="Placeholder Text"/>
    <w:basedOn w:val="a0"/>
    <w:uiPriority w:val="99"/>
    <w:semiHidden/>
    <w:rsid w:val="00006D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993">
      <w:bodyDiv w:val="1"/>
      <w:marLeft w:val="0"/>
      <w:marRight w:val="0"/>
      <w:marTop w:val="0"/>
      <w:marBottom w:val="0"/>
      <w:divBdr>
        <w:top w:val="none" w:sz="0" w:space="0" w:color="auto"/>
        <w:left w:val="none" w:sz="0" w:space="0" w:color="auto"/>
        <w:bottom w:val="none" w:sz="0" w:space="0" w:color="auto"/>
        <w:right w:val="none" w:sz="0" w:space="0" w:color="auto"/>
      </w:divBdr>
    </w:div>
    <w:div w:id="33239669">
      <w:bodyDiv w:val="1"/>
      <w:marLeft w:val="0"/>
      <w:marRight w:val="0"/>
      <w:marTop w:val="0"/>
      <w:marBottom w:val="0"/>
      <w:divBdr>
        <w:top w:val="none" w:sz="0" w:space="0" w:color="auto"/>
        <w:left w:val="none" w:sz="0" w:space="0" w:color="auto"/>
        <w:bottom w:val="none" w:sz="0" w:space="0" w:color="auto"/>
        <w:right w:val="none" w:sz="0" w:space="0" w:color="auto"/>
      </w:divBdr>
    </w:div>
    <w:div w:id="125779281">
      <w:bodyDiv w:val="1"/>
      <w:marLeft w:val="0"/>
      <w:marRight w:val="0"/>
      <w:marTop w:val="0"/>
      <w:marBottom w:val="0"/>
      <w:divBdr>
        <w:top w:val="none" w:sz="0" w:space="0" w:color="auto"/>
        <w:left w:val="none" w:sz="0" w:space="0" w:color="auto"/>
        <w:bottom w:val="none" w:sz="0" w:space="0" w:color="auto"/>
        <w:right w:val="none" w:sz="0" w:space="0" w:color="auto"/>
      </w:divBdr>
    </w:div>
    <w:div w:id="134641290">
      <w:bodyDiv w:val="1"/>
      <w:marLeft w:val="0"/>
      <w:marRight w:val="0"/>
      <w:marTop w:val="0"/>
      <w:marBottom w:val="0"/>
      <w:divBdr>
        <w:top w:val="none" w:sz="0" w:space="0" w:color="auto"/>
        <w:left w:val="none" w:sz="0" w:space="0" w:color="auto"/>
        <w:bottom w:val="none" w:sz="0" w:space="0" w:color="auto"/>
        <w:right w:val="none" w:sz="0" w:space="0" w:color="auto"/>
      </w:divBdr>
    </w:div>
    <w:div w:id="191384657">
      <w:bodyDiv w:val="1"/>
      <w:marLeft w:val="0"/>
      <w:marRight w:val="0"/>
      <w:marTop w:val="0"/>
      <w:marBottom w:val="0"/>
      <w:divBdr>
        <w:top w:val="none" w:sz="0" w:space="0" w:color="auto"/>
        <w:left w:val="none" w:sz="0" w:space="0" w:color="auto"/>
        <w:bottom w:val="none" w:sz="0" w:space="0" w:color="auto"/>
        <w:right w:val="none" w:sz="0" w:space="0" w:color="auto"/>
      </w:divBdr>
    </w:div>
    <w:div w:id="204372555">
      <w:bodyDiv w:val="1"/>
      <w:marLeft w:val="0"/>
      <w:marRight w:val="0"/>
      <w:marTop w:val="0"/>
      <w:marBottom w:val="0"/>
      <w:divBdr>
        <w:top w:val="none" w:sz="0" w:space="0" w:color="auto"/>
        <w:left w:val="none" w:sz="0" w:space="0" w:color="auto"/>
        <w:bottom w:val="none" w:sz="0" w:space="0" w:color="auto"/>
        <w:right w:val="none" w:sz="0" w:space="0" w:color="auto"/>
      </w:divBdr>
    </w:div>
    <w:div w:id="266280443">
      <w:bodyDiv w:val="1"/>
      <w:marLeft w:val="0"/>
      <w:marRight w:val="0"/>
      <w:marTop w:val="0"/>
      <w:marBottom w:val="0"/>
      <w:divBdr>
        <w:top w:val="none" w:sz="0" w:space="0" w:color="auto"/>
        <w:left w:val="none" w:sz="0" w:space="0" w:color="auto"/>
        <w:bottom w:val="none" w:sz="0" w:space="0" w:color="auto"/>
        <w:right w:val="none" w:sz="0" w:space="0" w:color="auto"/>
      </w:divBdr>
    </w:div>
    <w:div w:id="267323286">
      <w:bodyDiv w:val="1"/>
      <w:marLeft w:val="0"/>
      <w:marRight w:val="0"/>
      <w:marTop w:val="0"/>
      <w:marBottom w:val="0"/>
      <w:divBdr>
        <w:top w:val="none" w:sz="0" w:space="0" w:color="auto"/>
        <w:left w:val="none" w:sz="0" w:space="0" w:color="auto"/>
        <w:bottom w:val="none" w:sz="0" w:space="0" w:color="auto"/>
        <w:right w:val="none" w:sz="0" w:space="0" w:color="auto"/>
      </w:divBdr>
      <w:divsChild>
        <w:div w:id="685718296">
          <w:marLeft w:val="0"/>
          <w:marRight w:val="0"/>
          <w:marTop w:val="0"/>
          <w:marBottom w:val="0"/>
          <w:divBdr>
            <w:top w:val="none" w:sz="0" w:space="0" w:color="auto"/>
            <w:left w:val="none" w:sz="0" w:space="0" w:color="auto"/>
            <w:bottom w:val="none" w:sz="0" w:space="0" w:color="auto"/>
            <w:right w:val="none" w:sz="0" w:space="0" w:color="auto"/>
          </w:divBdr>
        </w:div>
      </w:divsChild>
    </w:div>
    <w:div w:id="370419677">
      <w:bodyDiv w:val="1"/>
      <w:marLeft w:val="0"/>
      <w:marRight w:val="0"/>
      <w:marTop w:val="0"/>
      <w:marBottom w:val="0"/>
      <w:divBdr>
        <w:top w:val="none" w:sz="0" w:space="0" w:color="auto"/>
        <w:left w:val="none" w:sz="0" w:space="0" w:color="auto"/>
        <w:bottom w:val="none" w:sz="0" w:space="0" w:color="auto"/>
        <w:right w:val="none" w:sz="0" w:space="0" w:color="auto"/>
      </w:divBdr>
    </w:div>
    <w:div w:id="380710964">
      <w:bodyDiv w:val="1"/>
      <w:marLeft w:val="0"/>
      <w:marRight w:val="0"/>
      <w:marTop w:val="0"/>
      <w:marBottom w:val="0"/>
      <w:divBdr>
        <w:top w:val="none" w:sz="0" w:space="0" w:color="auto"/>
        <w:left w:val="none" w:sz="0" w:space="0" w:color="auto"/>
        <w:bottom w:val="none" w:sz="0" w:space="0" w:color="auto"/>
        <w:right w:val="none" w:sz="0" w:space="0" w:color="auto"/>
      </w:divBdr>
    </w:div>
    <w:div w:id="395397681">
      <w:bodyDiv w:val="1"/>
      <w:marLeft w:val="0"/>
      <w:marRight w:val="0"/>
      <w:marTop w:val="0"/>
      <w:marBottom w:val="0"/>
      <w:divBdr>
        <w:top w:val="none" w:sz="0" w:space="0" w:color="auto"/>
        <w:left w:val="none" w:sz="0" w:space="0" w:color="auto"/>
        <w:bottom w:val="none" w:sz="0" w:space="0" w:color="auto"/>
        <w:right w:val="none" w:sz="0" w:space="0" w:color="auto"/>
      </w:divBdr>
    </w:div>
    <w:div w:id="459541330">
      <w:bodyDiv w:val="1"/>
      <w:marLeft w:val="0"/>
      <w:marRight w:val="0"/>
      <w:marTop w:val="0"/>
      <w:marBottom w:val="0"/>
      <w:divBdr>
        <w:top w:val="none" w:sz="0" w:space="0" w:color="auto"/>
        <w:left w:val="none" w:sz="0" w:space="0" w:color="auto"/>
        <w:bottom w:val="none" w:sz="0" w:space="0" w:color="auto"/>
        <w:right w:val="none" w:sz="0" w:space="0" w:color="auto"/>
      </w:divBdr>
    </w:div>
    <w:div w:id="516584080">
      <w:bodyDiv w:val="1"/>
      <w:marLeft w:val="0"/>
      <w:marRight w:val="0"/>
      <w:marTop w:val="0"/>
      <w:marBottom w:val="0"/>
      <w:divBdr>
        <w:top w:val="none" w:sz="0" w:space="0" w:color="auto"/>
        <w:left w:val="none" w:sz="0" w:space="0" w:color="auto"/>
        <w:bottom w:val="none" w:sz="0" w:space="0" w:color="auto"/>
        <w:right w:val="none" w:sz="0" w:space="0" w:color="auto"/>
      </w:divBdr>
    </w:div>
    <w:div w:id="517500713">
      <w:bodyDiv w:val="1"/>
      <w:marLeft w:val="0"/>
      <w:marRight w:val="0"/>
      <w:marTop w:val="0"/>
      <w:marBottom w:val="0"/>
      <w:divBdr>
        <w:top w:val="none" w:sz="0" w:space="0" w:color="auto"/>
        <w:left w:val="none" w:sz="0" w:space="0" w:color="auto"/>
        <w:bottom w:val="none" w:sz="0" w:space="0" w:color="auto"/>
        <w:right w:val="none" w:sz="0" w:space="0" w:color="auto"/>
      </w:divBdr>
    </w:div>
    <w:div w:id="543103158">
      <w:bodyDiv w:val="1"/>
      <w:marLeft w:val="0"/>
      <w:marRight w:val="0"/>
      <w:marTop w:val="0"/>
      <w:marBottom w:val="0"/>
      <w:divBdr>
        <w:top w:val="none" w:sz="0" w:space="0" w:color="auto"/>
        <w:left w:val="none" w:sz="0" w:space="0" w:color="auto"/>
        <w:bottom w:val="none" w:sz="0" w:space="0" w:color="auto"/>
        <w:right w:val="none" w:sz="0" w:space="0" w:color="auto"/>
      </w:divBdr>
    </w:div>
    <w:div w:id="558708123">
      <w:bodyDiv w:val="1"/>
      <w:marLeft w:val="0"/>
      <w:marRight w:val="0"/>
      <w:marTop w:val="0"/>
      <w:marBottom w:val="0"/>
      <w:divBdr>
        <w:top w:val="none" w:sz="0" w:space="0" w:color="auto"/>
        <w:left w:val="none" w:sz="0" w:space="0" w:color="auto"/>
        <w:bottom w:val="none" w:sz="0" w:space="0" w:color="auto"/>
        <w:right w:val="none" w:sz="0" w:space="0" w:color="auto"/>
      </w:divBdr>
    </w:div>
    <w:div w:id="567498890">
      <w:bodyDiv w:val="1"/>
      <w:marLeft w:val="0"/>
      <w:marRight w:val="0"/>
      <w:marTop w:val="0"/>
      <w:marBottom w:val="0"/>
      <w:divBdr>
        <w:top w:val="none" w:sz="0" w:space="0" w:color="auto"/>
        <w:left w:val="none" w:sz="0" w:space="0" w:color="auto"/>
        <w:bottom w:val="none" w:sz="0" w:space="0" w:color="auto"/>
        <w:right w:val="none" w:sz="0" w:space="0" w:color="auto"/>
      </w:divBdr>
    </w:div>
    <w:div w:id="590042188">
      <w:bodyDiv w:val="1"/>
      <w:marLeft w:val="0"/>
      <w:marRight w:val="0"/>
      <w:marTop w:val="0"/>
      <w:marBottom w:val="0"/>
      <w:divBdr>
        <w:top w:val="none" w:sz="0" w:space="0" w:color="auto"/>
        <w:left w:val="none" w:sz="0" w:space="0" w:color="auto"/>
        <w:bottom w:val="none" w:sz="0" w:space="0" w:color="auto"/>
        <w:right w:val="none" w:sz="0" w:space="0" w:color="auto"/>
      </w:divBdr>
    </w:div>
    <w:div w:id="597640976">
      <w:bodyDiv w:val="1"/>
      <w:marLeft w:val="0"/>
      <w:marRight w:val="0"/>
      <w:marTop w:val="0"/>
      <w:marBottom w:val="0"/>
      <w:divBdr>
        <w:top w:val="none" w:sz="0" w:space="0" w:color="auto"/>
        <w:left w:val="none" w:sz="0" w:space="0" w:color="auto"/>
        <w:bottom w:val="none" w:sz="0" w:space="0" w:color="auto"/>
        <w:right w:val="none" w:sz="0" w:space="0" w:color="auto"/>
      </w:divBdr>
    </w:div>
    <w:div w:id="626159012">
      <w:bodyDiv w:val="1"/>
      <w:marLeft w:val="0"/>
      <w:marRight w:val="0"/>
      <w:marTop w:val="0"/>
      <w:marBottom w:val="0"/>
      <w:divBdr>
        <w:top w:val="none" w:sz="0" w:space="0" w:color="auto"/>
        <w:left w:val="none" w:sz="0" w:space="0" w:color="auto"/>
        <w:bottom w:val="none" w:sz="0" w:space="0" w:color="auto"/>
        <w:right w:val="none" w:sz="0" w:space="0" w:color="auto"/>
      </w:divBdr>
    </w:div>
    <w:div w:id="666711303">
      <w:bodyDiv w:val="1"/>
      <w:marLeft w:val="0"/>
      <w:marRight w:val="0"/>
      <w:marTop w:val="0"/>
      <w:marBottom w:val="0"/>
      <w:divBdr>
        <w:top w:val="none" w:sz="0" w:space="0" w:color="auto"/>
        <w:left w:val="none" w:sz="0" w:space="0" w:color="auto"/>
        <w:bottom w:val="none" w:sz="0" w:space="0" w:color="auto"/>
        <w:right w:val="none" w:sz="0" w:space="0" w:color="auto"/>
      </w:divBdr>
    </w:div>
    <w:div w:id="693307144">
      <w:bodyDiv w:val="1"/>
      <w:marLeft w:val="0"/>
      <w:marRight w:val="0"/>
      <w:marTop w:val="0"/>
      <w:marBottom w:val="0"/>
      <w:divBdr>
        <w:top w:val="none" w:sz="0" w:space="0" w:color="auto"/>
        <w:left w:val="none" w:sz="0" w:space="0" w:color="auto"/>
        <w:bottom w:val="none" w:sz="0" w:space="0" w:color="auto"/>
        <w:right w:val="none" w:sz="0" w:space="0" w:color="auto"/>
      </w:divBdr>
    </w:div>
    <w:div w:id="710764429">
      <w:bodyDiv w:val="1"/>
      <w:marLeft w:val="0"/>
      <w:marRight w:val="0"/>
      <w:marTop w:val="0"/>
      <w:marBottom w:val="0"/>
      <w:divBdr>
        <w:top w:val="none" w:sz="0" w:space="0" w:color="auto"/>
        <w:left w:val="none" w:sz="0" w:space="0" w:color="auto"/>
        <w:bottom w:val="none" w:sz="0" w:space="0" w:color="auto"/>
        <w:right w:val="none" w:sz="0" w:space="0" w:color="auto"/>
      </w:divBdr>
      <w:divsChild>
        <w:div w:id="572937813">
          <w:marLeft w:val="0"/>
          <w:marRight w:val="0"/>
          <w:marTop w:val="0"/>
          <w:marBottom w:val="0"/>
          <w:divBdr>
            <w:top w:val="none" w:sz="0" w:space="0" w:color="auto"/>
            <w:left w:val="none" w:sz="0" w:space="0" w:color="auto"/>
            <w:bottom w:val="none" w:sz="0" w:space="0" w:color="auto"/>
            <w:right w:val="none" w:sz="0" w:space="0" w:color="auto"/>
          </w:divBdr>
        </w:div>
      </w:divsChild>
    </w:div>
    <w:div w:id="711005932">
      <w:bodyDiv w:val="1"/>
      <w:marLeft w:val="0"/>
      <w:marRight w:val="0"/>
      <w:marTop w:val="0"/>
      <w:marBottom w:val="0"/>
      <w:divBdr>
        <w:top w:val="none" w:sz="0" w:space="0" w:color="auto"/>
        <w:left w:val="none" w:sz="0" w:space="0" w:color="auto"/>
        <w:bottom w:val="none" w:sz="0" w:space="0" w:color="auto"/>
        <w:right w:val="none" w:sz="0" w:space="0" w:color="auto"/>
      </w:divBdr>
    </w:div>
    <w:div w:id="753475060">
      <w:bodyDiv w:val="1"/>
      <w:marLeft w:val="0"/>
      <w:marRight w:val="0"/>
      <w:marTop w:val="0"/>
      <w:marBottom w:val="0"/>
      <w:divBdr>
        <w:top w:val="none" w:sz="0" w:space="0" w:color="auto"/>
        <w:left w:val="none" w:sz="0" w:space="0" w:color="auto"/>
        <w:bottom w:val="none" w:sz="0" w:space="0" w:color="auto"/>
        <w:right w:val="none" w:sz="0" w:space="0" w:color="auto"/>
      </w:divBdr>
    </w:div>
    <w:div w:id="785078608">
      <w:bodyDiv w:val="1"/>
      <w:marLeft w:val="0"/>
      <w:marRight w:val="0"/>
      <w:marTop w:val="0"/>
      <w:marBottom w:val="0"/>
      <w:divBdr>
        <w:top w:val="none" w:sz="0" w:space="0" w:color="auto"/>
        <w:left w:val="none" w:sz="0" w:space="0" w:color="auto"/>
        <w:bottom w:val="none" w:sz="0" w:space="0" w:color="auto"/>
        <w:right w:val="none" w:sz="0" w:space="0" w:color="auto"/>
      </w:divBdr>
    </w:div>
    <w:div w:id="793015016">
      <w:bodyDiv w:val="1"/>
      <w:marLeft w:val="0"/>
      <w:marRight w:val="0"/>
      <w:marTop w:val="0"/>
      <w:marBottom w:val="0"/>
      <w:divBdr>
        <w:top w:val="none" w:sz="0" w:space="0" w:color="auto"/>
        <w:left w:val="none" w:sz="0" w:space="0" w:color="auto"/>
        <w:bottom w:val="none" w:sz="0" w:space="0" w:color="auto"/>
        <w:right w:val="none" w:sz="0" w:space="0" w:color="auto"/>
      </w:divBdr>
    </w:div>
    <w:div w:id="795875602">
      <w:bodyDiv w:val="1"/>
      <w:marLeft w:val="0"/>
      <w:marRight w:val="0"/>
      <w:marTop w:val="0"/>
      <w:marBottom w:val="0"/>
      <w:divBdr>
        <w:top w:val="none" w:sz="0" w:space="0" w:color="auto"/>
        <w:left w:val="none" w:sz="0" w:space="0" w:color="auto"/>
        <w:bottom w:val="none" w:sz="0" w:space="0" w:color="auto"/>
        <w:right w:val="none" w:sz="0" w:space="0" w:color="auto"/>
      </w:divBdr>
    </w:div>
    <w:div w:id="807285896">
      <w:bodyDiv w:val="1"/>
      <w:marLeft w:val="0"/>
      <w:marRight w:val="0"/>
      <w:marTop w:val="0"/>
      <w:marBottom w:val="0"/>
      <w:divBdr>
        <w:top w:val="none" w:sz="0" w:space="0" w:color="auto"/>
        <w:left w:val="none" w:sz="0" w:space="0" w:color="auto"/>
        <w:bottom w:val="none" w:sz="0" w:space="0" w:color="auto"/>
        <w:right w:val="none" w:sz="0" w:space="0" w:color="auto"/>
      </w:divBdr>
      <w:divsChild>
        <w:div w:id="1217740288">
          <w:marLeft w:val="0"/>
          <w:marRight w:val="0"/>
          <w:marTop w:val="0"/>
          <w:marBottom w:val="0"/>
          <w:divBdr>
            <w:top w:val="none" w:sz="0" w:space="0" w:color="auto"/>
            <w:left w:val="none" w:sz="0" w:space="0" w:color="auto"/>
            <w:bottom w:val="none" w:sz="0" w:space="0" w:color="auto"/>
            <w:right w:val="none" w:sz="0" w:space="0" w:color="auto"/>
          </w:divBdr>
          <w:divsChild>
            <w:div w:id="1252468971">
              <w:marLeft w:val="0"/>
              <w:marRight w:val="0"/>
              <w:marTop w:val="0"/>
              <w:marBottom w:val="0"/>
              <w:divBdr>
                <w:top w:val="none" w:sz="0" w:space="0" w:color="auto"/>
                <w:left w:val="none" w:sz="0" w:space="0" w:color="auto"/>
                <w:bottom w:val="none" w:sz="0" w:space="0" w:color="auto"/>
                <w:right w:val="none" w:sz="0" w:space="0" w:color="auto"/>
              </w:divBdr>
              <w:divsChild>
                <w:div w:id="1237399775">
                  <w:marLeft w:val="0"/>
                  <w:marRight w:val="0"/>
                  <w:marTop w:val="0"/>
                  <w:marBottom w:val="0"/>
                  <w:divBdr>
                    <w:top w:val="none" w:sz="0" w:space="0" w:color="auto"/>
                    <w:left w:val="none" w:sz="0" w:space="0" w:color="auto"/>
                    <w:bottom w:val="none" w:sz="0" w:space="0" w:color="auto"/>
                    <w:right w:val="none" w:sz="0" w:space="0" w:color="auto"/>
                  </w:divBdr>
                  <w:divsChild>
                    <w:div w:id="15000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19324">
          <w:marLeft w:val="0"/>
          <w:marRight w:val="0"/>
          <w:marTop w:val="0"/>
          <w:marBottom w:val="0"/>
          <w:divBdr>
            <w:top w:val="none" w:sz="0" w:space="0" w:color="auto"/>
            <w:left w:val="none" w:sz="0" w:space="0" w:color="auto"/>
            <w:bottom w:val="none" w:sz="0" w:space="0" w:color="auto"/>
            <w:right w:val="none" w:sz="0" w:space="0" w:color="auto"/>
          </w:divBdr>
          <w:divsChild>
            <w:div w:id="7873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503">
      <w:bodyDiv w:val="1"/>
      <w:marLeft w:val="0"/>
      <w:marRight w:val="0"/>
      <w:marTop w:val="0"/>
      <w:marBottom w:val="0"/>
      <w:divBdr>
        <w:top w:val="none" w:sz="0" w:space="0" w:color="auto"/>
        <w:left w:val="none" w:sz="0" w:space="0" w:color="auto"/>
        <w:bottom w:val="none" w:sz="0" w:space="0" w:color="auto"/>
        <w:right w:val="none" w:sz="0" w:space="0" w:color="auto"/>
      </w:divBdr>
    </w:div>
    <w:div w:id="867064151">
      <w:bodyDiv w:val="1"/>
      <w:marLeft w:val="0"/>
      <w:marRight w:val="0"/>
      <w:marTop w:val="0"/>
      <w:marBottom w:val="0"/>
      <w:divBdr>
        <w:top w:val="none" w:sz="0" w:space="0" w:color="auto"/>
        <w:left w:val="none" w:sz="0" w:space="0" w:color="auto"/>
        <w:bottom w:val="none" w:sz="0" w:space="0" w:color="auto"/>
        <w:right w:val="none" w:sz="0" w:space="0" w:color="auto"/>
      </w:divBdr>
    </w:div>
    <w:div w:id="871184300">
      <w:bodyDiv w:val="1"/>
      <w:marLeft w:val="0"/>
      <w:marRight w:val="0"/>
      <w:marTop w:val="0"/>
      <w:marBottom w:val="0"/>
      <w:divBdr>
        <w:top w:val="none" w:sz="0" w:space="0" w:color="auto"/>
        <w:left w:val="none" w:sz="0" w:space="0" w:color="auto"/>
        <w:bottom w:val="none" w:sz="0" w:space="0" w:color="auto"/>
        <w:right w:val="none" w:sz="0" w:space="0" w:color="auto"/>
      </w:divBdr>
    </w:div>
    <w:div w:id="902526036">
      <w:bodyDiv w:val="1"/>
      <w:marLeft w:val="0"/>
      <w:marRight w:val="0"/>
      <w:marTop w:val="0"/>
      <w:marBottom w:val="0"/>
      <w:divBdr>
        <w:top w:val="none" w:sz="0" w:space="0" w:color="auto"/>
        <w:left w:val="none" w:sz="0" w:space="0" w:color="auto"/>
        <w:bottom w:val="none" w:sz="0" w:space="0" w:color="auto"/>
        <w:right w:val="none" w:sz="0" w:space="0" w:color="auto"/>
      </w:divBdr>
    </w:div>
    <w:div w:id="919601851">
      <w:bodyDiv w:val="1"/>
      <w:marLeft w:val="0"/>
      <w:marRight w:val="0"/>
      <w:marTop w:val="0"/>
      <w:marBottom w:val="0"/>
      <w:divBdr>
        <w:top w:val="none" w:sz="0" w:space="0" w:color="auto"/>
        <w:left w:val="none" w:sz="0" w:space="0" w:color="auto"/>
        <w:bottom w:val="none" w:sz="0" w:space="0" w:color="auto"/>
        <w:right w:val="none" w:sz="0" w:space="0" w:color="auto"/>
      </w:divBdr>
    </w:div>
    <w:div w:id="948125669">
      <w:bodyDiv w:val="1"/>
      <w:marLeft w:val="0"/>
      <w:marRight w:val="0"/>
      <w:marTop w:val="0"/>
      <w:marBottom w:val="0"/>
      <w:divBdr>
        <w:top w:val="none" w:sz="0" w:space="0" w:color="auto"/>
        <w:left w:val="none" w:sz="0" w:space="0" w:color="auto"/>
        <w:bottom w:val="none" w:sz="0" w:space="0" w:color="auto"/>
        <w:right w:val="none" w:sz="0" w:space="0" w:color="auto"/>
      </w:divBdr>
    </w:div>
    <w:div w:id="949239407">
      <w:bodyDiv w:val="1"/>
      <w:marLeft w:val="0"/>
      <w:marRight w:val="0"/>
      <w:marTop w:val="0"/>
      <w:marBottom w:val="0"/>
      <w:divBdr>
        <w:top w:val="none" w:sz="0" w:space="0" w:color="auto"/>
        <w:left w:val="none" w:sz="0" w:space="0" w:color="auto"/>
        <w:bottom w:val="none" w:sz="0" w:space="0" w:color="auto"/>
        <w:right w:val="none" w:sz="0" w:space="0" w:color="auto"/>
      </w:divBdr>
    </w:div>
    <w:div w:id="973023540">
      <w:bodyDiv w:val="1"/>
      <w:marLeft w:val="0"/>
      <w:marRight w:val="0"/>
      <w:marTop w:val="0"/>
      <w:marBottom w:val="0"/>
      <w:divBdr>
        <w:top w:val="none" w:sz="0" w:space="0" w:color="auto"/>
        <w:left w:val="none" w:sz="0" w:space="0" w:color="auto"/>
        <w:bottom w:val="none" w:sz="0" w:space="0" w:color="auto"/>
        <w:right w:val="none" w:sz="0" w:space="0" w:color="auto"/>
      </w:divBdr>
    </w:div>
    <w:div w:id="975061499">
      <w:bodyDiv w:val="1"/>
      <w:marLeft w:val="0"/>
      <w:marRight w:val="0"/>
      <w:marTop w:val="0"/>
      <w:marBottom w:val="0"/>
      <w:divBdr>
        <w:top w:val="none" w:sz="0" w:space="0" w:color="auto"/>
        <w:left w:val="none" w:sz="0" w:space="0" w:color="auto"/>
        <w:bottom w:val="none" w:sz="0" w:space="0" w:color="auto"/>
        <w:right w:val="none" w:sz="0" w:space="0" w:color="auto"/>
      </w:divBdr>
    </w:div>
    <w:div w:id="1008606774">
      <w:bodyDiv w:val="1"/>
      <w:marLeft w:val="0"/>
      <w:marRight w:val="0"/>
      <w:marTop w:val="0"/>
      <w:marBottom w:val="0"/>
      <w:divBdr>
        <w:top w:val="none" w:sz="0" w:space="0" w:color="auto"/>
        <w:left w:val="none" w:sz="0" w:space="0" w:color="auto"/>
        <w:bottom w:val="none" w:sz="0" w:space="0" w:color="auto"/>
        <w:right w:val="none" w:sz="0" w:space="0" w:color="auto"/>
      </w:divBdr>
      <w:divsChild>
        <w:div w:id="1578199841">
          <w:marLeft w:val="0"/>
          <w:marRight w:val="0"/>
          <w:marTop w:val="0"/>
          <w:marBottom w:val="0"/>
          <w:divBdr>
            <w:top w:val="none" w:sz="0" w:space="0" w:color="auto"/>
            <w:left w:val="none" w:sz="0" w:space="0" w:color="auto"/>
            <w:bottom w:val="none" w:sz="0" w:space="0" w:color="auto"/>
            <w:right w:val="none" w:sz="0" w:space="0" w:color="auto"/>
          </w:divBdr>
        </w:div>
      </w:divsChild>
    </w:div>
    <w:div w:id="1018047453">
      <w:bodyDiv w:val="1"/>
      <w:marLeft w:val="0"/>
      <w:marRight w:val="0"/>
      <w:marTop w:val="0"/>
      <w:marBottom w:val="0"/>
      <w:divBdr>
        <w:top w:val="none" w:sz="0" w:space="0" w:color="auto"/>
        <w:left w:val="none" w:sz="0" w:space="0" w:color="auto"/>
        <w:bottom w:val="none" w:sz="0" w:space="0" w:color="auto"/>
        <w:right w:val="none" w:sz="0" w:space="0" w:color="auto"/>
      </w:divBdr>
    </w:div>
    <w:div w:id="1031034613">
      <w:bodyDiv w:val="1"/>
      <w:marLeft w:val="0"/>
      <w:marRight w:val="0"/>
      <w:marTop w:val="0"/>
      <w:marBottom w:val="0"/>
      <w:divBdr>
        <w:top w:val="none" w:sz="0" w:space="0" w:color="auto"/>
        <w:left w:val="none" w:sz="0" w:space="0" w:color="auto"/>
        <w:bottom w:val="none" w:sz="0" w:space="0" w:color="auto"/>
        <w:right w:val="none" w:sz="0" w:space="0" w:color="auto"/>
      </w:divBdr>
    </w:div>
    <w:div w:id="1066732121">
      <w:bodyDiv w:val="1"/>
      <w:marLeft w:val="0"/>
      <w:marRight w:val="0"/>
      <w:marTop w:val="0"/>
      <w:marBottom w:val="0"/>
      <w:divBdr>
        <w:top w:val="none" w:sz="0" w:space="0" w:color="auto"/>
        <w:left w:val="none" w:sz="0" w:space="0" w:color="auto"/>
        <w:bottom w:val="none" w:sz="0" w:space="0" w:color="auto"/>
        <w:right w:val="none" w:sz="0" w:space="0" w:color="auto"/>
      </w:divBdr>
    </w:div>
    <w:div w:id="1089692381">
      <w:bodyDiv w:val="1"/>
      <w:marLeft w:val="0"/>
      <w:marRight w:val="0"/>
      <w:marTop w:val="0"/>
      <w:marBottom w:val="0"/>
      <w:divBdr>
        <w:top w:val="none" w:sz="0" w:space="0" w:color="auto"/>
        <w:left w:val="none" w:sz="0" w:space="0" w:color="auto"/>
        <w:bottom w:val="none" w:sz="0" w:space="0" w:color="auto"/>
        <w:right w:val="none" w:sz="0" w:space="0" w:color="auto"/>
      </w:divBdr>
    </w:div>
    <w:div w:id="1097598824">
      <w:bodyDiv w:val="1"/>
      <w:marLeft w:val="0"/>
      <w:marRight w:val="0"/>
      <w:marTop w:val="0"/>
      <w:marBottom w:val="0"/>
      <w:divBdr>
        <w:top w:val="none" w:sz="0" w:space="0" w:color="auto"/>
        <w:left w:val="none" w:sz="0" w:space="0" w:color="auto"/>
        <w:bottom w:val="none" w:sz="0" w:space="0" w:color="auto"/>
        <w:right w:val="none" w:sz="0" w:space="0" w:color="auto"/>
      </w:divBdr>
      <w:divsChild>
        <w:div w:id="292056255">
          <w:marLeft w:val="0"/>
          <w:marRight w:val="0"/>
          <w:marTop w:val="0"/>
          <w:marBottom w:val="0"/>
          <w:divBdr>
            <w:top w:val="none" w:sz="0" w:space="0" w:color="auto"/>
            <w:left w:val="none" w:sz="0" w:space="0" w:color="auto"/>
            <w:bottom w:val="none" w:sz="0" w:space="0" w:color="auto"/>
            <w:right w:val="none" w:sz="0" w:space="0" w:color="auto"/>
          </w:divBdr>
          <w:divsChild>
            <w:div w:id="18240378">
              <w:marLeft w:val="0"/>
              <w:marRight w:val="0"/>
              <w:marTop w:val="0"/>
              <w:marBottom w:val="0"/>
              <w:divBdr>
                <w:top w:val="none" w:sz="0" w:space="0" w:color="auto"/>
                <w:left w:val="none" w:sz="0" w:space="0" w:color="auto"/>
                <w:bottom w:val="none" w:sz="0" w:space="0" w:color="auto"/>
                <w:right w:val="none" w:sz="0" w:space="0" w:color="auto"/>
              </w:divBdr>
              <w:divsChild>
                <w:div w:id="556670735">
                  <w:marLeft w:val="0"/>
                  <w:marRight w:val="0"/>
                  <w:marTop w:val="0"/>
                  <w:marBottom w:val="0"/>
                  <w:divBdr>
                    <w:top w:val="none" w:sz="0" w:space="0" w:color="auto"/>
                    <w:left w:val="none" w:sz="0" w:space="0" w:color="auto"/>
                    <w:bottom w:val="none" w:sz="0" w:space="0" w:color="auto"/>
                    <w:right w:val="none" w:sz="0" w:space="0" w:color="auto"/>
                  </w:divBdr>
                  <w:divsChild>
                    <w:div w:id="7219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4113">
          <w:marLeft w:val="0"/>
          <w:marRight w:val="0"/>
          <w:marTop w:val="0"/>
          <w:marBottom w:val="0"/>
          <w:divBdr>
            <w:top w:val="none" w:sz="0" w:space="0" w:color="auto"/>
            <w:left w:val="none" w:sz="0" w:space="0" w:color="auto"/>
            <w:bottom w:val="none" w:sz="0" w:space="0" w:color="auto"/>
            <w:right w:val="none" w:sz="0" w:space="0" w:color="auto"/>
          </w:divBdr>
          <w:divsChild>
            <w:div w:id="2218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3184">
      <w:bodyDiv w:val="1"/>
      <w:marLeft w:val="0"/>
      <w:marRight w:val="0"/>
      <w:marTop w:val="0"/>
      <w:marBottom w:val="0"/>
      <w:divBdr>
        <w:top w:val="none" w:sz="0" w:space="0" w:color="auto"/>
        <w:left w:val="none" w:sz="0" w:space="0" w:color="auto"/>
        <w:bottom w:val="none" w:sz="0" w:space="0" w:color="auto"/>
        <w:right w:val="none" w:sz="0" w:space="0" w:color="auto"/>
      </w:divBdr>
    </w:div>
    <w:div w:id="1136098869">
      <w:bodyDiv w:val="1"/>
      <w:marLeft w:val="0"/>
      <w:marRight w:val="0"/>
      <w:marTop w:val="0"/>
      <w:marBottom w:val="0"/>
      <w:divBdr>
        <w:top w:val="none" w:sz="0" w:space="0" w:color="auto"/>
        <w:left w:val="none" w:sz="0" w:space="0" w:color="auto"/>
        <w:bottom w:val="none" w:sz="0" w:space="0" w:color="auto"/>
        <w:right w:val="none" w:sz="0" w:space="0" w:color="auto"/>
      </w:divBdr>
    </w:div>
    <w:div w:id="1161123863">
      <w:bodyDiv w:val="1"/>
      <w:marLeft w:val="0"/>
      <w:marRight w:val="0"/>
      <w:marTop w:val="0"/>
      <w:marBottom w:val="0"/>
      <w:divBdr>
        <w:top w:val="none" w:sz="0" w:space="0" w:color="auto"/>
        <w:left w:val="none" w:sz="0" w:space="0" w:color="auto"/>
        <w:bottom w:val="none" w:sz="0" w:space="0" w:color="auto"/>
        <w:right w:val="none" w:sz="0" w:space="0" w:color="auto"/>
      </w:divBdr>
    </w:div>
    <w:div w:id="1194999622">
      <w:bodyDiv w:val="1"/>
      <w:marLeft w:val="0"/>
      <w:marRight w:val="0"/>
      <w:marTop w:val="0"/>
      <w:marBottom w:val="0"/>
      <w:divBdr>
        <w:top w:val="none" w:sz="0" w:space="0" w:color="auto"/>
        <w:left w:val="none" w:sz="0" w:space="0" w:color="auto"/>
        <w:bottom w:val="none" w:sz="0" w:space="0" w:color="auto"/>
        <w:right w:val="none" w:sz="0" w:space="0" w:color="auto"/>
      </w:divBdr>
    </w:div>
    <w:div w:id="1218393597">
      <w:bodyDiv w:val="1"/>
      <w:marLeft w:val="0"/>
      <w:marRight w:val="0"/>
      <w:marTop w:val="0"/>
      <w:marBottom w:val="0"/>
      <w:divBdr>
        <w:top w:val="none" w:sz="0" w:space="0" w:color="auto"/>
        <w:left w:val="none" w:sz="0" w:space="0" w:color="auto"/>
        <w:bottom w:val="none" w:sz="0" w:space="0" w:color="auto"/>
        <w:right w:val="none" w:sz="0" w:space="0" w:color="auto"/>
      </w:divBdr>
    </w:div>
    <w:div w:id="1246189082">
      <w:bodyDiv w:val="1"/>
      <w:marLeft w:val="0"/>
      <w:marRight w:val="0"/>
      <w:marTop w:val="0"/>
      <w:marBottom w:val="0"/>
      <w:divBdr>
        <w:top w:val="none" w:sz="0" w:space="0" w:color="auto"/>
        <w:left w:val="none" w:sz="0" w:space="0" w:color="auto"/>
        <w:bottom w:val="none" w:sz="0" w:space="0" w:color="auto"/>
        <w:right w:val="none" w:sz="0" w:space="0" w:color="auto"/>
      </w:divBdr>
    </w:div>
    <w:div w:id="1249536687">
      <w:bodyDiv w:val="1"/>
      <w:marLeft w:val="0"/>
      <w:marRight w:val="0"/>
      <w:marTop w:val="0"/>
      <w:marBottom w:val="0"/>
      <w:divBdr>
        <w:top w:val="none" w:sz="0" w:space="0" w:color="auto"/>
        <w:left w:val="none" w:sz="0" w:space="0" w:color="auto"/>
        <w:bottom w:val="none" w:sz="0" w:space="0" w:color="auto"/>
        <w:right w:val="none" w:sz="0" w:space="0" w:color="auto"/>
      </w:divBdr>
    </w:div>
    <w:div w:id="1257398242">
      <w:bodyDiv w:val="1"/>
      <w:marLeft w:val="0"/>
      <w:marRight w:val="0"/>
      <w:marTop w:val="0"/>
      <w:marBottom w:val="0"/>
      <w:divBdr>
        <w:top w:val="none" w:sz="0" w:space="0" w:color="auto"/>
        <w:left w:val="none" w:sz="0" w:space="0" w:color="auto"/>
        <w:bottom w:val="none" w:sz="0" w:space="0" w:color="auto"/>
        <w:right w:val="none" w:sz="0" w:space="0" w:color="auto"/>
      </w:divBdr>
    </w:div>
    <w:div w:id="1286540612">
      <w:bodyDiv w:val="1"/>
      <w:marLeft w:val="0"/>
      <w:marRight w:val="0"/>
      <w:marTop w:val="0"/>
      <w:marBottom w:val="0"/>
      <w:divBdr>
        <w:top w:val="none" w:sz="0" w:space="0" w:color="auto"/>
        <w:left w:val="none" w:sz="0" w:space="0" w:color="auto"/>
        <w:bottom w:val="none" w:sz="0" w:space="0" w:color="auto"/>
        <w:right w:val="none" w:sz="0" w:space="0" w:color="auto"/>
      </w:divBdr>
    </w:div>
    <w:div w:id="1303929661">
      <w:bodyDiv w:val="1"/>
      <w:marLeft w:val="0"/>
      <w:marRight w:val="0"/>
      <w:marTop w:val="0"/>
      <w:marBottom w:val="0"/>
      <w:divBdr>
        <w:top w:val="none" w:sz="0" w:space="0" w:color="auto"/>
        <w:left w:val="none" w:sz="0" w:space="0" w:color="auto"/>
        <w:bottom w:val="none" w:sz="0" w:space="0" w:color="auto"/>
        <w:right w:val="none" w:sz="0" w:space="0" w:color="auto"/>
      </w:divBdr>
    </w:div>
    <w:div w:id="1316449910">
      <w:bodyDiv w:val="1"/>
      <w:marLeft w:val="0"/>
      <w:marRight w:val="0"/>
      <w:marTop w:val="0"/>
      <w:marBottom w:val="0"/>
      <w:divBdr>
        <w:top w:val="none" w:sz="0" w:space="0" w:color="auto"/>
        <w:left w:val="none" w:sz="0" w:space="0" w:color="auto"/>
        <w:bottom w:val="none" w:sz="0" w:space="0" w:color="auto"/>
        <w:right w:val="none" w:sz="0" w:space="0" w:color="auto"/>
      </w:divBdr>
    </w:div>
    <w:div w:id="1340884030">
      <w:bodyDiv w:val="1"/>
      <w:marLeft w:val="0"/>
      <w:marRight w:val="0"/>
      <w:marTop w:val="0"/>
      <w:marBottom w:val="0"/>
      <w:divBdr>
        <w:top w:val="none" w:sz="0" w:space="0" w:color="auto"/>
        <w:left w:val="none" w:sz="0" w:space="0" w:color="auto"/>
        <w:bottom w:val="none" w:sz="0" w:space="0" w:color="auto"/>
        <w:right w:val="none" w:sz="0" w:space="0" w:color="auto"/>
      </w:divBdr>
    </w:div>
    <w:div w:id="1353336599">
      <w:bodyDiv w:val="1"/>
      <w:marLeft w:val="0"/>
      <w:marRight w:val="0"/>
      <w:marTop w:val="0"/>
      <w:marBottom w:val="0"/>
      <w:divBdr>
        <w:top w:val="none" w:sz="0" w:space="0" w:color="auto"/>
        <w:left w:val="none" w:sz="0" w:space="0" w:color="auto"/>
        <w:bottom w:val="none" w:sz="0" w:space="0" w:color="auto"/>
        <w:right w:val="none" w:sz="0" w:space="0" w:color="auto"/>
      </w:divBdr>
      <w:divsChild>
        <w:div w:id="336927111">
          <w:marLeft w:val="0"/>
          <w:marRight w:val="0"/>
          <w:marTop w:val="0"/>
          <w:marBottom w:val="0"/>
          <w:divBdr>
            <w:top w:val="none" w:sz="0" w:space="0" w:color="auto"/>
            <w:left w:val="none" w:sz="0" w:space="0" w:color="auto"/>
            <w:bottom w:val="none" w:sz="0" w:space="0" w:color="auto"/>
            <w:right w:val="none" w:sz="0" w:space="0" w:color="auto"/>
          </w:divBdr>
          <w:divsChild>
            <w:div w:id="966083399">
              <w:marLeft w:val="0"/>
              <w:marRight w:val="0"/>
              <w:marTop w:val="0"/>
              <w:marBottom w:val="0"/>
              <w:divBdr>
                <w:top w:val="none" w:sz="0" w:space="0" w:color="auto"/>
                <w:left w:val="none" w:sz="0" w:space="0" w:color="auto"/>
                <w:bottom w:val="none" w:sz="0" w:space="0" w:color="auto"/>
                <w:right w:val="none" w:sz="0" w:space="0" w:color="auto"/>
              </w:divBdr>
              <w:divsChild>
                <w:div w:id="2035449783">
                  <w:marLeft w:val="0"/>
                  <w:marRight w:val="0"/>
                  <w:marTop w:val="0"/>
                  <w:marBottom w:val="0"/>
                  <w:divBdr>
                    <w:top w:val="none" w:sz="0" w:space="0" w:color="auto"/>
                    <w:left w:val="none" w:sz="0" w:space="0" w:color="auto"/>
                    <w:bottom w:val="none" w:sz="0" w:space="0" w:color="auto"/>
                    <w:right w:val="none" w:sz="0" w:space="0" w:color="auto"/>
                  </w:divBdr>
                  <w:divsChild>
                    <w:div w:id="17125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4325">
          <w:marLeft w:val="0"/>
          <w:marRight w:val="0"/>
          <w:marTop w:val="0"/>
          <w:marBottom w:val="0"/>
          <w:divBdr>
            <w:top w:val="none" w:sz="0" w:space="0" w:color="auto"/>
            <w:left w:val="none" w:sz="0" w:space="0" w:color="auto"/>
            <w:bottom w:val="none" w:sz="0" w:space="0" w:color="auto"/>
            <w:right w:val="none" w:sz="0" w:space="0" w:color="auto"/>
          </w:divBdr>
          <w:divsChild>
            <w:div w:id="12971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4252">
      <w:bodyDiv w:val="1"/>
      <w:marLeft w:val="0"/>
      <w:marRight w:val="0"/>
      <w:marTop w:val="0"/>
      <w:marBottom w:val="0"/>
      <w:divBdr>
        <w:top w:val="none" w:sz="0" w:space="0" w:color="auto"/>
        <w:left w:val="none" w:sz="0" w:space="0" w:color="auto"/>
        <w:bottom w:val="none" w:sz="0" w:space="0" w:color="auto"/>
        <w:right w:val="none" w:sz="0" w:space="0" w:color="auto"/>
      </w:divBdr>
    </w:div>
    <w:div w:id="1396002839">
      <w:bodyDiv w:val="1"/>
      <w:marLeft w:val="0"/>
      <w:marRight w:val="0"/>
      <w:marTop w:val="0"/>
      <w:marBottom w:val="0"/>
      <w:divBdr>
        <w:top w:val="none" w:sz="0" w:space="0" w:color="auto"/>
        <w:left w:val="none" w:sz="0" w:space="0" w:color="auto"/>
        <w:bottom w:val="none" w:sz="0" w:space="0" w:color="auto"/>
        <w:right w:val="none" w:sz="0" w:space="0" w:color="auto"/>
      </w:divBdr>
    </w:div>
    <w:div w:id="1429813091">
      <w:bodyDiv w:val="1"/>
      <w:marLeft w:val="0"/>
      <w:marRight w:val="0"/>
      <w:marTop w:val="0"/>
      <w:marBottom w:val="0"/>
      <w:divBdr>
        <w:top w:val="none" w:sz="0" w:space="0" w:color="auto"/>
        <w:left w:val="none" w:sz="0" w:space="0" w:color="auto"/>
        <w:bottom w:val="none" w:sz="0" w:space="0" w:color="auto"/>
        <w:right w:val="none" w:sz="0" w:space="0" w:color="auto"/>
      </w:divBdr>
    </w:div>
    <w:div w:id="1485655811">
      <w:bodyDiv w:val="1"/>
      <w:marLeft w:val="0"/>
      <w:marRight w:val="0"/>
      <w:marTop w:val="0"/>
      <w:marBottom w:val="0"/>
      <w:divBdr>
        <w:top w:val="none" w:sz="0" w:space="0" w:color="auto"/>
        <w:left w:val="none" w:sz="0" w:space="0" w:color="auto"/>
        <w:bottom w:val="none" w:sz="0" w:space="0" w:color="auto"/>
        <w:right w:val="none" w:sz="0" w:space="0" w:color="auto"/>
      </w:divBdr>
    </w:div>
    <w:div w:id="1531642573">
      <w:bodyDiv w:val="1"/>
      <w:marLeft w:val="0"/>
      <w:marRight w:val="0"/>
      <w:marTop w:val="0"/>
      <w:marBottom w:val="0"/>
      <w:divBdr>
        <w:top w:val="none" w:sz="0" w:space="0" w:color="auto"/>
        <w:left w:val="none" w:sz="0" w:space="0" w:color="auto"/>
        <w:bottom w:val="none" w:sz="0" w:space="0" w:color="auto"/>
        <w:right w:val="none" w:sz="0" w:space="0" w:color="auto"/>
      </w:divBdr>
    </w:div>
    <w:div w:id="1540508357">
      <w:bodyDiv w:val="1"/>
      <w:marLeft w:val="0"/>
      <w:marRight w:val="0"/>
      <w:marTop w:val="0"/>
      <w:marBottom w:val="0"/>
      <w:divBdr>
        <w:top w:val="none" w:sz="0" w:space="0" w:color="auto"/>
        <w:left w:val="none" w:sz="0" w:space="0" w:color="auto"/>
        <w:bottom w:val="none" w:sz="0" w:space="0" w:color="auto"/>
        <w:right w:val="none" w:sz="0" w:space="0" w:color="auto"/>
      </w:divBdr>
    </w:div>
    <w:div w:id="1551262520">
      <w:bodyDiv w:val="1"/>
      <w:marLeft w:val="0"/>
      <w:marRight w:val="0"/>
      <w:marTop w:val="0"/>
      <w:marBottom w:val="0"/>
      <w:divBdr>
        <w:top w:val="none" w:sz="0" w:space="0" w:color="auto"/>
        <w:left w:val="none" w:sz="0" w:space="0" w:color="auto"/>
        <w:bottom w:val="none" w:sz="0" w:space="0" w:color="auto"/>
        <w:right w:val="none" w:sz="0" w:space="0" w:color="auto"/>
      </w:divBdr>
      <w:divsChild>
        <w:div w:id="1078598600">
          <w:marLeft w:val="0"/>
          <w:marRight w:val="0"/>
          <w:marTop w:val="0"/>
          <w:marBottom w:val="0"/>
          <w:divBdr>
            <w:top w:val="none" w:sz="0" w:space="0" w:color="auto"/>
            <w:left w:val="none" w:sz="0" w:space="0" w:color="auto"/>
            <w:bottom w:val="none" w:sz="0" w:space="0" w:color="auto"/>
            <w:right w:val="none" w:sz="0" w:space="0" w:color="auto"/>
          </w:divBdr>
        </w:div>
      </w:divsChild>
    </w:div>
    <w:div w:id="1556312680">
      <w:bodyDiv w:val="1"/>
      <w:marLeft w:val="0"/>
      <w:marRight w:val="0"/>
      <w:marTop w:val="0"/>
      <w:marBottom w:val="0"/>
      <w:divBdr>
        <w:top w:val="none" w:sz="0" w:space="0" w:color="auto"/>
        <w:left w:val="none" w:sz="0" w:space="0" w:color="auto"/>
        <w:bottom w:val="none" w:sz="0" w:space="0" w:color="auto"/>
        <w:right w:val="none" w:sz="0" w:space="0" w:color="auto"/>
      </w:divBdr>
    </w:div>
    <w:div w:id="1580864574">
      <w:bodyDiv w:val="1"/>
      <w:marLeft w:val="0"/>
      <w:marRight w:val="0"/>
      <w:marTop w:val="0"/>
      <w:marBottom w:val="0"/>
      <w:divBdr>
        <w:top w:val="none" w:sz="0" w:space="0" w:color="auto"/>
        <w:left w:val="none" w:sz="0" w:space="0" w:color="auto"/>
        <w:bottom w:val="none" w:sz="0" w:space="0" w:color="auto"/>
        <w:right w:val="none" w:sz="0" w:space="0" w:color="auto"/>
      </w:divBdr>
    </w:div>
    <w:div w:id="1587417362">
      <w:bodyDiv w:val="1"/>
      <w:marLeft w:val="0"/>
      <w:marRight w:val="0"/>
      <w:marTop w:val="0"/>
      <w:marBottom w:val="0"/>
      <w:divBdr>
        <w:top w:val="none" w:sz="0" w:space="0" w:color="auto"/>
        <w:left w:val="none" w:sz="0" w:space="0" w:color="auto"/>
        <w:bottom w:val="none" w:sz="0" w:space="0" w:color="auto"/>
        <w:right w:val="none" w:sz="0" w:space="0" w:color="auto"/>
      </w:divBdr>
    </w:div>
    <w:div w:id="1611008391">
      <w:bodyDiv w:val="1"/>
      <w:marLeft w:val="0"/>
      <w:marRight w:val="0"/>
      <w:marTop w:val="0"/>
      <w:marBottom w:val="0"/>
      <w:divBdr>
        <w:top w:val="none" w:sz="0" w:space="0" w:color="auto"/>
        <w:left w:val="none" w:sz="0" w:space="0" w:color="auto"/>
        <w:bottom w:val="none" w:sz="0" w:space="0" w:color="auto"/>
        <w:right w:val="none" w:sz="0" w:space="0" w:color="auto"/>
      </w:divBdr>
    </w:div>
    <w:div w:id="1624380446">
      <w:bodyDiv w:val="1"/>
      <w:marLeft w:val="0"/>
      <w:marRight w:val="0"/>
      <w:marTop w:val="0"/>
      <w:marBottom w:val="0"/>
      <w:divBdr>
        <w:top w:val="none" w:sz="0" w:space="0" w:color="auto"/>
        <w:left w:val="none" w:sz="0" w:space="0" w:color="auto"/>
        <w:bottom w:val="none" w:sz="0" w:space="0" w:color="auto"/>
        <w:right w:val="none" w:sz="0" w:space="0" w:color="auto"/>
      </w:divBdr>
    </w:div>
    <w:div w:id="1646660366">
      <w:bodyDiv w:val="1"/>
      <w:marLeft w:val="0"/>
      <w:marRight w:val="0"/>
      <w:marTop w:val="0"/>
      <w:marBottom w:val="0"/>
      <w:divBdr>
        <w:top w:val="none" w:sz="0" w:space="0" w:color="auto"/>
        <w:left w:val="none" w:sz="0" w:space="0" w:color="auto"/>
        <w:bottom w:val="none" w:sz="0" w:space="0" w:color="auto"/>
        <w:right w:val="none" w:sz="0" w:space="0" w:color="auto"/>
      </w:divBdr>
    </w:div>
    <w:div w:id="1647321471">
      <w:bodyDiv w:val="1"/>
      <w:marLeft w:val="0"/>
      <w:marRight w:val="0"/>
      <w:marTop w:val="0"/>
      <w:marBottom w:val="0"/>
      <w:divBdr>
        <w:top w:val="none" w:sz="0" w:space="0" w:color="auto"/>
        <w:left w:val="none" w:sz="0" w:space="0" w:color="auto"/>
        <w:bottom w:val="none" w:sz="0" w:space="0" w:color="auto"/>
        <w:right w:val="none" w:sz="0" w:space="0" w:color="auto"/>
      </w:divBdr>
    </w:div>
    <w:div w:id="1684552246">
      <w:bodyDiv w:val="1"/>
      <w:marLeft w:val="0"/>
      <w:marRight w:val="0"/>
      <w:marTop w:val="0"/>
      <w:marBottom w:val="0"/>
      <w:divBdr>
        <w:top w:val="none" w:sz="0" w:space="0" w:color="auto"/>
        <w:left w:val="none" w:sz="0" w:space="0" w:color="auto"/>
        <w:bottom w:val="none" w:sz="0" w:space="0" w:color="auto"/>
        <w:right w:val="none" w:sz="0" w:space="0" w:color="auto"/>
      </w:divBdr>
    </w:div>
    <w:div w:id="1692563682">
      <w:bodyDiv w:val="1"/>
      <w:marLeft w:val="0"/>
      <w:marRight w:val="0"/>
      <w:marTop w:val="0"/>
      <w:marBottom w:val="0"/>
      <w:divBdr>
        <w:top w:val="none" w:sz="0" w:space="0" w:color="auto"/>
        <w:left w:val="none" w:sz="0" w:space="0" w:color="auto"/>
        <w:bottom w:val="none" w:sz="0" w:space="0" w:color="auto"/>
        <w:right w:val="none" w:sz="0" w:space="0" w:color="auto"/>
      </w:divBdr>
    </w:div>
    <w:div w:id="1722286620">
      <w:bodyDiv w:val="1"/>
      <w:marLeft w:val="0"/>
      <w:marRight w:val="0"/>
      <w:marTop w:val="0"/>
      <w:marBottom w:val="0"/>
      <w:divBdr>
        <w:top w:val="none" w:sz="0" w:space="0" w:color="auto"/>
        <w:left w:val="none" w:sz="0" w:space="0" w:color="auto"/>
        <w:bottom w:val="none" w:sz="0" w:space="0" w:color="auto"/>
        <w:right w:val="none" w:sz="0" w:space="0" w:color="auto"/>
      </w:divBdr>
    </w:div>
    <w:div w:id="1772974474">
      <w:bodyDiv w:val="1"/>
      <w:marLeft w:val="0"/>
      <w:marRight w:val="0"/>
      <w:marTop w:val="0"/>
      <w:marBottom w:val="0"/>
      <w:divBdr>
        <w:top w:val="none" w:sz="0" w:space="0" w:color="auto"/>
        <w:left w:val="none" w:sz="0" w:space="0" w:color="auto"/>
        <w:bottom w:val="none" w:sz="0" w:space="0" w:color="auto"/>
        <w:right w:val="none" w:sz="0" w:space="0" w:color="auto"/>
      </w:divBdr>
    </w:div>
    <w:div w:id="1779985339">
      <w:bodyDiv w:val="1"/>
      <w:marLeft w:val="0"/>
      <w:marRight w:val="0"/>
      <w:marTop w:val="0"/>
      <w:marBottom w:val="0"/>
      <w:divBdr>
        <w:top w:val="none" w:sz="0" w:space="0" w:color="auto"/>
        <w:left w:val="none" w:sz="0" w:space="0" w:color="auto"/>
        <w:bottom w:val="none" w:sz="0" w:space="0" w:color="auto"/>
        <w:right w:val="none" w:sz="0" w:space="0" w:color="auto"/>
      </w:divBdr>
    </w:div>
    <w:div w:id="1811050741">
      <w:bodyDiv w:val="1"/>
      <w:marLeft w:val="0"/>
      <w:marRight w:val="0"/>
      <w:marTop w:val="0"/>
      <w:marBottom w:val="0"/>
      <w:divBdr>
        <w:top w:val="none" w:sz="0" w:space="0" w:color="auto"/>
        <w:left w:val="none" w:sz="0" w:space="0" w:color="auto"/>
        <w:bottom w:val="none" w:sz="0" w:space="0" w:color="auto"/>
        <w:right w:val="none" w:sz="0" w:space="0" w:color="auto"/>
      </w:divBdr>
    </w:div>
    <w:div w:id="1833984764">
      <w:bodyDiv w:val="1"/>
      <w:marLeft w:val="0"/>
      <w:marRight w:val="0"/>
      <w:marTop w:val="0"/>
      <w:marBottom w:val="0"/>
      <w:divBdr>
        <w:top w:val="none" w:sz="0" w:space="0" w:color="auto"/>
        <w:left w:val="none" w:sz="0" w:space="0" w:color="auto"/>
        <w:bottom w:val="none" w:sz="0" w:space="0" w:color="auto"/>
        <w:right w:val="none" w:sz="0" w:space="0" w:color="auto"/>
      </w:divBdr>
    </w:div>
    <w:div w:id="1876848057">
      <w:bodyDiv w:val="1"/>
      <w:marLeft w:val="0"/>
      <w:marRight w:val="0"/>
      <w:marTop w:val="0"/>
      <w:marBottom w:val="0"/>
      <w:divBdr>
        <w:top w:val="none" w:sz="0" w:space="0" w:color="auto"/>
        <w:left w:val="none" w:sz="0" w:space="0" w:color="auto"/>
        <w:bottom w:val="none" w:sz="0" w:space="0" w:color="auto"/>
        <w:right w:val="none" w:sz="0" w:space="0" w:color="auto"/>
      </w:divBdr>
    </w:div>
    <w:div w:id="1933466725">
      <w:bodyDiv w:val="1"/>
      <w:marLeft w:val="0"/>
      <w:marRight w:val="0"/>
      <w:marTop w:val="0"/>
      <w:marBottom w:val="0"/>
      <w:divBdr>
        <w:top w:val="none" w:sz="0" w:space="0" w:color="auto"/>
        <w:left w:val="none" w:sz="0" w:space="0" w:color="auto"/>
        <w:bottom w:val="none" w:sz="0" w:space="0" w:color="auto"/>
        <w:right w:val="none" w:sz="0" w:space="0" w:color="auto"/>
      </w:divBdr>
    </w:div>
    <w:div w:id="1938325388">
      <w:bodyDiv w:val="1"/>
      <w:marLeft w:val="0"/>
      <w:marRight w:val="0"/>
      <w:marTop w:val="0"/>
      <w:marBottom w:val="0"/>
      <w:divBdr>
        <w:top w:val="none" w:sz="0" w:space="0" w:color="auto"/>
        <w:left w:val="none" w:sz="0" w:space="0" w:color="auto"/>
        <w:bottom w:val="none" w:sz="0" w:space="0" w:color="auto"/>
        <w:right w:val="none" w:sz="0" w:space="0" w:color="auto"/>
      </w:divBdr>
    </w:div>
    <w:div w:id="1942569745">
      <w:bodyDiv w:val="1"/>
      <w:marLeft w:val="0"/>
      <w:marRight w:val="0"/>
      <w:marTop w:val="0"/>
      <w:marBottom w:val="0"/>
      <w:divBdr>
        <w:top w:val="none" w:sz="0" w:space="0" w:color="auto"/>
        <w:left w:val="none" w:sz="0" w:space="0" w:color="auto"/>
        <w:bottom w:val="none" w:sz="0" w:space="0" w:color="auto"/>
        <w:right w:val="none" w:sz="0" w:space="0" w:color="auto"/>
      </w:divBdr>
    </w:div>
    <w:div w:id="1951861872">
      <w:bodyDiv w:val="1"/>
      <w:marLeft w:val="0"/>
      <w:marRight w:val="0"/>
      <w:marTop w:val="0"/>
      <w:marBottom w:val="0"/>
      <w:divBdr>
        <w:top w:val="none" w:sz="0" w:space="0" w:color="auto"/>
        <w:left w:val="none" w:sz="0" w:space="0" w:color="auto"/>
        <w:bottom w:val="none" w:sz="0" w:space="0" w:color="auto"/>
        <w:right w:val="none" w:sz="0" w:space="0" w:color="auto"/>
      </w:divBdr>
    </w:div>
    <w:div w:id="1973704785">
      <w:bodyDiv w:val="1"/>
      <w:marLeft w:val="0"/>
      <w:marRight w:val="0"/>
      <w:marTop w:val="0"/>
      <w:marBottom w:val="0"/>
      <w:divBdr>
        <w:top w:val="none" w:sz="0" w:space="0" w:color="auto"/>
        <w:left w:val="none" w:sz="0" w:space="0" w:color="auto"/>
        <w:bottom w:val="none" w:sz="0" w:space="0" w:color="auto"/>
        <w:right w:val="none" w:sz="0" w:space="0" w:color="auto"/>
      </w:divBdr>
    </w:div>
    <w:div w:id="1999527683">
      <w:bodyDiv w:val="1"/>
      <w:marLeft w:val="0"/>
      <w:marRight w:val="0"/>
      <w:marTop w:val="0"/>
      <w:marBottom w:val="0"/>
      <w:divBdr>
        <w:top w:val="none" w:sz="0" w:space="0" w:color="auto"/>
        <w:left w:val="none" w:sz="0" w:space="0" w:color="auto"/>
        <w:bottom w:val="none" w:sz="0" w:space="0" w:color="auto"/>
        <w:right w:val="none" w:sz="0" w:space="0" w:color="auto"/>
      </w:divBdr>
    </w:div>
    <w:div w:id="2013992846">
      <w:bodyDiv w:val="1"/>
      <w:marLeft w:val="0"/>
      <w:marRight w:val="0"/>
      <w:marTop w:val="0"/>
      <w:marBottom w:val="0"/>
      <w:divBdr>
        <w:top w:val="none" w:sz="0" w:space="0" w:color="auto"/>
        <w:left w:val="none" w:sz="0" w:space="0" w:color="auto"/>
        <w:bottom w:val="none" w:sz="0" w:space="0" w:color="auto"/>
        <w:right w:val="none" w:sz="0" w:space="0" w:color="auto"/>
      </w:divBdr>
    </w:div>
    <w:div w:id="2027781112">
      <w:bodyDiv w:val="1"/>
      <w:marLeft w:val="0"/>
      <w:marRight w:val="0"/>
      <w:marTop w:val="0"/>
      <w:marBottom w:val="0"/>
      <w:divBdr>
        <w:top w:val="none" w:sz="0" w:space="0" w:color="auto"/>
        <w:left w:val="none" w:sz="0" w:space="0" w:color="auto"/>
        <w:bottom w:val="none" w:sz="0" w:space="0" w:color="auto"/>
        <w:right w:val="none" w:sz="0" w:space="0" w:color="auto"/>
      </w:divBdr>
    </w:div>
    <w:div w:id="2028748174">
      <w:bodyDiv w:val="1"/>
      <w:marLeft w:val="0"/>
      <w:marRight w:val="0"/>
      <w:marTop w:val="0"/>
      <w:marBottom w:val="0"/>
      <w:divBdr>
        <w:top w:val="none" w:sz="0" w:space="0" w:color="auto"/>
        <w:left w:val="none" w:sz="0" w:space="0" w:color="auto"/>
        <w:bottom w:val="none" w:sz="0" w:space="0" w:color="auto"/>
        <w:right w:val="none" w:sz="0" w:space="0" w:color="auto"/>
      </w:divBdr>
    </w:div>
    <w:div w:id="2034383499">
      <w:bodyDiv w:val="1"/>
      <w:marLeft w:val="0"/>
      <w:marRight w:val="0"/>
      <w:marTop w:val="0"/>
      <w:marBottom w:val="0"/>
      <w:divBdr>
        <w:top w:val="none" w:sz="0" w:space="0" w:color="auto"/>
        <w:left w:val="none" w:sz="0" w:space="0" w:color="auto"/>
        <w:bottom w:val="none" w:sz="0" w:space="0" w:color="auto"/>
        <w:right w:val="none" w:sz="0" w:space="0" w:color="auto"/>
      </w:divBdr>
    </w:div>
    <w:div w:id="2055694412">
      <w:bodyDiv w:val="1"/>
      <w:marLeft w:val="0"/>
      <w:marRight w:val="0"/>
      <w:marTop w:val="0"/>
      <w:marBottom w:val="0"/>
      <w:divBdr>
        <w:top w:val="none" w:sz="0" w:space="0" w:color="auto"/>
        <w:left w:val="none" w:sz="0" w:space="0" w:color="auto"/>
        <w:bottom w:val="none" w:sz="0" w:space="0" w:color="auto"/>
        <w:right w:val="none" w:sz="0" w:space="0" w:color="auto"/>
      </w:divBdr>
    </w:div>
    <w:div w:id="21015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4.xml"/><Relationship Id="rId32" Type="http://schemas.openxmlformats.org/officeDocument/2006/relationships/chart" Target="charts/chart2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ntTable" Target="fontTable.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8.xml"/><Relationship Id="rId1" Type="http://schemas.microsoft.com/office/2011/relationships/chartStyle" Target="style8.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9.xml"/><Relationship Id="rId1" Type="http://schemas.microsoft.com/office/2011/relationships/chartStyle" Target="style9.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10.xml"/><Relationship Id="rId1" Type="http://schemas.microsoft.com/office/2011/relationships/chartStyle" Target="style10.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11.xml"/><Relationship Id="rId1" Type="http://schemas.microsoft.com/office/2011/relationships/chartStyle" Target="style11.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12.xml"/><Relationship Id="rId1" Type="http://schemas.microsoft.com/office/2011/relationships/chartStyle" Target="style12.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13.xml"/><Relationship Id="rId1" Type="http://schemas.microsoft.com/office/2011/relationships/chartStyle" Target="style13.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15.xml"/><Relationship Id="rId1" Type="http://schemas.microsoft.com/office/2011/relationships/chartStyle" Target="style15.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16.xml"/><Relationship Id="rId1" Type="http://schemas.microsoft.com/office/2011/relationships/chartStyle" Target="style16.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17.xml"/><Relationship Id="rId1" Type="http://schemas.microsoft.com/office/2011/relationships/chartStyle" Target="style17.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18.xml"/><Relationship Id="rId1" Type="http://schemas.microsoft.com/office/2011/relationships/chartStyle" Target="style18.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19.xml"/><Relationship Id="rId1" Type="http://schemas.microsoft.com/office/2011/relationships/chartStyle" Target="style19.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4;&#1072;&#1085;&#1080;&#1080;&#1083;\Desktop\&#1092;&#1080;&#1085;&#1072;&#1085;%20&#1084;&#1086;&#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4;&#1072;&#1085;&#1080;&#1080;&#1083;\Desktop\&#1092;&#1080;&#1085;&#1072;&#1085;%20&#1084;&#1086;&#1081;.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44;&#1072;&#1085;&#1080;&#1080;&#1083;\Desktop\&#1044;&#1077;&#1084;&#1080;&#1076;&#1086;&#1074;%201.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4;&#1072;&#1085;&#1080;&#1080;&#1083;\Desktop\Petrusyova_D_P_STROJBIZNESYuG__kopi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4;&#1072;&#1085;&#1080;&#1080;&#1083;\Desktop\Petrusyova_D_P_STROJBIZNESYuG__kopi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4;&#1072;&#1085;&#1080;&#1080;&#1083;\Desktop\Petrusyova_D_P_STROJBIZNESYuG__kopia.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1044;&#1072;&#1085;&#1080;&#1080;&#1083;\Desktop\Petrusyova_D_P_STROJBIZNESYuG__kopi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32616091002774"/>
          <c:y val="0.13185043424669754"/>
          <c:w val="0.86095122786215883"/>
          <c:h val="0.61873259052924789"/>
        </c:manualLayout>
      </c:layout>
      <c:lineChart>
        <c:grouping val="standard"/>
        <c:varyColors val="0"/>
        <c:ser>
          <c:idx val="0"/>
          <c:order val="0"/>
          <c:tx>
            <c:strRef>
              <c:f>'Исходные данные'!$A$5:$K$5</c:f>
              <c:strCache>
                <c:ptCount val="11"/>
                <c:pt idx="0">
                  <c:v>I. Внеоборотные активы</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'Исходные данные'!$N$69:$S$69</c:f>
              <c:strCache>
                <c:ptCount val="6"/>
                <c:pt idx="0">
                  <c:v>2017 г.</c:v>
                </c:pt>
                <c:pt idx="1">
                  <c:v>2018 г.</c:v>
                </c:pt>
                <c:pt idx="2">
                  <c:v>2019 г.</c:v>
                </c:pt>
                <c:pt idx="3">
                  <c:v>2020 г.</c:v>
                </c:pt>
                <c:pt idx="4">
                  <c:v>2021 г.</c:v>
                </c:pt>
                <c:pt idx="5">
                  <c:v>2022 г.</c:v>
                </c:pt>
              </c:strCache>
            </c:strRef>
          </c:cat>
          <c:val>
            <c:numRef>
              <c:f>'Исходные данные'!$F$22:$K$22</c:f>
              <c:numCache>
                <c:formatCode>#\ ##0;\(#\ ##0\);"-"</c:formatCode>
                <c:ptCount val="6"/>
                <c:pt idx="0">
                  <c:v>0</c:v>
                </c:pt>
                <c:pt idx="1">
                  <c:v>0</c:v>
                </c:pt>
                <c:pt idx="2">
                  <c:v>22416</c:v>
                </c:pt>
                <c:pt idx="3">
                  <c:v>23670</c:v>
                </c:pt>
                <c:pt idx="4">
                  <c:v>186808</c:v>
                </c:pt>
                <c:pt idx="5">
                  <c:v>110847</c:v>
                </c:pt>
              </c:numCache>
            </c:numRef>
          </c:val>
          <c:smooth val="0"/>
          <c:extLst>
            <c:ext xmlns:c16="http://schemas.microsoft.com/office/drawing/2014/chart" uri="{C3380CC4-5D6E-409C-BE32-E72D297353CC}">
              <c16:uniqueId val="{00000001-CE5E-4C79-A808-8C0E5BAFFED3}"/>
            </c:ext>
          </c:extLst>
        </c:ser>
        <c:ser>
          <c:idx val="1"/>
          <c:order val="1"/>
          <c:tx>
            <c:strRef>
              <c:f>'Исходные данные'!$A$23:$K$23</c:f>
              <c:strCache>
                <c:ptCount val="11"/>
                <c:pt idx="0">
                  <c:v>II. Оборотные активы</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9.7222222222222279E-2"/>
                  <c:y val="5.57530452475127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5E-4C79-A808-8C0E5BAFFED3}"/>
                </c:ext>
              </c:extLst>
            </c:dLbl>
            <c:dLbl>
              <c:idx val="2"/>
              <c:layout>
                <c:manualLayout>
                  <c:x val="-0.11624228511968397"/>
                  <c:y val="-5.49434623039910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5E-4C79-A808-8C0E5BAFFED3}"/>
                </c:ext>
              </c:extLst>
            </c:dLbl>
            <c:dLbl>
              <c:idx val="3"/>
              <c:layout>
                <c:manualLayout>
                  <c:x val="-6.3888888888888884E-2"/>
                  <c:y val="-5.02238176196602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5E-4C79-A808-8C0E5BAFFED3}"/>
                </c:ext>
              </c:extLst>
            </c:dLbl>
            <c:dLbl>
              <c:idx val="4"/>
              <c:layout>
                <c:manualLayout>
                  <c:x val="-8.2274591876116548E-2"/>
                  <c:y val="-2.1652164746142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5E-4C79-A808-8C0E5BAFFED3}"/>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'Исходные данные'!$N$69:$S$69</c:f>
              <c:strCache>
                <c:ptCount val="6"/>
                <c:pt idx="0">
                  <c:v>2017 г.</c:v>
                </c:pt>
                <c:pt idx="1">
                  <c:v>2018 г.</c:v>
                </c:pt>
                <c:pt idx="2">
                  <c:v>2019 г.</c:v>
                </c:pt>
                <c:pt idx="3">
                  <c:v>2020 г.</c:v>
                </c:pt>
                <c:pt idx="4">
                  <c:v>2021 г.</c:v>
                </c:pt>
                <c:pt idx="5">
                  <c:v>2022 г.</c:v>
                </c:pt>
              </c:strCache>
            </c:strRef>
          </c:cat>
          <c:val>
            <c:numRef>
              <c:f>'Исходные данные'!$F$46:$K$46</c:f>
              <c:numCache>
                <c:formatCode>#\ ##0;\(#\ ##0\);"-"</c:formatCode>
                <c:ptCount val="6"/>
                <c:pt idx="0">
                  <c:v>0</c:v>
                </c:pt>
                <c:pt idx="1">
                  <c:v>980</c:v>
                </c:pt>
                <c:pt idx="2">
                  <c:v>24734</c:v>
                </c:pt>
                <c:pt idx="3">
                  <c:v>73737</c:v>
                </c:pt>
                <c:pt idx="4">
                  <c:v>265152</c:v>
                </c:pt>
                <c:pt idx="5">
                  <c:v>235078</c:v>
                </c:pt>
              </c:numCache>
            </c:numRef>
          </c:val>
          <c:smooth val="0"/>
          <c:extLst>
            <c:ext xmlns:c16="http://schemas.microsoft.com/office/drawing/2014/chart" uri="{C3380CC4-5D6E-409C-BE32-E72D297353CC}">
              <c16:uniqueId val="{00000007-CE5E-4C79-A808-8C0E5BAFFED3}"/>
            </c:ext>
          </c:extLst>
        </c:ser>
        <c:dLbls>
          <c:dLblPos val="t"/>
          <c:showLegendKey val="0"/>
          <c:showVal val="1"/>
          <c:showCatName val="0"/>
          <c:showSerName val="0"/>
          <c:showPercent val="0"/>
          <c:showBubbleSize val="0"/>
        </c:dLbls>
        <c:marker val="1"/>
        <c:smooth val="0"/>
        <c:axId val="554868752"/>
        <c:axId val="554867312"/>
      </c:lineChart>
      <c:catAx>
        <c:axId val="55486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4867312"/>
        <c:crosses val="autoZero"/>
        <c:auto val="1"/>
        <c:lblAlgn val="ctr"/>
        <c:lblOffset val="100"/>
        <c:noMultiLvlLbl val="0"/>
      </c:catAx>
      <c:valAx>
        <c:axId val="554867312"/>
        <c:scaling>
          <c:orientation val="minMax"/>
        </c:scaling>
        <c:delete val="0"/>
        <c:axPos val="l"/>
        <c:majorGridlines>
          <c:spPr>
            <a:ln w="9525" cap="flat" cmpd="sng" algn="ctr">
              <a:solidFill>
                <a:schemeClr val="tx1">
                  <a:lumMod val="15000"/>
                  <a:lumOff val="85000"/>
                </a:schemeClr>
              </a:solidFill>
              <a:round/>
            </a:ln>
            <a:effectLst/>
          </c:spPr>
        </c:majorGridlines>
        <c:numFmt formatCode="#\ ##0;\(#\ ##0\);&quot;-&quot;"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4868752"/>
        <c:crosses val="autoZero"/>
        <c:crossBetween val="between"/>
      </c:valAx>
      <c:spPr>
        <a:noFill/>
        <a:ln>
          <a:noFill/>
        </a:ln>
        <a:effectLst/>
      </c:spPr>
    </c:plotArea>
    <c:legend>
      <c:legendPos val="r"/>
      <c:legendEntry>
        <c:idx val="2"/>
        <c:delete val="1"/>
      </c:legendEntry>
      <c:legendEntry>
        <c:idx val="3"/>
        <c:delete val="1"/>
      </c:legendEntry>
      <c:layout>
        <c:manualLayout>
          <c:xMode val="edge"/>
          <c:yMode val="edge"/>
          <c:x val="7.2271766938682952E-2"/>
          <c:y val="0.75840735664993475"/>
          <c:w val="0.84714000946950863"/>
          <c:h val="0.2391689710258926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'Ликвидность,платежеспособность'!$M$34</c:f>
              <c:strCache>
                <c:ptCount val="1"/>
                <c:pt idx="0">
                  <c:v>Коэффициент маневренности функционирующего капитала</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8448676097675662E-2"/>
                  <c:y val="3.39158445308548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D5-4A46-8762-ED789BB0D5FF}"/>
                </c:ext>
              </c:extLst>
            </c:dLbl>
            <c:dLbl>
              <c:idx val="2"/>
              <c:layout>
                <c:manualLayout>
                  <c:x val="-7.9209689024729024E-2"/>
                  <c:y val="2.34019989552382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D5-4A46-8762-ED789BB0D5FF}"/>
                </c:ext>
              </c:extLst>
            </c:dLbl>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'Ликвидность,платежеспособность'!$N$27:$S$27</c:f>
              <c:strCache>
                <c:ptCount val="5"/>
                <c:pt idx="0">
                  <c:v>2018 г.</c:v>
                </c:pt>
                <c:pt idx="1">
                  <c:v>2019 г.</c:v>
                </c:pt>
                <c:pt idx="2">
                  <c:v>2020 г.</c:v>
                </c:pt>
                <c:pt idx="3">
                  <c:v>2021 г.</c:v>
                </c:pt>
                <c:pt idx="4">
                  <c:v>2022 г.</c:v>
                </c:pt>
              </c:strCache>
            </c:strRef>
          </c:cat>
          <c:val>
            <c:numRef>
              <c:f>'Ликвидность,платежеспособность'!$N$34:$S$34</c:f>
              <c:numCache>
                <c:formatCode>0.0000</c:formatCode>
                <c:ptCount val="5"/>
                <c:pt idx="0">
                  <c:v>0</c:v>
                </c:pt>
                <c:pt idx="1">
                  <c:v>0.22569916855631142</c:v>
                </c:pt>
                <c:pt idx="2">
                  <c:v>1.7407362557519981</c:v>
                </c:pt>
                <c:pt idx="3">
                  <c:v>0.49813176430166639</c:v>
                </c:pt>
                <c:pt idx="4">
                  <c:v>0.3987730991757471</c:v>
                </c:pt>
              </c:numCache>
            </c:numRef>
          </c:val>
          <c:smooth val="0"/>
          <c:extLst>
            <c:ext xmlns:c16="http://schemas.microsoft.com/office/drawing/2014/chart" uri="{C3380CC4-5D6E-409C-BE32-E72D297353CC}">
              <c16:uniqueId val="{00000003-57D5-4A46-8762-ED789BB0D5FF}"/>
            </c:ext>
          </c:extLst>
        </c:ser>
        <c:dLbls>
          <c:dLblPos val="t"/>
          <c:showLegendKey val="0"/>
          <c:showVal val="1"/>
          <c:showCatName val="0"/>
          <c:showSerName val="0"/>
          <c:showPercent val="0"/>
          <c:showBubbleSize val="0"/>
        </c:dLbls>
        <c:marker val="1"/>
        <c:smooth val="0"/>
        <c:axId val="437868928"/>
        <c:axId val="437867848"/>
        <c:extLst>
          <c:ext xmlns:c15="http://schemas.microsoft.com/office/drawing/2012/chart" uri="{02D57815-91ED-43cb-92C2-25804820EDAC}">
            <c15:filteredLineSeries>
              <c15:ser>
                <c:idx val="0"/>
                <c:order val="0"/>
                <c:tx>
                  <c:strRef>
                    <c:extLst>
                      <c:ext uri="{02D57815-91ED-43cb-92C2-25804820EDAC}">
                        <c15:formulaRef>
                          <c15:sqref>'Ликвидность,платежеспособность'!$M$28</c15:sqref>
                        </c15:formulaRef>
                      </c:ext>
                    </c:extLst>
                    <c:strCache>
                      <c:ptCount val="1"/>
                    </c:strCache>
                  </c:strRef>
                </c:tx>
                <c:spPr>
                  <a:ln w="28575" cap="rnd">
                    <a:solidFill>
                      <a:schemeClr val="accent2">
                        <a:lumMod val="60000"/>
                        <a:lumOff val="40000"/>
                      </a:schemeClr>
                    </a:solidFill>
                    <a:round/>
                  </a:ln>
                  <a:effectLst/>
                </c:spPr>
                <c:marker>
                  <c:symbol val="circle"/>
                  <c:size val="5"/>
                  <c:spPr>
                    <a:solidFill>
                      <a:schemeClr val="accent1"/>
                    </a:solidFill>
                    <a:ln w="9525">
                      <a:solidFill>
                        <a:schemeClr val="accent1"/>
                      </a:solidFill>
                    </a:ln>
                    <a:effectLst/>
                  </c:spPr>
                </c:marker>
                <c:dLbls>
                  <c:numFmt formatCode="#,##0.00" sourceLinked="0"/>
                  <c:spPr>
                    <a:noFill/>
                    <a:ln>
                      <a:noFill/>
                    </a:ln>
                    <a:effectLst/>
                  </c:spPr>
                  <c:txPr>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'Ликвидность,платежеспособность'!$N$27:$S$27</c15:sqref>
                        </c15:formulaRef>
                      </c:ext>
                    </c:extLst>
                    <c:strCache>
                      <c:ptCount val="5"/>
                      <c:pt idx="0">
                        <c:v>2018 г.</c:v>
                      </c:pt>
                      <c:pt idx="1">
                        <c:v>2019 г.</c:v>
                      </c:pt>
                      <c:pt idx="2">
                        <c:v>2020 г.</c:v>
                      </c:pt>
                      <c:pt idx="3">
                        <c:v>2021 г.</c:v>
                      </c:pt>
                      <c:pt idx="4">
                        <c:v>2022 г.</c:v>
                      </c:pt>
                    </c:strCache>
                  </c:strRef>
                </c:cat>
                <c:val>
                  <c:numRef>
                    <c:extLst>
                      <c:ext uri="{02D57815-91ED-43cb-92C2-25804820EDAC}">
                        <c15:formulaRef>
                          <c15:sqref>'Ликвидность,платежеспособность'!$N$28:$S$28</c15:sqref>
                        </c15:formulaRef>
                      </c:ext>
                    </c:extLst>
                    <c:numCache>
                      <c:formatCode>General</c:formatCode>
                      <c:ptCount val="5"/>
                    </c:numCache>
                  </c:numRef>
                </c:val>
                <c:smooth val="0"/>
                <c:extLst>
                  <c:ext xmlns:c16="http://schemas.microsoft.com/office/drawing/2014/chart" uri="{C3380CC4-5D6E-409C-BE32-E72D297353CC}">
                    <c16:uniqueId val="{00000004-57D5-4A46-8762-ED789BB0D5FF}"/>
                  </c:ext>
                </c:extLst>
              </c15:ser>
            </c15:filteredLineSeries>
          </c:ext>
        </c:extLst>
      </c:lineChart>
      <c:catAx>
        <c:axId val="43786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37867848"/>
        <c:crosses val="autoZero"/>
        <c:auto val="1"/>
        <c:lblAlgn val="ctr"/>
        <c:lblOffset val="100"/>
        <c:noMultiLvlLbl val="0"/>
      </c:catAx>
      <c:valAx>
        <c:axId val="437867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37868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1"/>
        <c:ser>
          <c:idx val="1"/>
          <c:order val="1"/>
          <c:tx>
            <c:strRef>
              <c:f>'Ликвидность,платежеспособность'!$M$35</c:f>
              <c:strCache>
                <c:ptCount val="1"/>
                <c:pt idx="0">
                  <c:v>Доля оборотных средств в активах</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3"/>
              <c:layout>
                <c:manualLayout>
                  <c:x val="-3.9573952696580442E-2"/>
                  <c:y val="-4.2671015152970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9B-494F-BF5D-294E35F93DB8}"/>
                </c:ext>
              </c:extLst>
            </c:dLbl>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'Ликвидность,платежеспособность'!$N$27:$S$27</c:f>
              <c:strCache>
                <c:ptCount val="5"/>
                <c:pt idx="0">
                  <c:v>2018 г.</c:v>
                </c:pt>
                <c:pt idx="1">
                  <c:v>2019 г.</c:v>
                </c:pt>
                <c:pt idx="2">
                  <c:v>2020 г.</c:v>
                </c:pt>
                <c:pt idx="3">
                  <c:v>2021 г.</c:v>
                </c:pt>
                <c:pt idx="4">
                  <c:v>2022 г.</c:v>
                </c:pt>
              </c:strCache>
            </c:strRef>
          </c:cat>
          <c:val>
            <c:numRef>
              <c:f>'Ликвидность,платежеспособность'!$N$35:$S$35</c:f>
              <c:numCache>
                <c:formatCode>0.0000</c:formatCode>
                <c:ptCount val="5"/>
                <c:pt idx="0">
                  <c:v>1</c:v>
                </c:pt>
                <c:pt idx="1">
                  <c:v>0.52458112407211033</c:v>
                </c:pt>
                <c:pt idx="2">
                  <c:v>0.75699898364593921</c:v>
                </c:pt>
                <c:pt idx="3">
                  <c:v>0.58667138684839371</c:v>
                </c:pt>
                <c:pt idx="4">
                  <c:v>0.67956348919563492</c:v>
                </c:pt>
              </c:numCache>
            </c:numRef>
          </c:val>
          <c:smooth val="0"/>
          <c:extLst>
            <c:ext xmlns:c16="http://schemas.microsoft.com/office/drawing/2014/chart" uri="{C3380CC4-5D6E-409C-BE32-E72D297353CC}">
              <c16:uniqueId val="{00000002-E49B-494F-BF5D-294E35F93DB8}"/>
            </c:ext>
          </c:extLst>
        </c:ser>
        <c:dLbls>
          <c:showLegendKey val="0"/>
          <c:showVal val="1"/>
          <c:showCatName val="0"/>
          <c:showSerName val="0"/>
          <c:showPercent val="0"/>
          <c:showBubbleSize val="0"/>
        </c:dLbls>
        <c:marker val="1"/>
        <c:smooth val="0"/>
        <c:axId val="594361136"/>
        <c:axId val="594359696"/>
        <c:extLst>
          <c:ext xmlns:c15="http://schemas.microsoft.com/office/drawing/2012/chart" uri="{02D57815-91ED-43cb-92C2-25804820EDAC}">
            <c15:filteredLineSeries>
              <c15:ser>
                <c:idx val="0"/>
                <c:order val="0"/>
                <c:tx>
                  <c:strRef>
                    <c:extLst>
                      <c:ext uri="{02D57815-91ED-43cb-92C2-25804820EDAC}">
                        <c15:formulaRef>
                          <c15:sqref>'Ликвидность,платежеспособность'!$M$28</c15:sqref>
                        </c15:formulaRef>
                      </c:ext>
                    </c:extLst>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0"/>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extLst>
                    <c:ext xmlns:c16="http://schemas.microsoft.com/office/drawing/2014/chart" uri="{C3380CC4-5D6E-409C-BE32-E72D297353CC}">
                      <c16:uniqueId val="{00000004-E49B-494F-BF5D-294E35F93DB8}"/>
                    </c:ext>
                  </c:extLst>
                </c:dPt>
                <c:dPt>
                  <c:idx val="1"/>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extLst>
                    <c:ext xmlns:c16="http://schemas.microsoft.com/office/drawing/2014/chart" uri="{C3380CC4-5D6E-409C-BE32-E72D297353CC}">
                      <c16:uniqueId val="{00000006-E49B-494F-BF5D-294E35F93DB8}"/>
                    </c:ext>
                  </c:extLst>
                </c:dPt>
                <c:dPt>
                  <c:idx val="2"/>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extLst>
                    <c:ext xmlns:c16="http://schemas.microsoft.com/office/drawing/2014/chart" uri="{C3380CC4-5D6E-409C-BE32-E72D297353CC}">
                      <c16:uniqueId val="{00000008-E49B-494F-BF5D-294E35F93DB8}"/>
                    </c:ext>
                  </c:extLst>
                </c:dPt>
                <c:dPt>
                  <c:idx val="3"/>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extLst>
                    <c:ext xmlns:c16="http://schemas.microsoft.com/office/drawing/2014/chart" uri="{C3380CC4-5D6E-409C-BE32-E72D297353CC}">
                      <c16:uniqueId val="{0000000A-E49B-494F-BF5D-294E35F93DB8}"/>
                    </c:ext>
                  </c:extLst>
                </c:dPt>
                <c:dPt>
                  <c:idx val="4"/>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extLst>
                    <c:ext xmlns:c16="http://schemas.microsoft.com/office/drawing/2014/chart" uri="{C3380CC4-5D6E-409C-BE32-E72D297353CC}">
                      <c16:uniqueId val="{0000000C-E49B-494F-BF5D-294E35F93DB8}"/>
                    </c:ext>
                  </c:extLst>
                </c:dPt>
                <c:dLbls>
                  <c:dLbl>
                    <c:idx val="0"/>
                    <c:layout>
                      <c:manualLayout>
                        <c:x val="3.817044546562909E-3"/>
                        <c:y val="-1.6965014933220689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4-E49B-494F-BF5D-294E35F93DB8}"/>
                      </c:ext>
                    </c:extLst>
                  </c:dLbl>
                  <c:dLbl>
                    <c:idx val="1"/>
                    <c:layout>
                      <c:manualLayout>
                        <c:x val="-6.9978341624546075E-17"/>
                        <c:y val="-1.6965014933220626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6-E49B-494F-BF5D-294E35F93DB8}"/>
                      </c:ext>
                    </c:extLst>
                  </c:dLbl>
                  <c:dLbl>
                    <c:idx val="2"/>
                    <c:layout>
                      <c:manualLayout>
                        <c:x val="0"/>
                        <c:y val="-1.6965014933220626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8-E49B-494F-BF5D-294E35F93DB8}"/>
                      </c:ext>
                    </c:extLst>
                  </c:dLbl>
                  <c:dLbl>
                    <c:idx val="3"/>
                    <c:layout>
                      <c:manualLayout>
                        <c:x val="1.9085222732813146E-3"/>
                        <c:y val="-2.0358017919864749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A-E49B-494F-BF5D-294E35F93DB8}"/>
                      </c:ext>
                    </c:extLst>
                  </c:dLbl>
                  <c:dLbl>
                    <c:idx val="4"/>
                    <c:layout>
                      <c:manualLayout>
                        <c:x val="0"/>
                        <c:y val="-1.3572011946576531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C-E49B-494F-BF5D-294E35F93DB8}"/>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'Ликвидность,платежеспособность'!$N$27:$S$27</c15:sqref>
                        </c15:formulaRef>
                      </c:ext>
                    </c:extLst>
                    <c:strCache>
                      <c:ptCount val="5"/>
                      <c:pt idx="0">
                        <c:v>2018 г.</c:v>
                      </c:pt>
                      <c:pt idx="1">
                        <c:v>2019 г.</c:v>
                      </c:pt>
                      <c:pt idx="2">
                        <c:v>2020 г.</c:v>
                      </c:pt>
                      <c:pt idx="3">
                        <c:v>2021 г.</c:v>
                      </c:pt>
                      <c:pt idx="4">
                        <c:v>2022 г.</c:v>
                      </c:pt>
                    </c:strCache>
                  </c:strRef>
                </c:cat>
                <c:val>
                  <c:numRef>
                    <c:extLst>
                      <c:ext uri="{02D57815-91ED-43cb-92C2-25804820EDAC}">
                        <c15:formulaRef>
                          <c15:sqref>'Ликвидность,платежеспособность'!$N$28:$S$28</c15:sqref>
                        </c15:formulaRef>
                      </c:ext>
                    </c:extLst>
                    <c:numCache>
                      <c:formatCode>General</c:formatCode>
                      <c:ptCount val="5"/>
                    </c:numCache>
                  </c:numRef>
                </c:val>
                <c:smooth val="0"/>
                <c:extLst>
                  <c:ext xmlns:c16="http://schemas.microsoft.com/office/drawing/2014/chart" uri="{C3380CC4-5D6E-409C-BE32-E72D297353CC}">
                    <c16:uniqueId val="{0000000D-E49B-494F-BF5D-294E35F93DB8}"/>
                  </c:ext>
                </c:extLst>
              </c15:ser>
            </c15:filteredLineSeries>
          </c:ext>
        </c:extLst>
      </c:lineChart>
      <c:catAx>
        <c:axId val="594361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94359696"/>
        <c:crosses val="autoZero"/>
        <c:auto val="1"/>
        <c:lblAlgn val="ctr"/>
        <c:lblOffset val="100"/>
        <c:noMultiLvlLbl val="0"/>
      </c:catAx>
      <c:valAx>
        <c:axId val="594359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94361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Рентабельность!$A$3</c:f>
              <c:strCache>
                <c:ptCount val="1"/>
                <c:pt idx="0">
                  <c:v>Рентабельность продаж</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00" sourceLinked="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Рентабельность!$B$2:$F$2</c:f>
              <c:strCache>
                <c:ptCount val="5"/>
                <c:pt idx="0">
                  <c:v>2018 г.</c:v>
                </c:pt>
                <c:pt idx="1">
                  <c:v>2019 г.</c:v>
                </c:pt>
                <c:pt idx="2">
                  <c:v>2020 г.</c:v>
                </c:pt>
                <c:pt idx="3">
                  <c:v>2021 г.</c:v>
                </c:pt>
                <c:pt idx="4">
                  <c:v>2022 г.</c:v>
                </c:pt>
              </c:strCache>
            </c:strRef>
          </c:cat>
          <c:val>
            <c:numRef>
              <c:f>Рентабельность!$B$3:$F$3</c:f>
              <c:numCache>
                <c:formatCode>#\ ##0.00;\(#\ ##0.00\);"-"</c:formatCode>
                <c:ptCount val="5"/>
                <c:pt idx="0">
                  <c:v>0</c:v>
                </c:pt>
                <c:pt idx="1">
                  <c:v>-13.419003744712951</c:v>
                </c:pt>
                <c:pt idx="2">
                  <c:v>-6.6150193677370988</c:v>
                </c:pt>
                <c:pt idx="3">
                  <c:v>20.592205197353966</c:v>
                </c:pt>
                <c:pt idx="4">
                  <c:v>21.381997566323655</c:v>
                </c:pt>
              </c:numCache>
            </c:numRef>
          </c:val>
          <c:smooth val="0"/>
          <c:extLst>
            <c:ext xmlns:c16="http://schemas.microsoft.com/office/drawing/2014/chart" uri="{C3380CC4-5D6E-409C-BE32-E72D297353CC}">
              <c16:uniqueId val="{00000001-28EB-4A6C-9CBD-7FA4F0C843F8}"/>
            </c:ext>
          </c:extLst>
        </c:ser>
        <c:dLbls>
          <c:dLblPos val="t"/>
          <c:showLegendKey val="0"/>
          <c:showVal val="1"/>
          <c:showCatName val="0"/>
          <c:showSerName val="0"/>
          <c:showPercent val="0"/>
          <c:showBubbleSize val="0"/>
        </c:dLbls>
        <c:marker val="1"/>
        <c:smooth val="0"/>
        <c:axId val="481099400"/>
        <c:axId val="481100120"/>
      </c:lineChart>
      <c:catAx>
        <c:axId val="481099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81100120"/>
        <c:crosses val="autoZero"/>
        <c:auto val="1"/>
        <c:lblAlgn val="ctr"/>
        <c:lblOffset val="100"/>
        <c:noMultiLvlLbl val="0"/>
      </c:catAx>
      <c:valAx>
        <c:axId val="481100120"/>
        <c:scaling>
          <c:orientation val="minMax"/>
        </c:scaling>
        <c:delete val="0"/>
        <c:axPos val="l"/>
        <c:majorGridlines>
          <c:spPr>
            <a:ln w="9525" cap="flat" cmpd="sng" algn="ctr">
              <a:solidFill>
                <a:schemeClr val="tx1">
                  <a:lumMod val="15000"/>
                  <a:lumOff val="85000"/>
                </a:schemeClr>
              </a:solidFill>
              <a:round/>
            </a:ln>
            <a:effectLst/>
          </c:spPr>
        </c:majorGridlines>
        <c:numFmt formatCode="#\ ##0.00;\(#\ ##0.00\);&quot;-&quot;"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81099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Рентабельность!$A$5</c:f>
              <c:strCache>
                <c:ptCount val="1"/>
                <c:pt idx="0">
                  <c:v>Чистая рентабельность</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00" sourceLinked="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Рентабельность!$B$2:$F$2</c:f>
              <c:strCache>
                <c:ptCount val="5"/>
                <c:pt idx="0">
                  <c:v>2018 г.</c:v>
                </c:pt>
                <c:pt idx="1">
                  <c:v>2019 г.</c:v>
                </c:pt>
                <c:pt idx="2">
                  <c:v>2020 г.</c:v>
                </c:pt>
                <c:pt idx="3">
                  <c:v>2021 г.</c:v>
                </c:pt>
                <c:pt idx="4">
                  <c:v>2022 г.</c:v>
                </c:pt>
              </c:strCache>
            </c:strRef>
          </c:cat>
          <c:val>
            <c:numRef>
              <c:f>Рентабельность!$B$5:$F$5</c:f>
              <c:numCache>
                <c:formatCode>#\ ##0.00;\(#\ ##0.00\);"-"</c:formatCode>
                <c:ptCount val="5"/>
                <c:pt idx="0">
                  <c:v>0</c:v>
                </c:pt>
                <c:pt idx="1">
                  <c:v>-11.799886850400064</c:v>
                </c:pt>
                <c:pt idx="2">
                  <c:v>-6.2876421341996753</c:v>
                </c:pt>
                <c:pt idx="3">
                  <c:v>17.296398755866846</c:v>
                </c:pt>
                <c:pt idx="4">
                  <c:v>15.726488236899074</c:v>
                </c:pt>
              </c:numCache>
            </c:numRef>
          </c:val>
          <c:smooth val="0"/>
          <c:extLst>
            <c:ext xmlns:c16="http://schemas.microsoft.com/office/drawing/2014/chart" uri="{C3380CC4-5D6E-409C-BE32-E72D297353CC}">
              <c16:uniqueId val="{00000001-CA95-48D1-9BB4-5DEB257A5F37}"/>
            </c:ext>
          </c:extLst>
        </c:ser>
        <c:dLbls>
          <c:dLblPos val="t"/>
          <c:showLegendKey val="0"/>
          <c:showVal val="1"/>
          <c:showCatName val="0"/>
          <c:showSerName val="0"/>
          <c:showPercent val="0"/>
          <c:showBubbleSize val="0"/>
        </c:dLbls>
        <c:marker val="1"/>
        <c:smooth val="0"/>
        <c:axId val="609841328"/>
        <c:axId val="609841688"/>
      </c:lineChart>
      <c:catAx>
        <c:axId val="60984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09841688"/>
        <c:crosses val="autoZero"/>
        <c:auto val="1"/>
        <c:lblAlgn val="ctr"/>
        <c:lblOffset val="100"/>
        <c:noMultiLvlLbl val="0"/>
      </c:catAx>
      <c:valAx>
        <c:axId val="609841688"/>
        <c:scaling>
          <c:orientation val="minMax"/>
        </c:scaling>
        <c:delete val="0"/>
        <c:axPos val="l"/>
        <c:majorGridlines>
          <c:spPr>
            <a:ln w="9525" cap="flat" cmpd="sng" algn="ctr">
              <a:solidFill>
                <a:schemeClr val="tx1">
                  <a:lumMod val="15000"/>
                  <a:lumOff val="85000"/>
                </a:schemeClr>
              </a:solidFill>
              <a:round/>
            </a:ln>
            <a:effectLst/>
          </c:spPr>
        </c:majorGridlines>
        <c:numFmt formatCode="#\ ##0.00;\(#\ ##0.00\);&quot;-&quot;"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09841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40136745912541"/>
          <c:y val="7.2827012946083416E-2"/>
          <c:w val="0.85934472545459761"/>
          <c:h val="0.85434597410783319"/>
        </c:manualLayout>
      </c:layout>
      <c:lineChart>
        <c:grouping val="standard"/>
        <c:varyColors val="0"/>
        <c:ser>
          <c:idx val="0"/>
          <c:order val="0"/>
          <c:tx>
            <c:strRef>
              <c:f>Рентабельность!$A$7</c:f>
              <c:strCache>
                <c:ptCount val="1"/>
                <c:pt idx="0">
                  <c:v>Рентабельность собственного капитала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00" sourceLinked="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Рентабельность!$B$2:$F$2</c:f>
              <c:strCache>
                <c:ptCount val="5"/>
                <c:pt idx="0">
                  <c:v>2018 г.</c:v>
                </c:pt>
                <c:pt idx="1">
                  <c:v>2019 г.</c:v>
                </c:pt>
                <c:pt idx="2">
                  <c:v>2020 г.</c:v>
                </c:pt>
                <c:pt idx="3">
                  <c:v>2021 г.</c:v>
                </c:pt>
                <c:pt idx="4">
                  <c:v>2022 г.</c:v>
                </c:pt>
              </c:strCache>
            </c:strRef>
          </c:cat>
          <c:val>
            <c:numRef>
              <c:f>Рентабельность!$B$7:$F$7</c:f>
              <c:numCache>
                <c:formatCode>#\ ##0.00;\(#\ ##0.00\);"-"</c:formatCode>
                <c:ptCount val="5"/>
                <c:pt idx="0">
                  <c:v>-2.0408163265306123</c:v>
                </c:pt>
                <c:pt idx="1">
                  <c:v>128.82352941176472</c:v>
                </c:pt>
                <c:pt idx="2">
                  <c:v>59.677419354838712</c:v>
                </c:pt>
                <c:pt idx="3">
                  <c:v>107.72029137023911</c:v>
                </c:pt>
                <c:pt idx="4">
                  <c:v>99.778875677588104</c:v>
                </c:pt>
              </c:numCache>
            </c:numRef>
          </c:val>
          <c:smooth val="0"/>
          <c:extLst>
            <c:ext xmlns:c16="http://schemas.microsoft.com/office/drawing/2014/chart" uri="{C3380CC4-5D6E-409C-BE32-E72D297353CC}">
              <c16:uniqueId val="{00000001-86B7-445C-A8CF-6B3BB4386A37}"/>
            </c:ext>
          </c:extLst>
        </c:ser>
        <c:dLbls>
          <c:dLblPos val="t"/>
          <c:showLegendKey val="0"/>
          <c:showVal val="1"/>
          <c:showCatName val="0"/>
          <c:showSerName val="0"/>
          <c:showPercent val="0"/>
          <c:showBubbleSize val="0"/>
        </c:dLbls>
        <c:marker val="1"/>
        <c:smooth val="0"/>
        <c:axId val="623946520"/>
        <c:axId val="623946880"/>
      </c:lineChart>
      <c:catAx>
        <c:axId val="62394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23946880"/>
        <c:crosses val="autoZero"/>
        <c:auto val="1"/>
        <c:lblAlgn val="ctr"/>
        <c:lblOffset val="100"/>
        <c:noMultiLvlLbl val="0"/>
      </c:catAx>
      <c:valAx>
        <c:axId val="623946880"/>
        <c:scaling>
          <c:orientation val="minMax"/>
        </c:scaling>
        <c:delete val="0"/>
        <c:axPos val="l"/>
        <c:majorGridlines>
          <c:spPr>
            <a:ln w="9525" cap="flat" cmpd="sng" algn="ctr">
              <a:solidFill>
                <a:schemeClr val="tx1">
                  <a:lumMod val="15000"/>
                  <a:lumOff val="85000"/>
                </a:schemeClr>
              </a:solidFill>
              <a:round/>
            </a:ln>
            <a:effectLst/>
          </c:spPr>
        </c:majorGridlines>
        <c:numFmt formatCode="#\ ##0.00;\(#\ ##0.00\);&quot;-&quot;"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23946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172067982687634E-2"/>
          <c:y val="7.9569794124214152E-2"/>
          <c:w val="0.88660403251345932"/>
          <c:h val="0.73300334383381438"/>
        </c:manualLayout>
      </c:layout>
      <c:lineChart>
        <c:grouping val="standard"/>
        <c:varyColors val="0"/>
        <c:ser>
          <c:idx val="0"/>
          <c:order val="0"/>
          <c:tx>
            <c:strRef>
              <c:f>Рентабельность!$A$8</c:f>
              <c:strCache>
                <c:ptCount val="1"/>
                <c:pt idx="0">
                  <c:v>Валовая рентабельность</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00" sourceLinked="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Рентабельность!$B$2:$F$2</c:f>
              <c:strCache>
                <c:ptCount val="5"/>
                <c:pt idx="0">
                  <c:v>2018 г.</c:v>
                </c:pt>
                <c:pt idx="1">
                  <c:v>2019 г.</c:v>
                </c:pt>
                <c:pt idx="2">
                  <c:v>2020 г.</c:v>
                </c:pt>
                <c:pt idx="3">
                  <c:v>2021 г.</c:v>
                </c:pt>
                <c:pt idx="4">
                  <c:v>2022 г.</c:v>
                </c:pt>
              </c:strCache>
            </c:strRef>
          </c:cat>
          <c:val>
            <c:numRef>
              <c:f>Рентабельность!$B$8:$F$8</c:f>
              <c:numCache>
                <c:formatCode>#\ ##0.00;\(#\ ##0.00\);"-"</c:formatCode>
                <c:ptCount val="5"/>
                <c:pt idx="0">
                  <c:v>0</c:v>
                </c:pt>
                <c:pt idx="1">
                  <c:v>21.250572483094913</c:v>
                </c:pt>
                <c:pt idx="2">
                  <c:v>8.6717480944645757</c:v>
                </c:pt>
                <c:pt idx="3">
                  <c:v>26.232293689668207</c:v>
                </c:pt>
                <c:pt idx="4">
                  <c:v>26.327817398595162</c:v>
                </c:pt>
              </c:numCache>
            </c:numRef>
          </c:val>
          <c:smooth val="0"/>
          <c:extLst>
            <c:ext xmlns:c16="http://schemas.microsoft.com/office/drawing/2014/chart" uri="{C3380CC4-5D6E-409C-BE32-E72D297353CC}">
              <c16:uniqueId val="{00000001-57A9-4491-8205-EC4AFD244A35}"/>
            </c:ext>
          </c:extLst>
        </c:ser>
        <c:dLbls>
          <c:dLblPos val="t"/>
          <c:showLegendKey val="0"/>
          <c:showVal val="1"/>
          <c:showCatName val="0"/>
          <c:showSerName val="0"/>
          <c:showPercent val="0"/>
          <c:showBubbleSize val="0"/>
        </c:dLbls>
        <c:marker val="1"/>
        <c:smooth val="0"/>
        <c:axId val="512139384"/>
        <c:axId val="512141184"/>
      </c:lineChart>
      <c:catAx>
        <c:axId val="512139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2141184"/>
        <c:crosses val="autoZero"/>
        <c:auto val="1"/>
        <c:lblAlgn val="ctr"/>
        <c:lblOffset val="100"/>
        <c:noMultiLvlLbl val="0"/>
      </c:catAx>
      <c:valAx>
        <c:axId val="512141184"/>
        <c:scaling>
          <c:orientation val="minMax"/>
        </c:scaling>
        <c:delete val="0"/>
        <c:axPos val="l"/>
        <c:majorGridlines>
          <c:spPr>
            <a:ln w="9525" cap="flat" cmpd="sng" algn="ctr">
              <a:solidFill>
                <a:schemeClr val="tx1">
                  <a:lumMod val="15000"/>
                  <a:lumOff val="85000"/>
                </a:schemeClr>
              </a:solidFill>
              <a:round/>
            </a:ln>
            <a:effectLst/>
          </c:spPr>
        </c:majorGridlines>
        <c:numFmt formatCode="#\ ##0.00;\(#\ ##0.00\);&quot;-&quot;"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2139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lumMod val="75000"/>
              </a:schemeClr>
            </a:solidFill>
            <a:ln>
              <a:noFill/>
            </a:ln>
            <a:effectLst/>
          </c:spPr>
          <c:invertIfNegative val="0"/>
          <c:cat>
            <c:strRef>
              <c:f>ДеловаяАктивность!$C$1:$F$1</c:f>
              <c:strCache>
                <c:ptCount val="4"/>
                <c:pt idx="0">
                  <c:v>2019 г.</c:v>
                </c:pt>
                <c:pt idx="1">
                  <c:v>2020 г.</c:v>
                </c:pt>
                <c:pt idx="2">
                  <c:v>2021 г.</c:v>
                </c:pt>
                <c:pt idx="3">
                  <c:v>2022 г.</c:v>
                </c:pt>
              </c:strCache>
            </c:strRef>
          </c:cat>
          <c:val>
            <c:numRef>
              <c:f>ДеловаяАктивность!$C$2:$F$2</c:f>
              <c:numCache>
                <c:formatCode>#\ ##0.0000</c:formatCode>
                <c:ptCount val="4"/>
                <c:pt idx="0">
                  <c:v>0.78725344644750794</c:v>
                </c:pt>
                <c:pt idx="1">
                  <c:v>0.82160419682363695</c:v>
                </c:pt>
                <c:pt idx="2">
                  <c:v>1.6212032038233473</c:v>
                </c:pt>
                <c:pt idx="3">
                  <c:v>2.903062802630628</c:v>
                </c:pt>
              </c:numCache>
            </c:numRef>
          </c:val>
          <c:extLst>
            <c:ext xmlns:c16="http://schemas.microsoft.com/office/drawing/2014/chart" uri="{C3380CC4-5D6E-409C-BE32-E72D297353CC}">
              <c16:uniqueId val="{00000000-26C2-49A8-8543-915562BC22A0}"/>
            </c:ext>
          </c:extLst>
        </c:ser>
        <c:dLbls>
          <c:showLegendKey val="0"/>
          <c:showVal val="0"/>
          <c:showCatName val="0"/>
          <c:showSerName val="0"/>
          <c:showPercent val="0"/>
          <c:showBubbleSize val="0"/>
        </c:dLbls>
        <c:gapWidth val="150"/>
        <c:overlap val="100"/>
        <c:axId val="1782431488"/>
        <c:axId val="1782434848"/>
      </c:barChart>
      <c:catAx>
        <c:axId val="178243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82434848"/>
        <c:crosses val="autoZero"/>
        <c:auto val="1"/>
        <c:lblAlgn val="ctr"/>
        <c:lblOffset val="100"/>
        <c:noMultiLvlLbl val="0"/>
      </c:catAx>
      <c:valAx>
        <c:axId val="1782434848"/>
        <c:scaling>
          <c:orientation val="minMax"/>
        </c:scaling>
        <c:delete val="0"/>
        <c:axPos val="l"/>
        <c:majorGridlines>
          <c:spPr>
            <a:ln w="9525" cap="flat" cmpd="sng" algn="ctr">
              <a:solidFill>
                <a:schemeClr val="tx1">
                  <a:lumMod val="15000"/>
                  <a:lumOff val="85000"/>
                </a:schemeClr>
              </a:solidFill>
              <a:round/>
            </a:ln>
            <a:effectLst/>
          </c:spPr>
        </c:majorGridlines>
        <c:numFmt formatCode="#\ ##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82431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92052267563902"/>
          <c:y val="7.1705907451223766E-2"/>
          <c:w val="0.86003825887724206"/>
          <c:h val="0.85658818509755241"/>
        </c:manualLayout>
      </c:layout>
      <c:lineChart>
        <c:grouping val="standard"/>
        <c:varyColors val="0"/>
        <c:ser>
          <c:idx val="0"/>
          <c:order val="0"/>
          <c:tx>
            <c:strRef>
              <c:f>ДеловаяАктивность!$A$6</c:f>
              <c:strCache>
                <c:ptCount val="1"/>
                <c:pt idx="0">
                  <c:v>Коэффициент отдачи собственного капитала</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numFmt formatCode="#,##0.00" sourceLinked="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linear"/>
            <c:dispRSqr val="0"/>
            <c:dispEq val="0"/>
          </c:trendline>
          <c:cat>
            <c:strRef>
              <c:f>ДеловаяАктивность!$B$1:$F$1</c:f>
              <c:strCache>
                <c:ptCount val="4"/>
                <c:pt idx="0">
                  <c:v>2019 г.</c:v>
                </c:pt>
                <c:pt idx="1">
                  <c:v>2020 г.</c:v>
                </c:pt>
                <c:pt idx="2">
                  <c:v>2021 г.</c:v>
                </c:pt>
                <c:pt idx="3">
                  <c:v>2022 г.</c:v>
                </c:pt>
              </c:strCache>
            </c:strRef>
          </c:cat>
          <c:val>
            <c:numRef>
              <c:f>ДеловаяАктивность!$B$6:$F$6</c:f>
              <c:numCache>
                <c:formatCode>#\ ##0.0000</c:formatCode>
                <c:ptCount val="4"/>
                <c:pt idx="0">
                  <c:v>-10.917352941176471</c:v>
                </c:pt>
                <c:pt idx="1">
                  <c:v>-9.4912239089184069</c:v>
                </c:pt>
                <c:pt idx="2">
                  <c:v>6.2279028652540136</c:v>
                </c:pt>
                <c:pt idx="3">
                  <c:v>6.3446380510734004</c:v>
                </c:pt>
              </c:numCache>
            </c:numRef>
          </c:val>
          <c:smooth val="0"/>
          <c:extLst>
            <c:ext xmlns:c16="http://schemas.microsoft.com/office/drawing/2014/chart" uri="{C3380CC4-5D6E-409C-BE32-E72D297353CC}">
              <c16:uniqueId val="{00000001-085A-4B3F-90CE-CCAEDA48B745}"/>
            </c:ext>
          </c:extLst>
        </c:ser>
        <c:dLbls>
          <c:dLblPos val="t"/>
          <c:showLegendKey val="0"/>
          <c:showVal val="1"/>
          <c:showCatName val="0"/>
          <c:showSerName val="0"/>
          <c:showPercent val="0"/>
          <c:showBubbleSize val="0"/>
        </c:dLbls>
        <c:marker val="1"/>
        <c:smooth val="0"/>
        <c:axId val="508932680"/>
        <c:axId val="508933400"/>
      </c:lineChart>
      <c:catAx>
        <c:axId val="508932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08933400"/>
        <c:crosses val="autoZero"/>
        <c:auto val="1"/>
        <c:lblAlgn val="ctr"/>
        <c:lblOffset val="100"/>
        <c:noMultiLvlLbl val="0"/>
      </c:catAx>
      <c:valAx>
        <c:axId val="508933400"/>
        <c:scaling>
          <c:orientation val="minMax"/>
        </c:scaling>
        <c:delete val="0"/>
        <c:axPos val="l"/>
        <c:majorGridlines>
          <c:spPr>
            <a:ln w="9525" cap="flat" cmpd="sng" algn="ctr">
              <a:solidFill>
                <a:schemeClr val="tx1">
                  <a:lumMod val="15000"/>
                  <a:lumOff val="85000"/>
                </a:schemeClr>
              </a:solidFill>
              <a:round/>
            </a:ln>
            <a:effectLst/>
          </c:spPr>
        </c:majorGridlines>
        <c:numFmt formatCode="#\ ##0.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08932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none"/>
          </c:marker>
          <c:cat>
            <c:strRef>
              <c:f>ДеловаяАктивность!$C$1:$F$1</c:f>
              <c:strCache>
                <c:ptCount val="4"/>
                <c:pt idx="0">
                  <c:v>2019 г.</c:v>
                </c:pt>
                <c:pt idx="1">
                  <c:v>2020 г.</c:v>
                </c:pt>
                <c:pt idx="2">
                  <c:v>2021 г.</c:v>
                </c:pt>
                <c:pt idx="3">
                  <c:v>2022 г.</c:v>
                </c:pt>
              </c:strCache>
            </c:strRef>
          </c:cat>
          <c:val>
            <c:numRef>
              <c:f>ДеловаяАктивность!$C$7:$F$7</c:f>
              <c:numCache>
                <c:formatCode>#\ ##0.0000</c:formatCode>
                <c:ptCount val="4"/>
                <c:pt idx="0">
                  <c:v>18.525822355128103</c:v>
                </c:pt>
                <c:pt idx="1">
                  <c:v>62.897850805947769</c:v>
                </c:pt>
                <c:pt idx="2">
                  <c:v>15.406117488423257</c:v>
                </c:pt>
                <c:pt idx="3">
                  <c:v>18.682842382612957</c:v>
                </c:pt>
              </c:numCache>
            </c:numRef>
          </c:val>
          <c:smooth val="0"/>
          <c:extLst>
            <c:ext xmlns:c16="http://schemas.microsoft.com/office/drawing/2014/chart" uri="{C3380CC4-5D6E-409C-BE32-E72D297353CC}">
              <c16:uniqueId val="{00000000-B3BB-43CD-9920-C88DE1CC6437}"/>
            </c:ext>
          </c:extLst>
        </c:ser>
        <c:dLbls>
          <c:showLegendKey val="0"/>
          <c:showVal val="0"/>
          <c:showCatName val="0"/>
          <c:showSerName val="0"/>
          <c:showPercent val="0"/>
          <c:showBubbleSize val="0"/>
        </c:dLbls>
        <c:smooth val="0"/>
        <c:axId val="1800727632"/>
        <c:axId val="1686343184"/>
      </c:lineChart>
      <c:catAx>
        <c:axId val="180072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86343184"/>
        <c:crosses val="autoZero"/>
        <c:auto val="1"/>
        <c:lblAlgn val="ctr"/>
        <c:lblOffset val="100"/>
        <c:noMultiLvlLbl val="0"/>
      </c:catAx>
      <c:valAx>
        <c:axId val="1686343184"/>
        <c:scaling>
          <c:orientation val="minMax"/>
        </c:scaling>
        <c:delete val="0"/>
        <c:axPos val="l"/>
        <c:majorGridlines>
          <c:spPr>
            <a:ln w="9525" cap="flat" cmpd="sng" algn="ctr">
              <a:solidFill>
                <a:schemeClr val="tx1">
                  <a:lumMod val="15000"/>
                  <a:lumOff val="85000"/>
                </a:schemeClr>
              </a:solidFill>
              <a:round/>
            </a:ln>
            <a:effectLst/>
          </c:spPr>
        </c:majorGridlines>
        <c:numFmt formatCode="#\ ##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00727632"/>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ДеловаяАктивность!$A$8</c:f>
              <c:strCache>
                <c:ptCount val="1"/>
                <c:pt idx="0">
                  <c:v>Оборачиваемость денежных средств</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numFmt formatCode="#,##0.00" sourceLinked="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linear"/>
            <c:dispRSqr val="0"/>
            <c:dispEq val="0"/>
          </c:trendline>
          <c:cat>
            <c:strRef>
              <c:f>ДеловаяАктивность!$B$1:$F$1</c:f>
              <c:strCache>
                <c:ptCount val="4"/>
                <c:pt idx="0">
                  <c:v>2019 г.</c:v>
                </c:pt>
                <c:pt idx="1">
                  <c:v>2020 г.</c:v>
                </c:pt>
                <c:pt idx="2">
                  <c:v>2021 г.</c:v>
                </c:pt>
                <c:pt idx="3">
                  <c:v>2022 г.</c:v>
                </c:pt>
              </c:strCache>
            </c:strRef>
          </c:cat>
          <c:val>
            <c:numRef>
              <c:f>ДеловаяАктивность!$B$8:$F$8</c:f>
              <c:numCache>
                <c:formatCode>#\ ##0.0000</c:formatCode>
                <c:ptCount val="4"/>
                <c:pt idx="0">
                  <c:v>0.81615884048600451</c:v>
                </c:pt>
                <c:pt idx="1">
                  <c:v>44.545233037610892</c:v>
                </c:pt>
                <c:pt idx="2">
                  <c:v>12.000302981088248</c:v>
                </c:pt>
                <c:pt idx="3">
                  <c:v>12.162402090332806</c:v>
                </c:pt>
              </c:numCache>
            </c:numRef>
          </c:val>
          <c:smooth val="0"/>
          <c:extLst>
            <c:ext xmlns:c16="http://schemas.microsoft.com/office/drawing/2014/chart" uri="{C3380CC4-5D6E-409C-BE32-E72D297353CC}">
              <c16:uniqueId val="{00000001-160A-4727-876A-4E3B0A668179}"/>
            </c:ext>
          </c:extLst>
        </c:ser>
        <c:dLbls>
          <c:dLblPos val="t"/>
          <c:showLegendKey val="0"/>
          <c:showVal val="1"/>
          <c:showCatName val="0"/>
          <c:showSerName val="0"/>
          <c:showPercent val="0"/>
          <c:showBubbleSize val="0"/>
        </c:dLbls>
        <c:marker val="1"/>
        <c:smooth val="0"/>
        <c:axId val="542909664"/>
        <c:axId val="542910024"/>
      </c:lineChart>
      <c:catAx>
        <c:axId val="5429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42910024"/>
        <c:crosses val="autoZero"/>
        <c:auto val="1"/>
        <c:lblAlgn val="ctr"/>
        <c:lblOffset val="100"/>
        <c:noMultiLvlLbl val="0"/>
      </c:catAx>
      <c:valAx>
        <c:axId val="542910024"/>
        <c:scaling>
          <c:orientation val="minMax"/>
        </c:scaling>
        <c:delete val="0"/>
        <c:axPos val="l"/>
        <c:majorGridlines>
          <c:spPr>
            <a:ln w="9525" cap="flat" cmpd="sng" algn="ctr">
              <a:solidFill>
                <a:schemeClr val="tx1">
                  <a:lumMod val="15000"/>
                  <a:lumOff val="85000"/>
                </a:schemeClr>
              </a:solidFill>
              <a:round/>
            </a:ln>
            <a:effectLst/>
          </c:spPr>
        </c:majorGridlines>
        <c:numFmt formatCode="#\ ##0.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42909664"/>
        <c:crosses val="autoZero"/>
        <c:crossBetween val="between"/>
      </c:valAx>
      <c:spPr>
        <a:solidFill>
          <a:sysClr val="window" lastClr="FFFFFF"/>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250832253563259E-2"/>
          <c:y val="0.14586877644118576"/>
          <c:w val="0.86461892347042457"/>
          <c:h val="0.69571806276122261"/>
        </c:manualLayout>
      </c:layout>
      <c:lineChart>
        <c:grouping val="standard"/>
        <c:varyColors val="0"/>
        <c:ser>
          <c:idx val="0"/>
          <c:order val="0"/>
          <c:tx>
            <c:strRef>
              <c:f>'Исходные данные'!$A$132:$D$132</c:f>
              <c:strCache>
                <c:ptCount val="4"/>
                <c:pt idx="0">
                  <c:v>Совокупный финансовый результат периода</c:v>
                </c:pt>
              </c:strCache>
            </c:strRef>
          </c:tx>
          <c:spPr>
            <a:ln w="28575" cap="rnd">
              <a:solidFill>
                <a:schemeClr val="accent1"/>
              </a:solidFill>
              <a:round/>
            </a:ln>
            <a:effectLst/>
          </c:spPr>
          <c:marker>
            <c:symbol val="none"/>
          </c:marker>
          <c:dLbls>
            <c:dLbl>
              <c:idx val="0"/>
              <c:layout>
                <c:manualLayout>
                  <c:x val="-6.3888888888888912E-2"/>
                  <c:y val="-4.0090467414977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E1-4308-A066-23CC4782C83D}"/>
                </c:ext>
              </c:extLst>
            </c:dLbl>
            <c:dLbl>
              <c:idx val="1"/>
              <c:layout>
                <c:manualLayout>
                  <c:x val="-7.5239708960430577E-4"/>
                  <c:y val="-3.4653949805031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E1-4308-A066-23CC4782C83D}"/>
                </c:ext>
              </c:extLst>
            </c:dLbl>
            <c:dLbl>
              <c:idx val="2"/>
              <c:layout>
                <c:manualLayout>
                  <c:x val="-5.8333333333333334E-2"/>
                  <c:y val="-3.7529667169263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E1-4308-A066-23CC4782C83D}"/>
                </c:ext>
              </c:extLst>
            </c:dLbl>
            <c:dLbl>
              <c:idx val="3"/>
              <c:layout>
                <c:manualLayout>
                  <c:x val="-3.2405063291139388E-2"/>
                  <c:y val="-5.7361376673040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75-48B6-89A2-BACF909445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'Исходные данные'!$F$89:$J$89</c:f>
              <c:strCache>
                <c:ptCount val="5"/>
                <c:pt idx="0">
                  <c:v>За 2018 г</c:v>
                </c:pt>
                <c:pt idx="1">
                  <c:v>За 2019 г.</c:v>
                </c:pt>
                <c:pt idx="2">
                  <c:v>За 2020 г.</c:v>
                </c:pt>
                <c:pt idx="3">
                  <c:v>За 2021 г.</c:v>
                </c:pt>
                <c:pt idx="4">
                  <c:v>За 2022 г.</c:v>
                </c:pt>
              </c:strCache>
            </c:strRef>
          </c:cat>
          <c:val>
            <c:numRef>
              <c:f>'Исходные данные'!$F$132:$J$132</c:f>
              <c:numCache>
                <c:formatCode>#\ ##0;\(#\ ##0\)</c:formatCode>
                <c:ptCount val="5"/>
                <c:pt idx="0">
                  <c:v>-20</c:v>
                </c:pt>
                <c:pt idx="1">
                  <c:v>-4380</c:v>
                </c:pt>
                <c:pt idx="2">
                  <c:v>-5032</c:v>
                </c:pt>
                <c:pt idx="3">
                  <c:v>126734</c:v>
                </c:pt>
                <c:pt idx="4">
                  <c:v>157932</c:v>
                </c:pt>
              </c:numCache>
            </c:numRef>
          </c:val>
          <c:smooth val="0"/>
          <c:extLst>
            <c:ext xmlns:c16="http://schemas.microsoft.com/office/drawing/2014/chart" uri="{C3380CC4-5D6E-409C-BE32-E72D297353CC}">
              <c16:uniqueId val="{00000004-FDE1-4308-A066-23CC4782C83D}"/>
            </c:ext>
          </c:extLst>
        </c:ser>
        <c:dLbls>
          <c:showLegendKey val="0"/>
          <c:showVal val="0"/>
          <c:showCatName val="0"/>
          <c:showSerName val="0"/>
          <c:showPercent val="0"/>
          <c:showBubbleSize val="0"/>
        </c:dLbls>
        <c:smooth val="0"/>
        <c:axId val="765138296"/>
        <c:axId val="765137936"/>
      </c:lineChart>
      <c:valAx>
        <c:axId val="765137936"/>
        <c:scaling>
          <c:orientation val="minMax"/>
        </c:scaling>
        <c:delete val="0"/>
        <c:axPos val="l"/>
        <c:majorGridlines>
          <c:spPr>
            <a:ln w="9525" cap="flat" cmpd="sng" algn="ctr">
              <a:solidFill>
                <a:schemeClr val="tx1">
                  <a:lumMod val="15000"/>
                  <a:lumOff val="85000"/>
                </a:schemeClr>
              </a:solidFill>
              <a:round/>
            </a:ln>
            <a:effectLst/>
          </c:spPr>
        </c:majorGridlines>
        <c:numFmt formatCode="#\ ##0;\(#\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5138296"/>
        <c:crosses val="autoZero"/>
        <c:crossBetween val="between"/>
      </c:valAx>
      <c:catAx>
        <c:axId val="765138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5137936"/>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267784072454438E-2"/>
          <c:y val="3.6629497727684208E-2"/>
          <c:w val="0.89837766971014721"/>
          <c:h val="0.59084891657261107"/>
        </c:manualLayout>
      </c:layout>
      <c:lineChart>
        <c:grouping val="standard"/>
        <c:varyColors val="0"/>
        <c:ser>
          <c:idx val="0"/>
          <c:order val="0"/>
          <c:tx>
            <c:strRef>
              <c:f>ДеловаяАктивность!$A$10</c:f>
              <c:strCache>
                <c:ptCount val="1"/>
                <c:pt idx="0">
                  <c:v>Срок погашения дебиторской задолженности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2694592988710663E-2"/>
                  <c:y val="-4.5833333333333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B9-4701-86B8-98A6F39A6EC4}"/>
                </c:ext>
              </c:extLst>
            </c:dLbl>
            <c:numFmt formatCode="#,##0.00" sourceLinked="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ДеловаяАктивность!$B$1:$F$1</c:f>
              <c:strCache>
                <c:ptCount val="4"/>
                <c:pt idx="0">
                  <c:v>2019 г.</c:v>
                </c:pt>
                <c:pt idx="1">
                  <c:v>2020 г.</c:v>
                </c:pt>
                <c:pt idx="2">
                  <c:v>2021 г.</c:v>
                </c:pt>
                <c:pt idx="3">
                  <c:v>2022 г.</c:v>
                </c:pt>
              </c:strCache>
            </c:strRef>
          </c:cat>
          <c:val>
            <c:numRef>
              <c:f>ДеловаяАктивность!$B$10:$F$10</c:f>
              <c:numCache>
                <c:formatCode>#\ ##0.0000</c:formatCode>
                <c:ptCount val="4"/>
                <c:pt idx="0">
                  <c:v>213.03712384493116</c:v>
                </c:pt>
                <c:pt idx="1">
                  <c:v>134.97657128576785</c:v>
                </c:pt>
                <c:pt idx="2">
                  <c:v>70.473012164281258</c:v>
                </c:pt>
                <c:pt idx="3">
                  <c:v>39.626394833117914</c:v>
                </c:pt>
              </c:numCache>
            </c:numRef>
          </c:val>
          <c:smooth val="0"/>
          <c:extLst>
            <c:ext xmlns:c16="http://schemas.microsoft.com/office/drawing/2014/chart" uri="{C3380CC4-5D6E-409C-BE32-E72D297353CC}">
              <c16:uniqueId val="{00000002-16B9-4701-86B8-98A6F39A6EC4}"/>
            </c:ext>
          </c:extLst>
        </c:ser>
        <c:ser>
          <c:idx val="1"/>
          <c:order val="1"/>
          <c:tx>
            <c:strRef>
              <c:f>ДеловаяАктивность!$A$12</c:f>
              <c:strCache>
                <c:ptCount val="1"/>
                <c:pt idx="0">
                  <c:v>Срок погашения кредиторской задолженности</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1"/>
              <c:layout>
                <c:manualLayout>
                  <c:x val="-3.5279263220439748E-2"/>
                  <c:y val="6.99074074074074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B9-4701-86B8-98A6F39A6EC4}"/>
                </c:ext>
              </c:extLst>
            </c:dLbl>
            <c:dLbl>
              <c:idx val="2"/>
              <c:layout>
                <c:manualLayout>
                  <c:x val="-9.3731431966726092E-3"/>
                  <c:y val="-7.36111111111111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B9-4701-86B8-98A6F39A6EC4}"/>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linear"/>
            <c:dispRSqr val="0"/>
            <c:dispEq val="0"/>
          </c:trendline>
          <c:cat>
            <c:strRef>
              <c:f>ДеловаяАктивность!$B$1:$F$1</c:f>
              <c:strCache>
                <c:ptCount val="4"/>
                <c:pt idx="0">
                  <c:v>2019 г.</c:v>
                </c:pt>
                <c:pt idx="1">
                  <c:v>2020 г.</c:v>
                </c:pt>
                <c:pt idx="2">
                  <c:v>2021 г.</c:v>
                </c:pt>
                <c:pt idx="3">
                  <c:v>2022 г.</c:v>
                </c:pt>
              </c:strCache>
            </c:strRef>
          </c:cat>
          <c:val>
            <c:numRef>
              <c:f>ДеловаяАктивность!$B$12:$F$12</c:f>
              <c:numCache>
                <c:formatCode>#\ ##0.0000</c:formatCode>
                <c:ptCount val="4"/>
                <c:pt idx="0">
                  <c:v>113.12158193916864</c:v>
                </c:pt>
                <c:pt idx="1">
                  <c:v>282.13045108084469</c:v>
                </c:pt>
                <c:pt idx="2">
                  <c:v>42.742797716450646</c:v>
                </c:pt>
                <c:pt idx="3">
                  <c:v>37.509250758283365</c:v>
                </c:pt>
              </c:numCache>
            </c:numRef>
          </c:val>
          <c:smooth val="0"/>
          <c:extLst>
            <c:ext xmlns:c16="http://schemas.microsoft.com/office/drawing/2014/chart" uri="{C3380CC4-5D6E-409C-BE32-E72D297353CC}">
              <c16:uniqueId val="{00000006-16B9-4701-86B8-98A6F39A6EC4}"/>
            </c:ext>
          </c:extLst>
        </c:ser>
        <c:dLbls>
          <c:dLblPos val="t"/>
          <c:showLegendKey val="0"/>
          <c:showVal val="1"/>
          <c:showCatName val="0"/>
          <c:showSerName val="0"/>
          <c:showPercent val="0"/>
          <c:showBubbleSize val="0"/>
        </c:dLbls>
        <c:marker val="1"/>
        <c:smooth val="0"/>
        <c:axId val="678658280"/>
        <c:axId val="678659000"/>
      </c:lineChart>
      <c:catAx>
        <c:axId val="678658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78659000"/>
        <c:crosses val="autoZero"/>
        <c:auto val="1"/>
        <c:lblAlgn val="ctr"/>
        <c:lblOffset val="100"/>
        <c:noMultiLvlLbl val="0"/>
      </c:catAx>
      <c:valAx>
        <c:axId val="678659000"/>
        <c:scaling>
          <c:orientation val="minMax"/>
        </c:scaling>
        <c:delete val="0"/>
        <c:axPos val="l"/>
        <c:majorGridlines>
          <c:spPr>
            <a:ln w="9525" cap="flat" cmpd="sng" algn="ctr">
              <a:solidFill>
                <a:schemeClr val="tx1">
                  <a:lumMod val="15000"/>
                  <a:lumOff val="85000"/>
                </a:schemeClr>
              </a:solidFill>
              <a:round/>
            </a:ln>
            <a:effectLst/>
          </c:spPr>
        </c:majorGridlines>
        <c:numFmt formatCode="#\ ##0.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78658280"/>
        <c:crosses val="autoZero"/>
        <c:crossBetween val="between"/>
      </c:valAx>
      <c:spPr>
        <a:noFill/>
        <a:ln>
          <a:noFill/>
        </a:ln>
        <a:effectLst/>
      </c:spPr>
    </c:plotArea>
    <c:legend>
      <c:legendPos val="r"/>
      <c:legendEntry>
        <c:idx val="2"/>
        <c:delete val="1"/>
      </c:legendEntry>
      <c:legendEntry>
        <c:idx val="3"/>
        <c:delete val="1"/>
      </c:legendEntry>
      <c:layout>
        <c:manualLayout>
          <c:xMode val="edge"/>
          <c:yMode val="edge"/>
          <c:x val="0"/>
          <c:y val="0.77955825091010433"/>
          <c:w val="0.99046673858239898"/>
          <c:h val="0.14666956944513587"/>
        </c:manualLayout>
      </c:layout>
      <c:overlay val="0"/>
      <c:spPr>
        <a:solidFill>
          <a:sysClr val="window" lastClr="FFFFFF"/>
        </a:solid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035128150022637E-2"/>
          <c:y val="8.0987360483700976E-2"/>
          <c:w val="0.89664242453684351"/>
          <c:h val="0.86729299863158127"/>
        </c:manualLayout>
      </c:layout>
      <c:lineChart>
        <c:grouping val="standard"/>
        <c:varyColors val="0"/>
        <c:ser>
          <c:idx val="0"/>
          <c:order val="0"/>
          <c:tx>
            <c:strRef>
              <c:f>ФинУстойчивость!$A$3</c:f>
              <c:strCache>
                <c:ptCount val="1"/>
                <c:pt idx="0">
                  <c:v>Коэффициент капитализации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055778705977798E-2"/>
                  <c:y val="-7.50414246338489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B5-4E0F-96C8-85381052FF3E}"/>
                </c:ext>
              </c:extLst>
            </c:dLbl>
            <c:dLbl>
              <c:idx val="1"/>
              <c:layout>
                <c:manualLayout>
                  <c:x val="-6.4452573904644234E-2"/>
                  <c:y val="6.16740088105725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BA-4F96-BDA7-F31C9B2D3565}"/>
                </c:ext>
              </c:extLst>
            </c:dLbl>
            <c:dLbl>
              <c:idx val="2"/>
              <c:layout>
                <c:manualLayout>
                  <c:x val="-4.7561307329281995E-2"/>
                  <c:y val="0.1011700291106444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B5-4E0F-96C8-85381052FF3E}"/>
                </c:ext>
              </c:extLst>
            </c:dLbl>
            <c:dLbl>
              <c:idx val="3"/>
              <c:layout>
                <c:manualLayout>
                  <c:x val="-9.5845859936256148E-2"/>
                  <c:y val="-4.16231519009971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B5-4E0F-96C8-85381052FF3E}"/>
                </c:ext>
              </c:extLst>
            </c:dLbl>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ФинУстойчивость!$B$1:$G$2</c:f>
              <c:strCache>
                <c:ptCount val="5"/>
                <c:pt idx="0">
                  <c:v>2018 г.</c:v>
                </c:pt>
                <c:pt idx="1">
                  <c:v>2019 г.</c:v>
                </c:pt>
                <c:pt idx="2">
                  <c:v>2020 г.</c:v>
                </c:pt>
                <c:pt idx="3">
                  <c:v>2021 г.</c:v>
                </c:pt>
                <c:pt idx="4">
                  <c:v>2022 г.</c:v>
                </c:pt>
              </c:strCache>
            </c:strRef>
          </c:cat>
          <c:val>
            <c:numRef>
              <c:f>ФинУстойчивость!$B$3:$G$3</c:f>
              <c:numCache>
                <c:formatCode>0.0000</c:formatCode>
                <c:ptCount val="5"/>
                <c:pt idx="0">
                  <c:v>0</c:v>
                </c:pt>
                <c:pt idx="1">
                  <c:v>-14.867647058823529</c:v>
                </c:pt>
                <c:pt idx="2">
                  <c:v>-12.552182163187856</c:v>
                </c:pt>
                <c:pt idx="3">
                  <c:v>2.8415143092706394</c:v>
                </c:pt>
                <c:pt idx="4">
                  <c:v>1.1855043529902327</c:v>
                </c:pt>
              </c:numCache>
            </c:numRef>
          </c:val>
          <c:smooth val="0"/>
          <c:extLst>
            <c:ext xmlns:c16="http://schemas.microsoft.com/office/drawing/2014/chart" uri="{C3380CC4-5D6E-409C-BE32-E72D297353CC}">
              <c16:uniqueId val="{00000004-03B5-4E0F-96C8-85381052FF3E}"/>
            </c:ext>
          </c:extLst>
        </c:ser>
        <c:ser>
          <c:idx val="1"/>
          <c:order val="1"/>
          <c:tx>
            <c:v>Норма</c:v>
          </c:tx>
          <c:spPr>
            <a:ln w="28575" cap="rnd">
              <a:solidFill>
                <a:srgbClr val="FF9933"/>
              </a:solidFill>
              <a:round/>
            </a:ln>
            <a:effectLst/>
          </c:spPr>
          <c:marker>
            <c:symbol val="circle"/>
            <c:size val="5"/>
            <c:spPr>
              <a:solidFill>
                <a:schemeClr val="accent2"/>
              </a:solidFill>
              <a:ln w="9525">
                <a:solidFill>
                  <a:srgbClr val="FF9933"/>
                </a:solidFill>
              </a:ln>
              <a:effectLst/>
            </c:spPr>
          </c:marker>
          <c:dLbls>
            <c:delete val="1"/>
          </c:dLbls>
          <c:cat>
            <c:strRef>
              <c:f>ФинУстойчивость!$B$1:$G$2</c:f>
              <c:strCache>
                <c:ptCount val="5"/>
                <c:pt idx="0">
                  <c:v>2018 г.</c:v>
                </c:pt>
                <c:pt idx="1">
                  <c:v>2019 г.</c:v>
                </c:pt>
                <c:pt idx="2">
                  <c:v>2020 г.</c:v>
                </c:pt>
                <c:pt idx="3">
                  <c:v>2021 г.</c:v>
                </c:pt>
                <c:pt idx="4">
                  <c:v>2022 г.</c:v>
                </c:pt>
              </c:strCache>
            </c:strRef>
          </c:cat>
          <c:val>
            <c:numRef>
              <c:f>(ФинУстойчивость!$H$3,ФинУстойчивость!$H$3,ФинУстойчивость!$H$3,ФинУстойчивость!$H$3,ФинУстойчивость!$H$3,ФинУстойчивость!$H$3)</c:f>
              <c:numCache>
                <c:formatCode>0.0000</c:formatCode>
                <c:ptCount val="6"/>
                <c:pt idx="0">
                  <c:v>1.5</c:v>
                </c:pt>
                <c:pt idx="1">
                  <c:v>1.5</c:v>
                </c:pt>
                <c:pt idx="2">
                  <c:v>1.5</c:v>
                </c:pt>
                <c:pt idx="3">
                  <c:v>1.5</c:v>
                </c:pt>
                <c:pt idx="4">
                  <c:v>1.5</c:v>
                </c:pt>
                <c:pt idx="5">
                  <c:v>1.5</c:v>
                </c:pt>
              </c:numCache>
            </c:numRef>
          </c:val>
          <c:smooth val="0"/>
          <c:extLst>
            <c:ext xmlns:c16="http://schemas.microsoft.com/office/drawing/2014/chart" uri="{C3380CC4-5D6E-409C-BE32-E72D297353CC}">
              <c16:uniqueId val="{00000005-03B5-4E0F-96C8-85381052FF3E}"/>
            </c:ext>
          </c:extLst>
        </c:ser>
        <c:dLbls>
          <c:dLblPos val="t"/>
          <c:showLegendKey val="0"/>
          <c:showVal val="1"/>
          <c:showCatName val="0"/>
          <c:showSerName val="0"/>
          <c:showPercent val="0"/>
          <c:showBubbleSize val="0"/>
        </c:dLbls>
        <c:marker val="1"/>
        <c:smooth val="0"/>
        <c:axId val="609842408"/>
        <c:axId val="609839528"/>
      </c:lineChart>
      <c:catAx>
        <c:axId val="60984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09839528"/>
        <c:crosses val="autoZero"/>
        <c:auto val="1"/>
        <c:lblAlgn val="ctr"/>
        <c:lblOffset val="100"/>
        <c:noMultiLvlLbl val="0"/>
      </c:catAx>
      <c:valAx>
        <c:axId val="609839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09842408"/>
        <c:crosses val="autoZero"/>
        <c:crossBetween val="between"/>
      </c:valAx>
      <c:spPr>
        <a:solidFill>
          <a:sysClr val="window" lastClr="FFFFFF"/>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724687522771489E-2"/>
          <c:y val="5.6093638584194319E-2"/>
          <c:w val="0.89425584646297474"/>
          <c:h val="0.88781272283161139"/>
        </c:manualLayout>
      </c:layout>
      <c:lineChart>
        <c:grouping val="standard"/>
        <c:varyColors val="0"/>
        <c:ser>
          <c:idx val="0"/>
          <c:order val="0"/>
          <c:tx>
            <c:strRef>
              <c:f>ФинУстойчивость!$A$4</c:f>
              <c:strCache>
                <c:ptCount val="1"/>
                <c:pt idx="0">
                  <c:v>Коэффициент обеспеченности собственными источниками финансирования</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6.7777688604057876E-2"/>
                  <c:y val="5.87676825885639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1F-4F5B-B266-3D4DBD9E7D4A}"/>
                </c:ext>
              </c:extLst>
            </c:dLbl>
            <c:spPr>
              <a:noFill/>
              <a:ln>
                <a:noFill/>
              </a:ln>
              <a:effectLst/>
            </c:spPr>
            <c:txPr>
              <a:bodyPr rot="0" spcFirstLastPara="1" vertOverflow="ellipsis" vert="horz" wrap="square" anchor="ctr" anchorCtr="1"/>
              <a:lstStyle/>
              <a:p>
                <a:pPr algn="ct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ФинУстойчивость!$B$1:$G$2</c:f>
              <c:strCache>
                <c:ptCount val="5"/>
                <c:pt idx="0">
                  <c:v>2018 г.</c:v>
                </c:pt>
                <c:pt idx="1">
                  <c:v>2019 г.</c:v>
                </c:pt>
                <c:pt idx="2">
                  <c:v>2020 г.</c:v>
                </c:pt>
                <c:pt idx="3">
                  <c:v>2021 г.</c:v>
                </c:pt>
                <c:pt idx="4">
                  <c:v>2022 г.</c:v>
                </c:pt>
              </c:strCache>
            </c:strRef>
          </c:cat>
          <c:val>
            <c:numRef>
              <c:f>ФинУстойчивость!$B$4:$G$4</c:f>
              <c:numCache>
                <c:formatCode>0.0000</c:formatCode>
                <c:ptCount val="5"/>
                <c:pt idx="0">
                  <c:v>1</c:v>
                </c:pt>
                <c:pt idx="1">
                  <c:v>-1.0437454516050779</c:v>
                </c:pt>
                <c:pt idx="2">
                  <c:v>-0.43535809702049177</c:v>
                </c:pt>
                <c:pt idx="3">
                  <c:v>-0.26082020878590395</c:v>
                </c:pt>
                <c:pt idx="4">
                  <c:v>0.20178408868545758</c:v>
                </c:pt>
              </c:numCache>
            </c:numRef>
          </c:val>
          <c:smooth val="0"/>
          <c:extLst>
            <c:ext xmlns:c16="http://schemas.microsoft.com/office/drawing/2014/chart" uri="{C3380CC4-5D6E-409C-BE32-E72D297353CC}">
              <c16:uniqueId val="{00000002-801F-4F5B-B266-3D4DBD9E7D4A}"/>
            </c:ext>
          </c:extLst>
        </c:ser>
        <c:dLbls>
          <c:dLblPos val="t"/>
          <c:showLegendKey val="0"/>
          <c:showVal val="1"/>
          <c:showCatName val="0"/>
          <c:showSerName val="0"/>
          <c:showPercent val="0"/>
          <c:showBubbleSize val="0"/>
        </c:dLbls>
        <c:marker val="1"/>
        <c:smooth val="0"/>
        <c:axId val="604847264"/>
        <c:axId val="604841144"/>
      </c:lineChart>
      <c:catAx>
        <c:axId val="60484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04841144"/>
        <c:crosses val="autoZero"/>
        <c:auto val="1"/>
        <c:lblAlgn val="ctr"/>
        <c:lblOffset val="100"/>
        <c:noMultiLvlLbl val="0"/>
      </c:catAx>
      <c:valAx>
        <c:axId val="6048411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04847264"/>
        <c:crosses val="autoZero"/>
        <c:crossBetween val="between"/>
      </c:valAx>
      <c:spPr>
        <a:solidFill>
          <a:sysClr val="window" lastClr="FFFFFF"/>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noFill/>
      <a:round/>
    </a:ln>
    <a:effectLst/>
  </c:spPr>
  <c:txPr>
    <a:bodyPr/>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425903168654954E-2"/>
          <c:y val="2.5382121352477999E-2"/>
          <c:w val="0.88716540490242191"/>
          <c:h val="0.9110386602744176"/>
        </c:manualLayout>
      </c:layout>
      <c:lineChart>
        <c:grouping val="standard"/>
        <c:varyColors val="0"/>
        <c:ser>
          <c:idx val="0"/>
          <c:order val="0"/>
          <c:tx>
            <c:strRef>
              <c:f>ФинУстойчивость!$A$5</c:f>
              <c:strCache>
                <c:ptCount val="1"/>
                <c:pt idx="0">
                  <c:v>Коэффициент финансовой независимости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2.2380055057220412E-2"/>
                  <c:y val="-9.22315072732900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55-42B2-B088-BBEA47B89E95}"/>
                </c:ext>
              </c:extLst>
            </c:dLbl>
            <c:dLbl>
              <c:idx val="2"/>
              <c:layout>
                <c:manualLayout>
                  <c:x val="-5.7798242464393301E-2"/>
                  <c:y val="-9.1291061879297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BF-4AA0-89AE-5F96ABAA0E6B}"/>
                </c:ext>
              </c:extLst>
            </c:dLbl>
            <c:spPr>
              <a:noFill/>
              <a:ln>
                <a:noFill/>
              </a:ln>
              <a:effectLst/>
            </c:spPr>
            <c:txPr>
              <a:bodyPr rot="0" spcFirstLastPara="1" vertOverflow="ellipsis" vert="horz" wrap="square" anchor="ctr" anchorCtr="1"/>
              <a:lstStyle/>
              <a:p>
                <a:pPr algn="ct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ФинУстойчивость!$B$1:$G$2</c:f>
              <c:strCache>
                <c:ptCount val="5"/>
                <c:pt idx="0">
                  <c:v>2018 г.</c:v>
                </c:pt>
                <c:pt idx="1">
                  <c:v>2019 г.</c:v>
                </c:pt>
                <c:pt idx="2">
                  <c:v>2020 г.</c:v>
                </c:pt>
                <c:pt idx="3">
                  <c:v>2021 г.</c:v>
                </c:pt>
                <c:pt idx="4">
                  <c:v>2022 г.</c:v>
                </c:pt>
              </c:strCache>
            </c:strRef>
          </c:cat>
          <c:val>
            <c:numRef>
              <c:f>ФинУстойчивость!$B$5:$G$5</c:f>
              <c:numCache>
                <c:formatCode>0.0000</c:formatCode>
                <c:ptCount val="5"/>
                <c:pt idx="0">
                  <c:v>1</c:v>
                </c:pt>
                <c:pt idx="1">
                  <c:v>-7.2110286320254513E-2</c:v>
                </c:pt>
                <c:pt idx="2">
                  <c:v>-8.6563731931668858E-2</c:v>
                </c:pt>
                <c:pt idx="3">
                  <c:v>0.26031401147894273</c:v>
                </c:pt>
                <c:pt idx="4">
                  <c:v>0.4575602874603239</c:v>
                </c:pt>
              </c:numCache>
            </c:numRef>
          </c:val>
          <c:smooth val="0"/>
          <c:extLst>
            <c:ext xmlns:c16="http://schemas.microsoft.com/office/drawing/2014/chart" uri="{C3380CC4-5D6E-409C-BE32-E72D297353CC}">
              <c16:uniqueId val="{00000001-B065-41FA-94B2-48D2FDAE5718}"/>
            </c:ext>
          </c:extLst>
        </c:ser>
        <c:dLbls>
          <c:dLblPos val="t"/>
          <c:showLegendKey val="0"/>
          <c:showVal val="1"/>
          <c:showCatName val="0"/>
          <c:showSerName val="0"/>
          <c:showPercent val="0"/>
          <c:showBubbleSize val="0"/>
        </c:dLbls>
        <c:marker val="1"/>
        <c:smooth val="0"/>
        <c:axId val="619447040"/>
        <c:axId val="619447760"/>
      </c:lineChart>
      <c:catAx>
        <c:axId val="61944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19447760"/>
        <c:crosses val="autoZero"/>
        <c:auto val="1"/>
        <c:lblAlgn val="ctr"/>
        <c:lblOffset val="100"/>
        <c:noMultiLvlLbl val="0"/>
      </c:catAx>
      <c:valAx>
        <c:axId val="6194477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lgn="ct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1944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noFill/>
      <a:round/>
    </a:ln>
    <a:effectLst/>
  </c:spPr>
  <c:txPr>
    <a:bodyPr/>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417222161512399E-2"/>
          <c:y val="6.0227770209871946E-2"/>
          <c:w val="0.90009834990711401"/>
          <c:h val="0.79790555660759632"/>
        </c:manualLayout>
      </c:layout>
      <c:lineChart>
        <c:grouping val="standard"/>
        <c:varyColors val="0"/>
        <c:ser>
          <c:idx val="0"/>
          <c:order val="0"/>
          <c:tx>
            <c:strRef>
              <c:f>ФинУстойчивость!$A$7</c:f>
              <c:strCache>
                <c:ptCount val="1"/>
                <c:pt idx="0">
                  <c:v>Коэффициент финансовой устойчивости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7.205543249298485E-2"/>
                  <c:y val="4.99437570303712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35-469F-8FEE-8AA2B0E48738}"/>
                </c:ext>
              </c:extLst>
            </c:dLbl>
            <c:dLbl>
              <c:idx val="2"/>
              <c:layout>
                <c:manualLayout>
                  <c:x val="-4.7113167399259324E-2"/>
                  <c:y val="5.44431946006749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35-469F-8FEE-8AA2B0E48738}"/>
                </c:ext>
              </c:extLst>
            </c:dLbl>
            <c:dLbl>
              <c:idx val="3"/>
              <c:layout>
                <c:manualLayout>
                  <c:x val="-4.1570441822876079E-2"/>
                  <c:y val="5.44431946006749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635-469F-8FEE-8AA2B0E48738}"/>
                </c:ext>
              </c:extLst>
            </c:dLbl>
            <c:spPr>
              <a:noFill/>
              <a:ln>
                <a:noFill/>
              </a:ln>
              <a:effectLst/>
            </c:spPr>
            <c:txPr>
              <a:bodyPr rot="0" spcFirstLastPara="1" vertOverflow="ellipsis" vert="horz" wrap="square" anchor="ctr" anchorCtr="1"/>
              <a:lstStyle/>
              <a:p>
                <a:pPr algn="ctr" rtl="0">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ФинУстойчивость!$B$1:$G$2</c:f>
              <c:strCache>
                <c:ptCount val="5"/>
                <c:pt idx="0">
                  <c:v>2018 г.</c:v>
                </c:pt>
                <c:pt idx="1">
                  <c:v>2019 г.</c:v>
                </c:pt>
                <c:pt idx="2">
                  <c:v>2020 г.</c:v>
                </c:pt>
                <c:pt idx="3">
                  <c:v>2021 г.</c:v>
                </c:pt>
                <c:pt idx="4">
                  <c:v>2022 г.</c:v>
                </c:pt>
              </c:strCache>
            </c:strRef>
          </c:cat>
          <c:val>
            <c:numRef>
              <c:f>ФинУстойчивость!$B$7:$G$7</c:f>
              <c:numCache>
                <c:formatCode>0.0000</c:formatCode>
                <c:ptCount val="5"/>
                <c:pt idx="0">
                  <c:v>1</c:v>
                </c:pt>
                <c:pt idx="1">
                  <c:v>0.73885471898197241</c:v>
                </c:pt>
                <c:pt idx="2">
                  <c:v>0.31455321944809461</c:v>
                </c:pt>
                <c:pt idx="3">
                  <c:v>0.70427340593594978</c:v>
                </c:pt>
                <c:pt idx="4">
                  <c:v>0.67164364632898366</c:v>
                </c:pt>
              </c:numCache>
            </c:numRef>
          </c:val>
          <c:smooth val="0"/>
          <c:extLst>
            <c:ext xmlns:c16="http://schemas.microsoft.com/office/drawing/2014/chart" uri="{C3380CC4-5D6E-409C-BE32-E72D297353CC}">
              <c16:uniqueId val="{00000004-5635-469F-8FEE-8AA2B0E48738}"/>
            </c:ext>
          </c:extLst>
        </c:ser>
        <c:ser>
          <c:idx val="1"/>
          <c:order val="1"/>
          <c:tx>
            <c:strRef>
              <c:f>ФинУстойчивость!$H$1</c:f>
              <c:strCache>
                <c:ptCount val="1"/>
                <c:pt idx="0">
                  <c:v>Нормативный показатель</c:v>
                </c:pt>
              </c:strCache>
            </c:strRef>
          </c:tx>
          <c:spPr>
            <a:ln w="19050" cap="rnd">
              <a:solidFill>
                <a:srgbClr val="FF0000"/>
              </a:solidFill>
              <a:round/>
            </a:ln>
            <a:effectLst/>
          </c:spPr>
          <c:marker>
            <c:symbol val="none"/>
          </c:marker>
          <c:dLbls>
            <c:delete val="1"/>
          </c:dLbls>
          <c:cat>
            <c:strRef>
              <c:f>ФинУстойчивость!$B$1:$G$2</c:f>
              <c:strCache>
                <c:ptCount val="5"/>
                <c:pt idx="0">
                  <c:v>2018 г.</c:v>
                </c:pt>
                <c:pt idx="1">
                  <c:v>2019 г.</c:v>
                </c:pt>
                <c:pt idx="2">
                  <c:v>2020 г.</c:v>
                </c:pt>
                <c:pt idx="3">
                  <c:v>2021 г.</c:v>
                </c:pt>
                <c:pt idx="4">
                  <c:v>2022 г.</c:v>
                </c:pt>
              </c:strCache>
            </c:strRef>
          </c:cat>
          <c:val>
            <c:numRef>
              <c:f>(ФинУстойчивость!$H$7,ФинУстойчивость!$H$7,ФинУстойчивость!$H$7,ФинУстойчивость!$H$7,ФинУстойчивость!$H$7,ФинУстойчивость!$H$7)</c:f>
              <c:numCache>
                <c:formatCode>0.0000</c:formatCode>
                <c:ptCount val="6"/>
                <c:pt idx="0">
                  <c:v>0.6</c:v>
                </c:pt>
                <c:pt idx="1">
                  <c:v>0.6</c:v>
                </c:pt>
                <c:pt idx="2">
                  <c:v>0.6</c:v>
                </c:pt>
                <c:pt idx="3">
                  <c:v>0.6</c:v>
                </c:pt>
                <c:pt idx="4">
                  <c:v>0.6</c:v>
                </c:pt>
                <c:pt idx="5">
                  <c:v>0.6</c:v>
                </c:pt>
              </c:numCache>
            </c:numRef>
          </c:val>
          <c:smooth val="0"/>
          <c:extLst>
            <c:ext xmlns:c16="http://schemas.microsoft.com/office/drawing/2014/chart" uri="{C3380CC4-5D6E-409C-BE32-E72D297353CC}">
              <c16:uniqueId val="{00000005-5635-469F-8FEE-8AA2B0E48738}"/>
            </c:ext>
          </c:extLst>
        </c:ser>
        <c:dLbls>
          <c:dLblPos val="t"/>
          <c:showLegendKey val="0"/>
          <c:showVal val="1"/>
          <c:showCatName val="0"/>
          <c:showSerName val="0"/>
          <c:showPercent val="0"/>
          <c:showBubbleSize val="0"/>
        </c:dLbls>
        <c:marker val="1"/>
        <c:smooth val="0"/>
        <c:axId val="605520360"/>
        <c:axId val="605521800"/>
      </c:lineChart>
      <c:catAx>
        <c:axId val="605520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rtl="0">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05521800"/>
        <c:crosses val="autoZero"/>
        <c:auto val="1"/>
        <c:lblAlgn val="ctr"/>
        <c:lblOffset val="100"/>
        <c:noMultiLvlLbl val="0"/>
      </c:catAx>
      <c:valAx>
        <c:axId val="605521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lgn="ctr" rtl="0">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05520360"/>
        <c:crosses val="autoZero"/>
        <c:crossBetween val="between"/>
      </c:valAx>
      <c:spPr>
        <a:solidFill>
          <a:sysClr val="window" lastClr="FFFFFF"/>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Прибыль1!$C$6</c:f>
              <c:strCache>
                <c:ptCount val="1"/>
                <c:pt idx="0">
                  <c:v>доходы от обычных видов деятельности</c:v>
                </c:pt>
              </c:strCache>
            </c:strRef>
          </c:tx>
          <c:invertIfNegative val="0"/>
          <c:cat>
            <c:numRef>
              <c:f>(Прибыль1!$D$3,Прибыль1!$F$3,Прибыль1!$H$3)</c:f>
              <c:numCache>
                <c:formatCode>General</c:formatCode>
                <c:ptCount val="3"/>
                <c:pt idx="0">
                  <c:v>2022</c:v>
                </c:pt>
                <c:pt idx="1">
                  <c:v>2021</c:v>
                </c:pt>
                <c:pt idx="2">
                  <c:v>2020</c:v>
                </c:pt>
              </c:numCache>
            </c:numRef>
          </c:cat>
          <c:val>
            <c:numRef>
              <c:f>(Прибыль1!$D$6,Прибыль1!$F$6,Прибыль1!$H$6)</c:f>
              <c:numCache>
                <c:formatCode>#\ ##0_ ;[Red]\-#\ ##0\ </c:formatCode>
                <c:ptCount val="3"/>
                <c:pt idx="0">
                  <c:v>356889</c:v>
                </c:pt>
                <c:pt idx="1">
                  <c:v>330480</c:v>
                </c:pt>
                <c:pt idx="2">
                  <c:v>80030</c:v>
                </c:pt>
              </c:numCache>
            </c:numRef>
          </c:val>
          <c:extLst>
            <c:ext xmlns:c16="http://schemas.microsoft.com/office/drawing/2014/chart" uri="{C3380CC4-5D6E-409C-BE32-E72D297353CC}">
              <c16:uniqueId val="{00000000-7DE6-48B1-9ACC-0D7EB7D64939}"/>
            </c:ext>
          </c:extLst>
        </c:ser>
        <c:ser>
          <c:idx val="1"/>
          <c:order val="1"/>
          <c:tx>
            <c:strRef>
              <c:f>Прибыль1!$C$7</c:f>
              <c:strCache>
                <c:ptCount val="1"/>
                <c:pt idx="0">
                  <c:v>проценты к получению</c:v>
                </c:pt>
              </c:strCache>
            </c:strRef>
          </c:tx>
          <c:invertIfNegative val="0"/>
          <c:cat>
            <c:numRef>
              <c:f>(Прибыль1!$D$3,Прибыль1!$F$3,Прибыль1!$H$3)</c:f>
              <c:numCache>
                <c:formatCode>General</c:formatCode>
                <c:ptCount val="3"/>
                <c:pt idx="0">
                  <c:v>2022</c:v>
                </c:pt>
                <c:pt idx="1">
                  <c:v>2021</c:v>
                </c:pt>
                <c:pt idx="2">
                  <c:v>2020</c:v>
                </c:pt>
              </c:numCache>
            </c:numRef>
          </c:cat>
          <c:val>
            <c:numRef>
              <c:f>(Прибыль1!$D$7,Прибыль1!$F$7,Прибыль1!$H$7)</c:f>
              <c:numCache>
                <c:formatCode>#\ ##0_ ;[Red]\-#\ ##0\ </c:formatCode>
                <c:ptCount val="3"/>
                <c:pt idx="0">
                  <c:v>2398</c:v>
                </c:pt>
                <c:pt idx="1">
                  <c:v>4209</c:v>
                </c:pt>
                <c:pt idx="2">
                  <c:v>4150</c:v>
                </c:pt>
              </c:numCache>
            </c:numRef>
          </c:val>
          <c:extLst>
            <c:ext xmlns:c16="http://schemas.microsoft.com/office/drawing/2014/chart" uri="{C3380CC4-5D6E-409C-BE32-E72D297353CC}">
              <c16:uniqueId val="{00000001-7DE6-48B1-9ACC-0D7EB7D64939}"/>
            </c:ext>
          </c:extLst>
        </c:ser>
        <c:ser>
          <c:idx val="2"/>
          <c:order val="2"/>
          <c:tx>
            <c:strRef>
              <c:f>Прибыль1!$C$8</c:f>
              <c:strCache>
                <c:ptCount val="1"/>
                <c:pt idx="0">
                  <c:v>прочие доходы</c:v>
                </c:pt>
              </c:strCache>
            </c:strRef>
          </c:tx>
          <c:invertIfNegative val="0"/>
          <c:cat>
            <c:numRef>
              <c:f>(Прибыль1!$D$3,Прибыль1!$F$3,Прибыль1!$H$3)</c:f>
              <c:numCache>
                <c:formatCode>General</c:formatCode>
                <c:ptCount val="3"/>
                <c:pt idx="0">
                  <c:v>2022</c:v>
                </c:pt>
                <c:pt idx="1">
                  <c:v>2021</c:v>
                </c:pt>
                <c:pt idx="2">
                  <c:v>2020</c:v>
                </c:pt>
              </c:numCache>
            </c:numRef>
          </c:cat>
          <c:val>
            <c:numRef>
              <c:f>(Прибыль1!$D$8,Прибыль1!$F$8,Прибыль1!$H$8)</c:f>
              <c:numCache>
                <c:formatCode>#\ ##0_ ;[Red]\-#\ ##0\ </c:formatCode>
                <c:ptCount val="3"/>
                <c:pt idx="0">
                  <c:v>1430</c:v>
                </c:pt>
                <c:pt idx="1">
                  <c:v>1192</c:v>
                </c:pt>
                <c:pt idx="2">
                  <c:v>1180</c:v>
                </c:pt>
              </c:numCache>
            </c:numRef>
          </c:val>
          <c:extLst>
            <c:ext xmlns:c16="http://schemas.microsoft.com/office/drawing/2014/chart" uri="{C3380CC4-5D6E-409C-BE32-E72D297353CC}">
              <c16:uniqueId val="{00000002-7DE6-48B1-9ACC-0D7EB7D64939}"/>
            </c:ext>
          </c:extLst>
        </c:ser>
        <c:dLbls>
          <c:showLegendKey val="0"/>
          <c:showVal val="0"/>
          <c:showCatName val="0"/>
          <c:showSerName val="0"/>
          <c:showPercent val="0"/>
          <c:showBubbleSize val="0"/>
        </c:dLbls>
        <c:gapWidth val="150"/>
        <c:overlap val="100"/>
        <c:axId val="96714112"/>
        <c:axId val="96720000"/>
      </c:barChart>
      <c:catAx>
        <c:axId val="96714112"/>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96720000"/>
        <c:crosses val="autoZero"/>
        <c:auto val="1"/>
        <c:lblAlgn val="ctr"/>
        <c:lblOffset val="100"/>
        <c:noMultiLvlLbl val="0"/>
      </c:catAx>
      <c:valAx>
        <c:axId val="96720000"/>
        <c:scaling>
          <c:orientation val="minMax"/>
        </c:scaling>
        <c:delete val="0"/>
        <c:axPos val="l"/>
        <c:majorGridlines/>
        <c:numFmt formatCode="#\ ##0_ ;[Red]\-#\ ##0\ "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96714112"/>
        <c:crosses val="autoZero"/>
        <c:crossBetween val="between"/>
      </c:valAx>
    </c:plotArea>
    <c:legend>
      <c:legendPos val="r"/>
      <c:overlay val="0"/>
      <c:txPr>
        <a:bodyPr/>
        <a:lstStyle/>
        <a:p>
          <a:pPr rtl="0">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39564697269984"/>
          <c:y val="5.0925925925925923E-2"/>
          <c:w val="0.56307265163283171"/>
          <c:h val="0.84020815106445024"/>
        </c:manualLayout>
      </c:layout>
      <c:barChart>
        <c:barDir val="col"/>
        <c:grouping val="stacked"/>
        <c:varyColors val="0"/>
        <c:ser>
          <c:idx val="0"/>
          <c:order val="0"/>
          <c:tx>
            <c:strRef>
              <c:f>Прибыль1!$C$10</c:f>
              <c:strCache>
                <c:ptCount val="1"/>
                <c:pt idx="0">
                  <c:v>расходы по обычным видам деятельности</c:v>
                </c:pt>
              </c:strCache>
            </c:strRef>
          </c:tx>
          <c:invertIfNegative val="0"/>
          <c:cat>
            <c:numRef>
              <c:f>(Прибыль1!$D$3,Прибыль1!$F$3,Прибыль1!$H$3)</c:f>
              <c:numCache>
                <c:formatCode>General</c:formatCode>
                <c:ptCount val="3"/>
                <c:pt idx="0">
                  <c:v>2022</c:v>
                </c:pt>
                <c:pt idx="1">
                  <c:v>2021</c:v>
                </c:pt>
                <c:pt idx="2">
                  <c:v>2020</c:v>
                </c:pt>
              </c:numCache>
            </c:numRef>
          </c:cat>
          <c:val>
            <c:numRef>
              <c:f>(Прибыль1!$D$10,Прибыль1!$F$10,Прибыль1!$H$10)</c:f>
              <c:numCache>
                <c:formatCode>#\ ##0_ ;[Red]\-#\ ##0\ </c:formatCode>
                <c:ptCount val="3"/>
                <c:pt idx="0">
                  <c:v>226725</c:v>
                </c:pt>
                <c:pt idx="1">
                  <c:v>210992</c:v>
                </c:pt>
                <c:pt idx="2">
                  <c:v>85324</c:v>
                </c:pt>
              </c:numCache>
            </c:numRef>
          </c:val>
          <c:extLst>
            <c:ext xmlns:c16="http://schemas.microsoft.com/office/drawing/2014/chart" uri="{C3380CC4-5D6E-409C-BE32-E72D297353CC}">
              <c16:uniqueId val="{00000000-07E2-4C8E-AECF-81F45532164B}"/>
            </c:ext>
          </c:extLst>
        </c:ser>
        <c:ser>
          <c:idx val="1"/>
          <c:order val="1"/>
          <c:tx>
            <c:strRef>
              <c:f>Прибыль1!$C$11</c:f>
              <c:strCache>
                <c:ptCount val="1"/>
                <c:pt idx="0">
                  <c:v>проценты к уплате</c:v>
                </c:pt>
              </c:strCache>
            </c:strRef>
          </c:tx>
          <c:invertIfNegative val="0"/>
          <c:cat>
            <c:numRef>
              <c:f>(Прибыль1!$D$3,Прибыль1!$F$3,Прибыль1!$H$3)</c:f>
              <c:numCache>
                <c:formatCode>General</c:formatCode>
                <c:ptCount val="3"/>
                <c:pt idx="0">
                  <c:v>2022</c:v>
                </c:pt>
                <c:pt idx="1">
                  <c:v>2021</c:v>
                </c:pt>
                <c:pt idx="2">
                  <c:v>2020</c:v>
                </c:pt>
              </c:numCache>
            </c:numRef>
          </c:cat>
          <c:val>
            <c:numRef>
              <c:f>(Прибыль1!$D$11,Прибыль1!$F$11,Прибыль1!$H$11)</c:f>
              <c:numCache>
                <c:formatCode>#\ ##0_ ;[Red]\-#\ ##0\ </c:formatCode>
                <c:ptCount val="3"/>
                <c:pt idx="0">
                  <c:v>862</c:v>
                </c:pt>
                <c:pt idx="1">
                  <c:v>0</c:v>
                </c:pt>
                <c:pt idx="2">
                  <c:v>180</c:v>
                </c:pt>
              </c:numCache>
            </c:numRef>
          </c:val>
          <c:extLst>
            <c:ext xmlns:c16="http://schemas.microsoft.com/office/drawing/2014/chart" uri="{C3380CC4-5D6E-409C-BE32-E72D297353CC}">
              <c16:uniqueId val="{00000001-07E2-4C8E-AECF-81F45532164B}"/>
            </c:ext>
          </c:extLst>
        </c:ser>
        <c:ser>
          <c:idx val="2"/>
          <c:order val="2"/>
          <c:tx>
            <c:strRef>
              <c:f>Прибыль1!$C$12</c:f>
              <c:strCache>
                <c:ptCount val="1"/>
                <c:pt idx="0">
                  <c:v>прочие расходы</c:v>
                </c:pt>
              </c:strCache>
            </c:strRef>
          </c:tx>
          <c:invertIfNegative val="0"/>
          <c:cat>
            <c:numRef>
              <c:f>(Прибыль1!$D$3,Прибыль1!$F$3,Прибыль1!$H$3)</c:f>
              <c:numCache>
                <c:formatCode>General</c:formatCode>
                <c:ptCount val="3"/>
                <c:pt idx="0">
                  <c:v>2022</c:v>
                </c:pt>
                <c:pt idx="1">
                  <c:v>2021</c:v>
                </c:pt>
                <c:pt idx="2">
                  <c:v>2020</c:v>
                </c:pt>
              </c:numCache>
            </c:numRef>
          </c:cat>
          <c:val>
            <c:numRef>
              <c:f>(Прибыль1!$D$12,Прибыль1!$F$12,Прибыль1!$H$12)</c:f>
              <c:numCache>
                <c:formatCode>#\ ##0_ ;[Red]\-#\ ##0\ </c:formatCode>
                <c:ptCount val="3"/>
                <c:pt idx="0">
                  <c:v>6606</c:v>
                </c:pt>
                <c:pt idx="1">
                  <c:v>2458</c:v>
                </c:pt>
                <c:pt idx="2">
                  <c:v>4079</c:v>
                </c:pt>
              </c:numCache>
            </c:numRef>
          </c:val>
          <c:extLst>
            <c:ext xmlns:c16="http://schemas.microsoft.com/office/drawing/2014/chart" uri="{C3380CC4-5D6E-409C-BE32-E72D297353CC}">
              <c16:uniqueId val="{00000002-07E2-4C8E-AECF-81F45532164B}"/>
            </c:ext>
          </c:extLst>
        </c:ser>
        <c:dLbls>
          <c:showLegendKey val="0"/>
          <c:showVal val="0"/>
          <c:showCatName val="0"/>
          <c:showSerName val="0"/>
          <c:showPercent val="0"/>
          <c:showBubbleSize val="0"/>
        </c:dLbls>
        <c:gapWidth val="150"/>
        <c:overlap val="100"/>
        <c:axId val="96352896"/>
        <c:axId val="96358784"/>
      </c:barChart>
      <c:catAx>
        <c:axId val="96352896"/>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96358784"/>
        <c:crosses val="autoZero"/>
        <c:auto val="1"/>
        <c:lblAlgn val="ctr"/>
        <c:lblOffset val="100"/>
        <c:noMultiLvlLbl val="0"/>
      </c:catAx>
      <c:valAx>
        <c:axId val="96358784"/>
        <c:scaling>
          <c:orientation val="minMax"/>
        </c:scaling>
        <c:delete val="0"/>
        <c:axPos val="l"/>
        <c:majorGridlines/>
        <c:numFmt formatCode="#\ ##0_ ;[Red]\-#\ ##0\ "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96352896"/>
        <c:crosses val="autoZero"/>
        <c:crossBetween val="between"/>
      </c:valAx>
    </c:plotArea>
    <c:legend>
      <c:legendPos val="r"/>
      <c:layout>
        <c:manualLayout>
          <c:xMode val="edge"/>
          <c:yMode val="edge"/>
          <c:x val="0.67873587230167653"/>
          <c:y val="0.19957166812481772"/>
          <c:w val="0.3076586855214527"/>
          <c:h val="0.71196777486147556"/>
        </c:manualLayout>
      </c:layout>
      <c:overlay val="0"/>
      <c:txPr>
        <a:bodyPr/>
        <a:lstStyle/>
        <a:p>
          <a:pPr rtl="0">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625034495858705"/>
          <c:y val="0.12998653573543875"/>
          <c:w val="0.44849177808157292"/>
          <c:h val="0.74940161795249294"/>
        </c:manualLayout>
      </c:layout>
      <c:pie3DChart>
        <c:varyColors val="1"/>
        <c:ser>
          <c:idx val="0"/>
          <c:order val="0"/>
          <c:tx>
            <c:strRef>
              <c:f>'Исходные данные'!$A$103:$D$103</c:f>
              <c:strCache>
                <c:ptCount val="4"/>
                <c:pt idx="0">
                  <c:v>Прибыль (убыток) от продаж</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A3B-4649-91C8-F398252A95C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A3B-4649-91C8-F398252A95C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A3B-4649-91C8-F398252A95C8}"/>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'Исходные данные'!$H$89:$J$89</c:f>
              <c:strCache>
                <c:ptCount val="3"/>
                <c:pt idx="0">
                  <c:v>За 2020 г.</c:v>
                </c:pt>
                <c:pt idx="1">
                  <c:v>За 2021 г.</c:v>
                </c:pt>
                <c:pt idx="2">
                  <c:v>За 2022 г.</c:v>
                </c:pt>
              </c:strCache>
              <c:extLst/>
            </c:strRef>
          </c:cat>
          <c:val>
            <c:numRef>
              <c:f>'Исходные данные'!$H$103:$J$103</c:f>
              <c:numCache>
                <c:formatCode>#\ ##0;\(#\ ##0\);"-"</c:formatCode>
                <c:ptCount val="3"/>
                <c:pt idx="0">
                  <c:v>-5294</c:v>
                </c:pt>
                <c:pt idx="1">
                  <c:v>150883</c:v>
                </c:pt>
                <c:pt idx="2">
                  <c:v>214727</c:v>
                </c:pt>
              </c:numCache>
              <c:extLst/>
            </c:numRef>
          </c:val>
          <c:extLst>
            <c:ext xmlns:c16="http://schemas.microsoft.com/office/drawing/2014/chart" uri="{C3380CC4-5D6E-409C-BE32-E72D297353CC}">
              <c16:uniqueId val="{00000006-BA3B-4649-91C8-F398252A95C8}"/>
            </c:ext>
          </c:extLst>
        </c:ser>
        <c:dLbls>
          <c:dLblPos val="outEnd"/>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1.9958676649260442E-2"/>
          <c:y val="0.11062965446463985"/>
          <c:w val="0.21701421474246316"/>
          <c:h val="0.7945040978810392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740946133297256E-2"/>
          <c:y val="4.0175967216378804E-2"/>
          <c:w val="0.91851732178682066"/>
          <c:h val="0.86679885316658556"/>
        </c:manualLayout>
      </c:layout>
      <c:lineChart>
        <c:grouping val="standard"/>
        <c:varyColors val="1"/>
        <c:ser>
          <c:idx val="1"/>
          <c:order val="0"/>
          <c:tx>
            <c:strRef>
              <c:f>'Ликвидность,платежеспособность'!$M$29</c:f>
              <c:strCache>
                <c:ptCount val="1"/>
                <c:pt idx="0">
                  <c:v>Общий показатель платежеспособности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9033394080927244E-17"/>
                  <c:y val="-1.7917662836989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D7-4AE1-B74B-C9FF68E30928}"/>
                </c:ext>
              </c:extLst>
            </c:dLbl>
            <c:dLbl>
              <c:idx val="1"/>
              <c:layout>
                <c:manualLayout>
                  <c:x val="-1.0645594090370867E-2"/>
                  <c:y val="3.58353256739792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D7-4AE1-B74B-C9FF68E30928}"/>
                </c:ext>
              </c:extLst>
            </c:dLbl>
            <c:dLbl>
              <c:idx val="3"/>
              <c:layout>
                <c:manualLayout>
                  <c:x val="-5.1098851633780321E-2"/>
                  <c:y val="-4.65859233761730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D7-4AE1-B74B-C9FF68E30928}"/>
                </c:ext>
              </c:extLst>
            </c:dLbl>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'Ликвидность,платежеспособность'!$N$27:$S$27</c:f>
              <c:strCache>
                <c:ptCount val="5"/>
                <c:pt idx="0">
                  <c:v>2018 г.</c:v>
                </c:pt>
                <c:pt idx="1">
                  <c:v>2019 г.</c:v>
                </c:pt>
                <c:pt idx="2">
                  <c:v>2020 г.</c:v>
                </c:pt>
                <c:pt idx="3">
                  <c:v>2021 г.</c:v>
                </c:pt>
                <c:pt idx="4">
                  <c:v>2022 г.</c:v>
                </c:pt>
              </c:strCache>
            </c:strRef>
          </c:cat>
          <c:val>
            <c:numRef>
              <c:f>'Ликвидность,платежеспособность'!$N$29:$S$29</c:f>
              <c:numCache>
                <c:formatCode>0.0000</c:formatCode>
                <c:ptCount val="5"/>
                <c:pt idx="0">
                  <c:v>0</c:v>
                </c:pt>
                <c:pt idx="1">
                  <c:v>0.5110224298106042</c:v>
                </c:pt>
                <c:pt idx="2">
                  <c:v>0.64425611161087692</c:v>
                </c:pt>
                <c:pt idx="3">
                  <c:v>0.90238710774675701</c:v>
                </c:pt>
                <c:pt idx="4">
                  <c:v>1.1011843556941179</c:v>
                </c:pt>
              </c:numCache>
            </c:numRef>
          </c:val>
          <c:smooth val="0"/>
          <c:extLst>
            <c:ext xmlns:c16="http://schemas.microsoft.com/office/drawing/2014/chart" uri="{C3380CC4-5D6E-409C-BE32-E72D297353CC}">
              <c16:uniqueId val="{00000004-8AD7-4AE1-B74B-C9FF68E30928}"/>
            </c:ext>
          </c:extLst>
        </c:ser>
        <c:ser>
          <c:idx val="0"/>
          <c:order val="1"/>
          <c:tx>
            <c:strRef>
              <c:f>'Ликвидность,платежеспособность'!$T$27:$T$28</c:f>
              <c:strCache>
                <c:ptCount val="1"/>
                <c:pt idx="0">
                  <c:v>Нормативный показатель</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val>
            <c:numRef>
              <c:f>('Ликвидность,платежеспособность'!$T$29,'Ликвидность,платежеспособность'!$T$29,'Ликвидность,платежеспособность'!$T$29,'Ликвидность,платежеспособность'!$T$29,'Ликвидность,платежеспособность'!$T$29,'Ликвидность,платежеспособность'!$T$29)</c:f>
              <c:numCache>
                <c:formatCode>0.0000</c:formatCode>
                <c:ptCount val="6"/>
                <c:pt idx="0">
                  <c:v>1</c:v>
                </c:pt>
                <c:pt idx="1">
                  <c:v>1</c:v>
                </c:pt>
                <c:pt idx="2">
                  <c:v>1</c:v>
                </c:pt>
                <c:pt idx="3">
                  <c:v>1</c:v>
                </c:pt>
                <c:pt idx="4">
                  <c:v>1</c:v>
                </c:pt>
                <c:pt idx="5">
                  <c:v>1</c:v>
                </c:pt>
              </c:numCache>
            </c:numRef>
          </c:val>
          <c:smooth val="0"/>
          <c:extLst>
            <c:ext xmlns:c16="http://schemas.microsoft.com/office/drawing/2014/chart" uri="{C3380CC4-5D6E-409C-BE32-E72D297353CC}">
              <c16:uniqueId val="{00000005-8AD7-4AE1-B74B-C9FF68E30928}"/>
            </c:ext>
          </c:extLst>
        </c:ser>
        <c:dLbls>
          <c:showLegendKey val="0"/>
          <c:showVal val="1"/>
          <c:showCatName val="0"/>
          <c:showSerName val="0"/>
          <c:showPercent val="0"/>
          <c:showBubbleSize val="0"/>
        </c:dLbls>
        <c:marker val="1"/>
        <c:smooth val="0"/>
        <c:axId val="437860288"/>
        <c:axId val="437861368"/>
        <c:extLst/>
      </c:lineChart>
      <c:catAx>
        <c:axId val="43786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37861368"/>
        <c:crosses val="autoZero"/>
        <c:auto val="1"/>
        <c:lblAlgn val="ctr"/>
        <c:lblOffset val="100"/>
        <c:noMultiLvlLbl val="0"/>
      </c:catAx>
      <c:valAx>
        <c:axId val="4378613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37860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967461736118869E-2"/>
          <c:y val="5.8189134900176645E-2"/>
          <c:w val="0.91851732178682066"/>
          <c:h val="0.86679885316658556"/>
        </c:manualLayout>
      </c:layout>
      <c:lineChart>
        <c:grouping val="standard"/>
        <c:varyColors val="1"/>
        <c:ser>
          <c:idx val="1"/>
          <c:order val="0"/>
          <c:tx>
            <c:strRef>
              <c:f>'Ликвидность,платежеспособность'!$M$29</c:f>
              <c:strCache>
                <c:ptCount val="1"/>
                <c:pt idx="0">
                  <c:v>Общий показатель платежеспособности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9033394080927244E-17"/>
                  <c:y val="-1.7917662836989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D4-4E93-97D2-A06F91540B57}"/>
                </c:ext>
              </c:extLst>
            </c:dLbl>
            <c:dLbl>
              <c:idx val="1"/>
              <c:layout>
                <c:manualLayout>
                  <c:x val="-1.0645594090370867E-2"/>
                  <c:y val="3.58353256739792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D4-4E93-97D2-A06F91540B57}"/>
                </c:ext>
              </c:extLst>
            </c:dLbl>
            <c:dLbl>
              <c:idx val="3"/>
              <c:layout>
                <c:manualLayout>
                  <c:x val="-5.1098851633780321E-2"/>
                  <c:y val="-4.65859233761730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D4-4E93-97D2-A06F91540B57}"/>
                </c:ext>
              </c:extLst>
            </c:dLbl>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'Ликвидность,платежеспособность'!$N$27:$S$27</c:f>
              <c:strCache>
                <c:ptCount val="5"/>
                <c:pt idx="0">
                  <c:v>2018 г.</c:v>
                </c:pt>
                <c:pt idx="1">
                  <c:v>2019 г.</c:v>
                </c:pt>
                <c:pt idx="2">
                  <c:v>2020 г.</c:v>
                </c:pt>
                <c:pt idx="3">
                  <c:v>2021 г.</c:v>
                </c:pt>
                <c:pt idx="4">
                  <c:v>2022 г.</c:v>
                </c:pt>
              </c:strCache>
            </c:strRef>
          </c:cat>
          <c:val>
            <c:numRef>
              <c:f>'Ликвидность,платежеспособность'!$N$29:$S$29</c:f>
              <c:numCache>
                <c:formatCode>0.0000</c:formatCode>
                <c:ptCount val="5"/>
                <c:pt idx="0">
                  <c:v>0</c:v>
                </c:pt>
                <c:pt idx="1">
                  <c:v>0.5110224298106042</c:v>
                </c:pt>
                <c:pt idx="2">
                  <c:v>0.64425611161087692</c:v>
                </c:pt>
                <c:pt idx="3">
                  <c:v>0.90238710774675701</c:v>
                </c:pt>
                <c:pt idx="4">
                  <c:v>1.1011843556941179</c:v>
                </c:pt>
              </c:numCache>
            </c:numRef>
          </c:val>
          <c:smooth val="0"/>
          <c:extLst>
            <c:ext xmlns:c16="http://schemas.microsoft.com/office/drawing/2014/chart" uri="{C3380CC4-5D6E-409C-BE32-E72D297353CC}">
              <c16:uniqueId val="{00000004-53D4-4E93-97D2-A06F91540B57}"/>
            </c:ext>
          </c:extLst>
        </c:ser>
        <c:ser>
          <c:idx val="0"/>
          <c:order val="1"/>
          <c:tx>
            <c:strRef>
              <c:f>'Ликвидность,платежеспособность'!$T$27:$T$28</c:f>
              <c:strCache>
                <c:ptCount val="1"/>
                <c:pt idx="0">
                  <c:v>Нормативный показатель</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val>
            <c:numRef>
              <c:f>('Ликвидность,платежеспособность'!$T$29,'Ликвидность,платежеспособность'!$T$29,'Ликвидность,платежеспособность'!$T$29,'Ликвидность,платежеспособность'!$T$29,'Ликвидность,платежеспособность'!$T$29,'Ликвидность,платежеспособность'!$T$29)</c:f>
              <c:numCache>
                <c:formatCode>0.0000</c:formatCode>
                <c:ptCount val="6"/>
                <c:pt idx="0">
                  <c:v>1</c:v>
                </c:pt>
                <c:pt idx="1">
                  <c:v>1</c:v>
                </c:pt>
                <c:pt idx="2">
                  <c:v>1</c:v>
                </c:pt>
                <c:pt idx="3">
                  <c:v>1</c:v>
                </c:pt>
                <c:pt idx="4">
                  <c:v>1</c:v>
                </c:pt>
                <c:pt idx="5">
                  <c:v>1</c:v>
                </c:pt>
              </c:numCache>
            </c:numRef>
          </c:val>
          <c:smooth val="0"/>
          <c:extLst>
            <c:ext xmlns:c16="http://schemas.microsoft.com/office/drawing/2014/chart" uri="{C3380CC4-5D6E-409C-BE32-E72D297353CC}">
              <c16:uniqueId val="{00000005-53D4-4E93-97D2-A06F91540B57}"/>
            </c:ext>
          </c:extLst>
        </c:ser>
        <c:dLbls>
          <c:showLegendKey val="0"/>
          <c:showVal val="1"/>
          <c:showCatName val="0"/>
          <c:showSerName val="0"/>
          <c:showPercent val="0"/>
          <c:showBubbleSize val="0"/>
        </c:dLbls>
        <c:marker val="1"/>
        <c:smooth val="0"/>
        <c:axId val="437860288"/>
        <c:axId val="437861368"/>
        <c:extLst/>
      </c:lineChart>
      <c:catAx>
        <c:axId val="43786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37861368"/>
        <c:crosses val="autoZero"/>
        <c:auto val="1"/>
        <c:lblAlgn val="ctr"/>
        <c:lblOffset val="100"/>
        <c:noMultiLvlLbl val="0"/>
      </c:catAx>
      <c:valAx>
        <c:axId val="4378613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37860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900051438293829E-2"/>
          <c:y val="4.0386016023306631E-2"/>
          <c:w val="0.9071645004966814"/>
          <c:h val="0.63205211267428452"/>
        </c:manualLayout>
      </c:layout>
      <c:lineChart>
        <c:grouping val="standard"/>
        <c:varyColors val="1"/>
        <c:ser>
          <c:idx val="0"/>
          <c:order val="1"/>
          <c:tx>
            <c:strRef>
              <c:f>'Ликвидность,платежеспособность'!$M$31</c:f>
              <c:strCache>
                <c:ptCount val="1"/>
                <c:pt idx="0">
                  <c:v>Коэффициент быстрой ликвидности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869452615198214E-2"/>
                  <c:y val="-2.4061721428059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FF-40C6-B9BC-AC4C65F0DBA5}"/>
                </c:ext>
              </c:extLst>
            </c:dLbl>
            <c:dLbl>
              <c:idx val="1"/>
              <c:layout>
                <c:manualLayout>
                  <c:x val="3.5868157689977675E-3"/>
                  <c:y val="-3.09364989789331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FF-40C6-B9BC-AC4C65F0DBA5}"/>
                </c:ext>
              </c:extLst>
            </c:dLbl>
            <c:dLbl>
              <c:idx val="2"/>
              <c:layout>
                <c:manualLayout>
                  <c:x val="0"/>
                  <c:y val="1.3749555101748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FF-40C6-B9BC-AC4C65F0DBA5}"/>
                </c:ext>
              </c:extLst>
            </c:dLbl>
            <c:dLbl>
              <c:idx val="3"/>
              <c:layout>
                <c:manualLayout>
                  <c:x val="7.1736315379954691E-3"/>
                  <c:y val="-1.2603613245253338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FF-40C6-B9BC-AC4C65F0DBA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'Ликвидность,платежеспособность'!$N$31:$S$31</c:f>
              <c:numCache>
                <c:formatCode>0.0000</c:formatCode>
                <c:ptCount val="5"/>
                <c:pt idx="0">
                  <c:v>0</c:v>
                </c:pt>
                <c:pt idx="1">
                  <c:v>1.8904728789986092</c:v>
                </c:pt>
                <c:pt idx="2">
                  <c:v>0.90658073580842713</c:v>
                </c:pt>
                <c:pt idx="3">
                  <c:v>1.5589008991773483</c:v>
                </c:pt>
                <c:pt idx="4">
                  <c:v>1.7682871290006881</c:v>
                </c:pt>
              </c:numCache>
            </c:numRef>
          </c:val>
          <c:smooth val="0"/>
          <c:extLst>
            <c:ext xmlns:c16="http://schemas.microsoft.com/office/drawing/2014/chart" uri="{C3380CC4-5D6E-409C-BE32-E72D297353CC}">
              <c16:uniqueId val="{00000004-58FF-40C6-B9BC-AC4C65F0DBA5}"/>
            </c:ext>
          </c:extLst>
        </c:ser>
        <c:ser>
          <c:idx val="2"/>
          <c:order val="2"/>
          <c:tx>
            <c:strRef>
              <c:f>'Ликвидность,платежеспособность'!$M$32</c:f>
              <c:strCache>
                <c:ptCount val="1"/>
                <c:pt idx="0">
                  <c:v>Коэффициент текущей ликвидности</c:v>
                </c:pt>
              </c:strCache>
            </c:strRef>
          </c:tx>
          <c:spPr>
            <a:ln w="28575" cap="rnd">
              <a:solidFill>
                <a:schemeClr val="accent6">
                  <a:lumMod val="60000"/>
                  <a:lumOff val="40000"/>
                </a:schemeClr>
              </a:solidFill>
              <a:round/>
            </a:ln>
            <a:effectLst/>
          </c:spPr>
          <c:marker>
            <c:symbol val="circle"/>
            <c:size val="5"/>
            <c:spPr>
              <a:solidFill>
                <a:schemeClr val="accent3"/>
              </a:solidFill>
              <a:ln w="9525">
                <a:solidFill>
                  <a:schemeClr val="accent3"/>
                </a:solidFill>
              </a:ln>
              <a:effectLst/>
            </c:spPr>
          </c:marker>
          <c:dLbls>
            <c:dLbl>
              <c:idx val="0"/>
              <c:layout>
                <c:manualLayout>
                  <c:x val="-3.9454973458975438E-2"/>
                  <c:y val="-3.89361756091199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FF-40C6-B9BC-AC4C65F0DBA5}"/>
                </c:ext>
              </c:extLst>
            </c:dLbl>
            <c:dLbl>
              <c:idx val="1"/>
              <c:layout>
                <c:manualLayout>
                  <c:x val="-3.4074749805478789E-2"/>
                  <c:y val="-4.2475827937221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FF-40C6-B9BC-AC4C65F0DBA5}"/>
                </c:ext>
              </c:extLst>
            </c:dLbl>
            <c:dLbl>
              <c:idx val="2"/>
              <c:layout>
                <c:manualLayout>
                  <c:x val="-4.4835197112472094E-2"/>
                  <c:y val="-4.9555132593425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8FF-40C6-B9BC-AC4C65F0DBA5}"/>
                </c:ext>
              </c:extLst>
            </c:dLbl>
            <c:dLbl>
              <c:idx val="3"/>
              <c:layout>
                <c:manualLayout>
                  <c:x val="-7.3529723264454228E-2"/>
                  <c:y val="-3.5396523281018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FF-40C6-B9BC-AC4C65F0DBA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'Ликвидность,платежеспособность'!$N$32:$S$32</c:f>
              <c:numCache>
                <c:formatCode>0.0000</c:formatCode>
                <c:ptCount val="5"/>
                <c:pt idx="0">
                  <c:v>0</c:v>
                </c:pt>
                <c:pt idx="1">
                  <c:v>2.1500347705146035</c:v>
                </c:pt>
                <c:pt idx="2">
                  <c:v>1.1261167702622215</c:v>
                </c:pt>
                <c:pt idx="3">
                  <c:v>2.1136407116893055</c:v>
                </c:pt>
                <c:pt idx="4">
                  <c:v>2.2778655245588704</c:v>
                </c:pt>
              </c:numCache>
            </c:numRef>
          </c:val>
          <c:smooth val="0"/>
          <c:extLst>
            <c:ext xmlns:c16="http://schemas.microsoft.com/office/drawing/2014/chart" uri="{C3380CC4-5D6E-409C-BE32-E72D297353CC}">
              <c16:uniqueId val="{00000009-58FF-40C6-B9BC-AC4C65F0DBA5}"/>
            </c:ext>
          </c:extLst>
        </c:ser>
        <c:dLbls>
          <c:showLegendKey val="0"/>
          <c:showVal val="1"/>
          <c:showCatName val="0"/>
          <c:showSerName val="0"/>
          <c:showPercent val="0"/>
          <c:showBubbleSize val="0"/>
        </c:dLbls>
        <c:marker val="1"/>
        <c:smooth val="0"/>
        <c:axId val="436511000"/>
        <c:axId val="436520720"/>
        <c:extLst>
          <c:ext xmlns:c15="http://schemas.microsoft.com/office/drawing/2012/chart" uri="{02D57815-91ED-43cb-92C2-25804820EDAC}">
            <c15:filteredLineSeries>
              <c15:ser>
                <c:idx val="1"/>
                <c:order val="0"/>
                <c:tx>
                  <c:strRef>
                    <c:extLst>
                      <c:ext uri="{02D57815-91ED-43cb-92C2-25804820EDAC}">
                        <c15:formulaRef>
                          <c15:sqref>'Ликвидность,платежеспособность'!$M$30</c15:sqref>
                        </c15:formulaRef>
                      </c:ext>
                    </c:extLst>
                    <c:strCache>
                      <c:ptCount val="1"/>
                      <c:pt idx="0">
                        <c:v>Коэффициент абсолютной ликвидности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strRef>
                    <c:extLst>
                      <c:ext uri="{02D57815-91ED-43cb-92C2-25804820EDAC}">
                        <c15:formulaRef>
                          <c15:sqref>'Ликвидность,платежеспособность'!$N$27:$S$27</c15:sqref>
                        </c15:formulaRef>
                      </c:ext>
                    </c:extLst>
                    <c:strCache>
                      <c:ptCount val="5"/>
                      <c:pt idx="0">
                        <c:v>2018 г.</c:v>
                      </c:pt>
                      <c:pt idx="1">
                        <c:v>2019 г.</c:v>
                      </c:pt>
                      <c:pt idx="2">
                        <c:v>2020 г.</c:v>
                      </c:pt>
                      <c:pt idx="3">
                        <c:v>2021 г.</c:v>
                      </c:pt>
                      <c:pt idx="4">
                        <c:v>2022 г.</c:v>
                      </c:pt>
                    </c:strCache>
                  </c:strRef>
                </c:cat>
                <c:val>
                  <c:numRef>
                    <c:extLst>
                      <c:ext uri="{02D57815-91ED-43cb-92C2-25804820EDAC}">
                        <c15:formulaRef>
                          <c15:sqref>'Ликвидность,платежеспособность'!$N$30:$S$30</c15:sqref>
                        </c15:formulaRef>
                      </c:ext>
                    </c:extLst>
                    <c:numCache>
                      <c:formatCode>0.0000</c:formatCode>
                      <c:ptCount val="5"/>
                      <c:pt idx="0">
                        <c:v>0</c:v>
                      </c:pt>
                      <c:pt idx="1">
                        <c:v>7.2148817802503481E-3</c:v>
                      </c:pt>
                      <c:pt idx="2">
                        <c:v>0.45460376609294584</c:v>
                      </c:pt>
                      <c:pt idx="3">
                        <c:v>0.4311746699827817</c:v>
                      </c:pt>
                      <c:pt idx="4">
                        <c:v>0.71184387748180733</c:v>
                      </c:pt>
                    </c:numCache>
                  </c:numRef>
                </c:val>
                <c:smooth val="0"/>
                <c:extLst>
                  <c:ext xmlns:c16="http://schemas.microsoft.com/office/drawing/2014/chart" uri="{C3380CC4-5D6E-409C-BE32-E72D297353CC}">
                    <c16:uniqueId val="{0000000A-58FF-40C6-B9BC-AC4C65F0DBA5}"/>
                  </c:ext>
                </c:extLst>
              </c15:ser>
            </c15:filteredLineSeries>
          </c:ext>
        </c:extLst>
      </c:lineChart>
      <c:catAx>
        <c:axId val="436511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36520720"/>
        <c:crosses val="autoZero"/>
        <c:auto val="1"/>
        <c:lblAlgn val="ctr"/>
        <c:lblOffset val="100"/>
        <c:noMultiLvlLbl val="0"/>
      </c:catAx>
      <c:valAx>
        <c:axId val="4365207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36511000"/>
        <c:crosses val="autoZero"/>
        <c:crossBetween val="between"/>
      </c:valAx>
      <c:spPr>
        <a:noFill/>
        <a:ln>
          <a:noFill/>
        </a:ln>
        <a:effectLst/>
      </c:spPr>
    </c:plotArea>
    <c:legend>
      <c:legendPos val="r"/>
      <c:layout>
        <c:manualLayout>
          <c:xMode val="edge"/>
          <c:yMode val="edge"/>
          <c:x val="5.3701775838457526E-2"/>
          <c:y val="0.68786868169678184"/>
          <c:w val="0.93094773494492766"/>
          <c:h val="0.3107902573050712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1"/>
        <c:ser>
          <c:idx val="1"/>
          <c:order val="1"/>
          <c:tx>
            <c:strRef>
              <c:f>'Ликвидность,платежеспособность'!$M$33</c:f>
              <c:strCache>
                <c:ptCount val="1"/>
                <c:pt idx="0">
                  <c:v>Коэффициент обеспеченности собственными средствами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5.4101921654875297E-2"/>
                  <c:y val="3.75496216350327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A7-47DE-8F32-B5AE9DECF79D}"/>
                </c:ext>
              </c:extLst>
            </c:dLbl>
            <c:dLbl>
              <c:idx val="2"/>
              <c:layout>
                <c:manualLayout>
                  <c:x val="-5.5787011355363436E-3"/>
                  <c:y val="1.64493504882413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A7-47DE-8F32-B5AE9DECF79D}"/>
                </c:ext>
              </c:extLst>
            </c:dLbl>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'Ликвидность,платежеспособность'!$N$27:$S$27</c:f>
              <c:strCache>
                <c:ptCount val="5"/>
                <c:pt idx="0">
                  <c:v>2018 г.</c:v>
                </c:pt>
                <c:pt idx="1">
                  <c:v>2019 г.</c:v>
                </c:pt>
                <c:pt idx="2">
                  <c:v>2020 г.</c:v>
                </c:pt>
                <c:pt idx="3">
                  <c:v>2021 г.</c:v>
                </c:pt>
                <c:pt idx="4">
                  <c:v>2022 г.</c:v>
                </c:pt>
              </c:strCache>
            </c:strRef>
          </c:cat>
          <c:val>
            <c:numRef>
              <c:f>'Ликвидность,платежеспособность'!$N$33:$S$33</c:f>
              <c:numCache>
                <c:formatCode>0.0000</c:formatCode>
                <c:ptCount val="5"/>
                <c:pt idx="0">
                  <c:v>1</c:v>
                </c:pt>
                <c:pt idx="1">
                  <c:v>-1.0437454516050779</c:v>
                </c:pt>
                <c:pt idx="2">
                  <c:v>-0.43535809702049177</c:v>
                </c:pt>
                <c:pt idx="3">
                  <c:v>-0.26082020878590395</c:v>
                </c:pt>
                <c:pt idx="4">
                  <c:v>0.20178408868545758</c:v>
                </c:pt>
              </c:numCache>
            </c:numRef>
          </c:val>
          <c:smooth val="0"/>
          <c:extLst>
            <c:ext xmlns:c16="http://schemas.microsoft.com/office/drawing/2014/chart" uri="{C3380CC4-5D6E-409C-BE32-E72D297353CC}">
              <c16:uniqueId val="{00000003-B8A7-47DE-8F32-B5AE9DECF79D}"/>
            </c:ext>
          </c:extLst>
        </c:ser>
        <c:dLbls>
          <c:showLegendKey val="0"/>
          <c:showVal val="0"/>
          <c:showCatName val="0"/>
          <c:showSerName val="0"/>
          <c:showPercent val="0"/>
          <c:showBubbleSize val="0"/>
        </c:dLbls>
        <c:marker val="1"/>
        <c:smooth val="0"/>
        <c:axId val="481925784"/>
        <c:axId val="481926144"/>
        <c:extLst>
          <c:ext xmlns:c15="http://schemas.microsoft.com/office/drawing/2012/chart" uri="{02D57815-91ED-43cb-92C2-25804820EDAC}">
            <c15:filteredLineSeries>
              <c15:ser>
                <c:idx val="0"/>
                <c:order val="0"/>
                <c:tx>
                  <c:strRef>
                    <c:extLst>
                      <c:ext uri="{02D57815-91ED-43cb-92C2-25804820EDAC}">
                        <c15:formulaRef>
                          <c15:sqref>'Ликвидность,платежеспособность'!$M$28</c15:sqref>
                        </c15:formulaRef>
                      </c:ext>
                    </c:extLst>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0"/>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extLst>
                    <c:ext xmlns:c16="http://schemas.microsoft.com/office/drawing/2014/chart" uri="{C3380CC4-5D6E-409C-BE32-E72D297353CC}">
                      <c16:uniqueId val="{00000005-B8A7-47DE-8F32-B5AE9DECF79D}"/>
                    </c:ext>
                  </c:extLst>
                </c:dPt>
                <c:dPt>
                  <c:idx val="1"/>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extLst>
                    <c:ext xmlns:c16="http://schemas.microsoft.com/office/drawing/2014/chart" uri="{C3380CC4-5D6E-409C-BE32-E72D297353CC}">
                      <c16:uniqueId val="{00000007-B8A7-47DE-8F32-B5AE9DECF79D}"/>
                    </c:ext>
                  </c:extLst>
                </c:dPt>
                <c:dPt>
                  <c:idx val="2"/>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extLst>
                    <c:ext xmlns:c16="http://schemas.microsoft.com/office/drawing/2014/chart" uri="{C3380CC4-5D6E-409C-BE32-E72D297353CC}">
                      <c16:uniqueId val="{00000009-B8A7-47DE-8F32-B5AE9DECF79D}"/>
                    </c:ext>
                  </c:extLst>
                </c:dPt>
                <c:dPt>
                  <c:idx val="3"/>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extLst>
                    <c:ext xmlns:c16="http://schemas.microsoft.com/office/drawing/2014/chart" uri="{C3380CC4-5D6E-409C-BE32-E72D297353CC}">
                      <c16:uniqueId val="{0000000B-B8A7-47DE-8F32-B5AE9DECF79D}"/>
                    </c:ext>
                  </c:extLst>
                </c:dPt>
                <c:dPt>
                  <c:idx val="4"/>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extLst>
                    <c:ext xmlns:c16="http://schemas.microsoft.com/office/drawing/2014/chart" uri="{C3380CC4-5D6E-409C-BE32-E72D297353CC}">
                      <c16:uniqueId val="{0000000D-B8A7-47DE-8F32-B5AE9DECF79D}"/>
                    </c:ext>
                  </c:extLst>
                </c:dPt>
                <c:dLbls>
                  <c:numFmt formatCode="#,##0.00" sourceLinked="0"/>
                  <c:spPr>
                    <a:noFill/>
                    <a:ln>
                      <a:noFill/>
                    </a:ln>
                    <a:effectLst/>
                  </c:spPr>
                  <c:txPr>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'Ликвидность,платежеспособность'!$N$27:$S$27</c15:sqref>
                        </c15:formulaRef>
                      </c:ext>
                    </c:extLst>
                    <c:strCache>
                      <c:ptCount val="5"/>
                      <c:pt idx="0">
                        <c:v>2018 г.</c:v>
                      </c:pt>
                      <c:pt idx="1">
                        <c:v>2019 г.</c:v>
                      </c:pt>
                      <c:pt idx="2">
                        <c:v>2020 г.</c:v>
                      </c:pt>
                      <c:pt idx="3">
                        <c:v>2021 г.</c:v>
                      </c:pt>
                      <c:pt idx="4">
                        <c:v>2022 г.</c:v>
                      </c:pt>
                    </c:strCache>
                  </c:strRef>
                </c:cat>
                <c:val>
                  <c:numRef>
                    <c:extLst>
                      <c:ext uri="{02D57815-91ED-43cb-92C2-25804820EDAC}">
                        <c15:formulaRef>
                          <c15:sqref>'Ликвидность,платежеспособность'!$N$28:$S$28</c15:sqref>
                        </c15:formulaRef>
                      </c:ext>
                    </c:extLst>
                    <c:numCache>
                      <c:formatCode>General</c:formatCode>
                      <c:ptCount val="5"/>
                    </c:numCache>
                  </c:numRef>
                </c:val>
                <c:smooth val="0"/>
                <c:extLst>
                  <c:ext xmlns:c16="http://schemas.microsoft.com/office/drawing/2014/chart" uri="{C3380CC4-5D6E-409C-BE32-E72D297353CC}">
                    <c16:uniqueId val="{0000000E-B8A7-47DE-8F32-B5AE9DECF79D}"/>
                  </c:ext>
                </c:extLst>
              </c15:ser>
            </c15:filteredLineSeries>
          </c:ext>
        </c:extLst>
      </c:lineChart>
      <c:catAx>
        <c:axId val="4819257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81926144"/>
        <c:crosses val="autoZero"/>
        <c:auto val="1"/>
        <c:lblAlgn val="ctr"/>
        <c:lblOffset val="100"/>
        <c:noMultiLvlLbl val="0"/>
      </c:catAx>
      <c:valAx>
        <c:axId val="4819261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81925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C82B1-33A3-4347-906E-BD00F34C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48</Pages>
  <Words>8019</Words>
  <Characters>54451</Characters>
  <Application>Microsoft Office Word</Application>
  <DocSecurity>0</DocSecurity>
  <Lines>2094</Lines>
  <Paragraphs>1249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Павловна Петрусёва</dc:creator>
  <cp:keywords/>
  <dc:description/>
  <cp:lastModifiedBy>Даниил Демидов</cp:lastModifiedBy>
  <cp:revision>13</cp:revision>
  <dcterms:created xsi:type="dcterms:W3CDTF">2023-06-08T17:25:00Z</dcterms:created>
  <dcterms:modified xsi:type="dcterms:W3CDTF">2023-06-09T17:44:00Z</dcterms:modified>
</cp:coreProperties>
</file>