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2FCED9" w14:textId="2BBD1DAC" w:rsidR="00401AE8" w:rsidRDefault="00401AE8" w:rsidP="00D85227">
      <w:pPr>
        <w:spacing w:after="0" w:line="240" w:lineRule="auto"/>
        <w:ind w:left="-142"/>
        <w:jc w:val="center"/>
        <w:rPr>
          <w:rFonts w:ascii="Times New Roman" w:hAnsi="Times New Roman"/>
          <w:sz w:val="24"/>
        </w:rPr>
      </w:pPr>
      <w:bookmarkStart w:id="0" w:name="_GoBack"/>
      <w:r>
        <w:rPr>
          <w:rFonts w:ascii="Times New Roman" w:hAnsi="Times New Roman"/>
          <w:noProof/>
          <w:sz w:val="24"/>
        </w:rPr>
        <w:drawing>
          <wp:inline distT="0" distB="0" distL="0" distR="0" wp14:anchorId="1128195E" wp14:editId="3E2F37DB">
            <wp:extent cx="6283325" cy="8857776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4-06-10_22-42-5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583" cy="885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sz w:val="24"/>
        </w:rPr>
        <w:br w:type="page"/>
      </w:r>
    </w:p>
    <w:p w14:paraId="1AB70CE3" w14:textId="3B0D2ACD" w:rsidR="00D85227" w:rsidRDefault="00D85227" w:rsidP="00D85227">
      <w:pPr>
        <w:spacing w:after="0" w:line="240" w:lineRule="auto"/>
        <w:ind w:left="-142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МИНИСТЕРСТВО НАУКИ И ВЫСШЕГО ОБРАЗОВАНИЯРОССИЙСКОЙ ФЕДЕРАЦИИ</w:t>
      </w:r>
    </w:p>
    <w:p w14:paraId="7B761A28" w14:textId="77777777" w:rsidR="00D85227" w:rsidRDefault="00D85227" w:rsidP="00D85227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Федеральное государственное бюджетное образовательное учреждение</w:t>
      </w:r>
    </w:p>
    <w:p w14:paraId="7CD66B7C" w14:textId="77777777" w:rsidR="00D85227" w:rsidRDefault="00D85227" w:rsidP="00D85227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высшего образования</w:t>
      </w:r>
    </w:p>
    <w:p w14:paraId="48E67719" w14:textId="77777777" w:rsidR="00D85227" w:rsidRDefault="00D85227" w:rsidP="00D8522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«КУБАНСКИЙ ГОСУДАРСТВЕННЫЙ УНИВЕРСИТЕТ»</w:t>
      </w:r>
    </w:p>
    <w:p w14:paraId="4C73C815" w14:textId="77777777" w:rsidR="00D85227" w:rsidRDefault="00D85227" w:rsidP="00D8522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(ФГБОУ ВО «</w:t>
      </w:r>
      <w:proofErr w:type="spellStart"/>
      <w:r>
        <w:rPr>
          <w:rFonts w:ascii="Times New Roman" w:hAnsi="Times New Roman"/>
          <w:b/>
          <w:sz w:val="28"/>
        </w:rPr>
        <w:t>КубГУ</w:t>
      </w:r>
      <w:proofErr w:type="spellEnd"/>
      <w:r>
        <w:rPr>
          <w:rFonts w:ascii="Times New Roman" w:hAnsi="Times New Roman"/>
          <w:b/>
          <w:sz w:val="28"/>
        </w:rPr>
        <w:t>»)</w:t>
      </w:r>
    </w:p>
    <w:p w14:paraId="10CFAAD8" w14:textId="77777777" w:rsidR="00D85227" w:rsidRDefault="00D85227" w:rsidP="00D85227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9D9D273" w14:textId="77777777" w:rsidR="00D85227" w:rsidRDefault="00D85227" w:rsidP="00D8522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Факультет экономический</w:t>
      </w:r>
    </w:p>
    <w:p w14:paraId="046B3F2D" w14:textId="77777777" w:rsidR="00D85227" w:rsidRDefault="00D85227" w:rsidP="00D8522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Кафедра мировой экономики и менеджмента</w:t>
      </w:r>
    </w:p>
    <w:p w14:paraId="21635A12" w14:textId="77777777" w:rsidR="00D85227" w:rsidRDefault="00D85227" w:rsidP="00D8522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14:paraId="7B832B45" w14:textId="77777777" w:rsidR="00D85227" w:rsidRDefault="00D85227" w:rsidP="00D85227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14:paraId="721FE1E3" w14:textId="77777777" w:rsidR="00D85227" w:rsidRDefault="00D85227" w:rsidP="00D85227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14:paraId="4C29A9FD" w14:textId="77777777" w:rsidR="00D85227" w:rsidRDefault="00D85227" w:rsidP="00D85227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756B37BB" w14:textId="77777777" w:rsidR="00D85227" w:rsidRDefault="00D85227" w:rsidP="00D85227">
      <w:pPr>
        <w:spacing w:after="0" w:line="240" w:lineRule="auto"/>
        <w:rPr>
          <w:rFonts w:ascii="Times New Roman" w:hAnsi="Times New Roman"/>
          <w:b/>
          <w:sz w:val="28"/>
        </w:rPr>
      </w:pPr>
    </w:p>
    <w:p w14:paraId="2D46058F" w14:textId="77777777" w:rsidR="00D85227" w:rsidRDefault="00D85227" w:rsidP="00D85227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14:paraId="725005E7" w14:textId="77777777" w:rsidR="00D85227" w:rsidRDefault="00D85227" w:rsidP="00D85227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14:paraId="02FF6FA6" w14:textId="77777777" w:rsidR="00D85227" w:rsidRDefault="00D85227" w:rsidP="00D85227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КУРСОВАЯ РАБОТА </w:t>
      </w:r>
    </w:p>
    <w:p w14:paraId="1C6AE92E" w14:textId="77777777" w:rsidR="00D85227" w:rsidRDefault="00D85227" w:rsidP="00D85227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</w:rPr>
      </w:pPr>
    </w:p>
    <w:p w14:paraId="4C805431" w14:textId="77777777" w:rsidR="00D85227" w:rsidRDefault="00D85227" w:rsidP="00D85227">
      <w:pPr>
        <w:spacing w:after="0" w:line="240" w:lineRule="auto"/>
        <w:ind w:firstLine="567"/>
        <w:rPr>
          <w:rFonts w:ascii="Times New Roman" w:hAnsi="Times New Roman"/>
          <w:sz w:val="28"/>
        </w:rPr>
      </w:pPr>
    </w:p>
    <w:p w14:paraId="722ABB68" w14:textId="77777777" w:rsidR="00D85227" w:rsidRDefault="00D85227" w:rsidP="00D85227">
      <w:pPr>
        <w:spacing w:after="0" w:line="240" w:lineRule="auto"/>
        <w:ind w:firstLine="567"/>
        <w:rPr>
          <w:rFonts w:ascii="Times New Roman" w:hAnsi="Times New Roman"/>
          <w:sz w:val="28"/>
        </w:rPr>
      </w:pPr>
    </w:p>
    <w:p w14:paraId="6601184B" w14:textId="7A968FFB" w:rsidR="00D85227" w:rsidRDefault="00D85227" w:rsidP="00D8522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D8522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ОБЕСПЕЧЕНИЕ ЭКОНОМИЧЕСКОЙ БЕЗОПАСНОСТИ В СФЕРЕ ПРЕДОСТАВЛЕНИЯ ЛОГИСТИЧЕСКИХ УСЛУГ</w:t>
      </w:r>
    </w:p>
    <w:p w14:paraId="7D1E831F" w14:textId="77777777" w:rsidR="00D85227" w:rsidRPr="00D85227" w:rsidRDefault="00D85227" w:rsidP="00D8522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0DE75C" w14:textId="77777777" w:rsidR="00D85227" w:rsidRDefault="00D85227" w:rsidP="00D85227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771A6C3" w14:textId="3FBF9054" w:rsidR="00D85227" w:rsidRPr="0025210B" w:rsidRDefault="00D85227" w:rsidP="00D85227">
      <w:pPr>
        <w:tabs>
          <w:tab w:val="left" w:pos="1125"/>
          <w:tab w:val="center" w:pos="4819"/>
        </w:tabs>
        <w:spacing w:after="0" w:line="240" w:lineRule="auto"/>
        <w:rPr>
          <w:rFonts w:ascii="Times New Roman" w:hAnsi="Times New Roman"/>
          <w:sz w:val="28"/>
        </w:rPr>
      </w:pPr>
      <w:bookmarkStart w:id="1" w:name="__RefHeading___1"/>
      <w:bookmarkEnd w:id="1"/>
      <w:r w:rsidRPr="0025210B">
        <w:rPr>
          <w:rFonts w:ascii="Times New Roman" w:hAnsi="Times New Roman"/>
          <w:sz w:val="28"/>
        </w:rPr>
        <w:t xml:space="preserve">Работу выполнила___________________________________ </w:t>
      </w:r>
      <w:r>
        <w:rPr>
          <w:rFonts w:ascii="Times New Roman" w:hAnsi="Times New Roman"/>
          <w:sz w:val="28"/>
        </w:rPr>
        <w:t>А. С. Выглай</w:t>
      </w:r>
    </w:p>
    <w:p w14:paraId="3E1767B9" w14:textId="77777777" w:rsidR="00D85227" w:rsidRPr="0025210B" w:rsidRDefault="00D85227" w:rsidP="00D85227">
      <w:pPr>
        <w:tabs>
          <w:tab w:val="left" w:pos="1125"/>
          <w:tab w:val="center" w:pos="4819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</w:rPr>
        <w:t xml:space="preserve">                                                           </w:t>
      </w:r>
      <w:r w:rsidRPr="0025210B">
        <w:rPr>
          <w:rFonts w:ascii="Times New Roman" w:hAnsi="Times New Roman"/>
          <w:sz w:val="24"/>
          <w:szCs w:val="24"/>
        </w:rPr>
        <w:t>(подпись)</w:t>
      </w:r>
    </w:p>
    <w:p w14:paraId="22F2F8BA" w14:textId="77777777" w:rsidR="00D85227" w:rsidRPr="0025210B" w:rsidRDefault="00D85227" w:rsidP="00D85227">
      <w:pPr>
        <w:tabs>
          <w:tab w:val="left" w:pos="1125"/>
          <w:tab w:val="center" w:pos="4819"/>
        </w:tabs>
        <w:spacing w:after="0" w:line="240" w:lineRule="auto"/>
        <w:rPr>
          <w:rFonts w:ascii="Times New Roman" w:hAnsi="Times New Roman"/>
          <w:sz w:val="28"/>
        </w:rPr>
      </w:pPr>
      <w:r w:rsidRPr="0025210B">
        <w:rPr>
          <w:rFonts w:ascii="Times New Roman" w:hAnsi="Times New Roman"/>
          <w:sz w:val="28"/>
        </w:rPr>
        <w:t xml:space="preserve">Специальность     </w:t>
      </w:r>
      <w:r w:rsidRPr="0025210B">
        <w:rPr>
          <w:rFonts w:ascii="Times New Roman" w:hAnsi="Times New Roman"/>
          <w:sz w:val="28"/>
          <w:u w:val="single"/>
        </w:rPr>
        <w:t>38.05.01 Экономическая безопасность</w:t>
      </w:r>
      <w:r w:rsidRPr="0025210B">
        <w:rPr>
          <w:rFonts w:ascii="Times New Roman" w:hAnsi="Times New Roman"/>
          <w:sz w:val="28"/>
        </w:rPr>
        <w:t xml:space="preserve">            курс</w:t>
      </w:r>
      <w:r>
        <w:rPr>
          <w:rFonts w:ascii="Times New Roman" w:hAnsi="Times New Roman"/>
          <w:sz w:val="28"/>
        </w:rPr>
        <w:t xml:space="preserve"> </w:t>
      </w:r>
      <w:r w:rsidRPr="0025210B">
        <w:rPr>
          <w:rFonts w:ascii="Times New Roman" w:hAnsi="Times New Roman"/>
          <w:sz w:val="28"/>
          <w:u w:val="single"/>
        </w:rPr>
        <w:t xml:space="preserve">      2</w:t>
      </w:r>
    </w:p>
    <w:p w14:paraId="5E3CCD36" w14:textId="77777777" w:rsidR="00D85227" w:rsidRPr="0025210B" w:rsidRDefault="00D85227" w:rsidP="00D85227">
      <w:pPr>
        <w:tabs>
          <w:tab w:val="left" w:pos="1125"/>
          <w:tab w:val="center" w:pos="4819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25210B">
        <w:rPr>
          <w:rFonts w:ascii="Times New Roman" w:hAnsi="Times New Roman"/>
          <w:sz w:val="28"/>
        </w:rPr>
        <w:t xml:space="preserve">                        </w:t>
      </w:r>
      <w:r>
        <w:rPr>
          <w:rFonts w:ascii="Times New Roman" w:hAnsi="Times New Roman"/>
          <w:sz w:val="28"/>
        </w:rPr>
        <w:t xml:space="preserve">                                     </w:t>
      </w:r>
      <w:r w:rsidRPr="0025210B">
        <w:rPr>
          <w:rFonts w:ascii="Times New Roman" w:hAnsi="Times New Roman"/>
          <w:sz w:val="24"/>
          <w:szCs w:val="24"/>
        </w:rPr>
        <w:t>(код, наименование)</w:t>
      </w:r>
    </w:p>
    <w:p w14:paraId="5D99820F" w14:textId="77777777" w:rsidR="00D85227" w:rsidRDefault="00D85227" w:rsidP="00D85227">
      <w:pPr>
        <w:tabs>
          <w:tab w:val="left" w:pos="1125"/>
          <w:tab w:val="center" w:pos="4819"/>
        </w:tabs>
        <w:spacing w:after="0" w:line="240" w:lineRule="auto"/>
        <w:rPr>
          <w:rFonts w:ascii="Times New Roman" w:hAnsi="Times New Roman"/>
          <w:sz w:val="28"/>
        </w:rPr>
      </w:pPr>
    </w:p>
    <w:p w14:paraId="651F5370" w14:textId="77777777" w:rsidR="00D85227" w:rsidRDefault="00D85227" w:rsidP="00D85227">
      <w:pPr>
        <w:tabs>
          <w:tab w:val="left" w:pos="1125"/>
          <w:tab w:val="center" w:pos="4819"/>
        </w:tabs>
        <w:spacing w:after="0" w:line="240" w:lineRule="auto"/>
        <w:rPr>
          <w:rFonts w:ascii="Times New Roman" w:hAnsi="Times New Roman"/>
          <w:sz w:val="28"/>
        </w:rPr>
      </w:pPr>
    </w:p>
    <w:p w14:paraId="7DD0CF4B" w14:textId="77777777" w:rsidR="00D85227" w:rsidRDefault="00D85227" w:rsidP="00D85227">
      <w:pPr>
        <w:tabs>
          <w:tab w:val="left" w:pos="1125"/>
          <w:tab w:val="center" w:pos="4819"/>
        </w:tabs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Научный руководитель </w:t>
      </w:r>
    </w:p>
    <w:p w14:paraId="4EAD67C2" w14:textId="77777777" w:rsidR="00D85227" w:rsidRDefault="00D85227" w:rsidP="00D85227">
      <w:pPr>
        <w:tabs>
          <w:tab w:val="left" w:pos="1125"/>
          <w:tab w:val="center" w:pos="4819"/>
        </w:tabs>
        <w:spacing w:after="0" w:line="240" w:lineRule="auto"/>
        <w:rPr>
          <w:rFonts w:ascii="Times New Roman" w:hAnsi="Times New Roman"/>
          <w:sz w:val="28"/>
        </w:rPr>
      </w:pPr>
      <w:proofErr w:type="spellStart"/>
      <w:proofErr w:type="gramStart"/>
      <w:r>
        <w:rPr>
          <w:rFonts w:ascii="Times New Roman" w:hAnsi="Times New Roman"/>
          <w:sz w:val="28"/>
        </w:rPr>
        <w:t>канд.экон</w:t>
      </w:r>
      <w:proofErr w:type="gramEnd"/>
      <w:r>
        <w:rPr>
          <w:rFonts w:ascii="Times New Roman" w:hAnsi="Times New Roman"/>
          <w:sz w:val="28"/>
        </w:rPr>
        <w:t>.наук</w:t>
      </w:r>
      <w:proofErr w:type="spellEnd"/>
      <w:r>
        <w:rPr>
          <w:rFonts w:ascii="Times New Roman" w:hAnsi="Times New Roman"/>
          <w:sz w:val="28"/>
        </w:rPr>
        <w:t>, доцент. ________________________________ М.Р. Ахмедова</w:t>
      </w:r>
    </w:p>
    <w:p w14:paraId="6D724C86" w14:textId="77777777" w:rsidR="00D85227" w:rsidRDefault="00D85227" w:rsidP="00D85227">
      <w:pPr>
        <w:tabs>
          <w:tab w:val="left" w:pos="3855"/>
        </w:tabs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(подпись, дата)</w:t>
      </w:r>
    </w:p>
    <w:p w14:paraId="54EEA2B8" w14:textId="77777777" w:rsidR="00D85227" w:rsidRDefault="00D85227" w:rsidP="00D85227">
      <w:pPr>
        <w:spacing w:after="0" w:line="240" w:lineRule="auto"/>
        <w:rPr>
          <w:rFonts w:ascii="Times New Roman" w:hAnsi="Times New Roman"/>
          <w:sz w:val="28"/>
        </w:rPr>
      </w:pPr>
      <w:proofErr w:type="spellStart"/>
      <w:r>
        <w:rPr>
          <w:rFonts w:ascii="Times New Roman" w:hAnsi="Times New Roman"/>
          <w:sz w:val="28"/>
        </w:rPr>
        <w:t>Нормоконтролер</w:t>
      </w:r>
      <w:proofErr w:type="spellEnd"/>
    </w:p>
    <w:p w14:paraId="61E5585D" w14:textId="77777777" w:rsidR="00D85227" w:rsidRDefault="00D85227" w:rsidP="00D85227">
      <w:pPr>
        <w:spacing w:after="0" w:line="240" w:lineRule="auto"/>
        <w:rPr>
          <w:rFonts w:ascii="Times New Roman" w:hAnsi="Times New Roman"/>
          <w:sz w:val="28"/>
        </w:rPr>
      </w:pPr>
      <w:proofErr w:type="spellStart"/>
      <w:proofErr w:type="gramStart"/>
      <w:r>
        <w:rPr>
          <w:rFonts w:ascii="Times New Roman" w:hAnsi="Times New Roman"/>
          <w:sz w:val="28"/>
        </w:rPr>
        <w:t>канд.экон</w:t>
      </w:r>
      <w:proofErr w:type="gramEnd"/>
      <w:r>
        <w:rPr>
          <w:rFonts w:ascii="Times New Roman" w:hAnsi="Times New Roman"/>
          <w:sz w:val="28"/>
        </w:rPr>
        <w:t>.наук</w:t>
      </w:r>
      <w:proofErr w:type="spellEnd"/>
      <w:r>
        <w:rPr>
          <w:rFonts w:ascii="Times New Roman" w:hAnsi="Times New Roman"/>
          <w:sz w:val="28"/>
        </w:rPr>
        <w:t>, доцент. ________________________________ М.Р. Ахмедова</w:t>
      </w:r>
    </w:p>
    <w:p w14:paraId="367BDABA" w14:textId="77777777" w:rsidR="00D85227" w:rsidRDefault="00D85227" w:rsidP="00D85227">
      <w:pPr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(подпись, дата)</w:t>
      </w:r>
    </w:p>
    <w:p w14:paraId="4882DD79" w14:textId="77777777" w:rsidR="00D85227" w:rsidRDefault="00D85227" w:rsidP="00D85227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5F7744DF" w14:textId="77777777" w:rsidR="00D85227" w:rsidRDefault="00D85227" w:rsidP="00D85227">
      <w:pPr>
        <w:spacing w:after="0" w:line="240" w:lineRule="auto"/>
        <w:rPr>
          <w:rFonts w:ascii="Times New Roman" w:hAnsi="Times New Roman"/>
          <w:sz w:val="28"/>
        </w:rPr>
      </w:pPr>
    </w:p>
    <w:p w14:paraId="7D99F7A6" w14:textId="77777777" w:rsidR="00D85227" w:rsidRDefault="00D85227" w:rsidP="00D85227">
      <w:pPr>
        <w:spacing w:after="0" w:line="240" w:lineRule="auto"/>
        <w:rPr>
          <w:rFonts w:ascii="Times New Roman" w:hAnsi="Times New Roman"/>
          <w:sz w:val="28"/>
        </w:rPr>
      </w:pPr>
    </w:p>
    <w:p w14:paraId="16BE96F0" w14:textId="77777777" w:rsidR="00D85227" w:rsidRDefault="00D85227" w:rsidP="00D85227">
      <w:pPr>
        <w:spacing w:after="0" w:line="240" w:lineRule="auto"/>
        <w:rPr>
          <w:rFonts w:ascii="Times New Roman" w:hAnsi="Times New Roman"/>
          <w:sz w:val="28"/>
        </w:rPr>
      </w:pPr>
    </w:p>
    <w:p w14:paraId="28B143F0" w14:textId="77777777" w:rsidR="00D85227" w:rsidRDefault="00D85227" w:rsidP="00D85227">
      <w:pPr>
        <w:spacing w:after="0" w:line="240" w:lineRule="auto"/>
        <w:rPr>
          <w:rFonts w:ascii="Times New Roman" w:hAnsi="Times New Roman"/>
          <w:sz w:val="28"/>
        </w:rPr>
      </w:pPr>
    </w:p>
    <w:p w14:paraId="3388245B" w14:textId="77777777" w:rsidR="00D85227" w:rsidRDefault="00D85227" w:rsidP="00D85227">
      <w:pPr>
        <w:spacing w:after="0" w:line="240" w:lineRule="auto"/>
        <w:rPr>
          <w:rFonts w:ascii="Times New Roman" w:hAnsi="Times New Roman"/>
          <w:sz w:val="28"/>
        </w:rPr>
      </w:pPr>
    </w:p>
    <w:p w14:paraId="08E78C8E" w14:textId="0DA08AC7" w:rsidR="00D85227" w:rsidRDefault="00D85227" w:rsidP="00D85227">
      <w:pPr>
        <w:spacing w:after="0" w:line="240" w:lineRule="auto"/>
        <w:rPr>
          <w:rFonts w:ascii="Times New Roman" w:hAnsi="Times New Roman"/>
          <w:sz w:val="28"/>
        </w:rPr>
      </w:pPr>
    </w:p>
    <w:p w14:paraId="7139C66D" w14:textId="77777777" w:rsidR="00D85227" w:rsidRDefault="00D85227" w:rsidP="00D85227">
      <w:pPr>
        <w:spacing w:after="0" w:line="240" w:lineRule="auto"/>
        <w:rPr>
          <w:rFonts w:ascii="Times New Roman" w:hAnsi="Times New Roman"/>
          <w:sz w:val="28"/>
        </w:rPr>
      </w:pPr>
    </w:p>
    <w:p w14:paraId="3607E0BA" w14:textId="16992EAE" w:rsidR="00D85227" w:rsidRDefault="00D85227" w:rsidP="00D85227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Краснодар</w:t>
      </w:r>
    </w:p>
    <w:p w14:paraId="71859148" w14:textId="674521CD" w:rsidR="005901E0" w:rsidRDefault="00D85227" w:rsidP="00D85227">
      <w:pPr>
        <w:jc w:val="center"/>
      </w:pPr>
      <w:r>
        <w:rPr>
          <w:rFonts w:ascii="Times New Roman" w:hAnsi="Times New Roman"/>
          <w:sz w:val="28"/>
        </w:rPr>
        <w:t>2024</w:t>
      </w:r>
      <w:r w:rsidR="005901E0">
        <w:br w:type="page"/>
      </w:r>
    </w:p>
    <w:p w14:paraId="400305A5" w14:textId="77777777" w:rsidR="005901E0" w:rsidRPr="005901E0" w:rsidRDefault="005901E0" w:rsidP="005901E0">
      <w:pPr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01E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0586942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BD661B8" w14:textId="5BE4E483" w:rsidR="004112E4" w:rsidRDefault="004112E4">
          <w:pPr>
            <w:pStyle w:val="aa"/>
          </w:pPr>
        </w:p>
        <w:p w14:paraId="00F64CE3" w14:textId="77777777" w:rsidR="004112E4" w:rsidRPr="005901E0" w:rsidRDefault="004112E4" w:rsidP="004112E4">
          <w:pPr>
            <w:tabs>
              <w:tab w:val="left" w:leader="dot" w:pos="9072"/>
            </w:tabs>
            <w:spacing w:after="0" w:line="360" w:lineRule="auto"/>
            <w:ind w:right="567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Введение</w:t>
          </w:r>
          <w:r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ab/>
            <w:t>3</w:t>
          </w:r>
        </w:p>
        <w:p w14:paraId="03F0427C" w14:textId="0EF14EA0" w:rsidR="004112E4" w:rsidRPr="005901E0" w:rsidRDefault="00A02394" w:rsidP="00A02394">
          <w:pPr>
            <w:tabs>
              <w:tab w:val="left" w:leader="dot" w:pos="9072"/>
            </w:tabs>
            <w:spacing w:after="0" w:line="360" w:lineRule="auto"/>
            <w:ind w:right="567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1 </w:t>
          </w:r>
          <w:bookmarkStart w:id="2" w:name="_Hlk167913821"/>
          <w:r w:rsidR="004112E4"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Теоретические аспекты исследования экономической безопасности в сфере логистических услуг</w:t>
          </w:r>
          <w:bookmarkEnd w:id="2"/>
          <w:r w:rsidR="004112E4"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ab/>
            <w:t>5</w:t>
          </w:r>
        </w:p>
        <w:p w14:paraId="3333545C" w14:textId="77777777" w:rsidR="004112E4" w:rsidRPr="005901E0" w:rsidRDefault="004112E4" w:rsidP="004112E4">
          <w:pPr>
            <w:numPr>
              <w:ilvl w:val="1"/>
              <w:numId w:val="1"/>
            </w:numPr>
            <w:tabs>
              <w:tab w:val="left" w:leader="dot" w:pos="9072"/>
            </w:tabs>
            <w:spacing w:after="0" w:line="360" w:lineRule="auto"/>
            <w:ind w:left="851" w:right="567" w:hanging="425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Экономическая безопасность в сфере логистических услуг: </w:t>
          </w:r>
          <w:r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br/>
            <w:t>понятие, сущность</w:t>
          </w:r>
          <w:r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ab/>
            <w:t>5</w:t>
          </w:r>
        </w:p>
        <w:p w14:paraId="53380D11" w14:textId="77777777" w:rsidR="004112E4" w:rsidRPr="005901E0" w:rsidRDefault="004112E4" w:rsidP="004112E4">
          <w:pPr>
            <w:numPr>
              <w:ilvl w:val="1"/>
              <w:numId w:val="1"/>
            </w:numPr>
            <w:tabs>
              <w:tab w:val="left" w:leader="dot" w:pos="9072"/>
            </w:tabs>
            <w:spacing w:after="0" w:line="360" w:lineRule="auto"/>
            <w:ind w:left="851" w:right="567" w:hanging="425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bookmarkStart w:id="3" w:name="_Hlk167233322"/>
          <w:r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Факторы и условия обеспечения экономической безопасности в сфере логистических услуг</w:t>
          </w:r>
          <w:bookmarkEnd w:id="3"/>
          <w:r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ab/>
            <w:t>9</w:t>
          </w:r>
        </w:p>
        <w:p w14:paraId="285A3635" w14:textId="77777777" w:rsidR="004112E4" w:rsidRPr="005901E0" w:rsidRDefault="004112E4" w:rsidP="004112E4">
          <w:pPr>
            <w:numPr>
              <w:ilvl w:val="1"/>
              <w:numId w:val="1"/>
            </w:numPr>
            <w:tabs>
              <w:tab w:val="left" w:leader="dot" w:pos="9072"/>
            </w:tabs>
            <w:spacing w:after="0" w:line="360" w:lineRule="auto"/>
            <w:ind w:left="851" w:right="567" w:hanging="425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bookmarkStart w:id="4" w:name="_Hlk167402529"/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Возможные угрозы </w:t>
          </w:r>
          <w:r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экономической безопасности в сфере логистических услуг</w:t>
          </w:r>
          <w:bookmarkEnd w:id="4"/>
          <w:r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ab/>
            <w:t>13</w:t>
          </w:r>
        </w:p>
        <w:p w14:paraId="27DE5623" w14:textId="7ECEE9FE" w:rsidR="004112E4" w:rsidRPr="005901E0" w:rsidRDefault="00A02394" w:rsidP="00A02394">
          <w:pPr>
            <w:tabs>
              <w:tab w:val="left" w:leader="dot" w:pos="9072"/>
            </w:tabs>
            <w:spacing w:after="0" w:line="360" w:lineRule="auto"/>
            <w:ind w:right="567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bookmarkStart w:id="5" w:name="_Hlk167402686"/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2 </w:t>
          </w:r>
          <w:bookmarkStart w:id="6" w:name="_Hlk167914161"/>
          <w:r w:rsidR="004112E4"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Анализ и оценка уровня экономической безопасности логистических услуг</w:t>
          </w:r>
          <w:bookmarkEnd w:id="5"/>
          <w:bookmarkEnd w:id="6"/>
          <w:r w:rsidR="004112E4"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ab/>
            <w:t>17</w:t>
          </w:r>
        </w:p>
        <w:p w14:paraId="179B501D" w14:textId="77777777" w:rsidR="004112E4" w:rsidRPr="005901E0" w:rsidRDefault="004112E4" w:rsidP="004112E4">
          <w:pPr>
            <w:numPr>
              <w:ilvl w:val="1"/>
              <w:numId w:val="1"/>
            </w:numPr>
            <w:tabs>
              <w:tab w:val="left" w:leader="dot" w:pos="9072"/>
            </w:tabs>
            <w:spacing w:after="0" w:line="360" w:lineRule="auto"/>
            <w:ind w:right="567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bookmarkStart w:id="7" w:name="_Hlk167402758"/>
          <w:r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Анализ основных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 экономических показателей развития страны</w:t>
          </w:r>
          <w:bookmarkEnd w:id="7"/>
          <w:r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ab/>
            <w:t>17</w:t>
          </w:r>
        </w:p>
        <w:p w14:paraId="3C5D2261" w14:textId="48DB7860" w:rsidR="004112E4" w:rsidRPr="005901E0" w:rsidRDefault="004112E4" w:rsidP="004112E4">
          <w:pPr>
            <w:numPr>
              <w:ilvl w:val="1"/>
              <w:numId w:val="1"/>
            </w:numPr>
            <w:tabs>
              <w:tab w:val="left" w:leader="dot" w:pos="9072"/>
            </w:tabs>
            <w:spacing w:after="0" w:line="360" w:lineRule="auto"/>
            <w:ind w:right="567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bookmarkStart w:id="8" w:name="_Hlk167476792"/>
          <w:r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Оценка </w:t>
          </w: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современного уровня </w:t>
          </w:r>
          <w:r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экономической безопасности в сфере логистических услуг</w:t>
          </w:r>
          <w:bookmarkEnd w:id="8"/>
          <w:r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ab/>
            <w:t>27</w:t>
          </w:r>
        </w:p>
        <w:p w14:paraId="5BFCC5C5" w14:textId="77777777" w:rsidR="004112E4" w:rsidRPr="005901E0" w:rsidRDefault="004112E4" w:rsidP="004112E4">
          <w:pPr>
            <w:numPr>
              <w:ilvl w:val="1"/>
              <w:numId w:val="1"/>
            </w:numPr>
            <w:tabs>
              <w:tab w:val="left" w:leader="dot" w:pos="9072"/>
            </w:tabs>
            <w:spacing w:after="0" w:line="360" w:lineRule="auto"/>
            <w:ind w:right="567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Выявление проблем и угроз экономической безопасности на предприятии</w:t>
          </w:r>
          <w:r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.</w:t>
          </w:r>
          <w:r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ab/>
            <w:t>29</w:t>
          </w:r>
        </w:p>
        <w:p w14:paraId="0B3BEAF0" w14:textId="77777777" w:rsidR="004112E4" w:rsidRPr="005901E0" w:rsidRDefault="004112E4" w:rsidP="004112E4">
          <w:pPr>
            <w:tabs>
              <w:tab w:val="left" w:leader="dot" w:pos="9072"/>
            </w:tabs>
            <w:spacing w:after="0" w:line="360" w:lineRule="auto"/>
            <w:ind w:right="567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 xml:space="preserve">Заключение </w:t>
          </w:r>
          <w:r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ab/>
            <w:t>36</w:t>
          </w:r>
        </w:p>
        <w:p w14:paraId="14B0C0E6" w14:textId="77777777" w:rsidR="004112E4" w:rsidRPr="005901E0" w:rsidRDefault="004112E4" w:rsidP="004112E4">
          <w:pPr>
            <w:tabs>
              <w:tab w:val="left" w:leader="dot" w:pos="9072"/>
            </w:tabs>
            <w:spacing w:after="0" w:line="360" w:lineRule="auto"/>
            <w:ind w:right="567"/>
            <w:jc w:val="both"/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</w:pPr>
          <w:r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>Список использованных источников</w:t>
          </w:r>
          <w:r w:rsidRPr="005901E0">
            <w:rPr>
              <w:rFonts w:ascii="Times New Roman" w:eastAsia="Times New Roman" w:hAnsi="Times New Roman" w:cs="Times New Roman"/>
              <w:sz w:val="28"/>
              <w:szCs w:val="28"/>
              <w:lang w:eastAsia="ru-RU"/>
            </w:rPr>
            <w:tab/>
            <w:t>37</w:t>
          </w:r>
        </w:p>
        <w:p w14:paraId="0A4C4FC6" w14:textId="54AA2EDC" w:rsidR="004112E4" w:rsidRDefault="004112E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14:paraId="0A6F8B0A" w14:textId="2949BFB5" w:rsidR="004112E4" w:rsidRDefault="004112E4">
          <w:r>
            <w:rPr>
              <w:b/>
              <w:bCs/>
            </w:rPr>
            <w:fldChar w:fldCharType="end"/>
          </w:r>
        </w:p>
      </w:sdtContent>
    </w:sdt>
    <w:p w14:paraId="4864ED47" w14:textId="77777777" w:rsidR="005901E0" w:rsidRPr="005901E0" w:rsidRDefault="005901E0" w:rsidP="005901E0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5901E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395C804D" w14:textId="2CB2DAF9" w:rsidR="00A02394" w:rsidRPr="00D85227" w:rsidRDefault="00A02394" w:rsidP="00D85227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D85227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ВВЕДЕНИЕ</w:t>
      </w:r>
    </w:p>
    <w:p w14:paraId="5941D088" w14:textId="7500C397" w:rsidR="005901E0" w:rsidRPr="00406F49" w:rsidRDefault="00016E94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В</w:t>
      </w:r>
      <w:r w:rsidR="005901E0" w:rsidRPr="00406F49">
        <w:rPr>
          <w:rFonts w:ascii="Times New Roman" w:hAnsi="Times New Roman" w:cs="Times New Roman"/>
          <w:sz w:val="28"/>
          <w:szCs w:val="28"/>
        </w:rPr>
        <w:t xml:space="preserve"> современном мире экономическая </w:t>
      </w:r>
      <w:r w:rsidR="00405533" w:rsidRPr="00406F49">
        <w:rPr>
          <w:rFonts w:ascii="Times New Roman" w:hAnsi="Times New Roman" w:cs="Times New Roman"/>
          <w:sz w:val="28"/>
          <w:szCs w:val="28"/>
        </w:rPr>
        <w:t xml:space="preserve">безопасность </w:t>
      </w:r>
      <w:r w:rsidR="005901E0" w:rsidRPr="00406F49">
        <w:rPr>
          <w:rFonts w:ascii="Times New Roman" w:hAnsi="Times New Roman" w:cs="Times New Roman"/>
          <w:sz w:val="28"/>
          <w:szCs w:val="28"/>
        </w:rPr>
        <w:t>играет важную роль в успешном развитии любого предприятия или отрасли. Особое внимание следует уделять обеспечению экономической надежности в области предоставления логистических услуг, так как эффективная логистика способствует увеличению конкурентоспособности компаний и оптимизации их бизнес-процессов.</w:t>
      </w:r>
    </w:p>
    <w:p w14:paraId="42D322C7" w14:textId="31082E04" w:rsidR="005901E0" w:rsidRPr="00406F49" w:rsidRDefault="005901E0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 xml:space="preserve">Эта работа посвящена изучению обеспечения экономической безопасности в сфере предоставления логистических услуг и рассматривает основные тенденции развития в этой области. </w:t>
      </w:r>
      <w:r w:rsidR="00A02394">
        <w:rPr>
          <w:rFonts w:ascii="Times New Roman" w:hAnsi="Times New Roman" w:cs="Times New Roman"/>
          <w:sz w:val="28"/>
          <w:szCs w:val="28"/>
        </w:rPr>
        <w:t>Актуальность</w:t>
      </w:r>
      <w:r w:rsidRPr="00406F49">
        <w:rPr>
          <w:rFonts w:ascii="Times New Roman" w:hAnsi="Times New Roman" w:cs="Times New Roman"/>
          <w:sz w:val="28"/>
          <w:szCs w:val="28"/>
        </w:rPr>
        <w:t xml:space="preserve"> данной темы обусловлена ролью логистики как ключевого фактора повышения эффективности экономики. Современная логистика решает не только вопросы доставки товаров от производителя к потребителю, но и занимается закупкой сырья от поставщика до производителя, транспортировкой, охраной, информационными вопросами и другими аспектами производства товаров. Поэтому минимизация рисков и обеспечение экономической стабильности является важным аспектом.</w:t>
      </w:r>
    </w:p>
    <w:p w14:paraId="0766FC18" w14:textId="3B9E1716" w:rsidR="005901E0" w:rsidRPr="00406F49" w:rsidRDefault="005901E0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Конкурентоспособность на рынке во многом зависит от системы логистического обслуживания заказов потребителей и качества сервиса. Логистика предлагает новые методы доставки готовой продукции предприятия до конечного потребителя. Обеспечение экономической надежности логистических операций является критически важным и может предотвратить потенциальные убытки (финансовые, репутационные, материальные и прочие).</w:t>
      </w:r>
    </w:p>
    <w:p w14:paraId="35F39610" w14:textId="3AE86F99" w:rsidR="005901E0" w:rsidRPr="00406F49" w:rsidRDefault="005901E0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Целью данного исследования является изучение сущности, методов оценки и механизмов обеспечения экономической надежности в сфере предоставления логистических услуг для выявления стратегических направлений защиты от угроз.</w:t>
      </w:r>
    </w:p>
    <w:p w14:paraId="5CD0B628" w14:textId="5950D858" w:rsidR="005901E0" w:rsidRPr="00406F49" w:rsidRDefault="005901E0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lastRenderedPageBreak/>
        <w:t>Для достижения</w:t>
      </w:r>
      <w:r w:rsidR="00405533" w:rsidRPr="00406F49">
        <w:rPr>
          <w:rFonts w:ascii="Times New Roman" w:hAnsi="Times New Roman" w:cs="Times New Roman"/>
          <w:sz w:val="28"/>
          <w:szCs w:val="28"/>
        </w:rPr>
        <w:t xml:space="preserve"> необходимой</w:t>
      </w:r>
      <w:r w:rsidRPr="00406F49">
        <w:rPr>
          <w:rFonts w:ascii="Times New Roman" w:hAnsi="Times New Roman" w:cs="Times New Roman"/>
          <w:sz w:val="28"/>
          <w:szCs w:val="28"/>
        </w:rPr>
        <w:t xml:space="preserve"> цели ставятся следующие задачи теоретического и практического характера:</w:t>
      </w:r>
    </w:p>
    <w:p w14:paraId="4DE90E46" w14:textId="11A70382" w:rsidR="005901E0" w:rsidRPr="00406F49" w:rsidRDefault="00D85227" w:rsidP="00406F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01E0" w:rsidRPr="00406F49">
        <w:rPr>
          <w:rFonts w:ascii="Times New Roman" w:hAnsi="Times New Roman" w:cs="Times New Roman"/>
          <w:sz w:val="28"/>
          <w:szCs w:val="28"/>
        </w:rPr>
        <w:t>изучение литературы по разработке и применению мер экономической надежности в сфере предоставления логистических услуг;</w:t>
      </w:r>
    </w:p>
    <w:p w14:paraId="00D562EF" w14:textId="2B7F63E1" w:rsidR="005901E0" w:rsidRPr="00406F49" w:rsidRDefault="00D85227" w:rsidP="00406F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01E0" w:rsidRPr="00406F49">
        <w:rPr>
          <w:rFonts w:ascii="Times New Roman" w:hAnsi="Times New Roman" w:cs="Times New Roman"/>
          <w:sz w:val="28"/>
          <w:szCs w:val="28"/>
        </w:rPr>
        <w:t>анализ сущности экономической надежности и ее значения в сфере логистики;</w:t>
      </w:r>
    </w:p>
    <w:p w14:paraId="20190638" w14:textId="411B9EC9" w:rsidR="004112E4" w:rsidRDefault="00D85227" w:rsidP="00406F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01E0" w:rsidRPr="00406F49">
        <w:rPr>
          <w:rFonts w:ascii="Times New Roman" w:hAnsi="Times New Roman" w:cs="Times New Roman"/>
          <w:sz w:val="28"/>
          <w:szCs w:val="28"/>
        </w:rPr>
        <w:t>определение методов оценки эффективности мер экономической надежности;</w:t>
      </w:r>
    </w:p>
    <w:p w14:paraId="3F3FFA78" w14:textId="77777777" w:rsidR="00D85227" w:rsidRDefault="00D85227" w:rsidP="00406F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01E0" w:rsidRPr="00406F49">
        <w:rPr>
          <w:rFonts w:ascii="Times New Roman" w:hAnsi="Times New Roman" w:cs="Times New Roman"/>
          <w:sz w:val="28"/>
          <w:szCs w:val="28"/>
        </w:rPr>
        <w:t>формулирование выводов на основе проведенного анализа;</w:t>
      </w:r>
    </w:p>
    <w:p w14:paraId="5FAE6A4B" w14:textId="0CEBF284" w:rsidR="005901E0" w:rsidRPr="00406F49" w:rsidRDefault="00D85227" w:rsidP="00406F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112E4">
        <w:rPr>
          <w:rFonts w:ascii="Times New Roman" w:hAnsi="Times New Roman" w:cs="Times New Roman"/>
          <w:sz w:val="28"/>
          <w:szCs w:val="28"/>
        </w:rPr>
        <w:t xml:space="preserve"> </w:t>
      </w:r>
      <w:r w:rsidR="005901E0" w:rsidRPr="00406F49">
        <w:rPr>
          <w:rFonts w:ascii="Times New Roman" w:hAnsi="Times New Roman" w:cs="Times New Roman"/>
          <w:sz w:val="28"/>
          <w:szCs w:val="28"/>
        </w:rPr>
        <w:t>разработка мероприятий по улучшению экономической надежности в сфере предоставления логистических услуг.</w:t>
      </w:r>
    </w:p>
    <w:p w14:paraId="0866E2FA" w14:textId="095AE8A7" w:rsidR="00492F55" w:rsidRDefault="005901E0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 xml:space="preserve">Объектом исследования является система экономической надежности в сфере предоставления логистических услуг, а предметом - экономические отношения, связанные с ролью экономической надежности в логистике. </w:t>
      </w:r>
    </w:p>
    <w:p w14:paraId="3346F6A8" w14:textId="77777777" w:rsidR="00D85227" w:rsidRDefault="00D85227" w:rsidP="00D8522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процессе работы были применены следующие методы: методы сравнительного анализа, классификации и систематизации, а также дедукции и обобщения.</w:t>
      </w:r>
    </w:p>
    <w:p w14:paraId="44714ED7" w14:textId="77260B45" w:rsidR="00D85227" w:rsidRDefault="00D85227" w:rsidP="00D85227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Источниками информации послужили учебники, учебные пособия, нормативно-правовые акты, статьи, информация на электронных носителях, также в работе использовалась статистическая информация и отчеты российских аналитических агентств.</w:t>
      </w:r>
    </w:p>
    <w:p w14:paraId="7F9BF387" w14:textId="4F8F9E35" w:rsidR="00D85227" w:rsidRPr="00640896" w:rsidRDefault="00D85227" w:rsidP="0064089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Курсовая работа состоит из введения, двух глав, заключения, списка использованных источников. Во введении обоснована актуальность темы, сформулированы цели и задачи исследования, указаны объект и предмет исследования. В первой главе рассмотрены</w:t>
      </w:r>
      <w:r w:rsidRPr="00D852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901E0">
        <w:rPr>
          <w:rFonts w:ascii="Times New Roman" w:eastAsia="Times New Roman" w:hAnsi="Times New Roman" w:cs="Times New Roman"/>
          <w:sz w:val="28"/>
          <w:szCs w:val="28"/>
          <w:lang w:eastAsia="ru-RU"/>
        </w:rPr>
        <w:t>еоретические аспекты исследования экономической безопасности в сфере логистических услуг</w:t>
      </w:r>
      <w:r>
        <w:rPr>
          <w:rFonts w:ascii="Times New Roman" w:hAnsi="Times New Roman"/>
          <w:sz w:val="28"/>
        </w:rPr>
        <w:t xml:space="preserve">. Во </w:t>
      </w:r>
      <w:r>
        <w:rPr>
          <w:rFonts w:ascii="Times New Roman" w:hAnsi="Times New Roman"/>
          <w:sz w:val="28"/>
        </w:rPr>
        <w:lastRenderedPageBreak/>
        <w:t xml:space="preserve">второй главе проведен анализ </w:t>
      </w:r>
      <w:r w:rsidR="00640896" w:rsidRPr="005901E0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оценка уровня экономической безопасности логистических услуг</w:t>
      </w:r>
      <w:r w:rsidR="006408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40896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 заключении подведены итоги и сделаны выводы.</w:t>
      </w:r>
      <w:r w:rsidR="00640896">
        <w:rPr>
          <w:rFonts w:ascii="Times New Roman" w:hAnsi="Times New Roman"/>
          <w:sz w:val="28"/>
        </w:rPr>
        <w:br w:type="page"/>
      </w:r>
    </w:p>
    <w:p w14:paraId="6EB0FBCA" w14:textId="69B6110D" w:rsidR="00492F55" w:rsidRPr="00406F49" w:rsidRDefault="00640896" w:rsidP="00640896">
      <w:pPr>
        <w:pStyle w:val="a7"/>
        <w:spacing w:line="360" w:lineRule="auto"/>
        <w:ind w:left="0" w:firstLine="426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 </w:t>
      </w:r>
      <w:r w:rsidR="00492F55" w:rsidRPr="00406F49">
        <w:rPr>
          <w:b/>
          <w:sz w:val="28"/>
          <w:szCs w:val="28"/>
        </w:rPr>
        <w:t xml:space="preserve">Теоретические аспекты исследования экономической </w:t>
      </w:r>
      <w:r w:rsidR="00492F55" w:rsidRPr="00406F49">
        <w:rPr>
          <w:b/>
          <w:sz w:val="28"/>
          <w:szCs w:val="28"/>
        </w:rPr>
        <w:br/>
        <w:t>безопасности в сфере логистических услуг</w:t>
      </w:r>
    </w:p>
    <w:p w14:paraId="16B8671A" w14:textId="77777777" w:rsidR="00492F55" w:rsidRPr="00406F49" w:rsidRDefault="00492F55" w:rsidP="00406F49">
      <w:pPr>
        <w:pStyle w:val="a7"/>
        <w:spacing w:line="360" w:lineRule="auto"/>
        <w:contextualSpacing w:val="0"/>
        <w:jc w:val="both"/>
        <w:rPr>
          <w:b/>
          <w:sz w:val="28"/>
          <w:szCs w:val="28"/>
        </w:rPr>
      </w:pPr>
    </w:p>
    <w:p w14:paraId="3B580785" w14:textId="25B283EA" w:rsidR="00492F55" w:rsidRDefault="00492F55" w:rsidP="00406F49">
      <w:pPr>
        <w:pStyle w:val="a7"/>
        <w:numPr>
          <w:ilvl w:val="1"/>
          <w:numId w:val="2"/>
        </w:numPr>
        <w:spacing w:line="360" w:lineRule="auto"/>
        <w:ind w:left="0" w:firstLine="709"/>
        <w:jc w:val="both"/>
        <w:rPr>
          <w:b/>
          <w:sz w:val="28"/>
          <w:szCs w:val="28"/>
        </w:rPr>
      </w:pPr>
      <w:r w:rsidRPr="00406F49">
        <w:rPr>
          <w:b/>
          <w:sz w:val="28"/>
          <w:szCs w:val="28"/>
        </w:rPr>
        <w:t xml:space="preserve"> Экономическая безопасность в сфере логистических услуг: понятие, сущность</w:t>
      </w:r>
    </w:p>
    <w:p w14:paraId="4C7B678C" w14:textId="77777777" w:rsidR="004112E4" w:rsidRPr="00406F49" w:rsidRDefault="004112E4" w:rsidP="004112E4">
      <w:pPr>
        <w:pStyle w:val="a7"/>
        <w:spacing w:line="360" w:lineRule="auto"/>
        <w:ind w:left="709"/>
        <w:jc w:val="both"/>
        <w:rPr>
          <w:b/>
          <w:sz w:val="28"/>
          <w:szCs w:val="28"/>
        </w:rPr>
      </w:pPr>
    </w:p>
    <w:p w14:paraId="75F139AC" w14:textId="77777777" w:rsidR="00492F55" w:rsidRPr="00406F49" w:rsidRDefault="00492F55" w:rsidP="00A02394">
      <w:pPr>
        <w:tabs>
          <w:tab w:val="left" w:pos="709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Экономическая безопасность охватывает множество аспектов жизни общества, экономики и государства, обеспечивая стабильность, эффективность и успешность деятельности. Экономическая безопасность является ключевым критерием экономической системы, определяющим ее способность обеспечить нормальные условия для жизнедеятельности населения, обеспечить достаточными ресурсами народное хозяйство и защитить интересы государства.</w:t>
      </w:r>
    </w:p>
    <w:p w14:paraId="423E8461" w14:textId="77777777" w:rsidR="00492F55" w:rsidRPr="00406F49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П.А. Герасимов выразил мнение, что синтез основных точек зрения позволяет рассматривать понятие "безопасность" как состояние субъекта в системе связей, способность к выживанию и развитию в условиях внутренних и внешних угроз, источниками которых являются противоречия между субъектами. Следовательно, безопасность экономической системы подразумевает ее способность к стабильному функционированию.</w:t>
      </w:r>
    </w:p>
    <w:p w14:paraId="736951AE" w14:textId="5ADB1C43" w:rsidR="00492F55" w:rsidRPr="00406F49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Логистика, по мнению большинства исследователей, имеет свои корни в древней Греции, где термин "</w:t>
      </w:r>
      <w:proofErr w:type="spellStart"/>
      <w:r w:rsidRPr="00406F49">
        <w:rPr>
          <w:rFonts w:ascii="Times New Roman" w:hAnsi="Times New Roman" w:cs="Times New Roman"/>
          <w:sz w:val="28"/>
          <w:szCs w:val="28"/>
        </w:rPr>
        <w:t>logistics</w:t>
      </w:r>
      <w:proofErr w:type="spellEnd"/>
      <w:r w:rsidRPr="00406F49">
        <w:rPr>
          <w:rFonts w:ascii="Times New Roman" w:hAnsi="Times New Roman" w:cs="Times New Roman"/>
          <w:sz w:val="28"/>
          <w:szCs w:val="28"/>
        </w:rPr>
        <w:t>" обозначал "счетное искусство" или "искусство рассуждения, вычисления". Вероятно, что в Римской империи логистами называли служителей, занимающихся распределением продуктов питания. Существует множество определений понятия "логистика".</w:t>
      </w:r>
    </w:p>
    <w:p w14:paraId="2A6F7540" w14:textId="77777777" w:rsidR="00492F55" w:rsidRPr="00406F49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 xml:space="preserve">Одна из концепций логистики рассматривает ее как науку об оптимальной организации перемещения материальных и информационных потоков, а также управление этими потоками в рамках хозяйственной единицы. Для достижения специфических целей в логистике необходимо решить ряд задач, таких как спланировать запасы, определить мощность </w:t>
      </w:r>
      <w:r w:rsidRPr="00406F49">
        <w:rPr>
          <w:rFonts w:ascii="Times New Roman" w:hAnsi="Times New Roman" w:cs="Times New Roman"/>
          <w:sz w:val="28"/>
          <w:szCs w:val="28"/>
        </w:rPr>
        <w:lastRenderedPageBreak/>
        <w:t>производства, разработать принципы распределения продукции, управлять перегрузочными процессами и разработать математические модели логистических систем.</w:t>
      </w:r>
    </w:p>
    <w:p w14:paraId="10F1E79A" w14:textId="77777777" w:rsidR="00492F55" w:rsidRPr="00406F49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Рассмотрим историю развития логистики. Начиная с 1950-х годов и до 1960-х наблюдался этап фрагментации, важность некоторых видов логистической деятельности для сокращения операционных расходов в областях закупок, производства и распределения была признана [12]. В период с конца 1960-х до 1980-х началось формирование логистики. В этот период теоретическое понимание логистики, логистических систем, управления цепями поставок и ее практическая основа стали развиваться. Стало понятно, что необходим поиск резервов для снижения логистических издержек в дистрибуции.</w:t>
      </w:r>
    </w:p>
    <w:p w14:paraId="2B4EC022" w14:textId="77777777" w:rsidR="00492F55" w:rsidRPr="00406F49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В 1960 году Совет логистического менеджмента (CLM) определил логистику как "широкий диапазон деятельности, связанный с эффективным перемещением конечных продуктов от конца производственной линии к покупателю, в некоторых случаях включая перемещение сырья от источника снабжения до начала производственной линии" [15]. Американское общество инженеров-логистов описывало логистику как науку управления или техническое направление деятельности, включающее планирование и применение средств передвижения для выполнения запланированных операций.</w:t>
      </w:r>
    </w:p>
    <w:p w14:paraId="072DB33E" w14:textId="77777777" w:rsidR="00492F55" w:rsidRPr="00406F49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В 1970-х годах конкуренция стала усиливаться из-за дефицита сырьевых ресурсов высокого качества. В это время компании сильно заботились о снижении себестоимости производства, эффективном использовании сырья. Влияние на это оказал и разразившийся энергетический кризис. Только начиная с 1980-х годов логистика начинает активно развиваться, охватывая полный функциональный цикл: "закупка - производство - распределение - продажа - послепродажное обслуживание" [15].</w:t>
      </w:r>
    </w:p>
    <w:p w14:paraId="7F4211A9" w14:textId="77777777" w:rsidR="00492F55" w:rsidRPr="00406F49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lastRenderedPageBreak/>
        <w:t>Эволюция логистики сопровождалась сменой трех парадигм: функциональной, ресурсной, инновационной. Функциональная парадигма включает транспортировку, складирование, таможенное оформление и страхование грузов. Компании создавали свои транспортно-складские инфраструктуры, появлялись логистические функции, подразделения и посредники. Различные службы логистики использовали типовые модели и методы оптимизации транспортно-складских операций, такие как оптимальный маршрут перевозок, оптимальный выбор вида транспорта, подбор подвижного состава транспорта и прочее. Однако снижение издержек в одном звене цепи поставок не всегда ведет к общему уменьшению расходов, часто это приводит к увеличению затрат в других звеньях.</w:t>
      </w:r>
    </w:p>
    <w:p w14:paraId="24AC6CD1" w14:textId="77777777" w:rsidR="00492F55" w:rsidRPr="00406F49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Ресурсная парадигма была представлена в середине 1990-х годов. Она распространяла концепцию "общих затрат" - затраты на логистику и связанные с ней виды деятельности должны суммироваться в цепях поставок предприятия, отражающих эффективность использования ресурсов компании.</w:t>
      </w:r>
    </w:p>
    <w:p w14:paraId="05D7617A" w14:textId="77777777" w:rsidR="00492F55" w:rsidRPr="00406F49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Улучшение управления цепями поставок представляет собой эволюцию логистики в инновационной парадигме, базовой идеей которой является оптимизация добавленной стоимости в цепях поставок. Инновационная парадигма рассматривает логистический процесс как единую систему в цепях поставок. Следовательно, существует единый интегральный процесс управления информационными и материальными потоками, связанными с цепями поставок, звеньями которых являются отдельные предприятия.</w:t>
      </w:r>
    </w:p>
    <w:p w14:paraId="32C326BD" w14:textId="77777777" w:rsidR="00492F55" w:rsidRPr="00406F49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 xml:space="preserve">Логистический подход используется для оптимизации возникновения, преобразования и поглощения материальных и сопутствующих потоков на определенном экономическом объекте, который функционирует как система. Конкурентное преимущество компании обеспечивает взаимосвязь логистики и стратегии компании. Управление логистикой способствует сокращению издержек и увеличению прибыли за счет оптимизации обработки материалов, экономичного транспорта, удобного расположения складов, эффективного </w:t>
      </w:r>
      <w:r w:rsidRPr="00406F49">
        <w:rPr>
          <w:rFonts w:ascii="Times New Roman" w:hAnsi="Times New Roman" w:cs="Times New Roman"/>
          <w:sz w:val="28"/>
          <w:szCs w:val="28"/>
        </w:rPr>
        <w:lastRenderedPageBreak/>
        <w:t>производственного процесса, увеличения качества обслуживания клиентов, надежного управления запасами и т.д.</w:t>
      </w:r>
    </w:p>
    <w:p w14:paraId="03B1FAF4" w14:textId="77777777" w:rsidR="00492F55" w:rsidRPr="00406F49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 xml:space="preserve">Растущее значение логистики для экономики подчеркивается в исследовании сценариев "Доставка завтра: логистика 2050", опубликованном </w:t>
      </w:r>
      <w:proofErr w:type="spellStart"/>
      <w:r w:rsidRPr="00406F49">
        <w:rPr>
          <w:rFonts w:ascii="Times New Roman" w:hAnsi="Times New Roman" w:cs="Times New Roman"/>
          <w:sz w:val="28"/>
          <w:szCs w:val="28"/>
        </w:rPr>
        <w:t>Deutsche</w:t>
      </w:r>
      <w:proofErr w:type="spellEnd"/>
      <w:r w:rsidRPr="00406F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06F49">
        <w:rPr>
          <w:rFonts w:ascii="Times New Roman" w:hAnsi="Times New Roman" w:cs="Times New Roman"/>
          <w:sz w:val="28"/>
          <w:szCs w:val="28"/>
        </w:rPr>
        <w:t>Post</w:t>
      </w:r>
      <w:proofErr w:type="spellEnd"/>
      <w:r w:rsidRPr="00406F49">
        <w:rPr>
          <w:rFonts w:ascii="Times New Roman" w:hAnsi="Times New Roman" w:cs="Times New Roman"/>
          <w:sz w:val="28"/>
          <w:szCs w:val="28"/>
        </w:rPr>
        <w:t xml:space="preserve"> DHL в феврале 2012 года. В этом исследовании определены 5 сценариев жизни в 2050 году, учитывая важные факторы, такие как глобализация, экономическое и социальное развитие, состояние окружающей среды и другие. Все сценарии указывают на значительное изменение роли логистики. Спрос на логистические услуги растет в большинстве сценариев, но требования к логистическим компаниям отличаются.</w:t>
      </w:r>
    </w:p>
    <w:p w14:paraId="5DF51165" w14:textId="77777777" w:rsidR="00492F55" w:rsidRPr="00406F49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Проектирование сети является одной из главных обязанностей управления логистикой. Эта сеть необходима для определения количества и местоположения производственных предприятий, складов, погрузочно-разгрузочного оборудования, от которых зависит эффективность логистики.</w:t>
      </w:r>
    </w:p>
    <w:p w14:paraId="1DA936B8" w14:textId="77777777" w:rsidR="00492F55" w:rsidRPr="00406F49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Обработка заказов включает в себя деятельность по приему, обработке, регистрации заказов. Руководству следует обеспечить точную и надежную обработку заказа, минимизировать время между получением заказов и датой отправки груза, чтобы обеспечить быструю обработку заказа.</w:t>
      </w:r>
    </w:p>
    <w:p w14:paraId="7FA50150" w14:textId="77777777" w:rsidR="00492F55" w:rsidRPr="00406F49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Закупки включают в себя поиск поставщиков, переговоры, размещение заказа, входящую транспортировку, получение и проверку, хранение и обработку и т.д. Их основная цель - поддерживать производство, обеспечивая своевременные поставки качественных материалов.</w:t>
      </w:r>
    </w:p>
    <w:p w14:paraId="78305D69" w14:textId="77777777" w:rsidR="00492F55" w:rsidRPr="00406F49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Обработка материалов включает в себя деятельность по обработке сырья, деталей, полуфабрикатов и готовой продукции на заводе, складах и транспортных терминалах. Руководство должно обеспечить надлежащее обращение с материалами, чтобы минимизировать потери из-за поломки, порчи и т.д.</w:t>
      </w:r>
    </w:p>
    <w:p w14:paraId="727C6F04" w14:textId="77777777" w:rsidR="00492F55" w:rsidRPr="00406F49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lastRenderedPageBreak/>
        <w:t>Управление запасами имеет цель минимизировать количество оборотных средств в запасах, и в то же время обеспечить непрерывный поток материалов для соответствия производственным требованиям; и обеспечить своевременные поставки товаров для удовлетворения потребностей клиентов.</w:t>
      </w:r>
    </w:p>
    <w:p w14:paraId="2ABBDF9F" w14:textId="77777777" w:rsidR="00492F55" w:rsidRPr="00406F49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Упаковка и маркировка включают в себя упаковку продукта в подходящие пакеты или контейнеры для облегчения обращения с продуктом и нанесение идентификационной марки на упаковку продукта. Этикетка содержит информацию о дате упаковки, сроке годности, весе, ингредиентах, инструкциях по обращению и т.д.</w:t>
      </w:r>
    </w:p>
    <w:p w14:paraId="047E9149" w14:textId="77777777" w:rsidR="00492F55" w:rsidRPr="00406F49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Складирование создает временную полезность, храня товары от производства до времени, когда они необходимы конечным потребителям. Руководство должно принимать решения о количестве складов и их расположении.</w:t>
      </w:r>
    </w:p>
    <w:p w14:paraId="06984BAE" w14:textId="77777777" w:rsidR="00492F55" w:rsidRPr="00406F49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Транспорт необходим для перемещения сырья, незавершенного производства и готовой продукции. Логистическая система подвержена риску, который может привести к нарушению работы структуры и причинению ущерба.</w:t>
      </w:r>
    </w:p>
    <w:p w14:paraId="2DA38BAB" w14:textId="7215F38D" w:rsidR="005901E0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Экономическая безопасность в сфере предоставления логистических услуг включает комплекс мероприятий для предупреждения дестабилизирующих факторов и обеспечения эффективной работы.</w:t>
      </w:r>
    </w:p>
    <w:p w14:paraId="4F2D57A4" w14:textId="77777777" w:rsidR="00640896" w:rsidRPr="00406F49" w:rsidRDefault="00640896" w:rsidP="006408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91FE48" w14:textId="19880C51" w:rsidR="00492F55" w:rsidRDefault="00492F55" w:rsidP="00A02394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6F49">
        <w:rPr>
          <w:rFonts w:ascii="Times New Roman" w:hAnsi="Times New Roman" w:cs="Times New Roman"/>
          <w:b/>
          <w:bCs/>
          <w:sz w:val="28"/>
          <w:szCs w:val="28"/>
        </w:rPr>
        <w:t>1.2</w:t>
      </w:r>
      <w:r w:rsidRPr="00406F49">
        <w:rPr>
          <w:rFonts w:ascii="Times New Roman" w:hAnsi="Times New Roman" w:cs="Times New Roman"/>
          <w:b/>
          <w:bCs/>
          <w:sz w:val="28"/>
          <w:szCs w:val="28"/>
        </w:rPr>
        <w:tab/>
        <w:t>Факторы и условия обеспечения экономической безопасности в сфере логистических услуг</w:t>
      </w:r>
    </w:p>
    <w:p w14:paraId="134D3BD2" w14:textId="77777777" w:rsidR="00640896" w:rsidRPr="00406F49" w:rsidRDefault="00640896" w:rsidP="0064089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8FB8865" w14:textId="3C1A483C" w:rsidR="00293528" w:rsidRPr="00406F49" w:rsidRDefault="00293528" w:rsidP="00640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 xml:space="preserve">Глобальная, международная, трансграничная и национальная логистика </w:t>
      </w:r>
      <w:proofErr w:type="gramStart"/>
      <w:r w:rsidR="00640896">
        <w:rPr>
          <w:rFonts w:ascii="Times New Roman" w:hAnsi="Times New Roman" w:cs="Times New Roman"/>
          <w:sz w:val="28"/>
          <w:szCs w:val="28"/>
        </w:rPr>
        <w:t>-</w:t>
      </w:r>
      <w:r w:rsidR="00A02394" w:rsidRPr="00406F49">
        <w:rPr>
          <w:rFonts w:ascii="Times New Roman" w:hAnsi="Times New Roman" w:cs="Times New Roman"/>
          <w:sz w:val="28"/>
          <w:szCs w:val="28"/>
        </w:rPr>
        <w:t xml:space="preserve"> это</w:t>
      </w:r>
      <w:proofErr w:type="gramEnd"/>
      <w:r w:rsidRPr="00406F49">
        <w:rPr>
          <w:rFonts w:ascii="Times New Roman" w:hAnsi="Times New Roman" w:cs="Times New Roman"/>
          <w:sz w:val="28"/>
          <w:szCs w:val="28"/>
        </w:rPr>
        <w:t xml:space="preserve"> комплексы логистических систем, которые взаимодействуют между собой и связаны специфическими отношениями, развиваясь со временем в </w:t>
      </w:r>
      <w:r w:rsidRPr="00406F49">
        <w:rPr>
          <w:rFonts w:ascii="Times New Roman" w:hAnsi="Times New Roman" w:cs="Times New Roman"/>
          <w:sz w:val="28"/>
          <w:szCs w:val="28"/>
        </w:rPr>
        <w:lastRenderedPageBreak/>
        <w:t>различных экономических средах и этапах эволюции, с миссией, целями, функциями, принципами и методами логистики.</w:t>
      </w:r>
    </w:p>
    <w:p w14:paraId="252C207C" w14:textId="5B1C7CA6" w:rsidR="00293528" w:rsidRPr="00406F49" w:rsidRDefault="00293528" w:rsidP="00640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Исследование выполнено в соответствии с учебной программой магистерской диссертации по отраслевому менеджменту и стратегической логистике научной школы кафедры логистики Государственного университета управления.</w:t>
      </w:r>
    </w:p>
    <w:p w14:paraId="40616C99" w14:textId="573189CC" w:rsidR="00293528" w:rsidRPr="00406F49" w:rsidRDefault="00A02394" w:rsidP="00640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Важность </w:t>
      </w:r>
      <w:r w:rsidR="00293528" w:rsidRPr="00406F49">
        <w:rPr>
          <w:rFonts w:ascii="Times New Roman" w:hAnsi="Times New Roman" w:cs="Times New Roman"/>
          <w:sz w:val="28"/>
          <w:szCs w:val="28"/>
        </w:rPr>
        <w:t>темы обусловлена необходимостью обеспечения экономической безопасности логистических систем, учитывая возможные угрозы разрыва цепей поставок и проблемы нормального функционирования этих систем.</w:t>
      </w:r>
    </w:p>
    <w:p w14:paraId="53983B23" w14:textId="798A1EF3" w:rsidR="00293528" w:rsidRPr="00406F49" w:rsidRDefault="00293528" w:rsidP="00640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 xml:space="preserve">Логистическая система </w:t>
      </w:r>
      <w:r w:rsidR="00CE55E6" w:rsidRPr="00406F49">
        <w:rPr>
          <w:rFonts w:ascii="Times New Roman" w:hAnsi="Times New Roman" w:cs="Times New Roman"/>
          <w:sz w:val="28"/>
          <w:szCs w:val="28"/>
        </w:rPr>
        <w:t>— это</w:t>
      </w:r>
      <w:r w:rsidRPr="00406F49">
        <w:rPr>
          <w:rFonts w:ascii="Times New Roman" w:hAnsi="Times New Roman" w:cs="Times New Roman"/>
          <w:sz w:val="28"/>
          <w:szCs w:val="28"/>
        </w:rPr>
        <w:t xml:space="preserve"> устойчивый комплекс элементов, включая структурные и функциональные подразделения компании, поставщиков, потребителей и логистических посредников, которые связаны в управлении материальными, финансовыми, информационными и другими потоками. Логистическая система представляет собой совокупность подсистем, выполняющих логистические функции и развивающих связи с внешней средой, включая рынок. Понятия </w:t>
      </w:r>
      <w:r w:rsidR="00A02394">
        <w:rPr>
          <w:rFonts w:ascii="Times New Roman" w:hAnsi="Times New Roman" w:cs="Times New Roman"/>
          <w:sz w:val="28"/>
          <w:szCs w:val="28"/>
        </w:rPr>
        <w:t>«</w:t>
      </w:r>
      <w:r w:rsidRPr="00406F49">
        <w:rPr>
          <w:rFonts w:ascii="Times New Roman" w:hAnsi="Times New Roman" w:cs="Times New Roman"/>
          <w:sz w:val="28"/>
          <w:szCs w:val="28"/>
        </w:rPr>
        <w:t>логистическая цепь</w:t>
      </w:r>
      <w:r w:rsidR="00A02394">
        <w:rPr>
          <w:rFonts w:ascii="Times New Roman" w:hAnsi="Times New Roman" w:cs="Times New Roman"/>
          <w:sz w:val="28"/>
          <w:szCs w:val="28"/>
        </w:rPr>
        <w:t>»</w:t>
      </w:r>
      <w:r w:rsidRPr="00406F49">
        <w:rPr>
          <w:rFonts w:ascii="Times New Roman" w:hAnsi="Times New Roman" w:cs="Times New Roman"/>
          <w:sz w:val="28"/>
          <w:szCs w:val="28"/>
        </w:rPr>
        <w:t xml:space="preserve">, </w:t>
      </w:r>
      <w:r w:rsidR="00A02394">
        <w:rPr>
          <w:rFonts w:ascii="Times New Roman" w:hAnsi="Times New Roman" w:cs="Times New Roman"/>
          <w:sz w:val="28"/>
          <w:szCs w:val="28"/>
        </w:rPr>
        <w:t>«</w:t>
      </w:r>
      <w:r w:rsidRPr="00406F49">
        <w:rPr>
          <w:rFonts w:ascii="Times New Roman" w:hAnsi="Times New Roman" w:cs="Times New Roman"/>
          <w:sz w:val="28"/>
          <w:szCs w:val="28"/>
        </w:rPr>
        <w:t>логистический канал</w:t>
      </w:r>
      <w:r w:rsidR="00A02394">
        <w:rPr>
          <w:rFonts w:ascii="Times New Roman" w:hAnsi="Times New Roman" w:cs="Times New Roman"/>
          <w:sz w:val="28"/>
          <w:szCs w:val="28"/>
        </w:rPr>
        <w:t>»</w:t>
      </w:r>
      <w:r w:rsidRPr="00406F49">
        <w:rPr>
          <w:rFonts w:ascii="Times New Roman" w:hAnsi="Times New Roman" w:cs="Times New Roman"/>
          <w:sz w:val="28"/>
          <w:szCs w:val="28"/>
        </w:rPr>
        <w:t xml:space="preserve"> и </w:t>
      </w:r>
      <w:r w:rsidR="00A02394">
        <w:rPr>
          <w:rFonts w:ascii="Times New Roman" w:hAnsi="Times New Roman" w:cs="Times New Roman"/>
          <w:sz w:val="28"/>
          <w:szCs w:val="28"/>
        </w:rPr>
        <w:t>«</w:t>
      </w:r>
      <w:r w:rsidRPr="00406F49">
        <w:rPr>
          <w:rFonts w:ascii="Times New Roman" w:hAnsi="Times New Roman" w:cs="Times New Roman"/>
          <w:sz w:val="28"/>
          <w:szCs w:val="28"/>
        </w:rPr>
        <w:t>цепь поставок</w:t>
      </w:r>
      <w:r w:rsidR="00A02394">
        <w:rPr>
          <w:rFonts w:ascii="Times New Roman" w:hAnsi="Times New Roman" w:cs="Times New Roman"/>
          <w:sz w:val="28"/>
          <w:szCs w:val="28"/>
        </w:rPr>
        <w:t>»</w:t>
      </w:r>
      <w:r w:rsidRPr="00406F49">
        <w:rPr>
          <w:rFonts w:ascii="Times New Roman" w:hAnsi="Times New Roman" w:cs="Times New Roman"/>
          <w:sz w:val="28"/>
          <w:szCs w:val="28"/>
        </w:rPr>
        <w:t xml:space="preserve"> широко используются в литературе как синонимы.</w:t>
      </w:r>
    </w:p>
    <w:p w14:paraId="2F3CB783" w14:textId="7F2B6544" w:rsidR="00293528" w:rsidRPr="00406F49" w:rsidRDefault="00293528" w:rsidP="00640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Логистический канал представляет собой набор посредников, обеспечивающих доставку материальных потоков от производителя к потребителю. Логистические каналы преобразуются в логистические цепи после выбора субъекта, способствующего движению материального потока.</w:t>
      </w:r>
    </w:p>
    <w:p w14:paraId="39EA3788" w14:textId="3ED8F084" w:rsidR="00293528" w:rsidRPr="00406F49" w:rsidRDefault="00293528" w:rsidP="00406F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Выбор логистических каналов является важным средством повышения эффективности логистического процесса.</w:t>
      </w:r>
    </w:p>
    <w:p w14:paraId="50AD2918" w14:textId="238FD9E3" w:rsidR="00293528" w:rsidRPr="00406F49" w:rsidRDefault="00293528" w:rsidP="00640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 xml:space="preserve">Логистическая цепь представляет собой последовательность участников логистического процесса, обеспечивающих передачу материальных потоков от одной логистической системы к другой или к конечному потребителю. Логистическая цепь также может рассматриваться как последовательность </w:t>
      </w:r>
      <w:r w:rsidRPr="00406F49">
        <w:rPr>
          <w:rFonts w:ascii="Times New Roman" w:hAnsi="Times New Roman" w:cs="Times New Roman"/>
          <w:sz w:val="28"/>
          <w:szCs w:val="28"/>
        </w:rPr>
        <w:lastRenderedPageBreak/>
        <w:t>логистических операций от возникновения до исчезновения потока товаров, работ и услуг на рынке.</w:t>
      </w:r>
    </w:p>
    <w:p w14:paraId="27B4D573" w14:textId="60A69C73" w:rsidR="00293528" w:rsidRPr="00406F49" w:rsidRDefault="00293528" w:rsidP="00640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В логистической цепи выделяют основные звенья: поставку материалов, сырья и полуфабрикатов, хранение продукции и сырья, производство товаров, распределение и потребление готовой продукции.</w:t>
      </w:r>
    </w:p>
    <w:p w14:paraId="03A63182" w14:textId="72CCD073" w:rsidR="00293528" w:rsidRPr="00406F49" w:rsidRDefault="00293528" w:rsidP="00640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Множество логистических посредников, материальные ресурсы и сети распределения образуют сложные логистические цепи, которые могут объединяться в логистические товаропроводящие и торговые сети.</w:t>
      </w:r>
    </w:p>
    <w:p w14:paraId="7C2A560B" w14:textId="2E8B85E7" w:rsidR="00293528" w:rsidRPr="00406F49" w:rsidRDefault="00293528" w:rsidP="00640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Для защиты от сбоев в цепочке поставок разрабатываются гибкие логистические системы, обеспечивающие непрерывность поставок и производства. Планирование непрерывности помогает оценить зависимость компании от сбоев и разработать эффективные сценарии действий в кризисных ситуациях.</w:t>
      </w:r>
    </w:p>
    <w:p w14:paraId="1CA36264" w14:textId="3D7F4A91" w:rsidR="00293528" w:rsidRPr="00406F49" w:rsidRDefault="00293528" w:rsidP="0064089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 xml:space="preserve">При разработке стратегии обеспечения непрерывности бизнеса необходимо разработать четкий и эффективный план действий на случай отказа любого из элементов цепочки поставок. </w:t>
      </w:r>
      <w:r w:rsidR="00CE55E6">
        <w:rPr>
          <w:rFonts w:ascii="Times New Roman" w:hAnsi="Times New Roman" w:cs="Times New Roman"/>
          <w:sz w:val="28"/>
          <w:szCs w:val="28"/>
        </w:rPr>
        <w:t>Т</w:t>
      </w:r>
      <w:r w:rsidRPr="00406F49">
        <w:rPr>
          <w:rFonts w:ascii="Times New Roman" w:hAnsi="Times New Roman" w:cs="Times New Roman"/>
          <w:sz w:val="28"/>
          <w:szCs w:val="28"/>
        </w:rPr>
        <w:t xml:space="preserve">акже следует определить ключевые параметры мер по снижению рисков, таких как работа с альтернативными поставщиками, изучение новых каналов поставок и разработка новых систем производства и сбыта. </w:t>
      </w:r>
      <w:r w:rsidR="00CE55E6">
        <w:rPr>
          <w:rFonts w:ascii="Times New Roman" w:hAnsi="Times New Roman" w:cs="Times New Roman"/>
          <w:sz w:val="28"/>
          <w:szCs w:val="28"/>
        </w:rPr>
        <w:t>Н</w:t>
      </w:r>
      <w:r w:rsidRPr="00406F49">
        <w:rPr>
          <w:rFonts w:ascii="Times New Roman" w:hAnsi="Times New Roman" w:cs="Times New Roman"/>
          <w:sz w:val="28"/>
          <w:szCs w:val="28"/>
        </w:rPr>
        <w:t xml:space="preserve">аличие несогласованности между различными отделами компании и их функциями чаще всего является причиной затруднений в кризисных ситуациях. </w:t>
      </w:r>
      <w:r w:rsidR="00CE55E6">
        <w:rPr>
          <w:rFonts w:ascii="Times New Roman" w:hAnsi="Times New Roman" w:cs="Times New Roman"/>
          <w:sz w:val="28"/>
          <w:szCs w:val="28"/>
        </w:rPr>
        <w:t>В</w:t>
      </w:r>
      <w:r w:rsidRPr="00406F49">
        <w:rPr>
          <w:rFonts w:ascii="Times New Roman" w:hAnsi="Times New Roman" w:cs="Times New Roman"/>
          <w:sz w:val="28"/>
          <w:szCs w:val="28"/>
        </w:rPr>
        <w:t xml:space="preserve">ажно принимать централизованные решения на основе актуальной информации из всех доступных источников. </w:t>
      </w:r>
      <w:r w:rsidR="00CE55E6">
        <w:rPr>
          <w:rFonts w:ascii="Times New Roman" w:hAnsi="Times New Roman" w:cs="Times New Roman"/>
          <w:sz w:val="28"/>
          <w:szCs w:val="28"/>
        </w:rPr>
        <w:t>Д</w:t>
      </w:r>
      <w:r w:rsidRPr="00406F49">
        <w:rPr>
          <w:rFonts w:ascii="Times New Roman" w:hAnsi="Times New Roman" w:cs="Times New Roman"/>
          <w:sz w:val="28"/>
          <w:szCs w:val="28"/>
        </w:rPr>
        <w:t>ля эффективного управления процессом выхода компании из кризиса необходимо создать команду по управлению чрезвычайными ситуациями, в которую должны входить высшие руководители компании, способные оказывать влияние на поведение и мышление других сотрудников.</w:t>
      </w:r>
    </w:p>
    <w:p w14:paraId="4DCCE7DB" w14:textId="73843F28" w:rsidR="00293528" w:rsidRPr="00406F49" w:rsidRDefault="00293528" w:rsidP="009758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lastRenderedPageBreak/>
        <w:t>Помимо разработки надлежащего плана обеспечения непрерывности бизнеса существуют и другие способы снижения рисков, такие как внедрение новых технологий, стандартизация компонентов, регулярное обучение, анализ пробелов и затрат на операции, и поддержка информационных систем.</w:t>
      </w:r>
    </w:p>
    <w:p w14:paraId="399CBB7F" w14:textId="54C0D2BA" w:rsidR="00293528" w:rsidRDefault="00293528" w:rsidP="009758E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hAnsi="Times New Roman" w:cs="Times New Roman"/>
          <w:sz w:val="28"/>
          <w:szCs w:val="28"/>
        </w:rPr>
        <w:t>Таким образом, экономическая безопасность логистических услуг зависит от множества факторов, и только строгое соблюдение всех условий может гарантировать ее, в противном случае могут возникнуть угрозы.</w:t>
      </w:r>
    </w:p>
    <w:p w14:paraId="04610343" w14:textId="77777777" w:rsidR="00640896" w:rsidRPr="00406F49" w:rsidRDefault="00640896" w:rsidP="00CE55E6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BBE8D97" w14:textId="18C6E514" w:rsidR="00492F55" w:rsidRDefault="004D03F9" w:rsidP="009758ED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06F49">
        <w:rPr>
          <w:rFonts w:ascii="Times New Roman" w:hAnsi="Times New Roman" w:cs="Times New Roman"/>
          <w:b/>
          <w:bCs/>
          <w:sz w:val="28"/>
          <w:szCs w:val="28"/>
        </w:rPr>
        <w:t>1.3 Возможные угрозы экономической безопасности в сфере логистических услуг</w:t>
      </w:r>
    </w:p>
    <w:p w14:paraId="214EEB89" w14:textId="77777777" w:rsidR="00640896" w:rsidRPr="00406F49" w:rsidRDefault="00640896" w:rsidP="00CE55E6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00411A" w14:textId="77777777" w:rsidR="004D03F9" w:rsidRPr="00406F49" w:rsidRDefault="004D03F9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любой сфере деятельности анализ угроз может помочь предотвратить нежелательные последствия или подготовиться к ним. Он также помогает разработать конкретные меры по предотвращению угроз и их последствий в будущем и полному устранению объекта.</w:t>
      </w:r>
    </w:p>
    <w:p w14:paraId="63949FE2" w14:textId="77777777" w:rsidR="009758ED" w:rsidRDefault="004D03F9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Природные угрозы. </w:t>
      </w:r>
    </w:p>
    <w:p w14:paraId="55CE70F7" w14:textId="028FD96B" w:rsidR="004D03F9" w:rsidRPr="00406F49" w:rsidRDefault="004D03F9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угрозы косвенно влияют на финансы, производственные процессы, движение ресурсов и экономику в целом. Нанесенный ущерб можно подсчитать экономически и физически.</w:t>
      </w:r>
    </w:p>
    <w:p w14:paraId="6BD08A7F" w14:textId="77777777" w:rsidR="004D03F9" w:rsidRPr="00406F49" w:rsidRDefault="004D03F9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Природа вызывает изменения климата и ландшафтов, но в России, в силу обширности территории и разнообразия природных условий, такие изменения актуальны лишь для отдельных регионов.</w:t>
      </w:r>
    </w:p>
    <w:p w14:paraId="3A5E1104" w14:textId="5142CBCF" w:rsidR="004D03F9" w:rsidRPr="00406F49" w:rsidRDefault="004D03F9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Природа может формировать угрозы для всех элементов </w:t>
      </w:r>
      <w:r w:rsidR="00A0239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экономической</w:t>
      </w:r>
      <w:r w:rsidR="00A0239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системы, отличающихся производственными, социальными, региональными экономическими характеристиками и системообразующими факторами экономики. Они также могут носить краткосрочный или долгосрочный характер. Например, долгосрочные угрозы </w:t>
      </w: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изменения климата могут затронуть основные элементы экономики и потенциал их развития.</w:t>
      </w:r>
    </w:p>
    <w:p w14:paraId="45BF8910" w14:textId="3281E8D6" w:rsidR="004D03F9" w:rsidRPr="00406F49" w:rsidRDefault="004D03F9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К информации о природных источниках рисковых событий и о самих этих событиях относятся:</w:t>
      </w:r>
    </w:p>
    <w:p w14:paraId="5FFA1702" w14:textId="1F46F0C0" w:rsidR="004D03F9" w:rsidRPr="00406F49" w:rsidRDefault="009758ED" w:rsidP="009758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Метеорологические, земные и санитарно-эпидемиологические наблюдения, а также прогнозы погоды, осуществляемые государственными и частными структурами, включая соответствующие службы отдельных экономических субъектов на местном уровне.</w:t>
      </w:r>
    </w:p>
    <w:p w14:paraId="18518CA8" w14:textId="503C68AF" w:rsidR="004D03F9" w:rsidRPr="00406F49" w:rsidRDefault="009758ED" w:rsidP="009758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Научные оценки и прогнозы долгосрочных изменений природной среды производятся в рамках научно-исследовательской и экспертно-аналитической работы.</w:t>
      </w:r>
    </w:p>
    <w:p w14:paraId="0B8DD636" w14:textId="256A18D0" w:rsidR="004D03F9" w:rsidRPr="00406F49" w:rsidRDefault="00CE55E6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методы предоставления данных,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следующие:</w:t>
      </w:r>
    </w:p>
    <w:p w14:paraId="5B5F8C8A" w14:textId="5EBF70D2" w:rsidR="004D03F9" w:rsidRPr="00406F49" w:rsidRDefault="00CE55E6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предоставляемые в плановом порядке в соответствии с нормативно-правовой базой или в виде экстренных сообщений через различные средства связи, в том числе в закрытом режиме.</w:t>
      </w:r>
    </w:p>
    <w:p w14:paraId="7B9F6970" w14:textId="6952B1F7" w:rsidR="004D03F9" w:rsidRPr="00406F49" w:rsidRDefault="00CE55E6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предоставляемые на регулярной основе на договорной основе по запросу или в связи с реализацией угрозы, либо в виде экстренных сообщений через различные средства связи.</w:t>
      </w:r>
    </w:p>
    <w:p w14:paraId="2D9CEFB1" w14:textId="16C4256F" w:rsidR="004D03F9" w:rsidRPr="00406F49" w:rsidRDefault="00CE55E6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 научного и профессионального анализа, предоставляемые время от времени или на регулярной основе в соответствии с договором.</w:t>
      </w:r>
    </w:p>
    <w:p w14:paraId="78A41278" w14:textId="333F1D17" w:rsidR="004D03F9" w:rsidRPr="00406F49" w:rsidRDefault="00CE55E6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Общедоступные источники первичных данных в виде профессиональных периодических изданий или разовых печатных публикаций соответствующих организаций, осуществляющих мониторинг и исследования в области природной среды.</w:t>
      </w:r>
    </w:p>
    <w:p w14:paraId="49657623" w14:textId="39536074" w:rsidR="004D03F9" w:rsidRPr="00406F49" w:rsidRDefault="00CE55E6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Общедоступные источники первичных данных в виде специализированных порталов и веб-страниц соответствующих организаций, осуществляющих мониторинг и исследования природной среды.</w:t>
      </w:r>
    </w:p>
    <w:p w14:paraId="5471EFF6" w14:textId="66E44DF9" w:rsidR="004D03F9" w:rsidRPr="00406F49" w:rsidRDefault="00CE55E6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Средства массовой информации (СМИ). </w:t>
      </w:r>
    </w:p>
    <w:p w14:paraId="320F82A4" w14:textId="3CBA31D4" w:rsidR="004D03F9" w:rsidRPr="00406F49" w:rsidRDefault="00CE55E6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Угрозы, связанные с природными источниками, вызывают дезорганизацию в виде нарушения деятельности. </w:t>
      </w:r>
    </w:p>
    <w:p w14:paraId="181391FE" w14:textId="77777777" w:rsidR="004D03F9" w:rsidRPr="00406F49" w:rsidRDefault="004D03F9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Люди давно освоили и адаптировали способы воздействия на природные угрозы. Они строили каналы, дамбы и громоотводы. Тем не менее, возможности человека все еще ограничены. Невозможно устранить природные угрозы, но можно минимизировать их ущерб.</w:t>
      </w:r>
    </w:p>
    <w:p w14:paraId="49F2E7BC" w14:textId="77777777" w:rsidR="00CE55E6" w:rsidRDefault="004D03F9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Технологические источники. </w:t>
      </w:r>
    </w:p>
    <w:p w14:paraId="41D46A88" w14:textId="4E165620" w:rsidR="004D03F9" w:rsidRPr="00406F49" w:rsidRDefault="004D03F9" w:rsidP="009758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Традиционно источниками технологических угроз считаются любые рукотворные системы, вовлеченные в технологический и производственный цикл, а также используемые домохозяйствами, другими экономическими субъектами или социальными группами (включая государственные структуры) в интересах отдельных групп, сообществ или общества в целом.</w:t>
      </w:r>
    </w:p>
    <w:p w14:paraId="0D07B229" w14:textId="77777777" w:rsidR="004D03F9" w:rsidRPr="00406F49" w:rsidRDefault="004D03F9" w:rsidP="009758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Антропогенные угрозы схожи с природными в том, что они делают физические ресурсы временно или постоянно недоступными. Однако между ними есть и некоторые различия. Технологические угрозы могут быть устранены путем проведения исследований и инженерных работ. Они также могут нанести ущерб репутации и авторитету. Источники информации о техногенных источниках событий риска и самих событиях риска включают:</w:t>
      </w:r>
    </w:p>
    <w:p w14:paraId="7B4A7EB2" w14:textId="15E79FA4" w:rsidR="004D03F9" w:rsidRPr="00406F49" w:rsidRDefault="00CE55E6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проверок Ростехнадзора и других уполномоченных государственных органов или в рамках государственно-частного сотрудничества;</w:t>
      </w:r>
    </w:p>
    <w:p w14:paraId="73EB6E85" w14:textId="535A18A8" w:rsidR="004D03F9" w:rsidRPr="00406F49" w:rsidRDefault="00CE55E6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наблюдений служб технического мониторинга, в том числе с использованием различных датчиков и дистанционного сбора данных в режиме постоянного или регулярного наблюдения;</w:t>
      </w:r>
    </w:p>
    <w:p w14:paraId="29FBC7E6" w14:textId="799F4AF5" w:rsidR="004D03F9" w:rsidRPr="00406F49" w:rsidRDefault="00CE55E6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езультаты наблюдения и мониторинга на предприятиях и в отраслях.</w:t>
      </w:r>
    </w:p>
    <w:p w14:paraId="3B308577" w14:textId="4658E416" w:rsidR="004D03F9" w:rsidRPr="00406F49" w:rsidRDefault="00CE55E6" w:rsidP="009758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ормами и методами предоставления данных являются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F7D07F0" w14:textId="6C539DE2" w:rsidR="004D03F9" w:rsidRPr="00406F49" w:rsidRDefault="00CE55E6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окументы в виде экстренных сообщений по различным средствам связи, в том числе на бумажных носителях или в закрытом режиме, регулярно предоставляемые в соответствии с нормативно-правовой базой регламента;</w:t>
      </w:r>
    </w:p>
    <w:p w14:paraId="0AA656A3" w14:textId="58C56DFC" w:rsidR="004D03F9" w:rsidRPr="00406F49" w:rsidRDefault="00CE55E6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окументы, предоставляемые в плановом порядке по договору, по запросу или при реализации угрозы, а также в виде экстренных сообщений с использованием различных средств связи;</w:t>
      </w:r>
    </w:p>
    <w:p w14:paraId="2A565387" w14:textId="4978CC6B" w:rsidR="004D03F9" w:rsidRPr="00406F49" w:rsidRDefault="00CE55E6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н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аучные и профессиональные аналитические документы, предоставляемые на разовой или периодической основе по договору;</w:t>
      </w:r>
    </w:p>
    <w:p w14:paraId="4CCF313E" w14:textId="50E2BB13" w:rsidR="004D03F9" w:rsidRPr="00406F49" w:rsidRDefault="00CE55E6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ервичные общедоступные источники данных по соответствующим темам наблюдения в виде специализированных периодических изданий или разовых печатных публикаций;</w:t>
      </w:r>
    </w:p>
    <w:p w14:paraId="43A0F123" w14:textId="2DD2F96A" w:rsidR="004D03F9" w:rsidRPr="00406F49" w:rsidRDefault="00CE55E6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бщедоступные первичные источники данных по соответствующим объектам наблюдения на специализированных порталах и веб-страницах.</w:t>
      </w:r>
    </w:p>
    <w:p w14:paraId="3A3AE888" w14:textId="77777777" w:rsidR="00CE55E6" w:rsidRDefault="004D03F9" w:rsidP="009758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Антропогенные угрозы. </w:t>
      </w:r>
    </w:p>
    <w:p w14:paraId="104FAED9" w14:textId="15388EAA" w:rsidR="004D03F9" w:rsidRPr="00406F49" w:rsidRDefault="004D03F9" w:rsidP="009758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Антропогенные источники основаны на личных или организационных системных интересах. В этом случае разумно предположить, что субъект угрозы действует в соответствии со своими собственными мотивами, обычно предполагая последствия и </w:t>
      </w:r>
      <w:r w:rsidR="00A02394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максимизируют</w:t>
      </w: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свою функцию полезности.</w:t>
      </w:r>
    </w:p>
    <w:p w14:paraId="5BF37A38" w14:textId="77777777" w:rsidR="004D03F9" w:rsidRPr="00406F49" w:rsidRDefault="004D03F9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России возможными причинами угроз являются:</w:t>
      </w:r>
    </w:p>
    <w:p w14:paraId="26A4A9CF" w14:textId="2085CB68" w:rsidR="004D03F9" w:rsidRPr="00406F49" w:rsidRDefault="00A02394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Отсталость и слабая конкурентоспособность.</w:t>
      </w:r>
    </w:p>
    <w:p w14:paraId="16134085" w14:textId="7C36BCAB" w:rsidR="004D03F9" w:rsidRPr="00406F49" w:rsidRDefault="00A02394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Преследование конкретного интереса в нанесении ущерба.</w:t>
      </w:r>
    </w:p>
    <w:p w14:paraId="7B9EEB61" w14:textId="719DC397" w:rsidR="004D03F9" w:rsidRPr="00406F49" w:rsidRDefault="00A02394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="004D03F9"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Ошибки и халатность.</w:t>
      </w:r>
    </w:p>
    <w:p w14:paraId="1AB8E9DE" w14:textId="77777777" w:rsidR="004D03F9" w:rsidRPr="00406F49" w:rsidRDefault="004D03F9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Источники могут быть как внутренними, так и внешними и весьма разнообразны по масштабам. На уровне абстракции, соответствующем описанию структуры концептуальной модели антропогенных источников угроз и рисков, можно выделить следующие типичные источники:</w:t>
      </w:r>
    </w:p>
    <w:p w14:paraId="42F0A66A" w14:textId="00E6B91A" w:rsidR="004D03F9" w:rsidRPr="00A02394" w:rsidRDefault="009758ED" w:rsidP="009758ED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4D03F9" w:rsidRPr="00A02394">
        <w:rPr>
          <w:sz w:val="28"/>
          <w:szCs w:val="28"/>
        </w:rPr>
        <w:t>Экономическая деятельность с точки зрения участия в рыночном секторе, бизнес-стратегии, тактики, принципов и инструментов конкурентной борьбы, легальности деятельности, участия в транснациональных корпорациях и иностранных партнерствах, использования оффшорных зон, теневого сектора и т.д.</w:t>
      </w:r>
    </w:p>
    <w:p w14:paraId="252D1643" w14:textId="1D968817" w:rsidR="004D03F9" w:rsidRPr="00A02394" w:rsidRDefault="009758ED" w:rsidP="009758ED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4D03F9" w:rsidRPr="00A02394">
        <w:rPr>
          <w:sz w:val="28"/>
          <w:szCs w:val="28"/>
        </w:rPr>
        <w:t>Публичная деятельность, выступления, публикации, заявления, акции, участие в мероприятиях.</w:t>
      </w:r>
    </w:p>
    <w:p w14:paraId="4DBBD571" w14:textId="463B9EF9" w:rsidR="004D03F9" w:rsidRPr="00A02394" w:rsidRDefault="009758ED" w:rsidP="009758ED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4D03F9" w:rsidRPr="00A02394">
        <w:rPr>
          <w:sz w:val="28"/>
          <w:szCs w:val="28"/>
        </w:rPr>
        <w:t>Профессиональная деятельность, исполнение должностных обязанностей, соответствие целей и результатов деятельности национальным интересам России, в частности целям экономического развития России.</w:t>
      </w:r>
    </w:p>
    <w:p w14:paraId="39F8265E" w14:textId="12580CE8" w:rsidR="004D03F9" w:rsidRPr="00A02394" w:rsidRDefault="009758ED" w:rsidP="009758ED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4) </w:t>
      </w:r>
      <w:r w:rsidR="004D03F9" w:rsidRPr="00A02394">
        <w:rPr>
          <w:sz w:val="28"/>
          <w:szCs w:val="28"/>
        </w:rPr>
        <w:t>Личные жизненные ситуации, образ жизни, системы отношений, в том числе ретроспективные и опосредованные.</w:t>
      </w:r>
    </w:p>
    <w:p w14:paraId="7FE4C793" w14:textId="1F5494A7" w:rsidR="004D03F9" w:rsidRPr="00A02394" w:rsidRDefault="009758ED" w:rsidP="009758ED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</w:t>
      </w:r>
      <w:r w:rsidR="004D03F9" w:rsidRPr="00A02394">
        <w:rPr>
          <w:sz w:val="28"/>
          <w:szCs w:val="28"/>
        </w:rPr>
        <w:t>Законотворческая, административная и политическая деятельность.</w:t>
      </w:r>
    </w:p>
    <w:p w14:paraId="06C95408" w14:textId="26A0E979" w:rsidR="004D03F9" w:rsidRPr="00406F49" w:rsidRDefault="004D03F9" w:rsidP="00406F4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Антропогенные источники не всегда очевидны, в отличие от природных и антропогенных. Кроме того, в качестве источника любой угрозы на модельном уровне может рассматриваться группа лиц, которая изначально не является системой, но при определенных условиях действует в своих интересах так же, как и некоторый типичный агент (а также, очевидно, в том же направлении), и тем самым формирует угрозу или рисковое событие, большое также могут быть рассмотрены. Кроме того, в поведении членов группы могут возникать неравновесные условия, поддерживаемые внешними условиями, что приводит к эффектам самоорганизации, к упорядоченности поведения и мобилизации ресурсов для спонтанных действий с определенной целью, вплоть до командования </w:t>
      </w:r>
      <w:r w:rsidR="00152B3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толпой</w:t>
      </w:r>
      <w:r w:rsidR="00152B3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Сложность выявления и противодействия источникам антропогенных угроз связана с определением субъектов и их мотивов, неполнотой нормативно-правовой базы, неоднородностью восприятия обществом социальных норм и т.д.</w:t>
      </w:r>
    </w:p>
    <w:p w14:paraId="6FACCC89" w14:textId="20B975DB" w:rsidR="00492F55" w:rsidRDefault="004D03F9" w:rsidP="009758E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уже говорилось выше, существует целый ряд потенциальных угроз экономической безопасности. Природные, технологические и антропогенные. Однако любая из них может быть минимизирована или нейтрализована.</w:t>
      </w:r>
    </w:p>
    <w:p w14:paraId="05EB08E3" w14:textId="24C09407" w:rsidR="00B6383F" w:rsidRDefault="00B6383F" w:rsidP="00406F4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FBA6CA" w14:textId="733A497A" w:rsidR="00B6383F" w:rsidRDefault="00B6383F" w:rsidP="00406F4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21D312" w14:textId="12AB15DC" w:rsidR="00B6383F" w:rsidRDefault="00B6383F" w:rsidP="00406F4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7254DD" w14:textId="652E881C" w:rsidR="00B6383F" w:rsidRDefault="00B6383F" w:rsidP="00406F4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28949B" w14:textId="40D9D081" w:rsidR="00B6383F" w:rsidRDefault="00B6383F" w:rsidP="00406F4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008247" w14:textId="77777777" w:rsidR="00B6383F" w:rsidRPr="00406F49" w:rsidRDefault="00B6383F" w:rsidP="00406F4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06CDB5" w14:textId="7576114F" w:rsidR="004D03F9" w:rsidRDefault="004D03F9" w:rsidP="001F38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6F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 Анализ и оценка уровня экономической безопасности логистических услуг</w:t>
      </w:r>
    </w:p>
    <w:p w14:paraId="4D82F2AB" w14:textId="77777777" w:rsidR="009758ED" w:rsidRPr="00406F49" w:rsidRDefault="009758ED" w:rsidP="001F38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206DEB8" w14:textId="5EF31322" w:rsidR="004D03F9" w:rsidRDefault="004D03F9" w:rsidP="001F38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06F49">
        <w:rPr>
          <w:rFonts w:ascii="Times New Roman" w:hAnsi="Times New Roman" w:cs="Times New Roman"/>
          <w:b/>
          <w:bCs/>
          <w:sz w:val="28"/>
          <w:szCs w:val="28"/>
        </w:rPr>
        <w:t xml:space="preserve">2.1 </w:t>
      </w:r>
      <w:r w:rsidRPr="00406F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основных экономических показателей развития страны</w:t>
      </w:r>
    </w:p>
    <w:p w14:paraId="52BB755B" w14:textId="171C0F06" w:rsidR="001F3831" w:rsidRDefault="00B41047" w:rsidP="001F38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1047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основных экономических показателей развития страны играет важную роль для определения ее экономического состояния и перспектив развития. Эти показатели включают в себя такие ключевые аспекты, как уровень ВВП, инфляция, безработица, внешнеторговый баланс, инвестиции и другие.</w:t>
      </w:r>
      <w:bookmarkStart w:id="9" w:name="_Toc167836576"/>
      <w:r w:rsidR="001F38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A791B31" w14:textId="26C32FE6" w:rsidR="001F3831" w:rsidRDefault="001F3831" w:rsidP="001F383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Уровень ВВП.</w:t>
      </w:r>
    </w:p>
    <w:p w14:paraId="747156A4" w14:textId="0F1C7B86" w:rsidR="006F3DC9" w:rsidRPr="001F3831" w:rsidRDefault="0049288D" w:rsidP="001F3831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288D">
        <w:rPr>
          <w:rFonts w:ascii="Times New Roman" w:hAnsi="Times New Roman" w:cs="Times New Roman"/>
          <w:sz w:val="28"/>
          <w:szCs w:val="28"/>
        </w:rPr>
        <w:t>В период с 2022 по 2023 год экономика России показала гораздо большую устойчивость, чем изначально предполагали эксперты. К концу 2023 года ВВП нашей страны превысил уровень 2021 года</w:t>
      </w:r>
      <w:r w:rsidRPr="00152B38">
        <w:rPr>
          <w:rFonts w:ascii="Times New Roman" w:hAnsi="Times New Roman" w:cs="Times New Roman"/>
          <w:sz w:val="28"/>
          <w:szCs w:val="28"/>
        </w:rPr>
        <w:t>.</w:t>
      </w:r>
      <w:bookmarkEnd w:id="9"/>
      <w:r w:rsidRPr="00152B38">
        <w:rPr>
          <w:rFonts w:ascii="Times New Roman" w:hAnsi="Times New Roman" w:cs="Times New Roman"/>
          <w:sz w:val="28"/>
          <w:szCs w:val="28"/>
        </w:rPr>
        <w:t xml:space="preserve"> </w:t>
      </w:r>
      <w:r w:rsidR="00152B38" w:rsidRPr="00152B38">
        <w:rPr>
          <w:rFonts w:ascii="Times New Roman" w:hAnsi="Times New Roman" w:cs="Times New Roman"/>
          <w:sz w:val="28"/>
          <w:szCs w:val="28"/>
        </w:rPr>
        <w:t>Валовой внутренний продукт (ВВП) — важный индикатор развития экономики. Показывает, сколько в денежном выражении в стране произвели продукции, выполнили работ и оказали услуг конечному потребителю.</w:t>
      </w:r>
    </w:p>
    <w:p w14:paraId="04180807" w14:textId="0131991F" w:rsidR="00152B38" w:rsidRPr="00152B38" w:rsidRDefault="00152B38" w:rsidP="00152B38">
      <w:pPr>
        <w:spacing w:after="225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152B3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Рост ВВП на протяжении длительного времени — положительная тенденция для экономики страны. И наоборот: при падении ВВП в течение двух подряд кварталов говорят, что наступила рецессия — замедление экономического роста.</w:t>
      </w:r>
    </w:p>
    <w:p w14:paraId="28F8B8CE" w14:textId="43223F95" w:rsidR="00152B38" w:rsidRDefault="00152B38" w:rsidP="00152B38">
      <w:pPr>
        <w:spacing w:after="225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152B3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Официальные данные по ВВП в России публикует Росстат раз в квартал и по итогам года. Значение показателя имеет смысл рассматривать только в динамике. Интересен показатель не просто в рублях, а в процентах относительно предыдущего периода. Он называется индекс физического объема ВВП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="009758E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рисунок 1</w:t>
      </w:r>
      <w:r w:rsidR="009758E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</w:p>
    <w:p w14:paraId="64FD93CF" w14:textId="3C56CA31" w:rsidR="00152B38" w:rsidRDefault="00152B38" w:rsidP="00152B38">
      <w:pPr>
        <w:spacing w:after="225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73554C80" wp14:editId="685426FD">
            <wp:extent cx="5954395" cy="3068431"/>
            <wp:effectExtent l="0" t="0" r="8255" b="0"/>
            <wp:docPr id="2" name="Рисунок 2" descr="vvp-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vp-ten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44"/>
                    <a:stretch/>
                  </pic:blipFill>
                  <pic:spPr bwMode="auto">
                    <a:xfrm>
                      <a:off x="0" y="0"/>
                      <a:ext cx="5967180" cy="307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977C43" w14:textId="2DEF9EAA" w:rsidR="00152B38" w:rsidRDefault="00152B38" w:rsidP="00152B38">
      <w:pPr>
        <w:spacing w:after="225" w:line="360" w:lineRule="auto"/>
        <w:jc w:val="center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Рисунок 1 – Индекс физического объема ВВП за 10 лет, %</w:t>
      </w:r>
    </w:p>
    <w:p w14:paraId="2F5D4C94" w14:textId="77777777" w:rsidR="00152B38" w:rsidRPr="00152B38" w:rsidRDefault="00152B38" w:rsidP="005509A8">
      <w:pPr>
        <w:spacing w:after="225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152B3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Для понимания текущей экономической ситуации стоит анализировать не только общие цифры валового продукта, но и рассматривать их в разрезе отраслей. Например, за 2022 год падение общего ВВП составило 2,1%, но выросли такие отрасли, как:</w:t>
      </w:r>
    </w:p>
    <w:p w14:paraId="294F93F2" w14:textId="4F2C60E6" w:rsidR="00152B38" w:rsidRPr="00152B38" w:rsidRDefault="005509A8" w:rsidP="005509A8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4104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152B38" w:rsidRPr="00152B3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сельское </w:t>
      </w:r>
      <w:r w:rsidR="00B41047" w:rsidRPr="00152B3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хозяйство на</w:t>
      </w:r>
      <w:r w:rsidR="00B4104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- </w:t>
      </w:r>
      <w:r w:rsidR="00152B38" w:rsidRPr="00152B3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6,6%;</w:t>
      </w:r>
    </w:p>
    <w:p w14:paraId="6CEB7E02" w14:textId="0EFE1660" w:rsidR="00152B38" w:rsidRPr="00152B38" w:rsidRDefault="005509A8" w:rsidP="005509A8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4104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B41047" w:rsidRPr="00152B3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строительство на</w:t>
      </w:r>
      <w:r w:rsidR="00B4104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-</w:t>
      </w:r>
      <w:r w:rsidR="00152B38" w:rsidRPr="00152B3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5%;</w:t>
      </w:r>
    </w:p>
    <w:p w14:paraId="19A19B3F" w14:textId="16511449" w:rsidR="001F3831" w:rsidRPr="00152B38" w:rsidRDefault="005509A8" w:rsidP="005509A8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4104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="00152B38" w:rsidRPr="00152B3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деятельность гостиниц и предприятий </w:t>
      </w:r>
      <w:r w:rsidR="00B41047" w:rsidRPr="00152B3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общепита на</w:t>
      </w:r>
      <w:r w:rsidR="00B4104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-</w:t>
      </w:r>
      <w:r w:rsidR="00152B38" w:rsidRPr="00152B3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4,3%.</w:t>
      </w:r>
    </w:p>
    <w:p w14:paraId="716366FE" w14:textId="3F83EA2B" w:rsidR="0049288D" w:rsidRDefault="00152B38" w:rsidP="005509A8">
      <w:pPr>
        <w:spacing w:after="225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152B3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Структура ВВП помогает оценить реальный вклад отраслей в экономику страны. Максимальную добавленную стоимость в 2022 году принесла вовсе не добыча полезных ископаемых, а обрабатывающие производства — 20,9 трлн рублей. В предыдущие годы наблюдалась аналогичная картина.</w:t>
      </w:r>
    </w:p>
    <w:p w14:paraId="42BB4F8F" w14:textId="4D03B62E" w:rsidR="001F3831" w:rsidRPr="00B41047" w:rsidRDefault="001F3831" w:rsidP="005509A8">
      <w:pPr>
        <w:spacing w:after="225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Инфляция.</w:t>
      </w:r>
    </w:p>
    <w:p w14:paraId="7599C0F2" w14:textId="77777777" w:rsidR="001F3831" w:rsidRDefault="005509A8" w:rsidP="001F3831">
      <w:pPr>
        <w:spacing w:after="225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41047">
        <w:rPr>
          <w:rFonts w:ascii="Times New Roman" w:hAnsi="Times New Roman" w:cs="Times New Roman"/>
          <w:spacing w:val="-6"/>
          <w:sz w:val="28"/>
          <w:szCs w:val="28"/>
        </w:rPr>
        <w:t xml:space="preserve">Инфляция — экономический процесс, при котором деньги теряют свою покупательскую способность. То есть на один рубль сегодня можно купить больше, чем на один рубль завтра. Выражается это в росте цен на товары и услуги. </w:t>
      </w:r>
      <w:r w:rsidRPr="00B41047">
        <w:rPr>
          <w:rFonts w:ascii="Times New Roman" w:hAnsi="Times New Roman" w:cs="Times New Roman"/>
          <w:sz w:val="28"/>
          <w:szCs w:val="28"/>
        </w:rPr>
        <w:lastRenderedPageBreak/>
        <w:t>Росстат вычисляет уровень инфляции на основе потребительской корзины, которую использует средний житель России. Эта корзина включает в себя как продукты питания, так и различные товары и услуги. Изменение общей стоимости этой корзины за определенный период определяет уровень инфляции.</w:t>
      </w:r>
      <w:r w:rsidR="001F3831" w:rsidRPr="001F383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</w:p>
    <w:p w14:paraId="03AE43D8" w14:textId="727A8507" w:rsidR="005509A8" w:rsidRDefault="005509A8" w:rsidP="001F38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09A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оценки инфляции используются различные показатели, причем основным из них является индекс потребительских цен.</w:t>
      </w:r>
    </w:p>
    <w:p w14:paraId="614E4A7D" w14:textId="21715556" w:rsidR="001F3831" w:rsidRPr="005509A8" w:rsidRDefault="001F3831" w:rsidP="001F3831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Индекс потребительских цен.</w:t>
      </w:r>
    </w:p>
    <w:p w14:paraId="4D35BB5A" w14:textId="4EACAE53" w:rsidR="005509A8" w:rsidRDefault="005509A8" w:rsidP="005509A8">
      <w:pPr>
        <w:spacing w:after="225" w:line="360" w:lineRule="auto"/>
        <w:ind w:firstLine="709"/>
        <w:jc w:val="both"/>
        <w:rPr>
          <w:rFonts w:ascii="Times New Roman" w:hAnsi="Times New Roman" w:cs="Times New Roman"/>
          <w:color w:val="262C40"/>
          <w:spacing w:val="-6"/>
          <w:sz w:val="28"/>
          <w:szCs w:val="28"/>
        </w:rPr>
      </w:pPr>
      <w:r w:rsidRPr="001F3831">
        <w:rPr>
          <w:rFonts w:ascii="Times New Roman" w:hAnsi="Times New Roman" w:cs="Times New Roman"/>
          <w:spacing w:val="-6"/>
          <w:sz w:val="28"/>
          <w:szCs w:val="28"/>
        </w:rPr>
        <w:t>ИПЦ</w:t>
      </w:r>
      <w:r w:rsidRPr="00B41047">
        <w:rPr>
          <w:rFonts w:ascii="Times New Roman" w:hAnsi="Times New Roman" w:cs="Times New Roman"/>
          <w:spacing w:val="-6"/>
          <w:sz w:val="28"/>
          <w:szCs w:val="28"/>
        </w:rPr>
        <w:t> показывает, на сколько процентов выросла или снизилась стоимость потребительской корзины за определенный период (месяц, год). Например</w:t>
      </w:r>
      <w:r w:rsidRPr="005509A8">
        <w:rPr>
          <w:rFonts w:ascii="Times New Roman" w:hAnsi="Times New Roman" w:cs="Times New Roman"/>
          <w:color w:val="262C40"/>
          <w:spacing w:val="-6"/>
          <w:sz w:val="28"/>
          <w:szCs w:val="28"/>
        </w:rPr>
        <w:t>, по итогам 2022 года ИПЦ составил 111,94%. Это означает, что инфляция в России в прошлом году была на уровне 11,94%</w:t>
      </w:r>
      <w:r w:rsidR="009758ED">
        <w:rPr>
          <w:rFonts w:ascii="Times New Roman" w:hAnsi="Times New Roman" w:cs="Times New Roman"/>
          <w:color w:val="262C40"/>
          <w:spacing w:val="-6"/>
          <w:sz w:val="28"/>
          <w:szCs w:val="28"/>
        </w:rPr>
        <w:t xml:space="preserve"> (рисунок 2)</w:t>
      </w:r>
      <w:r>
        <w:rPr>
          <w:rFonts w:ascii="Times New Roman" w:hAnsi="Times New Roman" w:cs="Times New Roman"/>
          <w:color w:val="262C40"/>
          <w:spacing w:val="-6"/>
          <w:sz w:val="28"/>
          <w:szCs w:val="28"/>
        </w:rPr>
        <w:t xml:space="preserve">. </w:t>
      </w:r>
    </w:p>
    <w:p w14:paraId="12C23E6D" w14:textId="6AE5DB2C" w:rsidR="005509A8" w:rsidRDefault="005509A8" w:rsidP="005509A8">
      <w:pPr>
        <w:spacing w:after="225" w:line="360" w:lineRule="auto"/>
        <w:ind w:firstLine="709"/>
        <w:rPr>
          <w:rFonts w:ascii="Times New Roman" w:eastAsia="Times New Roman" w:hAnsi="Times New Roman" w:cs="Times New Roman"/>
          <w:color w:val="262C40"/>
          <w:spacing w:val="-6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6AB21761" wp14:editId="6EB32D83">
            <wp:extent cx="5631500" cy="2880360"/>
            <wp:effectExtent l="0" t="0" r="7620" b="0"/>
            <wp:docPr id="1" name="Рисунок 1" descr="ip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pz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8"/>
                    <a:stretch/>
                  </pic:blipFill>
                  <pic:spPr bwMode="auto">
                    <a:xfrm>
                      <a:off x="0" y="0"/>
                      <a:ext cx="5637830" cy="288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60612" w14:textId="1F5DEB02" w:rsidR="005509A8" w:rsidRDefault="005509A8" w:rsidP="005509A8">
      <w:pPr>
        <w:spacing w:after="225" w:line="360" w:lineRule="auto"/>
        <w:ind w:firstLine="709"/>
        <w:jc w:val="center"/>
        <w:rPr>
          <w:rFonts w:ascii="Times New Roman" w:eastAsia="Times New Roman" w:hAnsi="Times New Roman" w:cs="Times New Roman"/>
          <w:color w:val="262C40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C40"/>
          <w:spacing w:val="-6"/>
          <w:sz w:val="28"/>
          <w:szCs w:val="28"/>
          <w:lang w:eastAsia="ru-RU"/>
        </w:rPr>
        <w:t>Рисунок 2 – Индекс потребительских цен (ИПЦ) за 10 лет, %</w:t>
      </w:r>
    </w:p>
    <w:p w14:paraId="414260AC" w14:textId="79706377" w:rsidR="005509A8" w:rsidRPr="005509A8" w:rsidRDefault="005509A8" w:rsidP="005509A8">
      <w:pPr>
        <w:spacing w:after="225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509A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Инвестор может оценить и другой важный показатель </w:t>
      </w:r>
      <w:r w:rsidR="009758E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Pr="005509A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индекс цен производителей промышленных товаров (ИЦП). Считается, что он является опережающим для ИПЦ, </w:t>
      </w:r>
      <w:r w:rsidR="009758E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Pr="005509A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если выросли цены у производителей, то через определенное время вырастут цены и для потребителей. В январе 2023 года ИЦП составил 95,4% к январю 2022 года.</w:t>
      </w:r>
    </w:p>
    <w:p w14:paraId="21FDF485" w14:textId="77777777" w:rsidR="001F3831" w:rsidRDefault="001F3831" w:rsidP="00B41047">
      <w:pPr>
        <w:spacing w:after="225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Индекс промышленного производства.</w:t>
      </w:r>
    </w:p>
    <w:p w14:paraId="039A3F8B" w14:textId="490D658F" w:rsidR="005509A8" w:rsidRDefault="005509A8" w:rsidP="00B41047">
      <w:pPr>
        <w:spacing w:after="225" w:line="360" w:lineRule="auto"/>
        <w:ind w:firstLine="709"/>
        <w:jc w:val="both"/>
        <w:rPr>
          <w:rStyle w:val="wrapped"/>
          <w:rFonts w:ascii="Times New Roman" w:hAnsi="Times New Roman" w:cs="Times New Roman"/>
          <w:sz w:val="28"/>
          <w:szCs w:val="28"/>
        </w:rPr>
      </w:pPr>
      <w:r w:rsidRPr="005509A8">
        <w:rPr>
          <w:rFonts w:ascii="Times New Roman" w:hAnsi="Times New Roman" w:cs="Times New Roman"/>
          <w:sz w:val="28"/>
          <w:szCs w:val="28"/>
        </w:rPr>
        <w:t xml:space="preserve">Индекс промышленного производства можно использовать для мониторинга состояния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промышленности</w:t>
      </w:r>
      <w:r w:rsidRPr="005509A8">
        <w:rPr>
          <w:rFonts w:ascii="Times New Roman" w:hAnsi="Times New Roman" w:cs="Times New Roman"/>
          <w:sz w:val="28"/>
          <w:szCs w:val="28"/>
        </w:rPr>
        <w:t xml:space="preserve">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в</w:t>
      </w:r>
      <w:r w:rsidRPr="005509A8">
        <w:rPr>
          <w:rFonts w:ascii="Times New Roman" w:hAnsi="Times New Roman" w:cs="Times New Roman"/>
          <w:sz w:val="28"/>
          <w:szCs w:val="28"/>
        </w:rPr>
        <w:t xml:space="preserve"> стране.</w:t>
      </w:r>
      <w:r w:rsidRPr="005509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509A8">
        <w:rPr>
          <w:rFonts w:ascii="Times New Roman" w:hAnsi="Times New Roman" w:cs="Times New Roman"/>
          <w:sz w:val="28"/>
          <w:szCs w:val="28"/>
        </w:rPr>
        <w:t xml:space="preserve">Важно проанализировать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причины</w:t>
      </w:r>
      <w:r w:rsidRPr="005509A8">
        <w:rPr>
          <w:rFonts w:ascii="Times New Roman" w:hAnsi="Times New Roman" w:cs="Times New Roman"/>
          <w:sz w:val="28"/>
          <w:szCs w:val="28"/>
        </w:rPr>
        <w:t xml:space="preserve">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роста</w:t>
      </w:r>
      <w:r w:rsidRPr="005509A8">
        <w:rPr>
          <w:rFonts w:ascii="Times New Roman" w:hAnsi="Times New Roman" w:cs="Times New Roman"/>
          <w:sz w:val="28"/>
          <w:szCs w:val="28"/>
        </w:rPr>
        <w:t xml:space="preserve">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и</w:t>
      </w:r>
      <w:r w:rsidRPr="005509A8">
        <w:rPr>
          <w:rFonts w:ascii="Times New Roman" w:hAnsi="Times New Roman" w:cs="Times New Roman"/>
          <w:sz w:val="28"/>
          <w:szCs w:val="28"/>
        </w:rPr>
        <w:t xml:space="preserve">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падения</w:t>
      </w:r>
      <w:r w:rsidRPr="005509A8">
        <w:rPr>
          <w:rFonts w:ascii="Times New Roman" w:hAnsi="Times New Roman" w:cs="Times New Roman"/>
          <w:sz w:val="28"/>
          <w:szCs w:val="28"/>
        </w:rPr>
        <w:t xml:space="preserve"> индекса, поскольку доля промышленности в российской экономике составляет 30%.</w:t>
      </w:r>
      <w:r w:rsidRPr="005509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Росстат</w:t>
      </w:r>
      <w:r w:rsidRPr="005509A8">
        <w:rPr>
          <w:rFonts w:ascii="Times New Roman" w:hAnsi="Times New Roman" w:cs="Times New Roman"/>
          <w:sz w:val="28"/>
          <w:szCs w:val="28"/>
        </w:rPr>
        <w:t xml:space="preserve">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оценивает</w:t>
      </w:r>
      <w:r w:rsidRPr="005509A8">
        <w:rPr>
          <w:rFonts w:ascii="Times New Roman" w:hAnsi="Times New Roman" w:cs="Times New Roman"/>
          <w:sz w:val="28"/>
          <w:szCs w:val="28"/>
        </w:rPr>
        <w:t xml:space="preserve">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объемы</w:t>
      </w:r>
      <w:r w:rsidRPr="005509A8">
        <w:rPr>
          <w:rFonts w:ascii="Times New Roman" w:hAnsi="Times New Roman" w:cs="Times New Roman"/>
          <w:sz w:val="28"/>
          <w:szCs w:val="28"/>
        </w:rPr>
        <w:t xml:space="preserve">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производства</w:t>
      </w:r>
      <w:r w:rsidRPr="005509A8">
        <w:rPr>
          <w:rFonts w:ascii="Times New Roman" w:hAnsi="Times New Roman" w:cs="Times New Roman"/>
          <w:sz w:val="28"/>
          <w:szCs w:val="28"/>
        </w:rPr>
        <w:t xml:space="preserve">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по</w:t>
      </w:r>
      <w:r w:rsidRPr="005509A8">
        <w:rPr>
          <w:rFonts w:ascii="Times New Roman" w:hAnsi="Times New Roman" w:cs="Times New Roman"/>
          <w:sz w:val="28"/>
          <w:szCs w:val="28"/>
        </w:rPr>
        <w:t xml:space="preserve">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четырем</w:t>
      </w:r>
      <w:r w:rsidRPr="005509A8">
        <w:rPr>
          <w:rFonts w:ascii="Times New Roman" w:hAnsi="Times New Roman" w:cs="Times New Roman"/>
          <w:sz w:val="28"/>
          <w:szCs w:val="28"/>
        </w:rPr>
        <w:t xml:space="preserve">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видам</w:t>
      </w:r>
      <w:r w:rsidRPr="005509A8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B41047">
        <w:rPr>
          <w:rFonts w:ascii="Times New Roman" w:hAnsi="Times New Roman" w:cs="Times New Roman"/>
          <w:sz w:val="28"/>
          <w:szCs w:val="28"/>
        </w:rPr>
        <w:t xml:space="preserve">. </w:t>
      </w:r>
      <w:r w:rsidRPr="005509A8">
        <w:rPr>
          <w:rFonts w:ascii="Times New Roman" w:hAnsi="Times New Roman" w:cs="Times New Roman"/>
          <w:sz w:val="28"/>
          <w:szCs w:val="28"/>
        </w:rPr>
        <w:t xml:space="preserve">Это связано с добычей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полезных</w:t>
      </w:r>
      <w:r w:rsidRPr="005509A8">
        <w:rPr>
          <w:rFonts w:ascii="Times New Roman" w:hAnsi="Times New Roman" w:cs="Times New Roman"/>
          <w:sz w:val="28"/>
          <w:szCs w:val="28"/>
        </w:rPr>
        <w:t xml:space="preserve"> ископаемых.</w:t>
      </w:r>
      <w:r w:rsidRPr="005509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509A8">
        <w:rPr>
          <w:rFonts w:ascii="Times New Roman" w:hAnsi="Times New Roman" w:cs="Times New Roman"/>
          <w:sz w:val="28"/>
          <w:szCs w:val="28"/>
        </w:rPr>
        <w:t>Производственные отрасли.</w:t>
      </w:r>
      <w:r w:rsidRPr="005509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509A8">
        <w:rPr>
          <w:rFonts w:ascii="Times New Roman" w:hAnsi="Times New Roman" w:cs="Times New Roman"/>
          <w:sz w:val="28"/>
          <w:szCs w:val="28"/>
        </w:rPr>
        <w:t>Есть электричество, отопление, кондиционирование.</w:t>
      </w:r>
      <w:r w:rsidRPr="005509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509A8">
        <w:rPr>
          <w:rFonts w:ascii="Times New Roman" w:hAnsi="Times New Roman" w:cs="Times New Roman"/>
          <w:sz w:val="28"/>
          <w:szCs w:val="28"/>
        </w:rPr>
        <w:t xml:space="preserve">Мероприятия по борьбе с загрязнением включают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водоснабжение</w:t>
      </w:r>
      <w:r w:rsidRPr="005509A8">
        <w:rPr>
          <w:rFonts w:ascii="Times New Roman" w:hAnsi="Times New Roman" w:cs="Times New Roman"/>
          <w:sz w:val="28"/>
          <w:szCs w:val="28"/>
        </w:rPr>
        <w:t xml:space="preserve">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и</w:t>
      </w:r>
      <w:r w:rsidRPr="005509A8">
        <w:rPr>
          <w:rFonts w:ascii="Times New Roman" w:hAnsi="Times New Roman" w:cs="Times New Roman"/>
          <w:sz w:val="28"/>
          <w:szCs w:val="28"/>
        </w:rPr>
        <w:t xml:space="preserve"> канализацию,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сбор</w:t>
      </w:r>
      <w:r w:rsidRPr="005509A8">
        <w:rPr>
          <w:rFonts w:ascii="Times New Roman" w:hAnsi="Times New Roman" w:cs="Times New Roman"/>
          <w:sz w:val="28"/>
          <w:szCs w:val="28"/>
        </w:rPr>
        <w:t xml:space="preserve">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и</w:t>
      </w:r>
      <w:r w:rsidRPr="005509A8">
        <w:rPr>
          <w:rFonts w:ascii="Times New Roman" w:hAnsi="Times New Roman" w:cs="Times New Roman"/>
          <w:sz w:val="28"/>
          <w:szCs w:val="28"/>
        </w:rPr>
        <w:t xml:space="preserve"> утилизацию отходов.</w:t>
      </w:r>
      <w:r w:rsidRPr="005509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509A8">
        <w:rPr>
          <w:rFonts w:ascii="Times New Roman" w:hAnsi="Times New Roman" w:cs="Times New Roman"/>
          <w:sz w:val="28"/>
          <w:szCs w:val="28"/>
        </w:rPr>
        <w:t xml:space="preserve">Неплохо проанализировать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общий</w:t>
      </w:r>
      <w:r w:rsidRPr="005509A8">
        <w:rPr>
          <w:rFonts w:ascii="Times New Roman" w:hAnsi="Times New Roman" w:cs="Times New Roman"/>
          <w:sz w:val="28"/>
          <w:szCs w:val="28"/>
        </w:rPr>
        <w:t xml:space="preserve">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индекс</w:t>
      </w:r>
      <w:r w:rsidRPr="005509A8">
        <w:rPr>
          <w:rFonts w:ascii="Times New Roman" w:hAnsi="Times New Roman" w:cs="Times New Roman"/>
          <w:sz w:val="28"/>
          <w:szCs w:val="28"/>
        </w:rPr>
        <w:t xml:space="preserve"> по видам </w:t>
      </w:r>
      <w:r w:rsidRPr="005509A8">
        <w:rPr>
          <w:rStyle w:val="wrapped"/>
          <w:rFonts w:ascii="Times New Roman" w:hAnsi="Times New Roman" w:cs="Times New Roman"/>
          <w:sz w:val="28"/>
          <w:szCs w:val="28"/>
        </w:rPr>
        <w:t>деятельности.</w:t>
      </w:r>
    </w:p>
    <w:p w14:paraId="4C13F39E" w14:textId="5E1C3F84" w:rsidR="00B41047" w:rsidRDefault="00B41047" w:rsidP="009758ED">
      <w:pPr>
        <w:spacing w:after="22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1F091E" wp14:editId="380ADB47">
            <wp:extent cx="5684520" cy="2902734"/>
            <wp:effectExtent l="0" t="0" r="0" b="0"/>
            <wp:docPr id="11" name="Рисунок 11" descr="index-bussi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dex-bussines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7"/>
                    <a:stretch/>
                  </pic:blipFill>
                  <pic:spPr bwMode="auto">
                    <a:xfrm>
                      <a:off x="0" y="0"/>
                      <a:ext cx="5693319" cy="290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D91AD" w14:textId="5881B3BF" w:rsidR="00B41047" w:rsidRDefault="00B41047" w:rsidP="00B41047">
      <w:pPr>
        <w:spacing w:after="225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9758E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– Индекс промышленного производства за 5 лет, %</w:t>
      </w:r>
    </w:p>
    <w:p w14:paraId="1CB6BA59" w14:textId="77777777" w:rsidR="001F3831" w:rsidRDefault="00B41047" w:rsidP="001F3831">
      <w:pPr>
        <w:spacing w:after="225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1047">
        <w:rPr>
          <w:rFonts w:ascii="Times New Roman" w:hAnsi="Times New Roman" w:cs="Times New Roman"/>
          <w:sz w:val="28"/>
          <w:szCs w:val="28"/>
        </w:rPr>
        <w:t>Максимальный рост промышленности в целом и по всем отраслям был в 2021 году. По итогам 2022 года индекс промышленного производства составил 99,4%.</w:t>
      </w:r>
      <w:r w:rsidR="001F383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0C46BE" w14:textId="0435BD95" w:rsidR="00B41047" w:rsidRPr="00B41047" w:rsidRDefault="00B41047" w:rsidP="001F3831">
      <w:pPr>
        <w:spacing w:after="225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104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Индекс деловой активности</w:t>
      </w:r>
      <w:r w:rsidR="001F38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D02B41F" w14:textId="6D311C96" w:rsidR="00B41047" w:rsidRPr="00B41047" w:rsidRDefault="00B41047" w:rsidP="00B41047">
      <w:pPr>
        <w:spacing w:after="225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4104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 xml:space="preserve">Индекс деловой активности (PMI) — международный показатель, с помощью которого оценивают состояние экономики на основе опроса специалистов по закупкам товаров и услуг. </w:t>
      </w:r>
    </w:p>
    <w:p w14:paraId="1BC505F2" w14:textId="77777777" w:rsidR="00B41047" w:rsidRPr="00B41047" w:rsidRDefault="00B41047" w:rsidP="00B41047">
      <w:pPr>
        <w:spacing w:after="225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4104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История показателя берет свое начало с 30-х годов прошлого века. PMI хорошо себя зарекомендовал, поэтому пользуется популярностью у бизнеса, инвесторов и государственных структур. Он является опережающим показателем для ВВП. Рост деловой активности в стране сегодня через несколько месяцев приведет к росту валового внутреннего продукта.</w:t>
      </w:r>
    </w:p>
    <w:p w14:paraId="7081D1FA" w14:textId="77777777" w:rsidR="00B41047" w:rsidRPr="00B41047" w:rsidRDefault="00B41047" w:rsidP="00B41047">
      <w:pPr>
        <w:spacing w:after="225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4104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Значение PMI представлено в баллах: от 0 до 100. Участники опроса сравнивают ситуацию с закупками в текущем месяце по сравнению с предыдущим:</w:t>
      </w:r>
    </w:p>
    <w:p w14:paraId="3F616572" w14:textId="6F12EBFA" w:rsidR="00B41047" w:rsidRPr="00B41047" w:rsidRDefault="00B41047" w:rsidP="00B4104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Pr="00B4104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значение ниже 50 </w:t>
      </w:r>
      <w:r w:rsidR="009758E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Pr="00B4104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ситуация ухудшилась;</w:t>
      </w:r>
    </w:p>
    <w:p w14:paraId="167DA98C" w14:textId="7CDF476B" w:rsidR="00B41047" w:rsidRPr="00B41047" w:rsidRDefault="00B41047" w:rsidP="00B4104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Pr="00B4104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50 ровно </w:t>
      </w:r>
      <w:r w:rsidR="009758E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Pr="00B4104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ситуация не изменилась;</w:t>
      </w:r>
    </w:p>
    <w:p w14:paraId="6DDE1F3F" w14:textId="210D3ED2" w:rsidR="00B41047" w:rsidRPr="00B41047" w:rsidRDefault="00B41047" w:rsidP="00B4104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- </w:t>
      </w:r>
      <w:r w:rsidRPr="00B4104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значение выше 50 </w:t>
      </w:r>
      <w:r w:rsidR="009758E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Pr="00B4104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ситуация улучшилась.</w:t>
      </w:r>
    </w:p>
    <w:p w14:paraId="7D61A759" w14:textId="65927DA0" w:rsidR="00B41047" w:rsidRDefault="00B41047" w:rsidP="00B41047">
      <w:pPr>
        <w:spacing w:after="225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B4104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Рост показателя на протяжении нескольких месяцев говорит о том, что деловая активность в стране растет, ситуация в экономике улучшается</w:t>
      </w:r>
      <w:r w:rsidR="00797B9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(рисунок 4).</w:t>
      </w:r>
    </w:p>
    <w:p w14:paraId="3FEA558A" w14:textId="77777777" w:rsidR="00797B94" w:rsidRDefault="00797B94" w:rsidP="00B41047">
      <w:pPr>
        <w:spacing w:after="225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14:paraId="7DE64274" w14:textId="17B318FC" w:rsidR="00B41047" w:rsidRPr="00B41047" w:rsidRDefault="00B41047" w:rsidP="00797B94">
      <w:pPr>
        <w:spacing w:after="225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4CD23DDC" wp14:editId="7A6C5AA6">
            <wp:extent cx="5923473" cy="3070860"/>
            <wp:effectExtent l="0" t="0" r="1270" b="0"/>
            <wp:docPr id="5" name="Рисунок 5" descr="p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mi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3"/>
                    <a:stretch/>
                  </pic:blipFill>
                  <pic:spPr bwMode="auto">
                    <a:xfrm>
                      <a:off x="0" y="0"/>
                      <a:ext cx="5939195" cy="30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93A50" w14:textId="2A3F9DB9" w:rsidR="00B41047" w:rsidRPr="00D85227" w:rsidRDefault="00B41047" w:rsidP="00B41047">
      <w:pPr>
        <w:spacing w:after="225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97B9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– Динамика индекса </w:t>
      </w:r>
      <w:r>
        <w:rPr>
          <w:rFonts w:ascii="Times New Roman" w:hAnsi="Times New Roman" w:cs="Times New Roman"/>
          <w:sz w:val="28"/>
          <w:szCs w:val="28"/>
          <w:lang w:val="en-US"/>
        </w:rPr>
        <w:t>PMI</w:t>
      </w:r>
    </w:p>
    <w:p w14:paraId="56AFAADC" w14:textId="401F1072" w:rsidR="00B41047" w:rsidRDefault="00B41047" w:rsidP="00B41047">
      <w:pPr>
        <w:spacing w:after="225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1047">
        <w:rPr>
          <w:rFonts w:ascii="Times New Roman" w:hAnsi="Times New Roman" w:cs="Times New Roman"/>
          <w:sz w:val="28"/>
          <w:szCs w:val="28"/>
        </w:rPr>
        <w:t xml:space="preserve">Минимальное значение сводного PMI России было зафиксировано в 2020 году </w:t>
      </w:r>
      <w:r w:rsidR="00797B94">
        <w:rPr>
          <w:rFonts w:ascii="Times New Roman" w:hAnsi="Times New Roman" w:cs="Times New Roman"/>
          <w:sz w:val="28"/>
          <w:szCs w:val="28"/>
        </w:rPr>
        <w:t>-</w:t>
      </w:r>
      <w:r w:rsidRPr="00B41047">
        <w:rPr>
          <w:rFonts w:ascii="Times New Roman" w:hAnsi="Times New Roman" w:cs="Times New Roman"/>
          <w:sz w:val="28"/>
          <w:szCs w:val="28"/>
        </w:rPr>
        <w:t xml:space="preserve"> 13,9. Максимальный уровень </w:t>
      </w:r>
      <w:r w:rsidR="00797B94">
        <w:rPr>
          <w:rFonts w:ascii="Times New Roman" w:hAnsi="Times New Roman" w:cs="Times New Roman"/>
          <w:sz w:val="28"/>
          <w:szCs w:val="28"/>
        </w:rPr>
        <w:t>-</w:t>
      </w:r>
      <w:r w:rsidRPr="00B41047">
        <w:rPr>
          <w:rFonts w:ascii="Times New Roman" w:hAnsi="Times New Roman" w:cs="Times New Roman"/>
          <w:sz w:val="28"/>
          <w:szCs w:val="28"/>
        </w:rPr>
        <w:t xml:space="preserve"> 58,3. С декабря 2023 года наблюдается рост индекса деловой активности.</w:t>
      </w:r>
    </w:p>
    <w:p w14:paraId="0C0E6B5D" w14:textId="697D31C7" w:rsidR="001F3831" w:rsidRPr="00B41047" w:rsidRDefault="001F3831" w:rsidP="00B41047">
      <w:pPr>
        <w:spacing w:after="225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долг.</w:t>
      </w:r>
    </w:p>
    <w:p w14:paraId="71AE1B29" w14:textId="5DD79064" w:rsidR="0049288D" w:rsidRPr="0049288D" w:rsidRDefault="005B481D" w:rsidP="003C391A">
      <w:pPr>
        <w:spacing w:after="225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Касаемо динамики внешнего долга, з</w:t>
      </w:r>
      <w:r w:rsidR="0049288D" w:rsidRPr="0049288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а первое полугодие 2023 года внешний долг России снизился на 11,6%, а показатель внешнего долга к ВВП сократился до 15%. По итогам 2023 года внешний долг к ВВП мог снизиться ниже 15% </w:t>
      </w:r>
      <w:r w:rsidR="00797B9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="0049288D" w:rsidRPr="0049288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минимальное значение за последние 20 лет</w:t>
      </w:r>
      <w:r w:rsidR="00797B94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(рисунок 5)</w:t>
      </w:r>
      <w:r w:rsidR="006F3DC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</w:p>
    <w:p w14:paraId="3F54DE25" w14:textId="69197ACF" w:rsidR="0049288D" w:rsidRDefault="0049288D" w:rsidP="004928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8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26D25F" wp14:editId="2228BE11">
            <wp:extent cx="5924864" cy="2933700"/>
            <wp:effectExtent l="0" t="0" r="0" b="0"/>
            <wp:docPr id="6" name="Рисунок 6" descr="Внешний дол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нешний долг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43"/>
                    <a:stretch/>
                  </pic:blipFill>
                  <pic:spPr bwMode="auto">
                    <a:xfrm>
                      <a:off x="0" y="0"/>
                      <a:ext cx="5956506" cy="294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93CA8" w14:textId="57663A72" w:rsidR="005B481D" w:rsidRDefault="005B481D" w:rsidP="005B481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797B9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Внешний долг России к ВВП, %</w:t>
      </w:r>
    </w:p>
    <w:p w14:paraId="344A0FFE" w14:textId="77777777" w:rsidR="006F3DC9" w:rsidRPr="0049288D" w:rsidRDefault="006F3DC9" w:rsidP="005B481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DAFACC" w14:textId="77777777" w:rsidR="0049288D" w:rsidRPr="0049288D" w:rsidRDefault="0049288D" w:rsidP="003C391A">
      <w:pPr>
        <w:spacing w:after="225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49288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Положительную динамику показало промышленное производство. В период с января по ноябрь 2023 года оно увеличилось на 3,6% относительно аналогичного периода 2022 года. При этом выпуск в обрабатывающей промышленности увеличился на 7,5%. Наибольшие темпы роста в обрабатывающей промышленности показали:</w:t>
      </w:r>
    </w:p>
    <w:p w14:paraId="2CD43748" w14:textId="12BCEE6A" w:rsidR="0049288D" w:rsidRPr="0049288D" w:rsidRDefault="00B41047" w:rsidP="00B4104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1 </w:t>
      </w:r>
      <w:r w:rsidR="0049288D" w:rsidRPr="0049288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Машиностроительный комплекс </w:t>
      </w:r>
      <w:r w:rsidR="005B481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="0049288D" w:rsidRPr="0049288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+23,3%</w:t>
      </w:r>
    </w:p>
    <w:p w14:paraId="64599075" w14:textId="78DEDBC6" w:rsidR="0049288D" w:rsidRPr="0049288D" w:rsidRDefault="00B41047" w:rsidP="00B4104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2 </w:t>
      </w:r>
      <w:r w:rsidR="0049288D" w:rsidRPr="0049288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Химический комплекс </w:t>
      </w:r>
      <w:r w:rsidR="005B481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="0049288D" w:rsidRPr="0049288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+6,2%</w:t>
      </w:r>
    </w:p>
    <w:p w14:paraId="5B07C765" w14:textId="20F76DCB" w:rsidR="0049288D" w:rsidRPr="0049288D" w:rsidRDefault="00B41047" w:rsidP="00B41047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3 </w:t>
      </w:r>
      <w:r w:rsidR="0049288D" w:rsidRPr="0049288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Металлургический комплекс </w:t>
      </w:r>
      <w:r w:rsidR="005B481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-</w:t>
      </w:r>
      <w:r w:rsidR="0049288D" w:rsidRPr="0049288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+9,5%</w:t>
      </w:r>
    </w:p>
    <w:p w14:paraId="5479674D" w14:textId="2306E173" w:rsidR="0049288D" w:rsidRDefault="0049288D" w:rsidP="003C391A">
      <w:pPr>
        <w:spacing w:after="225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49288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Вместе они обеспечивают около 89% совокупного роста выпуска обрабатывающих производств. Драйверами роста обрабатывающей промышленности в 2023 году послужили активное импортозамещение и увеличение гособоронзаказа. В свою очередь, проведение импортозамещения, рост численности вооруженных сил и демографические тенденции в части старения населения привели к дефициту рабочей силы.</w:t>
      </w:r>
    </w:p>
    <w:p w14:paraId="5A03B146" w14:textId="77777777" w:rsidR="00E917EA" w:rsidRDefault="00E917EA" w:rsidP="003C391A">
      <w:pPr>
        <w:spacing w:after="225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</w:p>
    <w:p w14:paraId="7353DBA8" w14:textId="43AD8917" w:rsidR="00B41047" w:rsidRDefault="00B41047" w:rsidP="003C391A">
      <w:pPr>
        <w:spacing w:after="225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>Уровень безработицы.</w:t>
      </w:r>
    </w:p>
    <w:p w14:paraId="2D647E03" w14:textId="328C9558" w:rsidR="00B41047" w:rsidRPr="0049288D" w:rsidRDefault="00B41047" w:rsidP="003C391A">
      <w:pPr>
        <w:spacing w:after="225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509A8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Развитие страны невозможно без трудовых ресурсов. Одним из важных показателей состояния рынка труда и индикатором экономики является уровень безработицы. Он показывает в процентном отношении долю безработных в общей численности рабочей силы (занятых и безработных).</w:t>
      </w:r>
    </w:p>
    <w:p w14:paraId="5DF4804B" w14:textId="6EA3E47B" w:rsidR="0049288D" w:rsidRPr="0049288D" w:rsidRDefault="0049288D" w:rsidP="003C391A">
      <w:pPr>
        <w:spacing w:after="225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49288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Уровень безработицы в России в ноябре 2023 года снизился до минимального значения за весь период наблюдения с 1991 года и составил 2,9%. Вероятно, что в 2024 году дефицит рабочей силы сохранится. Это может стать препятствием для быстрого роста и промышленного производства. Также кадровый дефицит несет в себе дополнительные инфляционные риски: из-за борьбы предприятий за работников растут заработные платы, которые опережают рост производительности труда</w:t>
      </w:r>
      <w:r w:rsidR="006F3DC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.</w:t>
      </w:r>
    </w:p>
    <w:p w14:paraId="07EAB73C" w14:textId="2132D3C1" w:rsidR="0049288D" w:rsidRDefault="0049288D" w:rsidP="0049288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28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C070A3" wp14:editId="7C7E889D">
            <wp:extent cx="5951220" cy="2970883"/>
            <wp:effectExtent l="0" t="0" r="0" b="1270"/>
            <wp:docPr id="7" name="Рисунок 7" descr="Безработ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работиц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8"/>
                    <a:stretch/>
                  </pic:blipFill>
                  <pic:spPr bwMode="auto">
                    <a:xfrm>
                      <a:off x="0" y="0"/>
                      <a:ext cx="5987446" cy="298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24BAF" w14:textId="5ECF7F95" w:rsidR="005B481D" w:rsidRDefault="005B481D" w:rsidP="005B481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E917EA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Уровень безработицы в России, %</w:t>
      </w:r>
    </w:p>
    <w:p w14:paraId="4BCADDAF" w14:textId="77777777" w:rsidR="006F3DC9" w:rsidRPr="0049288D" w:rsidRDefault="006F3DC9" w:rsidP="005B481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617087" w14:textId="43F6A03A" w:rsidR="0049288D" w:rsidRPr="0049288D" w:rsidRDefault="0049288D" w:rsidP="003C391A">
      <w:pPr>
        <w:spacing w:after="225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bookmarkStart w:id="10" w:name="_Hlk167840513"/>
      <w:r w:rsidRPr="0049288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 свою очередь, рост инфляции привел к ужесточению денежно-кредитной политики Банка России и повышению ключевой ставки во втором полугодии 2023 года с 7,</w:t>
      </w:r>
      <w:r w:rsidR="006F3DC9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</w:t>
      </w:r>
      <w:r w:rsidRPr="0049288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5% до 16%. Смягчить денежно-кредитную политику регулятор будет готов после образования устойчивой тенденции к снижению инфляции.</w:t>
      </w:r>
    </w:p>
    <w:p w14:paraId="7806C53A" w14:textId="77777777" w:rsidR="005B481D" w:rsidRPr="005B481D" w:rsidRDefault="005B481D" w:rsidP="003C391A">
      <w:pPr>
        <w:spacing w:after="225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B481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>Ужесточение денежно-кредитной политики (ДКП) не только оказывает влияние на снижение инфляции, но и стабилизирует курс рубля. В октябре 2023 года официальный курс доллара США доходил до 101,36 рубля. Однако увеличение ключевой ставки и подписание в октябре указа президента об обязательной продаже экспортерами валютной выручки — привели к снижению курса доллара США к концу года до 89,69 рубля.</w:t>
      </w:r>
    </w:p>
    <w:bookmarkEnd w:id="10"/>
    <w:p w14:paraId="34DE624B" w14:textId="77777777" w:rsidR="006F3DC9" w:rsidRDefault="005B481D" w:rsidP="005B481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81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86692A" wp14:editId="4A24369C">
            <wp:extent cx="6053982" cy="2849880"/>
            <wp:effectExtent l="0" t="0" r="4445" b="7620"/>
            <wp:docPr id="10" name="Рисунок 10" descr="dol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ollar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82"/>
                    <a:stretch/>
                  </pic:blipFill>
                  <pic:spPr bwMode="auto">
                    <a:xfrm>
                      <a:off x="0" y="0"/>
                      <a:ext cx="6061321" cy="28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AC9B5" w14:textId="145A747D" w:rsidR="006F3DC9" w:rsidRDefault="006F3DC9" w:rsidP="006F3DC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Рисунок </w:t>
      </w:r>
      <w:r w:rsidR="00E917E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5B481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Сравнение динамики волатильности китайского юаня по отношению к доллару США.</w:t>
      </w:r>
    </w:p>
    <w:p w14:paraId="36C94A97" w14:textId="4802BF89" w:rsidR="005B481D" w:rsidRPr="005B481D" w:rsidRDefault="005B481D" w:rsidP="003C39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81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Сравнение динамики волатильности китайского юаня по отношению к доллару США. Источник данных: аналитический отдел ООО «Ньютон Инвестиции»</w:t>
      </w:r>
    </w:p>
    <w:p w14:paraId="633F5AE5" w14:textId="77777777" w:rsidR="005B481D" w:rsidRPr="005B481D" w:rsidRDefault="005B481D" w:rsidP="003C391A">
      <w:pPr>
        <w:spacing w:after="225" w:line="360" w:lineRule="auto"/>
        <w:ind w:firstLine="851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B481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На фоне роста российской экономики и денежной массы в 2023 году вырос и фондовый рынок:</w:t>
      </w:r>
    </w:p>
    <w:p w14:paraId="108EED71" w14:textId="44FA8411" w:rsidR="005B481D" w:rsidRPr="005B481D" w:rsidRDefault="005B481D" w:rsidP="001F3831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B481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Индекс </w:t>
      </w:r>
      <w:r w:rsidR="001F3831" w:rsidRPr="005B481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Мосбиржи +</w:t>
      </w:r>
      <w:r w:rsidRPr="005B481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43,6%</w:t>
      </w:r>
    </w:p>
    <w:p w14:paraId="5637D141" w14:textId="79C9FE5B" w:rsidR="005B481D" w:rsidRPr="005B481D" w:rsidRDefault="005B481D" w:rsidP="001F3831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B481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Индекс </w:t>
      </w:r>
      <w:r w:rsidR="001F3831" w:rsidRPr="005B481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РТС +</w:t>
      </w:r>
      <w:r w:rsidRPr="005B481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12%</w:t>
      </w:r>
    </w:p>
    <w:p w14:paraId="2AD0348E" w14:textId="12B8A1E4" w:rsidR="0049288D" w:rsidRDefault="005B481D" w:rsidP="003C391A">
      <w:pPr>
        <w:spacing w:after="225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5B481D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В связи с ростом ключевой ставки стоимость чистых активов фондов денежного рынка выросла в 15 раз за 2023 год и превысила 200 млрд рублей.</w:t>
      </w:r>
    </w:p>
    <w:p w14:paraId="50275EE6" w14:textId="4A4B7BC7" w:rsidR="006F3DC9" w:rsidRDefault="006F3DC9" w:rsidP="00E917EA">
      <w:pPr>
        <w:spacing w:after="225" w:line="36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Подводя итоги, можно сделать следующие выводы:</w:t>
      </w:r>
    </w:p>
    <w:p w14:paraId="4CD858CF" w14:textId="0079BB9D" w:rsidR="006F3DC9" w:rsidRDefault="00B6383F" w:rsidP="00B6383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E917EA">
        <w:rPr>
          <w:sz w:val="28"/>
          <w:szCs w:val="28"/>
        </w:rPr>
        <w:t xml:space="preserve">. </w:t>
      </w:r>
      <w:r w:rsidR="006F3DC9" w:rsidRPr="006F3DC9">
        <w:rPr>
          <w:sz w:val="28"/>
          <w:szCs w:val="28"/>
        </w:rPr>
        <w:t xml:space="preserve">В 2023 году российская экономика продемонстрировала высокие темпы роста </w:t>
      </w:r>
      <w:r w:rsidR="00E917EA">
        <w:rPr>
          <w:sz w:val="28"/>
          <w:szCs w:val="28"/>
        </w:rPr>
        <w:t>-</w:t>
      </w:r>
      <w:r w:rsidR="006F3DC9" w:rsidRPr="006F3DC9">
        <w:rPr>
          <w:sz w:val="28"/>
          <w:szCs w:val="28"/>
        </w:rPr>
        <w:t xml:space="preserve"> примерно +3,5%. Однако следует учитывать, что это было восстановление после падения в 2022 году. Согласно прогнозу Минэкономразвития, в 2024 году ожидается рост ВВП в базовом сценарии на +2,3%, а в консервативном </w:t>
      </w:r>
      <w:r w:rsidR="00E917EA">
        <w:rPr>
          <w:sz w:val="28"/>
          <w:szCs w:val="28"/>
        </w:rPr>
        <w:t>-</w:t>
      </w:r>
      <w:r w:rsidR="006F3DC9" w:rsidRPr="006F3DC9">
        <w:rPr>
          <w:sz w:val="28"/>
          <w:szCs w:val="28"/>
        </w:rPr>
        <w:t xml:space="preserve"> на +1,4%. Тем не менее, по итогам 2023 года ВВП страны превысил уровень 2021 года.</w:t>
      </w:r>
      <w:r w:rsidR="006F3DC9" w:rsidRPr="006F3DC9">
        <w:rPr>
          <w:sz w:val="28"/>
          <w:szCs w:val="28"/>
        </w:rPr>
        <w:br/>
      </w:r>
      <w:r>
        <w:rPr>
          <w:sz w:val="28"/>
          <w:szCs w:val="28"/>
        </w:rPr>
        <w:t>2</w:t>
      </w:r>
      <w:r w:rsidR="00E917EA">
        <w:rPr>
          <w:sz w:val="28"/>
          <w:szCs w:val="28"/>
        </w:rPr>
        <w:t xml:space="preserve">. </w:t>
      </w:r>
      <w:r w:rsidR="006F3DC9" w:rsidRPr="006F3DC9">
        <w:rPr>
          <w:sz w:val="28"/>
          <w:szCs w:val="28"/>
        </w:rPr>
        <w:t xml:space="preserve">Рост </w:t>
      </w:r>
      <w:r w:rsidR="001F3831" w:rsidRPr="006F3DC9">
        <w:rPr>
          <w:sz w:val="28"/>
          <w:szCs w:val="28"/>
        </w:rPr>
        <w:t>не нефтегазовых</w:t>
      </w:r>
      <w:r w:rsidR="006F3DC9" w:rsidRPr="006F3DC9">
        <w:rPr>
          <w:sz w:val="28"/>
          <w:szCs w:val="28"/>
        </w:rPr>
        <w:t xml:space="preserve"> доходов на 25%, что составляет 4,06 трлн рублей, компенсировал падение доходов от нефти и газа федерального бюджета на 23,9%, или 2,76 трлн рублей по сравнению с 2022 годом. Дефицит федерального бюджета в 2023 году незначительно превысил запланированный уровень.</w:t>
      </w:r>
      <w:r w:rsidR="006F3DC9" w:rsidRPr="006F3DC9">
        <w:rPr>
          <w:sz w:val="28"/>
          <w:szCs w:val="28"/>
        </w:rPr>
        <w:br/>
      </w:r>
      <w:r>
        <w:rPr>
          <w:sz w:val="28"/>
          <w:szCs w:val="28"/>
        </w:rPr>
        <w:t>3</w:t>
      </w:r>
      <w:r w:rsidR="00E917EA">
        <w:rPr>
          <w:sz w:val="28"/>
          <w:szCs w:val="28"/>
        </w:rPr>
        <w:t xml:space="preserve">. </w:t>
      </w:r>
      <w:r w:rsidR="006F3DC9" w:rsidRPr="006F3DC9">
        <w:rPr>
          <w:sz w:val="28"/>
          <w:szCs w:val="28"/>
        </w:rPr>
        <w:t>Отношение внешнего долга к ВВП за последние 20 лет находится на минимальном уровне, возможно даже снижение ниже 15% к концу года.</w:t>
      </w:r>
      <w:r w:rsidR="006F3DC9" w:rsidRPr="006F3DC9">
        <w:rPr>
          <w:sz w:val="28"/>
          <w:szCs w:val="28"/>
        </w:rPr>
        <w:br/>
      </w:r>
      <w:r>
        <w:rPr>
          <w:sz w:val="28"/>
          <w:szCs w:val="28"/>
        </w:rPr>
        <w:t>4</w:t>
      </w:r>
      <w:r w:rsidR="00E917EA">
        <w:rPr>
          <w:sz w:val="28"/>
          <w:szCs w:val="28"/>
        </w:rPr>
        <w:t>.</w:t>
      </w:r>
      <w:r w:rsidR="001F3831">
        <w:rPr>
          <w:sz w:val="28"/>
          <w:szCs w:val="28"/>
        </w:rPr>
        <w:t xml:space="preserve"> </w:t>
      </w:r>
      <w:r w:rsidR="006F3DC9" w:rsidRPr="006F3DC9">
        <w:rPr>
          <w:sz w:val="28"/>
          <w:szCs w:val="28"/>
        </w:rPr>
        <w:t xml:space="preserve">Темпы роста промышленного производства за январь </w:t>
      </w:r>
      <w:r>
        <w:rPr>
          <w:sz w:val="28"/>
          <w:szCs w:val="28"/>
        </w:rPr>
        <w:t>-</w:t>
      </w:r>
      <w:r w:rsidR="006F3DC9" w:rsidRPr="006F3DC9">
        <w:rPr>
          <w:sz w:val="28"/>
          <w:szCs w:val="28"/>
        </w:rPr>
        <w:t xml:space="preserve"> ноябрь составили 3,</w:t>
      </w:r>
      <w:r>
        <w:rPr>
          <w:sz w:val="28"/>
          <w:szCs w:val="28"/>
        </w:rPr>
        <w:t xml:space="preserve"> </w:t>
      </w:r>
      <w:r w:rsidR="006F3DC9" w:rsidRPr="006F3DC9">
        <w:rPr>
          <w:sz w:val="28"/>
          <w:szCs w:val="28"/>
        </w:rPr>
        <w:t>6%, при этом выпуск в обрабатывающей промышленности увеличился на 7,</w:t>
      </w:r>
      <w:r>
        <w:rPr>
          <w:sz w:val="28"/>
          <w:szCs w:val="28"/>
        </w:rPr>
        <w:t xml:space="preserve"> </w:t>
      </w:r>
      <w:r w:rsidR="006F3DC9" w:rsidRPr="006F3DC9">
        <w:rPr>
          <w:sz w:val="28"/>
          <w:szCs w:val="28"/>
        </w:rPr>
        <w:t>5%.</w:t>
      </w:r>
      <w:r w:rsidR="006F3DC9" w:rsidRPr="006F3DC9">
        <w:rPr>
          <w:sz w:val="28"/>
          <w:szCs w:val="28"/>
        </w:rPr>
        <w:br/>
      </w:r>
      <w:r>
        <w:rPr>
          <w:sz w:val="28"/>
          <w:szCs w:val="28"/>
        </w:rPr>
        <w:t>5</w:t>
      </w:r>
      <w:r w:rsidR="00E917EA">
        <w:rPr>
          <w:sz w:val="28"/>
          <w:szCs w:val="28"/>
        </w:rPr>
        <w:t>.</w:t>
      </w:r>
      <w:r w:rsidR="001F3831">
        <w:rPr>
          <w:sz w:val="28"/>
          <w:szCs w:val="28"/>
        </w:rPr>
        <w:t xml:space="preserve"> </w:t>
      </w:r>
      <w:r w:rsidR="006F3DC9" w:rsidRPr="006F3DC9">
        <w:rPr>
          <w:sz w:val="28"/>
          <w:szCs w:val="28"/>
        </w:rPr>
        <w:t>Проведение импортозамещения, увеличение государственных закупок, рост численности армии и демографические процессы привели к историческому снижению уровня безработицы до 2,</w:t>
      </w:r>
      <w:r>
        <w:rPr>
          <w:sz w:val="28"/>
          <w:szCs w:val="28"/>
        </w:rPr>
        <w:t xml:space="preserve"> </w:t>
      </w:r>
      <w:r w:rsidR="006F3DC9" w:rsidRPr="006F3DC9">
        <w:rPr>
          <w:sz w:val="28"/>
          <w:szCs w:val="28"/>
        </w:rPr>
        <w:t>9% и дефицита рабочей силы. Это оказывает влияние на ожидания по зарплатам и ограничивает дальнейший экономический рост.</w:t>
      </w:r>
      <w:r w:rsidR="006F3DC9" w:rsidRPr="006F3DC9">
        <w:rPr>
          <w:sz w:val="28"/>
          <w:szCs w:val="28"/>
        </w:rPr>
        <w:br/>
      </w:r>
      <w:r>
        <w:rPr>
          <w:sz w:val="28"/>
          <w:szCs w:val="28"/>
        </w:rPr>
        <w:t>6</w:t>
      </w:r>
      <w:r w:rsidR="00E917EA">
        <w:rPr>
          <w:sz w:val="28"/>
          <w:szCs w:val="28"/>
        </w:rPr>
        <w:t>.</w:t>
      </w:r>
      <w:r w:rsidR="001F3831">
        <w:rPr>
          <w:sz w:val="28"/>
          <w:szCs w:val="28"/>
        </w:rPr>
        <w:t xml:space="preserve"> </w:t>
      </w:r>
      <w:r w:rsidR="006F3DC9" w:rsidRPr="006F3DC9">
        <w:rPr>
          <w:sz w:val="28"/>
          <w:szCs w:val="28"/>
        </w:rPr>
        <w:t>По предварительным данным, инфляция в конце года составила 7,42%, что привело к ужесточению денежно-кредитной политики Центробанка и повышению ключевой ставки с 7,5% до 16% за второе полугодие 2023 года. Ослабление денежно-кредитной политики ожидается после выработки стабильной тенденции по снижению инфляции.</w:t>
      </w:r>
      <w:r w:rsidR="006F3DC9" w:rsidRPr="006F3DC9">
        <w:rPr>
          <w:sz w:val="28"/>
          <w:szCs w:val="28"/>
        </w:rPr>
        <w:br/>
      </w:r>
      <w:r>
        <w:rPr>
          <w:sz w:val="28"/>
          <w:szCs w:val="28"/>
        </w:rPr>
        <w:t>7</w:t>
      </w:r>
      <w:r w:rsidR="00E917EA">
        <w:rPr>
          <w:sz w:val="28"/>
          <w:szCs w:val="28"/>
        </w:rPr>
        <w:t>.</w:t>
      </w:r>
      <w:r w:rsidR="001F3831">
        <w:rPr>
          <w:sz w:val="28"/>
          <w:szCs w:val="28"/>
        </w:rPr>
        <w:t xml:space="preserve"> </w:t>
      </w:r>
      <w:r w:rsidR="006F3DC9" w:rsidRPr="006F3DC9">
        <w:rPr>
          <w:sz w:val="28"/>
          <w:szCs w:val="28"/>
        </w:rPr>
        <w:t>Из-за повышения ключевой ставки фонды денежного рынка в 2023 году увеличились в 15 раз, достигнув 200 млрд рублей.</w:t>
      </w:r>
      <w:r w:rsidR="006F3DC9" w:rsidRPr="006F3DC9">
        <w:rPr>
          <w:sz w:val="28"/>
          <w:szCs w:val="28"/>
        </w:rPr>
        <w:br/>
      </w:r>
      <w:r>
        <w:rPr>
          <w:sz w:val="28"/>
          <w:szCs w:val="28"/>
        </w:rPr>
        <w:t>8</w:t>
      </w:r>
      <w:r w:rsidR="00E917EA">
        <w:rPr>
          <w:sz w:val="28"/>
          <w:szCs w:val="28"/>
        </w:rPr>
        <w:t>.</w:t>
      </w:r>
      <w:r w:rsidR="001F3831">
        <w:rPr>
          <w:sz w:val="28"/>
          <w:szCs w:val="28"/>
        </w:rPr>
        <w:t xml:space="preserve"> </w:t>
      </w:r>
      <w:r w:rsidR="006F3DC9" w:rsidRPr="006F3DC9">
        <w:rPr>
          <w:sz w:val="28"/>
          <w:szCs w:val="28"/>
        </w:rPr>
        <w:t>Индекс Мосбиржи вырос на 43,</w:t>
      </w:r>
      <w:r>
        <w:rPr>
          <w:sz w:val="28"/>
          <w:szCs w:val="28"/>
        </w:rPr>
        <w:t xml:space="preserve"> </w:t>
      </w:r>
      <w:r w:rsidR="006F3DC9" w:rsidRPr="006F3DC9">
        <w:rPr>
          <w:sz w:val="28"/>
          <w:szCs w:val="28"/>
        </w:rPr>
        <w:t xml:space="preserve">6%, а индекс РТС </w:t>
      </w:r>
      <w:r w:rsidR="00E917EA">
        <w:rPr>
          <w:sz w:val="28"/>
          <w:szCs w:val="28"/>
        </w:rPr>
        <w:t>-</w:t>
      </w:r>
      <w:r w:rsidR="006F3DC9" w:rsidRPr="006F3DC9">
        <w:rPr>
          <w:sz w:val="28"/>
          <w:szCs w:val="28"/>
        </w:rPr>
        <w:t xml:space="preserve"> на 12% в 2023 году. Предполагаемое ослабление денежно-кредитной политики в 2024 году может </w:t>
      </w:r>
      <w:r w:rsidR="006F3DC9" w:rsidRPr="006F3DC9">
        <w:rPr>
          <w:sz w:val="28"/>
          <w:szCs w:val="28"/>
        </w:rPr>
        <w:lastRenderedPageBreak/>
        <w:t>поддержать дальнейший рост фондового рынка за счет перетока средств из фондов денежного рынка.</w:t>
      </w:r>
    </w:p>
    <w:p w14:paraId="396565E0" w14:textId="77777777" w:rsidR="00B6383F" w:rsidRPr="0049288D" w:rsidRDefault="00B6383F" w:rsidP="00B6383F">
      <w:pPr>
        <w:pStyle w:val="a8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14:paraId="189CF9E4" w14:textId="592B5B9F" w:rsidR="00E917EA" w:rsidRPr="003C391A" w:rsidRDefault="0049288D" w:rsidP="00E917EA">
      <w:pPr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391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F383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C50ED" w:rsidRPr="003C391A">
        <w:rPr>
          <w:rFonts w:ascii="Times New Roman" w:hAnsi="Times New Roman" w:cs="Times New Roman"/>
          <w:b/>
          <w:bCs/>
          <w:sz w:val="28"/>
          <w:szCs w:val="28"/>
        </w:rPr>
        <w:t>2.2 Оценка современного уровня экономической безопасности в сфере логистических услуг</w:t>
      </w:r>
    </w:p>
    <w:p w14:paraId="3ABDD37C" w14:textId="171D49A4" w:rsidR="00315823" w:rsidRPr="003C391A" w:rsidRDefault="00315823" w:rsidP="003C39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91A">
        <w:rPr>
          <w:rFonts w:ascii="Times New Roman" w:hAnsi="Times New Roman" w:cs="Times New Roman"/>
          <w:sz w:val="28"/>
          <w:szCs w:val="28"/>
        </w:rPr>
        <w:t>За прошедшие 15-20 лет произошло быстрое распространение глобализации, затрагивающей все сферы человеческой деятельности, включая международный бизнес и рыночные отношения. Ранее важным моментом успеха была ориентация на рынок, но в 1990-х годах в развитых экономиках стала актуальной концепция ориентации на ресурсы. Для обеспечения стабильной прибыльности предприятия должны правильно выбирать и сочетать ресурсы. В условиях глобализации, когда скорость потоков материальных, финансовых и информационных средств достигает высоких значений, интегрированная логистика становится все более важной в мировой экономике.</w:t>
      </w:r>
    </w:p>
    <w:p w14:paraId="50FEB44A" w14:textId="35B054BF" w:rsidR="00315823" w:rsidRPr="003C391A" w:rsidRDefault="00315823" w:rsidP="003C39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91A">
        <w:rPr>
          <w:rFonts w:ascii="Times New Roman" w:hAnsi="Times New Roman" w:cs="Times New Roman"/>
          <w:sz w:val="28"/>
          <w:szCs w:val="28"/>
        </w:rPr>
        <w:t>Все страны, включая Россию, движутся к усовершенствованию логистических систем из-за необходимости интеграции, которую испытывают все организации. Для быстрой и экономичной доставки материальных ценностей и услуг необходимы логистические системы, особенно в тех отраслях, где необходимо взаимодействие с множеством поставщиков.</w:t>
      </w:r>
    </w:p>
    <w:p w14:paraId="72F1E57E" w14:textId="594E8E27" w:rsidR="00315823" w:rsidRPr="003C391A" w:rsidRDefault="00315823" w:rsidP="003C39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91A">
        <w:rPr>
          <w:rFonts w:ascii="Times New Roman" w:hAnsi="Times New Roman" w:cs="Times New Roman"/>
          <w:sz w:val="28"/>
          <w:szCs w:val="28"/>
        </w:rPr>
        <w:t>Компании, объединенные единой логистической цепью, получают преимущества в виде сокращения расходов, уменьшения экономических рисков и повышения качества обслуживания. Логистические системы включают в себя управление запасами, складирование, транспортировку, упаковку и многие другие элементы.</w:t>
      </w:r>
    </w:p>
    <w:p w14:paraId="5FF1AC2C" w14:textId="0A903504" w:rsidR="00315823" w:rsidRPr="003C391A" w:rsidRDefault="00315823" w:rsidP="003C39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91A">
        <w:rPr>
          <w:rFonts w:ascii="Times New Roman" w:hAnsi="Times New Roman" w:cs="Times New Roman"/>
          <w:sz w:val="28"/>
          <w:szCs w:val="28"/>
        </w:rPr>
        <w:t xml:space="preserve">Интерлогистика представляет собой национальную логистическую информационную систему, направленную на контроль технических процессов. В случае сбоя система сигнализирует об опасности и предлагает </w:t>
      </w:r>
      <w:r w:rsidRPr="003C391A">
        <w:rPr>
          <w:rFonts w:ascii="Times New Roman" w:hAnsi="Times New Roman" w:cs="Times New Roman"/>
          <w:sz w:val="28"/>
          <w:szCs w:val="28"/>
        </w:rPr>
        <w:lastRenderedPageBreak/>
        <w:t>рекомендации по ее уменьшению. Система "</w:t>
      </w:r>
      <w:proofErr w:type="spellStart"/>
      <w:r w:rsidRPr="003C391A">
        <w:rPr>
          <w:rFonts w:ascii="Times New Roman" w:hAnsi="Times New Roman" w:cs="Times New Roman"/>
          <w:sz w:val="28"/>
          <w:szCs w:val="28"/>
        </w:rPr>
        <w:t>Интерлогистик</w:t>
      </w:r>
      <w:proofErr w:type="spellEnd"/>
      <w:r w:rsidRPr="003C391A">
        <w:rPr>
          <w:rFonts w:ascii="Times New Roman" w:hAnsi="Times New Roman" w:cs="Times New Roman"/>
          <w:sz w:val="28"/>
          <w:szCs w:val="28"/>
        </w:rPr>
        <w:t>" используется в терминале "Шереметьево" и грузовой транспортной компании "</w:t>
      </w:r>
      <w:proofErr w:type="spellStart"/>
      <w:r w:rsidRPr="003C391A">
        <w:rPr>
          <w:rFonts w:ascii="Times New Roman" w:hAnsi="Times New Roman" w:cs="Times New Roman"/>
          <w:sz w:val="28"/>
          <w:szCs w:val="28"/>
        </w:rPr>
        <w:t>Биспик</w:t>
      </w:r>
      <w:proofErr w:type="spellEnd"/>
      <w:r w:rsidRPr="003C391A">
        <w:rPr>
          <w:rFonts w:ascii="Times New Roman" w:hAnsi="Times New Roman" w:cs="Times New Roman"/>
          <w:sz w:val="28"/>
          <w:szCs w:val="28"/>
        </w:rPr>
        <w:t xml:space="preserve">" с 1994 года, а также широко применяется малыми, средними и крупными компаниями, включая </w:t>
      </w:r>
      <w:proofErr w:type="spellStart"/>
      <w:r w:rsidRPr="003C391A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3C39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391A">
        <w:rPr>
          <w:rFonts w:ascii="Times New Roman" w:hAnsi="Times New Roman" w:cs="Times New Roman"/>
          <w:sz w:val="28"/>
          <w:szCs w:val="28"/>
        </w:rPr>
        <w:t>Boeing</w:t>
      </w:r>
      <w:proofErr w:type="spellEnd"/>
      <w:r w:rsidRPr="003C391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C391A">
        <w:rPr>
          <w:rFonts w:ascii="Times New Roman" w:hAnsi="Times New Roman" w:cs="Times New Roman"/>
          <w:sz w:val="28"/>
          <w:szCs w:val="28"/>
        </w:rPr>
        <w:t>Ford</w:t>
      </w:r>
      <w:proofErr w:type="spellEnd"/>
      <w:r w:rsidRPr="003C391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C391A">
        <w:rPr>
          <w:rFonts w:ascii="Times New Roman" w:hAnsi="Times New Roman" w:cs="Times New Roman"/>
          <w:sz w:val="28"/>
          <w:szCs w:val="28"/>
        </w:rPr>
        <w:t>Tetra</w:t>
      </w:r>
      <w:proofErr w:type="spellEnd"/>
      <w:r w:rsidRPr="003C39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391A">
        <w:rPr>
          <w:rFonts w:ascii="Times New Roman" w:hAnsi="Times New Roman" w:cs="Times New Roman"/>
          <w:sz w:val="28"/>
          <w:szCs w:val="28"/>
        </w:rPr>
        <w:t>Pak</w:t>
      </w:r>
      <w:proofErr w:type="spellEnd"/>
      <w:r w:rsidRPr="003C391A">
        <w:rPr>
          <w:rFonts w:ascii="Times New Roman" w:hAnsi="Times New Roman" w:cs="Times New Roman"/>
          <w:sz w:val="28"/>
          <w:szCs w:val="28"/>
        </w:rPr>
        <w:t>.</w:t>
      </w:r>
    </w:p>
    <w:p w14:paraId="6B454C39" w14:textId="3B24B713" w:rsidR="00315823" w:rsidRPr="003C391A" w:rsidRDefault="00315823" w:rsidP="003C39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91A">
        <w:rPr>
          <w:rFonts w:ascii="Times New Roman" w:hAnsi="Times New Roman" w:cs="Times New Roman"/>
          <w:sz w:val="28"/>
          <w:szCs w:val="28"/>
        </w:rPr>
        <w:t>Использование логистических систем, соответствующих стандартам безопасности, помогает организациям достигать своих стратегических целей, предотвращать риски и адаптироваться к изменяющейся рыночной среде. Управление поставками особенно важно в случае стратегически важных ресурсов или импортно-экспортных операций военно-технической сферы.</w:t>
      </w:r>
    </w:p>
    <w:p w14:paraId="39F8367F" w14:textId="599ECE4D" w:rsidR="00315823" w:rsidRPr="003C391A" w:rsidRDefault="00315823" w:rsidP="003C39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91A">
        <w:rPr>
          <w:rFonts w:ascii="Times New Roman" w:hAnsi="Times New Roman" w:cs="Times New Roman"/>
          <w:sz w:val="28"/>
          <w:szCs w:val="28"/>
        </w:rPr>
        <w:t>Логистические системы охватывают все сферы деятельности, связанные с определенным риском, и способствуют снижению рисков, обеспечивая экономическую безопасность в цепи поставок. Внутренние факторы, такие как оценка персонала, ресурсы компании, связь в цепи поставок, разработанная логистическая стратегия и использование технологий, а также внешние факторы, включая правовые нормы, экономические условия, колебания валютных курсов, социальные силы, стихийные бедствия и преступность, влияют на экономическую безопасность и могут быть анализированы для определения угроз и мер безопасности.</w:t>
      </w:r>
    </w:p>
    <w:p w14:paraId="06FC87BB" w14:textId="77777777" w:rsidR="003C391A" w:rsidRPr="003C391A" w:rsidRDefault="00315823" w:rsidP="003C39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391A">
        <w:rPr>
          <w:rFonts w:ascii="Times New Roman" w:hAnsi="Times New Roman" w:cs="Times New Roman"/>
          <w:sz w:val="28"/>
          <w:szCs w:val="28"/>
        </w:rPr>
        <w:t>Обобщая вышесказанное, можно отметить, что логистические системы играют важную роль в обеспечении экономической безопасности и снижении рисков в цепях поставок. Систематический анализ факторов, воздействующих на экономическую безопасность, позволяет выявить сильные и слабые стороны рынка и обеспечить безопасность и устойчивость в условиях современной экономики.</w:t>
      </w:r>
      <w:r w:rsidR="003C391A" w:rsidRPr="003C391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3B82F9D" w14:textId="24164FB5" w:rsidR="003C391A" w:rsidRPr="003C391A" w:rsidRDefault="003C391A" w:rsidP="003C391A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Оценка уровня экономической безопасности в сфере логистических услуг включает в себя ряд критериев и показателей, которые позволяют оценить устойчивость логистических систем к экономическим угрозам и рисках. Ниже приведены основные критерии и показатели оценки:</w:t>
      </w:r>
    </w:p>
    <w:p w14:paraId="2C079691" w14:textId="0D005ED5" w:rsidR="003C391A" w:rsidRPr="003C391A" w:rsidRDefault="00E917EA" w:rsidP="003C39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1)</w:t>
      </w:r>
      <w:r w:rsidR="003D09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3C391A"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Надежность поставок: этот критерий оценивает способность логистической системы обеспечивать поставки вовремя и с минимальными задержками. Показатели включают процент соблюдения сроков поставок, частоту отклонений от плановых сроков и стабильность поставок.</w:t>
      </w:r>
    </w:p>
    <w:p w14:paraId="3A280E2B" w14:textId="6242DC01" w:rsidR="003C391A" w:rsidRPr="003C391A" w:rsidRDefault="003C391A" w:rsidP="003C39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</w:t>
      </w:r>
      <w:r w:rsidR="00E917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="003D09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Финансовая устойчивость: данный критерий оценивает финансовое положение логистических компаний и их способность выдерживать экономические трудности. Показатели включают показатели рентабельности, ликвидности, финансового рычага и задолженности.</w:t>
      </w:r>
    </w:p>
    <w:p w14:paraId="2DB46B21" w14:textId="470F1783" w:rsidR="003C391A" w:rsidRPr="003C391A" w:rsidRDefault="003C391A" w:rsidP="003C39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</w:t>
      </w:r>
      <w:r w:rsidR="00E917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</w:t>
      </w: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Управление рисками: оценка способности логистической системы и ее участников эффективно управлять рисками, связанными с различными аспектами логистической деятельности. Показатели включают уровень страхования, планирование рисков, анализ уязвимостей и меры по снижению рисков.</w:t>
      </w:r>
    </w:p>
    <w:p w14:paraId="7D7E8CDA" w14:textId="1E95A19D" w:rsidR="003C391A" w:rsidRPr="003C391A" w:rsidRDefault="003C391A" w:rsidP="003C39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</w:t>
      </w:r>
      <w:r w:rsidR="00E917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</w:t>
      </w: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Стратегическое управление: данная оценка касается принятия стратегических решений в области логистики, направленных на обеспечение экономической безопасности в долгосрочной перспективе. Показатели включают стратегическое планирование, анализ конкурентной среды, гибкость стратегий и их соответствие целям организации.</w:t>
      </w:r>
    </w:p>
    <w:p w14:paraId="7AEE8C6A" w14:textId="4AE458A2" w:rsidR="003C391A" w:rsidRPr="003C391A" w:rsidRDefault="003C391A" w:rsidP="003C39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</w:t>
      </w:r>
      <w:r w:rsidR="00E917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</w:t>
      </w: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Инновации и технологии: оценка уровня использования инноваций и технологий в логистической деятельности для увеличения эффективности и устойчивости системы. Показатели включают инвестиции в инновации, цифровизацию процессов, использование современных технологий и систем управления.</w:t>
      </w:r>
    </w:p>
    <w:p w14:paraId="2C8DBD37" w14:textId="7A7D5BA9" w:rsidR="003C391A" w:rsidRPr="003C391A" w:rsidRDefault="003C391A" w:rsidP="003C39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</w:t>
      </w:r>
      <w:r w:rsidR="00E917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</w:t>
      </w: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Эффективность логистических процессов: оценка уровня производительности и эффективности логистических операций. Показатели включают скорость выполнения заказов, использование ресурсов, уровень сервиса для клиентов, качество управления запасами и оптимизацию транспортных маршрутов.</w:t>
      </w:r>
    </w:p>
    <w:p w14:paraId="54A0A073" w14:textId="3D65C102" w:rsidR="003C391A" w:rsidRPr="003C391A" w:rsidRDefault="003C391A" w:rsidP="003C39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</w:t>
      </w:r>
      <w:r w:rsidR="00E917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</w:t>
      </w: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Геополитическая стабильность: оценка влияния политических, территориальных и геополитических факторов на стабильность логистических </w:t>
      </w: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цепей и поставок. Показатели включают уровень политических рисков в странах, через которые проходят логистические маршруты, стабильность законодательства, таможенные процедуры и международные отношения.</w:t>
      </w:r>
    </w:p>
    <w:p w14:paraId="313841D5" w14:textId="0CBD0AC3" w:rsidR="003C391A" w:rsidRPr="003C391A" w:rsidRDefault="003C391A" w:rsidP="003C39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</w:t>
      </w:r>
      <w:r w:rsidR="00E917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</w:t>
      </w: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Экологическая устойчивость: оценка влияния логистических операций на окружающую среду и способы уменьшения негативного воздействия. Показатели включают уровень выбросов вредных веществ, использование экологически чистых транспортных средств, рециклинг упаковочных материалов и стратегии уменьшения отходов.</w:t>
      </w:r>
    </w:p>
    <w:p w14:paraId="56424AFD" w14:textId="537B2695" w:rsidR="003C391A" w:rsidRPr="003C391A" w:rsidRDefault="003C391A" w:rsidP="003C39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9</w:t>
      </w:r>
      <w:r w:rsidR="00E917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</w:t>
      </w: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Уровень конкурентоспособности: оценка способности логистической системы противостоять конкуренции на рынке и удерживать свою позицию. Показатели включают уровень ценовой конкурентоспособности, качество обслуживания, инновационность решений, репутацию и долю рынка.</w:t>
      </w:r>
    </w:p>
    <w:p w14:paraId="4843B81B" w14:textId="5685A919" w:rsidR="003C391A" w:rsidRPr="003C391A" w:rsidRDefault="003C391A" w:rsidP="003C391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10</w:t>
      </w:r>
      <w:r w:rsidR="00E917E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) </w:t>
      </w: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Управление человеческими ресурсами: оценка уровня квалификации, мотивации и эффективности персонала, работающего в логистической компании. Показатели включают уровень обучения и развития персонала, мотивацию сотрудников, уровень текучести кадров и социальную ответственность компании.</w:t>
      </w:r>
    </w:p>
    <w:p w14:paraId="68FAC8BC" w14:textId="77777777" w:rsidR="003C391A" w:rsidRPr="003C391A" w:rsidRDefault="003C391A" w:rsidP="003C391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C391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Эти критерии и показатели позволяют комплексно оценить уровень экономической безопасности в сфере логистических услуг и определить меры для повышения устойчивости и эффективности логистических систем.</w:t>
      </w:r>
    </w:p>
    <w:p w14:paraId="4CD11624" w14:textId="0C4B40AB" w:rsidR="006F3DC9" w:rsidRPr="00873AB7" w:rsidRDefault="00873AB7" w:rsidP="00406F49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0103B740" w14:textId="77777777" w:rsidR="00315823" w:rsidRPr="00315823" w:rsidRDefault="00315823" w:rsidP="003C391A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58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14:paraId="0699C8CD" w14:textId="77777777" w:rsidR="00315823" w:rsidRPr="00315823" w:rsidRDefault="00315823" w:rsidP="00406F49">
      <w:pPr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B91CF1" w14:textId="77777777" w:rsidR="00315823" w:rsidRPr="00315823" w:rsidRDefault="00315823" w:rsidP="003C391A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823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данной курсовой работе рассматривается сущность экономической безопасности при оказании логистических услуг, методы оценки и механизмы определения стратегического направления нейтрализации угроз.</w:t>
      </w:r>
    </w:p>
    <w:p w14:paraId="5C981EED" w14:textId="44F1D6FF" w:rsidR="00315823" w:rsidRPr="00315823" w:rsidRDefault="00315823" w:rsidP="003C391A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823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Логистика</w:t>
      </w:r>
      <w:r w:rsidR="003D0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3158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молодая и развивающаяся отрасль. В настоящее время логистика определяется как наука об управлении потоковыми процессами в экономике. Невозможно недооценить важность логистики в предпринимательской деятельности. Это связано с тем, что логистика способствует минимизации затрат, эффективному протеканию производственных операций, созданию конкурентных преимуществ и эффективных информационных систем. Кроме того, одной из основных характеристик современной логистики является ее контроль. В современных условиях глобализации рынков и повышенной конкуренции, обеспечение экономической безопасности в сфере логистики становится одним из ключевых аспектов успешного функционирования деятельности. Внедрение инновационных подходов, улучшение координации между участниками цепочки поставок, повышение оперативности и эффективности логистических процессов – все это позволяет снизить риски и издержки. </w:t>
      </w:r>
    </w:p>
    <w:p w14:paraId="52E74EBA" w14:textId="3DFC8E94" w:rsidR="00315823" w:rsidRPr="00315823" w:rsidRDefault="00315823" w:rsidP="003C391A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582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были проанализированы угрозы экономической безопасности. Результаты показали, что возможных угроз можно избежать, применяя соответствующие стратегии управления.</w:t>
      </w:r>
    </w:p>
    <w:p w14:paraId="6436EA46" w14:textId="123CA492" w:rsidR="00492F55" w:rsidRPr="00406F49" w:rsidRDefault="00315823" w:rsidP="003C39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6F49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 предложенные меры по совершенствованию логистической системы при оказании логистических услуг позволяют повысить эффективность деятельности.</w:t>
      </w:r>
    </w:p>
    <w:p w14:paraId="3B5E0697" w14:textId="212F9F7B" w:rsidR="00492F55" w:rsidRPr="00406F49" w:rsidRDefault="00492F55" w:rsidP="00406F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05F63E" w14:textId="6EC48A14" w:rsidR="00492F55" w:rsidRPr="00406F49" w:rsidRDefault="00492F55" w:rsidP="00406F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F20E24" w14:textId="55152BB5" w:rsidR="00492F55" w:rsidRPr="00406F49" w:rsidRDefault="00492F55" w:rsidP="00406F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A39798" w14:textId="77777777" w:rsidR="00873AB7" w:rsidRPr="00873AB7" w:rsidRDefault="00873AB7" w:rsidP="00873AB7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3AB7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71FB96BB" w14:textId="77777777" w:rsidR="00873AB7" w:rsidRPr="00873AB7" w:rsidRDefault="00873AB7" w:rsidP="00873AB7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D26F28" w14:textId="77777777" w:rsidR="00873AB7" w:rsidRPr="00873AB7" w:rsidRDefault="00873AB7" w:rsidP="00873AB7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 w:rsidRPr="00873AB7">
        <w:rPr>
          <w:sz w:val="28"/>
          <w:szCs w:val="28"/>
        </w:rPr>
        <w:t>1 Аверченко Е Э, Аверченко А. В., Леонов Ю. А., Кравцов Д. В., Филиппова Л. Б., Леонов Е. А. Экономическая безопасность в региональных социально-экономических системах: учебное пособие. 2018. С. 18-22</w:t>
      </w:r>
    </w:p>
    <w:p w14:paraId="32FF28AD" w14:textId="77777777" w:rsidR="00873AB7" w:rsidRPr="00873AB7" w:rsidRDefault="00873AB7" w:rsidP="00873AB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AB7">
        <w:rPr>
          <w:rFonts w:ascii="Times New Roman" w:hAnsi="Times New Roman" w:cs="Times New Roman"/>
          <w:sz w:val="28"/>
          <w:szCs w:val="28"/>
        </w:rPr>
        <w:t>2 Берков М. В. Информационные технологии в логистике. – М.: Фин. и статистика. 2007. – С.19</w:t>
      </w:r>
    </w:p>
    <w:p w14:paraId="01C831D8" w14:textId="77777777" w:rsidR="00873AB7" w:rsidRPr="00873AB7" w:rsidRDefault="00873AB7" w:rsidP="00873AB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AB7">
        <w:rPr>
          <w:rFonts w:ascii="Times New Roman" w:hAnsi="Times New Roman" w:cs="Times New Roman"/>
          <w:sz w:val="28"/>
          <w:szCs w:val="28"/>
        </w:rPr>
        <w:t>3 Герасимов П. А. Экономическая безопасность хозяйствующего субъекта, учебное пособие., М.,2006</w:t>
      </w:r>
    </w:p>
    <w:p w14:paraId="782CD966" w14:textId="77777777" w:rsidR="00873AB7" w:rsidRPr="00873AB7" w:rsidRDefault="00873AB7" w:rsidP="00873AB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 </w:t>
      </w:r>
      <w:proofErr w:type="spellStart"/>
      <w:r w:rsidRPr="00873AB7">
        <w:rPr>
          <w:rFonts w:ascii="Times New Roman" w:hAnsi="Times New Roman" w:cs="Times New Roman"/>
          <w:sz w:val="28"/>
          <w:szCs w:val="28"/>
        </w:rPr>
        <w:t>Дыбская</w:t>
      </w:r>
      <w:proofErr w:type="spellEnd"/>
      <w:r w:rsidRPr="00873AB7">
        <w:rPr>
          <w:rFonts w:ascii="Times New Roman" w:hAnsi="Times New Roman" w:cs="Times New Roman"/>
          <w:sz w:val="28"/>
          <w:szCs w:val="28"/>
        </w:rPr>
        <w:t xml:space="preserve"> В. В., Зайцев Е. И., Сергеев В. И., Стерлигова А. Н. Логистика. Интеграция и оптимизация логистических бизнес-процессов в цепях поставок – М.: </w:t>
      </w:r>
      <w:proofErr w:type="spellStart"/>
      <w:r w:rsidRPr="00873AB7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873AB7">
        <w:rPr>
          <w:rFonts w:ascii="Times New Roman" w:hAnsi="Times New Roman" w:cs="Times New Roman"/>
          <w:sz w:val="28"/>
          <w:szCs w:val="28"/>
        </w:rPr>
        <w:t>, 2016. – с. 932</w:t>
      </w:r>
    </w:p>
    <w:p w14:paraId="6B9D0528" w14:textId="77777777" w:rsidR="00873AB7" w:rsidRPr="00873AB7" w:rsidRDefault="00873AB7" w:rsidP="00873AB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5 </w:t>
      </w:r>
      <w:r w:rsidRPr="00873A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Кузнецов Е. И. Экономическая безопасность и </w:t>
      </w:r>
      <w:proofErr w:type="spellStart"/>
      <w:r w:rsidRPr="00873AB7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конкурентноспособность</w:t>
      </w:r>
      <w:proofErr w:type="spellEnd"/>
      <w:r w:rsidRPr="00873AB7">
        <w:rPr>
          <w:rFonts w:ascii="Times New Roman" w:hAnsi="Times New Roman" w:cs="Times New Roman"/>
          <w:sz w:val="28"/>
          <w:szCs w:val="28"/>
          <w:shd w:val="clear" w:color="auto" w:fill="FFFFFF"/>
        </w:rPr>
        <w:t>. Формирование экономической стратегии государства. М.: ЮНИТИ-ДАНА, 2012. С. 239</w:t>
      </w:r>
    </w:p>
    <w:p w14:paraId="01DBBE0E" w14:textId="77777777" w:rsidR="00873AB7" w:rsidRPr="00873AB7" w:rsidRDefault="00873AB7" w:rsidP="00873AB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 </w:t>
      </w:r>
      <w:proofErr w:type="spellStart"/>
      <w:r w:rsidRPr="00873AB7">
        <w:rPr>
          <w:rFonts w:ascii="Times New Roman" w:hAnsi="Times New Roman" w:cs="Times New Roman"/>
          <w:sz w:val="28"/>
          <w:szCs w:val="28"/>
        </w:rPr>
        <w:t>Миротин</w:t>
      </w:r>
      <w:proofErr w:type="spellEnd"/>
      <w:r w:rsidRPr="00873AB7">
        <w:rPr>
          <w:rFonts w:ascii="Times New Roman" w:hAnsi="Times New Roman" w:cs="Times New Roman"/>
          <w:sz w:val="28"/>
          <w:szCs w:val="28"/>
        </w:rPr>
        <w:t xml:space="preserve"> Л. Б. Логистика для предпринимателя – М.: Инфа-М. – 2007. – С. 79</w:t>
      </w:r>
    </w:p>
    <w:p w14:paraId="6616CF90" w14:textId="77777777" w:rsidR="00873AB7" w:rsidRPr="00873AB7" w:rsidRDefault="00873AB7" w:rsidP="00873AB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3AB7">
        <w:rPr>
          <w:rFonts w:ascii="Times New Roman" w:hAnsi="Times New Roman" w:cs="Times New Roman"/>
          <w:sz w:val="28"/>
          <w:szCs w:val="28"/>
        </w:rPr>
        <w:t xml:space="preserve">7 </w:t>
      </w:r>
      <w:r w:rsidRPr="00873AB7">
        <w:rPr>
          <w:rFonts w:ascii="Times New Roman" w:hAnsi="Times New Roman" w:cs="Times New Roman"/>
          <w:color w:val="000000"/>
          <w:sz w:val="28"/>
          <w:szCs w:val="28"/>
        </w:rPr>
        <w:t>Пальцев А. И. Психология управления действующей агрессивной толпой в особых условиях. Сибирский международный № 16. 2014. С. 142</w:t>
      </w:r>
    </w:p>
    <w:p w14:paraId="1425B52A" w14:textId="77777777" w:rsidR="00873AB7" w:rsidRPr="00873AB7" w:rsidRDefault="00873AB7" w:rsidP="00873AB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73AB7">
        <w:rPr>
          <w:rFonts w:ascii="Times New Roman" w:hAnsi="Times New Roman" w:cs="Times New Roman"/>
          <w:sz w:val="28"/>
          <w:szCs w:val="28"/>
        </w:rPr>
        <w:t>8 Письмо Минэкономразвития России от 1 октября № 33198-ПБ/Д03и</w:t>
      </w:r>
    </w:p>
    <w:p w14:paraId="7555C899" w14:textId="2A894841" w:rsidR="00873AB7" w:rsidRPr="00873AB7" w:rsidRDefault="00873AB7" w:rsidP="00873AB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Pr="0087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7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Сигитова</w:t>
      </w:r>
      <w:proofErr w:type="spellEnd"/>
      <w:r w:rsidRPr="0087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Н.Н. Разработка методики диагностики экономической безопасности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73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//Сибирская финансовая школа: аваль. 2007. №4. С. 41-46]</w:t>
      </w:r>
    </w:p>
    <w:p w14:paraId="76FD7BEE" w14:textId="71AB0CEB" w:rsidR="00873AB7" w:rsidRPr="00873AB7" w:rsidRDefault="00873AB7" w:rsidP="00873AB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AB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873AB7">
        <w:rPr>
          <w:rFonts w:ascii="Times New Roman" w:hAnsi="Times New Roman" w:cs="Times New Roman"/>
          <w:sz w:val="28"/>
          <w:szCs w:val="28"/>
        </w:rPr>
        <w:t xml:space="preserve"> Трошин Д. В. Основы концептуальной модели источников угроз экономической безопасности на национальном уровне. Онтология проектирования 2017год №4. С.412-418</w:t>
      </w:r>
    </w:p>
    <w:p w14:paraId="75885E75" w14:textId="48C2F59E" w:rsidR="00873AB7" w:rsidRPr="00873AB7" w:rsidRDefault="00873AB7" w:rsidP="00873AB7">
      <w:pPr>
        <w:pStyle w:val="a7"/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11 </w:t>
      </w:r>
      <w:proofErr w:type="spellStart"/>
      <w:r w:rsidRPr="00873AB7">
        <w:rPr>
          <w:sz w:val="28"/>
          <w:szCs w:val="28"/>
        </w:rPr>
        <w:t>Цзюй</w:t>
      </w:r>
      <w:proofErr w:type="spellEnd"/>
      <w:r w:rsidRPr="00873AB7">
        <w:rPr>
          <w:sz w:val="28"/>
          <w:szCs w:val="28"/>
        </w:rPr>
        <w:t xml:space="preserve"> И. Трансформация понятия традиционной логистики в современную логистику // Молодой ученый. — 2017. — №52. — С. 116-120.</w:t>
      </w:r>
    </w:p>
    <w:p w14:paraId="0B9C983B" w14:textId="77777777" w:rsidR="00873AB7" w:rsidRPr="00873AB7" w:rsidRDefault="00873AB7" w:rsidP="00873AB7">
      <w:pPr>
        <w:pStyle w:val="a7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73AB7">
        <w:rPr>
          <w:sz w:val="28"/>
          <w:szCs w:val="28"/>
        </w:rPr>
        <w:t xml:space="preserve"> </w:t>
      </w:r>
      <w:proofErr w:type="spellStart"/>
      <w:r w:rsidRPr="00873AB7">
        <w:rPr>
          <w:sz w:val="28"/>
          <w:szCs w:val="28"/>
        </w:rPr>
        <w:t>Шахназарян</w:t>
      </w:r>
      <w:proofErr w:type="spellEnd"/>
      <w:r w:rsidRPr="00873AB7">
        <w:rPr>
          <w:sz w:val="28"/>
          <w:szCs w:val="28"/>
        </w:rPr>
        <w:t xml:space="preserve">, С.А. Проблема определения термина «логистика» в современной литературе / С.А. </w:t>
      </w:r>
      <w:proofErr w:type="spellStart"/>
      <w:r w:rsidRPr="00873AB7">
        <w:rPr>
          <w:sz w:val="28"/>
          <w:szCs w:val="28"/>
        </w:rPr>
        <w:t>Шахназарян</w:t>
      </w:r>
      <w:proofErr w:type="spellEnd"/>
      <w:r w:rsidRPr="00873AB7">
        <w:rPr>
          <w:sz w:val="28"/>
          <w:szCs w:val="28"/>
        </w:rPr>
        <w:t>, О.Н. Зуева // Вестник Удмуртского университета. Серия экономика и права – 2014 с. – №2 – 109-115</w:t>
      </w:r>
    </w:p>
    <w:p w14:paraId="1188CE4D" w14:textId="77777777" w:rsidR="00873AB7" w:rsidRPr="00873AB7" w:rsidRDefault="00873AB7" w:rsidP="00873AB7">
      <w:pPr>
        <w:pStyle w:val="a7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73AB7">
        <w:rPr>
          <w:sz w:val="28"/>
          <w:szCs w:val="28"/>
        </w:rPr>
        <w:t>Щебетеева</w:t>
      </w:r>
      <w:proofErr w:type="spellEnd"/>
      <w:r w:rsidRPr="00873AB7">
        <w:rPr>
          <w:sz w:val="28"/>
          <w:szCs w:val="28"/>
        </w:rPr>
        <w:t xml:space="preserve"> С.М. Роль и значение логистики в деятельности предприятия / С.М. </w:t>
      </w:r>
      <w:proofErr w:type="spellStart"/>
      <w:r w:rsidRPr="00873AB7">
        <w:rPr>
          <w:sz w:val="28"/>
          <w:szCs w:val="28"/>
        </w:rPr>
        <w:t>Щебетеева</w:t>
      </w:r>
      <w:proofErr w:type="spellEnd"/>
      <w:r w:rsidRPr="00873AB7">
        <w:rPr>
          <w:sz w:val="28"/>
          <w:szCs w:val="28"/>
        </w:rPr>
        <w:t>, М.К. Айрапетян // Экономика и бизнес: теория и практика. — 2015. — №4. — С. 34-37.</w:t>
      </w:r>
    </w:p>
    <w:p w14:paraId="485F22A9" w14:textId="5B1C80F5" w:rsidR="00873AB7" w:rsidRPr="00873AB7" w:rsidRDefault="00873AB7" w:rsidP="00873AB7">
      <w:pPr>
        <w:pStyle w:val="a7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873AB7">
        <w:rPr>
          <w:sz w:val="28"/>
          <w:szCs w:val="28"/>
        </w:rPr>
        <w:t xml:space="preserve">Все определения логистики. [Электронный ресурс]: URL - </w:t>
      </w:r>
      <w:hyperlink r:id="rId16" w:history="1">
        <w:r w:rsidRPr="00873AB7">
          <w:rPr>
            <w:rStyle w:val="a9"/>
            <w:sz w:val="28"/>
            <w:szCs w:val="28"/>
          </w:rPr>
          <w:t>http://www.fill2001.narod.ru/OpredLogist.htm</w:t>
        </w:r>
      </w:hyperlink>
    </w:p>
    <w:p w14:paraId="04C17A33" w14:textId="596E9742" w:rsidR="00873AB7" w:rsidRPr="00873AB7" w:rsidRDefault="00873AB7" w:rsidP="00873AB7">
      <w:pPr>
        <w:pStyle w:val="a7"/>
        <w:numPr>
          <w:ilvl w:val="0"/>
          <w:numId w:val="10"/>
        </w:numPr>
        <w:spacing w:after="225" w:line="360" w:lineRule="auto"/>
        <w:ind w:left="0" w:firstLine="709"/>
        <w:jc w:val="both"/>
        <w:rPr>
          <w:spacing w:val="-6"/>
          <w:sz w:val="28"/>
          <w:szCs w:val="28"/>
        </w:rPr>
      </w:pPr>
      <w:r w:rsidRPr="00873AB7">
        <w:rPr>
          <w:spacing w:val="-6"/>
          <w:sz w:val="28"/>
          <w:szCs w:val="28"/>
        </w:rPr>
        <w:t>Ежемесячные отчеты</w:t>
      </w:r>
      <w:r>
        <w:rPr>
          <w:spacing w:val="-6"/>
          <w:sz w:val="28"/>
          <w:szCs w:val="28"/>
        </w:rPr>
        <w:t xml:space="preserve">. </w:t>
      </w:r>
      <w:r w:rsidRPr="00873AB7">
        <w:rPr>
          <w:spacing w:val="-6"/>
          <w:sz w:val="28"/>
          <w:szCs w:val="28"/>
        </w:rPr>
        <w:t>[</w:t>
      </w:r>
      <w:r>
        <w:rPr>
          <w:spacing w:val="-6"/>
          <w:sz w:val="28"/>
          <w:szCs w:val="28"/>
        </w:rPr>
        <w:t>Электронный ресурс</w:t>
      </w:r>
      <w:r w:rsidRPr="00873AB7">
        <w:rPr>
          <w:spacing w:val="-6"/>
          <w:sz w:val="28"/>
          <w:szCs w:val="28"/>
        </w:rPr>
        <w:t>]</w:t>
      </w:r>
      <w:r>
        <w:rPr>
          <w:spacing w:val="-6"/>
          <w:sz w:val="28"/>
          <w:szCs w:val="28"/>
        </w:rPr>
        <w:t xml:space="preserve">: </w:t>
      </w:r>
      <w:r>
        <w:rPr>
          <w:spacing w:val="-6"/>
          <w:sz w:val="28"/>
          <w:szCs w:val="28"/>
          <w:lang w:val="en-US"/>
        </w:rPr>
        <w:t>URL</w:t>
      </w:r>
      <w:r w:rsidRPr="00873AB7">
        <w:rPr>
          <w:spacing w:val="-6"/>
          <w:sz w:val="28"/>
          <w:szCs w:val="28"/>
        </w:rPr>
        <w:t xml:space="preserve"> - https://pmi.spglobal.com./</w:t>
      </w:r>
    </w:p>
    <w:p w14:paraId="0D79B0FA" w14:textId="77777777" w:rsidR="00873AB7" w:rsidRPr="00873AB7" w:rsidRDefault="00873AB7" w:rsidP="00873AB7">
      <w:pPr>
        <w:pStyle w:val="a7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73AB7">
        <w:rPr>
          <w:sz w:val="28"/>
          <w:szCs w:val="28"/>
        </w:rPr>
        <w:t>Бауэрсокс</w:t>
      </w:r>
      <w:proofErr w:type="spellEnd"/>
      <w:r w:rsidRPr="00873AB7">
        <w:rPr>
          <w:sz w:val="28"/>
          <w:szCs w:val="28"/>
        </w:rPr>
        <w:t xml:space="preserve">, Д. Дж. Логистика: интегрированная цепь поставок [Текст] / </w:t>
      </w:r>
      <w:proofErr w:type="spellStart"/>
      <w:r w:rsidRPr="00873AB7">
        <w:rPr>
          <w:sz w:val="28"/>
          <w:szCs w:val="28"/>
        </w:rPr>
        <w:t>Д.Дж</w:t>
      </w:r>
      <w:proofErr w:type="spellEnd"/>
      <w:r w:rsidRPr="00873AB7">
        <w:rPr>
          <w:sz w:val="28"/>
          <w:szCs w:val="28"/>
        </w:rPr>
        <w:t xml:space="preserve">. </w:t>
      </w:r>
      <w:proofErr w:type="spellStart"/>
      <w:r w:rsidRPr="00873AB7">
        <w:rPr>
          <w:sz w:val="28"/>
          <w:szCs w:val="28"/>
        </w:rPr>
        <w:t>Бауэрсокс</w:t>
      </w:r>
      <w:proofErr w:type="spellEnd"/>
      <w:r w:rsidRPr="00873AB7">
        <w:rPr>
          <w:sz w:val="28"/>
          <w:szCs w:val="28"/>
        </w:rPr>
        <w:t xml:space="preserve">, </w:t>
      </w:r>
      <w:proofErr w:type="spellStart"/>
      <w:r w:rsidRPr="00873AB7">
        <w:rPr>
          <w:sz w:val="28"/>
          <w:szCs w:val="28"/>
        </w:rPr>
        <w:t>Д.Дж</w:t>
      </w:r>
      <w:proofErr w:type="spellEnd"/>
      <w:r w:rsidRPr="00873AB7">
        <w:rPr>
          <w:sz w:val="28"/>
          <w:szCs w:val="28"/>
        </w:rPr>
        <w:t xml:space="preserve">. </w:t>
      </w:r>
      <w:proofErr w:type="spellStart"/>
      <w:r w:rsidRPr="00873AB7">
        <w:rPr>
          <w:sz w:val="28"/>
          <w:szCs w:val="28"/>
        </w:rPr>
        <w:t>Клосс</w:t>
      </w:r>
      <w:proofErr w:type="spellEnd"/>
      <w:r w:rsidRPr="00873AB7">
        <w:rPr>
          <w:sz w:val="28"/>
          <w:szCs w:val="28"/>
        </w:rPr>
        <w:t>. – М.: Олимп-Бизнес, 2015. – 640 с.</w:t>
      </w:r>
    </w:p>
    <w:p w14:paraId="10870E03" w14:textId="77777777" w:rsidR="00873AB7" w:rsidRPr="00873AB7" w:rsidRDefault="00873AB7" w:rsidP="00873AB7">
      <w:pPr>
        <w:pStyle w:val="a7"/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873AB7">
        <w:rPr>
          <w:sz w:val="28"/>
          <w:szCs w:val="28"/>
        </w:rPr>
        <w:t>Гаджинский</w:t>
      </w:r>
      <w:proofErr w:type="spellEnd"/>
      <w:r w:rsidRPr="00873AB7">
        <w:rPr>
          <w:sz w:val="28"/>
          <w:szCs w:val="28"/>
        </w:rPr>
        <w:t xml:space="preserve">, А. М. Логистика. Учебник / А.М. </w:t>
      </w:r>
      <w:proofErr w:type="spellStart"/>
      <w:r w:rsidRPr="00873AB7">
        <w:rPr>
          <w:sz w:val="28"/>
          <w:szCs w:val="28"/>
        </w:rPr>
        <w:t>Гаджинский</w:t>
      </w:r>
      <w:proofErr w:type="spellEnd"/>
      <w:r w:rsidRPr="00873AB7">
        <w:rPr>
          <w:sz w:val="28"/>
          <w:szCs w:val="28"/>
        </w:rPr>
        <w:t>. - М.: Маркетинг, 2018. - 228 c.</w:t>
      </w:r>
    </w:p>
    <w:p w14:paraId="28313C7E" w14:textId="6F8C0B73" w:rsidR="00873AB7" w:rsidRPr="00873AB7" w:rsidRDefault="00873AB7" w:rsidP="00873AB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AB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73AB7">
        <w:rPr>
          <w:rFonts w:ascii="Times New Roman" w:hAnsi="Times New Roman" w:cs="Times New Roman"/>
          <w:sz w:val="28"/>
          <w:szCs w:val="28"/>
        </w:rPr>
        <w:t xml:space="preserve"> Объем ВВП России. [Электронный ресурс]: </w:t>
      </w:r>
      <w:r w:rsidRPr="00873AB7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73AB7">
        <w:rPr>
          <w:rFonts w:ascii="Times New Roman" w:hAnsi="Times New Roman" w:cs="Times New Roman"/>
          <w:sz w:val="28"/>
          <w:szCs w:val="28"/>
        </w:rPr>
        <w:t xml:space="preserve"> - https://www.interfax.ru/business/693841</w:t>
      </w:r>
    </w:p>
    <w:p w14:paraId="283A942D" w14:textId="77777777" w:rsidR="00492F55" w:rsidRPr="00873AB7" w:rsidRDefault="00492F55" w:rsidP="00873A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92F55" w:rsidRPr="00873AB7" w:rsidSect="00492F55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EC0099" w14:textId="77777777" w:rsidR="00194059" w:rsidRDefault="00194059" w:rsidP="00492F55">
      <w:pPr>
        <w:spacing w:after="0" w:line="240" w:lineRule="auto"/>
      </w:pPr>
      <w:r>
        <w:separator/>
      </w:r>
    </w:p>
  </w:endnote>
  <w:endnote w:type="continuationSeparator" w:id="0">
    <w:p w14:paraId="6C5DAC2E" w14:textId="77777777" w:rsidR="00194059" w:rsidRDefault="00194059" w:rsidP="00492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3943125"/>
      <w:docPartObj>
        <w:docPartGallery w:val="Page Numbers (Bottom of Page)"/>
        <w:docPartUnique/>
      </w:docPartObj>
    </w:sdtPr>
    <w:sdtEndPr/>
    <w:sdtContent>
      <w:p w14:paraId="0416E49C" w14:textId="0C5B757F" w:rsidR="00492F55" w:rsidRDefault="00492F5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5EF2E5" w14:textId="77777777" w:rsidR="00492F55" w:rsidRDefault="00492F5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66CD8B" w14:textId="77777777" w:rsidR="00194059" w:rsidRDefault="00194059" w:rsidP="00492F55">
      <w:pPr>
        <w:spacing w:after="0" w:line="240" w:lineRule="auto"/>
      </w:pPr>
      <w:r>
        <w:separator/>
      </w:r>
    </w:p>
  </w:footnote>
  <w:footnote w:type="continuationSeparator" w:id="0">
    <w:p w14:paraId="4D8F427C" w14:textId="77777777" w:rsidR="00194059" w:rsidRDefault="00194059" w:rsidP="00492F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B2211"/>
    <w:multiLevelType w:val="hybridMultilevel"/>
    <w:tmpl w:val="BC524056"/>
    <w:lvl w:ilvl="0" w:tplc="BE9CDB54">
      <w:start w:val="1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B240348"/>
    <w:multiLevelType w:val="multilevel"/>
    <w:tmpl w:val="0C72B206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D645466"/>
    <w:multiLevelType w:val="multilevel"/>
    <w:tmpl w:val="2C80A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B45837"/>
    <w:multiLevelType w:val="multilevel"/>
    <w:tmpl w:val="7ADE23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4" w15:restartNumberingAfterBreak="0">
    <w:nsid w:val="2C8647A3"/>
    <w:multiLevelType w:val="multilevel"/>
    <w:tmpl w:val="F888F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8A1784"/>
    <w:multiLevelType w:val="multilevel"/>
    <w:tmpl w:val="B53C3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34308A5"/>
    <w:multiLevelType w:val="multilevel"/>
    <w:tmpl w:val="9FF02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C75BA7"/>
    <w:multiLevelType w:val="hybridMultilevel"/>
    <w:tmpl w:val="2DA2F610"/>
    <w:lvl w:ilvl="0" w:tplc="4BBE20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2680CF6"/>
    <w:multiLevelType w:val="multilevel"/>
    <w:tmpl w:val="B9A8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D96CD7"/>
    <w:multiLevelType w:val="multilevel"/>
    <w:tmpl w:val="654ECC5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6"/>
  </w:num>
  <w:num w:numId="5">
    <w:abstractNumId w:val="2"/>
  </w:num>
  <w:num w:numId="6">
    <w:abstractNumId w:val="9"/>
  </w:num>
  <w:num w:numId="7">
    <w:abstractNumId w:val="7"/>
  </w:num>
  <w:num w:numId="8">
    <w:abstractNumId w:val="4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880"/>
    <w:rsid w:val="00016E94"/>
    <w:rsid w:val="00152B38"/>
    <w:rsid w:val="0017779F"/>
    <w:rsid w:val="00194059"/>
    <w:rsid w:val="001F3831"/>
    <w:rsid w:val="00236880"/>
    <w:rsid w:val="00276B0F"/>
    <w:rsid w:val="00293528"/>
    <w:rsid w:val="00315823"/>
    <w:rsid w:val="003A15A5"/>
    <w:rsid w:val="003C391A"/>
    <w:rsid w:val="003D0972"/>
    <w:rsid w:val="00401AE8"/>
    <w:rsid w:val="00405533"/>
    <w:rsid w:val="00406F49"/>
    <w:rsid w:val="004112E4"/>
    <w:rsid w:val="0049288D"/>
    <w:rsid w:val="00492F55"/>
    <w:rsid w:val="004D03F9"/>
    <w:rsid w:val="005271C3"/>
    <w:rsid w:val="005509A8"/>
    <w:rsid w:val="005901E0"/>
    <w:rsid w:val="005B481D"/>
    <w:rsid w:val="00605955"/>
    <w:rsid w:val="00640896"/>
    <w:rsid w:val="006F3DC9"/>
    <w:rsid w:val="00797B94"/>
    <w:rsid w:val="00873AB7"/>
    <w:rsid w:val="009758ED"/>
    <w:rsid w:val="00A02394"/>
    <w:rsid w:val="00A654D6"/>
    <w:rsid w:val="00B41047"/>
    <w:rsid w:val="00B6383F"/>
    <w:rsid w:val="00BF4853"/>
    <w:rsid w:val="00C86C5C"/>
    <w:rsid w:val="00CE55E6"/>
    <w:rsid w:val="00D85227"/>
    <w:rsid w:val="00DC50ED"/>
    <w:rsid w:val="00E917EA"/>
    <w:rsid w:val="00F1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EA712"/>
  <w15:chartTrackingRefBased/>
  <w15:docId w15:val="{CB32C706-D04A-4E8F-A9E4-03AAF40EB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112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28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2B3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52B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2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92F55"/>
  </w:style>
  <w:style w:type="paragraph" w:styleId="a5">
    <w:name w:val="footer"/>
    <w:basedOn w:val="a"/>
    <w:link w:val="a6"/>
    <w:uiPriority w:val="99"/>
    <w:unhideWhenUsed/>
    <w:rsid w:val="00492F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92F55"/>
  </w:style>
  <w:style w:type="paragraph" w:styleId="a7">
    <w:name w:val="List Paragraph"/>
    <w:basedOn w:val="a"/>
    <w:uiPriority w:val="34"/>
    <w:qFormat/>
    <w:rsid w:val="00492F5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9288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Normal (Web)"/>
    <w:basedOn w:val="a"/>
    <w:uiPriority w:val="99"/>
    <w:unhideWhenUsed/>
    <w:rsid w:val="006F3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112E4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4112E4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112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4112E4"/>
    <w:pPr>
      <w:outlineLvl w:val="9"/>
    </w:pPr>
    <w:rPr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52B3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52B3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wrapped">
    <w:name w:val="wrapped"/>
    <w:basedOn w:val="a0"/>
    <w:rsid w:val="005509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7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7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1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3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641777">
          <w:marLeft w:val="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fill2001.narod.ru/OpredLogist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9D50E-0365-4F41-A6F1-7724AB67C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35</Pages>
  <Words>6754</Words>
  <Characters>38501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Выглай</dc:creator>
  <cp:keywords/>
  <dc:description/>
  <cp:lastModifiedBy>Анастасия Выглай</cp:lastModifiedBy>
  <cp:revision>8</cp:revision>
  <dcterms:created xsi:type="dcterms:W3CDTF">2024-05-21T20:56:00Z</dcterms:created>
  <dcterms:modified xsi:type="dcterms:W3CDTF">2024-06-10T19:47:00Z</dcterms:modified>
</cp:coreProperties>
</file>