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E2E77" w14:textId="77777777" w:rsidR="00D375F3" w:rsidRPr="00E93FD3" w:rsidRDefault="00D375F3" w:rsidP="00D375F3">
      <w:pPr>
        <w:tabs>
          <w:tab w:val="left" w:pos="709"/>
          <w:tab w:val="left" w:pos="4678"/>
        </w:tabs>
        <w:spacing w:after="0" w:line="240" w:lineRule="auto"/>
        <w:ind w:left="-142"/>
        <w:jc w:val="center"/>
        <w:rPr>
          <w:rFonts w:ascii="Times New Roman" w:eastAsia="Times New Roman" w:hAnsi="Times New Roman" w:cs="Times New Roman"/>
          <w:color w:val="000000"/>
          <w:szCs w:val="24"/>
          <w:lang w:eastAsia="ru-RU"/>
        </w:rPr>
      </w:pPr>
      <w:r w:rsidRPr="00E93FD3">
        <w:rPr>
          <w:rFonts w:ascii="Times New Roman" w:eastAsia="Times New Roman" w:hAnsi="Times New Roman" w:cs="Times New Roman"/>
          <w:color w:val="000000"/>
          <w:sz w:val="24"/>
          <w:szCs w:val="24"/>
          <w:lang w:eastAsia="ru-RU"/>
        </w:rPr>
        <w:t>МИНИСТЕРСТВО НАУКИ И ВЫСШЕГО ОБРАЗОВАНИЯ РОССИЙСКОЙ ФЕДЕРАЦИИ</w:t>
      </w:r>
    </w:p>
    <w:p w14:paraId="55A9593B"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93FD3">
        <w:rPr>
          <w:rFonts w:ascii="Times New Roman" w:eastAsia="Calibri" w:hAnsi="Times New Roman" w:cs="Times New Roman"/>
          <w:color w:val="000000"/>
          <w:sz w:val="24"/>
          <w:szCs w:val="24"/>
          <w:lang w:eastAsia="ru-RU"/>
        </w:rPr>
        <w:t>Федеральное государственное бюджетное образовательное учреждение</w:t>
      </w:r>
    </w:p>
    <w:p w14:paraId="5CD109A5"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E93FD3">
        <w:rPr>
          <w:rFonts w:ascii="Times New Roman" w:eastAsia="Calibri" w:hAnsi="Times New Roman" w:cs="Times New Roman"/>
          <w:color w:val="000000"/>
          <w:sz w:val="24"/>
          <w:szCs w:val="24"/>
          <w:lang w:eastAsia="ru-RU"/>
        </w:rPr>
        <w:t>высшего образования</w:t>
      </w:r>
    </w:p>
    <w:p w14:paraId="5A6BD748"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E93FD3">
        <w:rPr>
          <w:rFonts w:ascii="Times New Roman" w:eastAsia="Calibri" w:hAnsi="Times New Roman" w:cs="Times New Roman"/>
          <w:b/>
          <w:color w:val="000000"/>
          <w:sz w:val="28"/>
          <w:szCs w:val="28"/>
          <w:lang w:eastAsia="ru-RU"/>
        </w:rPr>
        <w:t>«КУБАНСКИЙ ГОСУДАРСТВЕННЫЙ УНИВЕРСИТЕТ»</w:t>
      </w:r>
    </w:p>
    <w:p w14:paraId="762EC4E9"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E93FD3">
        <w:rPr>
          <w:rFonts w:ascii="Times New Roman" w:eastAsia="Calibri" w:hAnsi="Times New Roman" w:cs="Times New Roman"/>
          <w:b/>
          <w:color w:val="000000"/>
          <w:sz w:val="28"/>
          <w:szCs w:val="28"/>
          <w:lang w:eastAsia="ru-RU"/>
        </w:rPr>
        <w:t>(ФГБОУ ВО «</w:t>
      </w:r>
      <w:proofErr w:type="spellStart"/>
      <w:r w:rsidRPr="00E93FD3">
        <w:rPr>
          <w:rFonts w:ascii="Times New Roman" w:eastAsia="Calibri" w:hAnsi="Times New Roman" w:cs="Times New Roman"/>
          <w:b/>
          <w:color w:val="000000"/>
          <w:sz w:val="28"/>
          <w:szCs w:val="28"/>
          <w:lang w:eastAsia="ru-RU"/>
        </w:rPr>
        <w:t>КубГУ</w:t>
      </w:r>
      <w:proofErr w:type="spellEnd"/>
      <w:r w:rsidRPr="00E93FD3">
        <w:rPr>
          <w:rFonts w:ascii="Times New Roman" w:eastAsia="Calibri" w:hAnsi="Times New Roman" w:cs="Times New Roman"/>
          <w:b/>
          <w:color w:val="000000"/>
          <w:sz w:val="28"/>
          <w:szCs w:val="28"/>
          <w:lang w:eastAsia="ru-RU"/>
        </w:rPr>
        <w:t>»)</w:t>
      </w:r>
    </w:p>
    <w:p w14:paraId="7B452417"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p>
    <w:p w14:paraId="26867387"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Факультет экономический</w:t>
      </w:r>
    </w:p>
    <w:p w14:paraId="0F0ACE8C" w14:textId="77777777" w:rsidR="00D375F3" w:rsidRPr="00F823C3" w:rsidRDefault="00D375F3" w:rsidP="00D375F3">
      <w:pPr>
        <w:shd w:val="clear" w:color="auto" w:fill="FFFFFF"/>
        <w:autoSpaceDE w:val="0"/>
        <w:autoSpaceDN w:val="0"/>
        <w:adjustRightInd w:val="0"/>
        <w:spacing w:after="0" w:line="240" w:lineRule="auto"/>
        <w:jc w:val="center"/>
        <w:rPr>
          <w:rFonts w:ascii="Times New Roman" w:eastAsia="DengXian" w:hAnsi="Times New Roman" w:cs="Times New Roman"/>
          <w:b/>
          <w:color w:val="000000"/>
          <w:sz w:val="28"/>
          <w:szCs w:val="28"/>
          <w:lang w:eastAsia="ru-RU"/>
        </w:rPr>
      </w:pPr>
      <w:r w:rsidRPr="00E93FD3">
        <w:rPr>
          <w:rFonts w:ascii="Times New Roman" w:eastAsia="Calibri" w:hAnsi="Times New Roman" w:cs="Times New Roman"/>
          <w:b/>
          <w:color w:val="000000"/>
          <w:sz w:val="28"/>
          <w:szCs w:val="28"/>
          <w:lang w:eastAsia="ru-RU"/>
        </w:rPr>
        <w:t xml:space="preserve">Кафедра </w:t>
      </w:r>
      <w:r>
        <w:rPr>
          <w:rFonts w:ascii="Times New Roman" w:eastAsia="DengXian" w:hAnsi="Times New Roman" w:cs="Times New Roman"/>
          <w:b/>
          <w:color w:val="000000"/>
          <w:sz w:val="28"/>
          <w:szCs w:val="28"/>
          <w:lang w:eastAsia="ru-RU"/>
        </w:rPr>
        <w:t>бухгалтерского учета, аудита и автоматизированной обработки данных</w:t>
      </w:r>
    </w:p>
    <w:p w14:paraId="2CA295CB"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p>
    <w:p w14:paraId="74596AC7" w14:textId="77777777" w:rsidR="00D375F3" w:rsidRPr="00E93FD3" w:rsidRDefault="00D375F3" w:rsidP="00D375F3">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p>
    <w:p w14:paraId="256252EC" w14:textId="77777777" w:rsidR="00D375F3" w:rsidRDefault="00D375F3" w:rsidP="00D375F3">
      <w:pPr>
        <w:shd w:val="clear" w:color="auto" w:fill="FFFFFF"/>
        <w:autoSpaceDE w:val="0"/>
        <w:autoSpaceDN w:val="0"/>
        <w:adjustRightInd w:val="0"/>
        <w:spacing w:after="0" w:line="240" w:lineRule="auto"/>
        <w:rPr>
          <w:rFonts w:ascii="Times New Roman" w:eastAsia="Calibri" w:hAnsi="Times New Roman" w:cs="Times New Roman"/>
          <w:color w:val="000000"/>
          <w:sz w:val="28"/>
          <w:szCs w:val="28"/>
          <w:lang w:eastAsia="ru-RU"/>
        </w:rPr>
      </w:pPr>
    </w:p>
    <w:p w14:paraId="481400AD" w14:textId="77777777" w:rsidR="00D375F3" w:rsidRDefault="00D375F3" w:rsidP="00D375F3">
      <w:pPr>
        <w:shd w:val="clear" w:color="auto" w:fill="FFFFFF"/>
        <w:autoSpaceDE w:val="0"/>
        <w:autoSpaceDN w:val="0"/>
        <w:adjustRightInd w:val="0"/>
        <w:spacing w:after="0" w:line="240" w:lineRule="auto"/>
        <w:ind w:left="-1620" w:firstLine="6300"/>
        <w:rPr>
          <w:rFonts w:ascii="Times New Roman" w:eastAsia="Calibri" w:hAnsi="Times New Roman" w:cs="Times New Roman"/>
          <w:color w:val="000000"/>
          <w:sz w:val="28"/>
          <w:szCs w:val="28"/>
          <w:lang w:eastAsia="ru-RU"/>
        </w:rPr>
      </w:pPr>
    </w:p>
    <w:p w14:paraId="426AB7A0" w14:textId="77777777" w:rsidR="00D375F3" w:rsidRDefault="00D375F3" w:rsidP="00D375F3">
      <w:pPr>
        <w:shd w:val="clear" w:color="auto" w:fill="FFFFFF"/>
        <w:autoSpaceDE w:val="0"/>
        <w:autoSpaceDN w:val="0"/>
        <w:adjustRightInd w:val="0"/>
        <w:spacing w:after="0" w:line="240" w:lineRule="auto"/>
        <w:ind w:left="-1620" w:firstLine="6300"/>
        <w:rPr>
          <w:rFonts w:ascii="Times New Roman" w:eastAsia="Calibri" w:hAnsi="Times New Roman" w:cs="Times New Roman"/>
          <w:color w:val="000000"/>
          <w:sz w:val="28"/>
          <w:szCs w:val="28"/>
          <w:lang w:eastAsia="ru-RU"/>
        </w:rPr>
      </w:pPr>
    </w:p>
    <w:p w14:paraId="1313599B" w14:textId="77777777" w:rsidR="00D375F3" w:rsidRPr="00E93FD3" w:rsidRDefault="00D375F3" w:rsidP="00D375F3">
      <w:pPr>
        <w:shd w:val="clear" w:color="auto" w:fill="FFFFFF"/>
        <w:autoSpaceDE w:val="0"/>
        <w:autoSpaceDN w:val="0"/>
        <w:adjustRightInd w:val="0"/>
        <w:spacing w:after="0" w:line="240" w:lineRule="auto"/>
        <w:ind w:left="-1620" w:firstLine="6300"/>
        <w:rPr>
          <w:rFonts w:ascii="Times New Roman" w:eastAsia="Calibri" w:hAnsi="Times New Roman" w:cs="Times New Roman"/>
          <w:color w:val="000000"/>
          <w:sz w:val="28"/>
          <w:szCs w:val="28"/>
          <w:lang w:eastAsia="ru-RU"/>
        </w:rPr>
      </w:pPr>
    </w:p>
    <w:p w14:paraId="68615909" w14:textId="77777777" w:rsidR="00D375F3" w:rsidRPr="00E10CCB" w:rsidRDefault="00D375F3" w:rsidP="00D375F3">
      <w:pPr>
        <w:overflowPunct w:val="0"/>
        <w:adjustRightInd w:val="0"/>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КУРСОВАЯ РАБОТА</w:t>
      </w:r>
    </w:p>
    <w:p w14:paraId="79A1A447" w14:textId="02600327" w:rsidR="00D375F3" w:rsidRPr="00471638" w:rsidRDefault="00471638" w:rsidP="00D375F3">
      <w:pPr>
        <w:overflowPunct w:val="0"/>
        <w:adjustRightInd w:val="0"/>
        <w:spacing w:after="0" w:line="240" w:lineRule="auto"/>
        <w:ind w:left="-567" w:right="-426"/>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 ДИСЦИПЛИНЕ «ЭКОНОМИЧЕСКАЯ БЕЗОПАСНОСТЬ»</w:t>
      </w:r>
    </w:p>
    <w:p w14:paraId="49283B38" w14:textId="77777777" w:rsidR="00D375F3" w:rsidRPr="00E93FD3" w:rsidRDefault="00D375F3" w:rsidP="00D375F3">
      <w:pPr>
        <w:overflowPunct w:val="0"/>
        <w:adjustRightInd w:val="0"/>
        <w:spacing w:after="0" w:line="240" w:lineRule="auto"/>
        <w:jc w:val="center"/>
        <w:textAlignment w:val="baseline"/>
        <w:rPr>
          <w:rFonts w:ascii="Times New Roman" w:eastAsia="Calibri" w:hAnsi="Times New Roman" w:cs="Times New Roman"/>
          <w:b/>
          <w:caps/>
          <w:color w:val="000000"/>
          <w:sz w:val="28"/>
          <w:szCs w:val="28"/>
          <w:lang w:eastAsia="ru-RU"/>
        </w:rPr>
      </w:pPr>
    </w:p>
    <w:p w14:paraId="27749DE6" w14:textId="77777777" w:rsidR="00D375F3" w:rsidRDefault="00D375F3" w:rsidP="00D375F3">
      <w:pPr>
        <w:overflowPunct w:val="0"/>
        <w:adjustRightInd w:val="0"/>
        <w:spacing w:after="0" w:line="240" w:lineRule="auto"/>
        <w:jc w:val="center"/>
        <w:textAlignment w:val="baseline"/>
        <w:rPr>
          <w:rFonts w:ascii="Times New Roman" w:eastAsia="Calibri" w:hAnsi="Times New Roman" w:cs="Times New Roman"/>
          <w:b/>
          <w:bCs/>
          <w:color w:val="000000"/>
          <w:sz w:val="28"/>
          <w:szCs w:val="28"/>
          <w:lang w:eastAsia="ru-RU"/>
        </w:rPr>
      </w:pPr>
    </w:p>
    <w:p w14:paraId="3540D815" w14:textId="4341CF57" w:rsidR="00D375F3" w:rsidRPr="00667C94" w:rsidRDefault="00667C94" w:rsidP="00D375F3">
      <w:pPr>
        <w:overflowPunct w:val="0"/>
        <w:adjustRightInd w:val="0"/>
        <w:spacing w:after="0" w:line="240" w:lineRule="auto"/>
        <w:jc w:val="center"/>
        <w:textAlignment w:val="baseline"/>
        <w:rPr>
          <w:rFonts w:ascii="Times New Roman" w:eastAsia="Calibri" w:hAnsi="Times New Roman" w:cs="Times New Roman"/>
          <w:b/>
          <w:bCs/>
          <w:color w:val="000000"/>
          <w:sz w:val="28"/>
          <w:szCs w:val="28"/>
          <w:lang w:eastAsia="ru-RU"/>
        </w:rPr>
      </w:pPr>
      <w:r w:rsidRPr="00667C94">
        <w:rPr>
          <w:rFonts w:ascii="Times New Roman" w:hAnsi="Times New Roman" w:cs="Times New Roman"/>
          <w:b/>
          <w:bCs/>
          <w:sz w:val="28"/>
          <w:szCs w:val="28"/>
        </w:rPr>
        <w:t>Б</w:t>
      </w:r>
      <w:r w:rsidR="00E3733E">
        <w:rPr>
          <w:rFonts w:ascii="Times New Roman" w:hAnsi="Times New Roman" w:cs="Times New Roman"/>
          <w:b/>
          <w:bCs/>
          <w:sz w:val="28"/>
          <w:szCs w:val="28"/>
        </w:rPr>
        <w:t>УХГАЛТЕРСКИЙ УЧЕТ НЕМАТЕРИАЛЬНЫХ АКТИВОВ</w:t>
      </w:r>
      <w:r w:rsidRPr="00667C94">
        <w:rPr>
          <w:rFonts w:ascii="Times New Roman" w:hAnsi="Times New Roman" w:cs="Times New Roman"/>
          <w:b/>
          <w:bCs/>
          <w:sz w:val="28"/>
          <w:szCs w:val="28"/>
        </w:rPr>
        <w:t xml:space="preserve">: </w:t>
      </w:r>
      <w:r w:rsidR="00E3733E">
        <w:rPr>
          <w:rFonts w:ascii="Times New Roman" w:hAnsi="Times New Roman" w:cs="Times New Roman"/>
          <w:b/>
          <w:bCs/>
          <w:sz w:val="28"/>
          <w:szCs w:val="28"/>
        </w:rPr>
        <w:t>ВЫЯВЛЕНИЕ УГРОЗ ЭКОНОМИЧЕСКОЙ БЕЗОПАСНОСТИ</w:t>
      </w:r>
    </w:p>
    <w:p w14:paraId="13AE6C28" w14:textId="77777777" w:rsidR="00D375F3" w:rsidRDefault="00D375F3" w:rsidP="00D375F3">
      <w:pPr>
        <w:overflowPunct w:val="0"/>
        <w:adjustRightInd w:val="0"/>
        <w:spacing w:after="0" w:line="240" w:lineRule="auto"/>
        <w:jc w:val="center"/>
        <w:textAlignment w:val="baseline"/>
        <w:rPr>
          <w:rFonts w:ascii="Times New Roman" w:eastAsia="Calibri" w:hAnsi="Times New Roman" w:cs="Times New Roman"/>
          <w:color w:val="000000"/>
          <w:sz w:val="28"/>
          <w:szCs w:val="28"/>
          <w:lang w:eastAsia="ru-RU"/>
        </w:rPr>
      </w:pPr>
    </w:p>
    <w:p w14:paraId="2577FBCC" w14:textId="77777777" w:rsidR="00D375F3" w:rsidRDefault="00D375F3" w:rsidP="00D375F3">
      <w:pPr>
        <w:overflowPunct w:val="0"/>
        <w:adjustRightInd w:val="0"/>
        <w:spacing w:after="0" w:line="240" w:lineRule="auto"/>
        <w:jc w:val="center"/>
        <w:textAlignment w:val="baseline"/>
        <w:rPr>
          <w:rFonts w:ascii="Times New Roman" w:eastAsia="Calibri" w:hAnsi="Times New Roman" w:cs="Times New Roman"/>
          <w:color w:val="000000"/>
          <w:sz w:val="28"/>
          <w:szCs w:val="28"/>
          <w:lang w:eastAsia="ru-RU"/>
        </w:rPr>
      </w:pPr>
    </w:p>
    <w:p w14:paraId="07037C9B" w14:textId="77777777" w:rsidR="00D375F3" w:rsidRPr="00E93FD3" w:rsidRDefault="00D375F3" w:rsidP="00D375F3">
      <w:pPr>
        <w:overflowPunct w:val="0"/>
        <w:adjustRightInd w:val="0"/>
        <w:spacing w:after="0" w:line="240" w:lineRule="auto"/>
        <w:jc w:val="center"/>
        <w:textAlignment w:val="baseline"/>
        <w:rPr>
          <w:rFonts w:ascii="Times New Roman" w:eastAsia="Calibri" w:hAnsi="Times New Roman" w:cs="Times New Roman"/>
          <w:color w:val="000000"/>
          <w:sz w:val="28"/>
          <w:szCs w:val="28"/>
          <w:lang w:eastAsia="ru-RU"/>
        </w:rPr>
      </w:pPr>
    </w:p>
    <w:p w14:paraId="2BD00254" w14:textId="77777777" w:rsidR="00D375F3" w:rsidRPr="00E93FD3" w:rsidRDefault="00D375F3" w:rsidP="00D375F3">
      <w:pPr>
        <w:overflowPunct w:val="0"/>
        <w:adjustRightInd w:val="0"/>
        <w:spacing w:after="0" w:line="240" w:lineRule="auto"/>
        <w:jc w:val="center"/>
        <w:textAlignment w:val="baseline"/>
        <w:rPr>
          <w:rFonts w:ascii="Times New Roman" w:eastAsia="Calibri" w:hAnsi="Times New Roman" w:cs="Times New Roman"/>
          <w:color w:val="000000"/>
          <w:sz w:val="28"/>
          <w:szCs w:val="28"/>
          <w:lang w:eastAsia="ru-RU"/>
        </w:rPr>
      </w:pPr>
    </w:p>
    <w:p w14:paraId="65F616F2" w14:textId="77777777" w:rsidR="00D375F3" w:rsidRPr="00E93FD3" w:rsidRDefault="00D375F3" w:rsidP="00D375F3">
      <w:pPr>
        <w:shd w:val="clear" w:color="auto" w:fill="FFFFFF"/>
        <w:autoSpaceDE w:val="0"/>
        <w:autoSpaceDN w:val="0"/>
        <w:adjustRightInd w:val="0"/>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Работу выполнил </w:t>
      </w:r>
      <w:bookmarkStart w:id="0" w:name="_Hlk121955431"/>
      <w:r w:rsidRPr="00E93FD3">
        <w:rPr>
          <w:rFonts w:ascii="Times New Roman" w:eastAsia="Calibri" w:hAnsi="Times New Roman" w:cs="Times New Roman"/>
          <w:color w:val="000000"/>
          <w:sz w:val="28"/>
          <w:szCs w:val="28"/>
          <w:lang w:eastAsia="ru-RU"/>
        </w:rPr>
        <w:t>________</w:t>
      </w:r>
      <w:r>
        <w:rPr>
          <w:rFonts w:ascii="Times New Roman" w:eastAsia="Calibri" w:hAnsi="Times New Roman" w:cs="Times New Roman"/>
          <w:color w:val="000000"/>
          <w:sz w:val="28"/>
          <w:szCs w:val="28"/>
          <w:lang w:eastAsia="ru-RU"/>
        </w:rPr>
        <w:t>_____________________________</w:t>
      </w:r>
      <w:bookmarkEnd w:id="0"/>
      <w:r>
        <w:rPr>
          <w:rFonts w:ascii="Times New Roman" w:eastAsia="Calibri" w:hAnsi="Times New Roman" w:cs="Times New Roman"/>
          <w:color w:val="000000"/>
          <w:sz w:val="28"/>
          <w:szCs w:val="28"/>
          <w:lang w:eastAsia="ru-RU"/>
        </w:rPr>
        <w:t>_М. А. Пахомов</w:t>
      </w:r>
    </w:p>
    <w:p w14:paraId="2CDB383A" w14:textId="77777777" w:rsidR="00D375F3" w:rsidRDefault="00D375F3" w:rsidP="00D375F3">
      <w:pPr>
        <w:shd w:val="clear" w:color="auto" w:fill="FFFFFF"/>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70D2">
        <w:rPr>
          <w:rFonts w:ascii="Times New Roman" w:eastAsia="Times New Roman" w:hAnsi="Times New Roman" w:cs="Times New Roman"/>
          <w:sz w:val="24"/>
          <w:szCs w:val="24"/>
          <w:lang w:eastAsia="ru-RU"/>
        </w:rPr>
        <w:t>(подпись</w:t>
      </w:r>
      <w:r>
        <w:rPr>
          <w:rFonts w:ascii="Times New Roman" w:eastAsia="Times New Roman" w:hAnsi="Times New Roman" w:cs="Times New Roman"/>
          <w:sz w:val="24"/>
          <w:szCs w:val="24"/>
          <w:lang w:eastAsia="ru-RU"/>
        </w:rPr>
        <w:t>)</w:t>
      </w:r>
    </w:p>
    <w:p w14:paraId="7108DBA3" w14:textId="77777777" w:rsidR="00D375F3" w:rsidRPr="006670D2" w:rsidRDefault="00D375F3" w:rsidP="00D375F3">
      <w:pPr>
        <w:shd w:val="clear" w:color="auto" w:fill="FFFFFF"/>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14:paraId="7BDF02DC" w14:textId="1D99E117" w:rsidR="00D375F3" w:rsidRPr="00E93FD3" w:rsidRDefault="00D375F3" w:rsidP="00D375F3">
      <w:pPr>
        <w:spacing w:after="0" w:line="240" w:lineRule="auto"/>
        <w:rPr>
          <w:rFonts w:ascii="Times New Roman" w:eastAsia="Times New Roman" w:hAnsi="Times New Roman" w:cs="Times New Roman"/>
          <w:color w:val="000000"/>
          <w:sz w:val="28"/>
          <w:szCs w:val="28"/>
          <w:lang w:eastAsia="ru-RU"/>
        </w:rPr>
      </w:pPr>
      <w:r>
        <w:rPr>
          <w:noProof/>
        </w:rPr>
        <mc:AlternateContent>
          <mc:Choice Requires="wps">
            <w:drawing>
              <wp:anchor distT="0" distB="0" distL="114300" distR="114300" simplePos="0" relativeHeight="251659264" behindDoc="0" locked="0" layoutInCell="1" allowOverlap="1" wp14:anchorId="23FCFF63" wp14:editId="48847C1B">
                <wp:simplePos x="0" y="0"/>
                <wp:positionH relativeFrom="column">
                  <wp:posOffset>1320165</wp:posOffset>
                </wp:positionH>
                <wp:positionV relativeFrom="paragraph">
                  <wp:posOffset>207010</wp:posOffset>
                </wp:positionV>
                <wp:extent cx="4505325" cy="9525"/>
                <wp:effectExtent l="0" t="0" r="28575" b="28575"/>
                <wp:wrapNone/>
                <wp:docPr id="136369049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05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9069347"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5pt,16.3pt" to="458.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" strokecolor="black [3213]" strokeweight=".5pt">
                <v:stroke joinstyle="miter"/>
                <o:lock v:ext="edit" shapetype="f"/>
              </v:line>
            </w:pict>
          </mc:Fallback>
        </mc:AlternateContent>
      </w:r>
      <w:r w:rsidRPr="00E93FD3">
        <w:rPr>
          <w:rFonts w:ascii="Times New Roman" w:eastAsia="Times New Roman" w:hAnsi="Times New Roman" w:cs="Times New Roman"/>
          <w:color w:val="000000"/>
          <w:sz w:val="28"/>
          <w:szCs w:val="28"/>
          <w:lang w:eastAsia="ru-RU"/>
        </w:rPr>
        <w:t xml:space="preserve">Специальность </w:t>
      </w:r>
      <w:r>
        <w:rPr>
          <w:rFonts w:ascii="Times New Roman" w:eastAsia="Times New Roman" w:hAnsi="Times New Roman" w:cs="Times New Roman"/>
          <w:color w:val="000000"/>
          <w:sz w:val="28"/>
          <w:szCs w:val="28"/>
          <w:lang w:eastAsia="ru-RU"/>
        </w:rPr>
        <w:t xml:space="preserve">      </w:t>
      </w:r>
      <w:r w:rsidRPr="00E93FD3">
        <w:rPr>
          <w:rFonts w:ascii="Times New Roman" w:eastAsia="Times New Roman" w:hAnsi="Times New Roman" w:cs="Times New Roman"/>
          <w:color w:val="000000"/>
          <w:sz w:val="28"/>
          <w:szCs w:val="28"/>
          <w:lang w:eastAsia="ru-RU"/>
        </w:rPr>
        <w:t>38.05.01 Экономическая безопасность</w:t>
      </w:r>
    </w:p>
    <w:p w14:paraId="357D9B7F" w14:textId="77777777" w:rsidR="00D375F3" w:rsidRPr="006670D2" w:rsidRDefault="00D375F3" w:rsidP="00D375F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70D2">
        <w:rPr>
          <w:rFonts w:ascii="Times New Roman" w:eastAsia="Times New Roman" w:hAnsi="Times New Roman" w:cs="Times New Roman"/>
          <w:sz w:val="24"/>
          <w:szCs w:val="24"/>
          <w:lang w:eastAsia="ru-RU"/>
        </w:rPr>
        <w:t>(код, наименование)</w:t>
      </w:r>
    </w:p>
    <w:p w14:paraId="2EC32E6E" w14:textId="77777777" w:rsidR="00D375F3" w:rsidRPr="00361AF1" w:rsidRDefault="00D375F3" w:rsidP="00D375F3">
      <w:pPr>
        <w:tabs>
          <w:tab w:val="left" w:pos="1125"/>
          <w:tab w:val="center" w:pos="4819"/>
        </w:tabs>
        <w:spacing w:after="0" w:line="240" w:lineRule="auto"/>
        <w:ind w:left="2127" w:right="-284" w:hanging="2552"/>
        <w:rPr>
          <w:rFonts w:ascii="Times New Roman" w:eastAsia="Times New Roman" w:hAnsi="Times New Roman" w:cs="Times New Roman"/>
          <w:noProof/>
          <w:sz w:val="12"/>
          <w:szCs w:val="12"/>
          <w:lang w:eastAsia="ru-RU"/>
        </w:rPr>
      </w:pPr>
      <w:r>
        <w:rPr>
          <w:rFonts w:ascii="Times New Roman" w:eastAsia="Times New Roman" w:hAnsi="Times New Roman" w:cs="Times New Roman"/>
          <w:noProof/>
          <w:sz w:val="28"/>
          <w:szCs w:val="28"/>
          <w:lang w:eastAsia="ru-RU"/>
        </w:rPr>
        <w:t xml:space="preserve">      </w:t>
      </w:r>
    </w:p>
    <w:p w14:paraId="10D8FCE4" w14:textId="77777777" w:rsidR="00D375F3" w:rsidRDefault="00D375F3" w:rsidP="00D375F3">
      <w:pPr>
        <w:spacing w:after="0" w:line="240" w:lineRule="auto"/>
        <w:rPr>
          <w:rFonts w:ascii="Times New Roman" w:eastAsia="Calibri" w:hAnsi="Times New Roman" w:cs="Times New Roman"/>
          <w:sz w:val="28"/>
          <w:szCs w:val="28"/>
          <w:lang w:eastAsia="ru-RU"/>
        </w:rPr>
      </w:pPr>
    </w:p>
    <w:p w14:paraId="6F6A82E1" w14:textId="77777777" w:rsidR="00D375F3" w:rsidRPr="00E93FD3" w:rsidRDefault="00D375F3" w:rsidP="00D375F3">
      <w:pPr>
        <w:spacing w:after="0" w:line="240" w:lineRule="auto"/>
        <w:rPr>
          <w:rFonts w:ascii="Times New Roman" w:eastAsia="Calibri" w:hAnsi="Times New Roman" w:cs="Times New Roman"/>
          <w:sz w:val="28"/>
          <w:szCs w:val="28"/>
          <w:lang w:eastAsia="ru-RU"/>
        </w:rPr>
      </w:pPr>
      <w:bookmarkStart w:id="1" w:name="_Hlk167216553"/>
      <w:r w:rsidRPr="00E93FD3">
        <w:rPr>
          <w:rFonts w:ascii="Times New Roman" w:eastAsia="Calibri" w:hAnsi="Times New Roman" w:cs="Times New Roman"/>
          <w:sz w:val="28"/>
          <w:szCs w:val="28"/>
          <w:lang w:eastAsia="ru-RU"/>
        </w:rPr>
        <w:t xml:space="preserve">Научный руководитель </w:t>
      </w:r>
    </w:p>
    <w:p w14:paraId="642BD996" w14:textId="77777777" w:rsidR="00D375F3" w:rsidRPr="00CA134A" w:rsidRDefault="00D375F3" w:rsidP="00D375F3">
      <w:pPr>
        <w:tabs>
          <w:tab w:val="left" w:pos="1125"/>
          <w:tab w:val="center" w:pos="4819"/>
        </w:tabs>
        <w:spacing w:after="0" w:line="240" w:lineRule="auto"/>
        <w:rPr>
          <w:rFonts w:eastAsia="Times New Roman"/>
        </w:rPr>
      </w:pPr>
      <w:r>
        <w:rPr>
          <w:rFonts w:ascii="Times New Roman" w:eastAsia="Calibri" w:hAnsi="Times New Roman" w:cs="Times New Roman"/>
          <w:color w:val="000000"/>
          <w:sz w:val="28"/>
          <w:szCs w:val="28"/>
          <w:lang w:eastAsia="ru-RU"/>
        </w:rPr>
        <w:t>канд.</w:t>
      </w:r>
      <w:r w:rsidRPr="00E93FD3">
        <w:rPr>
          <w:rFonts w:ascii="Times New Roman" w:eastAsia="Calibri" w:hAnsi="Times New Roman" w:cs="Times New Roman"/>
          <w:color w:val="000000"/>
          <w:sz w:val="28"/>
          <w:szCs w:val="28"/>
          <w:lang w:eastAsia="ru-RU"/>
        </w:rPr>
        <w:t xml:space="preserve"> </w:t>
      </w:r>
      <w:proofErr w:type="spellStart"/>
      <w:r w:rsidRPr="00E93FD3">
        <w:rPr>
          <w:rFonts w:ascii="Times New Roman" w:eastAsia="Calibri" w:hAnsi="Times New Roman" w:cs="Times New Roman"/>
          <w:color w:val="000000"/>
          <w:sz w:val="28"/>
          <w:szCs w:val="28"/>
          <w:lang w:eastAsia="ru-RU"/>
        </w:rPr>
        <w:t>экон</w:t>
      </w:r>
      <w:proofErr w:type="spellEnd"/>
      <w:r w:rsidRPr="00E93FD3">
        <w:rPr>
          <w:rFonts w:ascii="Times New Roman" w:eastAsia="Calibri" w:hAnsi="Times New Roman" w:cs="Times New Roman"/>
          <w:color w:val="000000"/>
          <w:sz w:val="28"/>
          <w:szCs w:val="28"/>
          <w:lang w:eastAsia="ru-RU"/>
        </w:rPr>
        <w:t xml:space="preserve">. наук, </w:t>
      </w:r>
      <w:proofErr w:type="spellStart"/>
      <w:r>
        <w:rPr>
          <w:rFonts w:ascii="Times New Roman" w:eastAsia="Calibri" w:hAnsi="Times New Roman" w:cs="Times New Roman"/>
          <w:color w:val="000000"/>
          <w:sz w:val="28"/>
          <w:szCs w:val="28"/>
          <w:lang w:eastAsia="ru-RU"/>
        </w:rPr>
        <w:t>доцент</w:t>
      </w:r>
      <w:r>
        <w:rPr>
          <w:rFonts w:eastAsia="Times New Roman"/>
        </w:rPr>
        <w:t>________________</w:t>
      </w:r>
      <w:bookmarkStart w:id="2" w:name="_Hlk122128576"/>
      <w:r>
        <w:rPr>
          <w:rFonts w:eastAsia="Times New Roman"/>
        </w:rPr>
        <w:t>___</w:t>
      </w:r>
      <w:bookmarkStart w:id="3" w:name="_Hlk122128593"/>
      <w:r>
        <w:rPr>
          <w:rFonts w:eastAsia="Times New Roman"/>
        </w:rPr>
        <w:t>_____</w:t>
      </w:r>
      <w:bookmarkEnd w:id="2"/>
      <w:r>
        <w:rPr>
          <w:rFonts w:eastAsia="Times New Roman"/>
        </w:rPr>
        <w:t>_</w:t>
      </w:r>
      <w:bookmarkEnd w:id="3"/>
      <w:r>
        <w:rPr>
          <w:rFonts w:eastAsia="Times New Roman"/>
        </w:rPr>
        <w:t>__________________</w:t>
      </w:r>
      <w:r>
        <w:rPr>
          <w:rFonts w:ascii="Times New Roman" w:eastAsia="Times New Roman" w:hAnsi="Times New Roman" w:cs="Times New Roman"/>
          <w:sz w:val="28"/>
          <w:szCs w:val="28"/>
        </w:rPr>
        <w:t>М</w:t>
      </w:r>
      <w:proofErr w:type="spellEnd"/>
      <w:r>
        <w:rPr>
          <w:rFonts w:ascii="Times New Roman" w:eastAsia="Times New Roman" w:hAnsi="Times New Roman" w:cs="Times New Roman"/>
          <w:sz w:val="28"/>
          <w:szCs w:val="28"/>
        </w:rPr>
        <w:t>. М. Гурская</w:t>
      </w:r>
    </w:p>
    <w:p w14:paraId="01474668" w14:textId="77777777" w:rsidR="00D375F3" w:rsidRPr="006670D2" w:rsidRDefault="00D375F3" w:rsidP="00D375F3">
      <w:pPr>
        <w:shd w:val="clear" w:color="auto" w:fill="FFFFFF"/>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6670D2">
        <w:rPr>
          <w:rFonts w:ascii="Times New Roman" w:eastAsia="Times New Roman" w:hAnsi="Times New Roman" w:cs="Times New Roman"/>
          <w:sz w:val="24"/>
          <w:szCs w:val="24"/>
          <w:lang w:eastAsia="ru-RU"/>
        </w:rPr>
        <w:t>(подпись)</w:t>
      </w:r>
    </w:p>
    <w:p w14:paraId="2664C160" w14:textId="77777777" w:rsidR="00D375F3" w:rsidRDefault="00D375F3" w:rsidP="00D375F3">
      <w:pPr>
        <w:tabs>
          <w:tab w:val="left" w:pos="5640"/>
        </w:tabs>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ab/>
      </w:r>
    </w:p>
    <w:bookmarkEnd w:id="1"/>
    <w:p w14:paraId="025B3F32" w14:textId="77777777" w:rsidR="00D375F3" w:rsidRPr="00E93FD3" w:rsidRDefault="00D375F3" w:rsidP="00D375F3">
      <w:pPr>
        <w:spacing w:after="0" w:line="240" w:lineRule="auto"/>
        <w:rPr>
          <w:rFonts w:ascii="Times New Roman" w:eastAsia="Calibri" w:hAnsi="Times New Roman" w:cs="Times New Roman"/>
          <w:sz w:val="28"/>
          <w:szCs w:val="28"/>
          <w:lang w:eastAsia="ru-RU"/>
        </w:rPr>
      </w:pPr>
      <w:proofErr w:type="spellStart"/>
      <w:r w:rsidRPr="00E93FD3">
        <w:rPr>
          <w:rFonts w:ascii="Times New Roman" w:eastAsia="Calibri" w:hAnsi="Times New Roman" w:cs="Times New Roman"/>
          <w:sz w:val="28"/>
          <w:szCs w:val="28"/>
          <w:lang w:eastAsia="ru-RU"/>
        </w:rPr>
        <w:t>Н</w:t>
      </w:r>
      <w:r>
        <w:rPr>
          <w:rFonts w:ascii="Times New Roman" w:eastAsia="Calibri" w:hAnsi="Times New Roman" w:cs="Times New Roman"/>
          <w:sz w:val="28"/>
          <w:szCs w:val="28"/>
          <w:lang w:eastAsia="ru-RU"/>
        </w:rPr>
        <w:t>ормоконтролер</w:t>
      </w:r>
      <w:proofErr w:type="spellEnd"/>
    </w:p>
    <w:p w14:paraId="01940C70" w14:textId="77777777" w:rsidR="00D375F3" w:rsidRPr="00CA134A" w:rsidRDefault="00D375F3" w:rsidP="00D375F3">
      <w:pPr>
        <w:tabs>
          <w:tab w:val="left" w:pos="1125"/>
          <w:tab w:val="center" w:pos="4819"/>
        </w:tabs>
        <w:spacing w:after="0" w:line="240" w:lineRule="auto"/>
        <w:rPr>
          <w:rFonts w:eastAsia="Times New Roman"/>
        </w:rPr>
      </w:pPr>
      <w:r>
        <w:rPr>
          <w:rFonts w:ascii="Times New Roman" w:eastAsia="Calibri" w:hAnsi="Times New Roman" w:cs="Times New Roman"/>
          <w:color w:val="000000"/>
          <w:sz w:val="28"/>
          <w:szCs w:val="28"/>
          <w:lang w:eastAsia="ru-RU"/>
        </w:rPr>
        <w:t>канд.</w:t>
      </w:r>
      <w:r w:rsidRPr="00E93FD3">
        <w:rPr>
          <w:rFonts w:ascii="Times New Roman" w:eastAsia="Calibri" w:hAnsi="Times New Roman" w:cs="Times New Roman"/>
          <w:color w:val="000000"/>
          <w:sz w:val="28"/>
          <w:szCs w:val="28"/>
          <w:lang w:eastAsia="ru-RU"/>
        </w:rPr>
        <w:t xml:space="preserve"> </w:t>
      </w:r>
      <w:proofErr w:type="spellStart"/>
      <w:r w:rsidRPr="00E93FD3">
        <w:rPr>
          <w:rFonts w:ascii="Times New Roman" w:eastAsia="Calibri" w:hAnsi="Times New Roman" w:cs="Times New Roman"/>
          <w:color w:val="000000"/>
          <w:sz w:val="28"/>
          <w:szCs w:val="28"/>
          <w:lang w:eastAsia="ru-RU"/>
        </w:rPr>
        <w:t>экон</w:t>
      </w:r>
      <w:proofErr w:type="spellEnd"/>
      <w:r w:rsidRPr="00E93FD3">
        <w:rPr>
          <w:rFonts w:ascii="Times New Roman" w:eastAsia="Calibri" w:hAnsi="Times New Roman" w:cs="Times New Roman"/>
          <w:color w:val="000000"/>
          <w:sz w:val="28"/>
          <w:szCs w:val="28"/>
          <w:lang w:eastAsia="ru-RU"/>
        </w:rPr>
        <w:t xml:space="preserve">. наук, </w:t>
      </w:r>
      <w:proofErr w:type="spellStart"/>
      <w:r>
        <w:rPr>
          <w:rFonts w:ascii="Times New Roman" w:eastAsia="Calibri" w:hAnsi="Times New Roman" w:cs="Times New Roman"/>
          <w:color w:val="000000"/>
          <w:sz w:val="28"/>
          <w:szCs w:val="28"/>
          <w:lang w:eastAsia="ru-RU"/>
        </w:rPr>
        <w:t>доцент</w:t>
      </w:r>
      <w:r>
        <w:rPr>
          <w:rFonts w:eastAsia="Times New Roman"/>
        </w:rPr>
        <w:t>___________________________________________</w:t>
      </w:r>
      <w:r w:rsidRPr="00E10CCB">
        <w:rPr>
          <w:rFonts w:ascii="Times New Roman" w:eastAsia="Times New Roman" w:hAnsi="Times New Roman" w:cs="Times New Roman"/>
          <w:sz w:val="28"/>
          <w:szCs w:val="28"/>
        </w:rPr>
        <w:t>М</w:t>
      </w:r>
      <w:proofErr w:type="spellEnd"/>
      <w:r w:rsidRPr="00E10C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 Гурская</w:t>
      </w:r>
    </w:p>
    <w:p w14:paraId="27ADE76A" w14:textId="77777777" w:rsidR="00D375F3" w:rsidRPr="006670D2" w:rsidRDefault="00D375F3" w:rsidP="00D375F3">
      <w:pPr>
        <w:shd w:val="clear" w:color="auto" w:fill="FFFFFF"/>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6670D2">
        <w:rPr>
          <w:rFonts w:ascii="Times New Roman" w:eastAsia="Times New Roman" w:hAnsi="Times New Roman" w:cs="Times New Roman"/>
          <w:sz w:val="24"/>
          <w:szCs w:val="24"/>
          <w:lang w:eastAsia="ru-RU"/>
        </w:rPr>
        <w:t>(подпись)</w:t>
      </w:r>
    </w:p>
    <w:p w14:paraId="5593A19C" w14:textId="77777777" w:rsidR="00D375F3" w:rsidRDefault="00D375F3" w:rsidP="00D375F3">
      <w:pPr>
        <w:tabs>
          <w:tab w:val="left" w:pos="5640"/>
        </w:tabs>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r>
    </w:p>
    <w:p w14:paraId="1BABB364" w14:textId="77777777" w:rsidR="00D375F3" w:rsidRDefault="00D375F3" w:rsidP="00D375F3">
      <w:pPr>
        <w:tabs>
          <w:tab w:val="center" w:pos="4677"/>
          <w:tab w:val="right" w:pos="9355"/>
        </w:tabs>
        <w:spacing w:after="0" w:line="240" w:lineRule="auto"/>
        <w:rPr>
          <w:rFonts w:ascii="Times New Roman" w:eastAsia="Calibri" w:hAnsi="Times New Roman" w:cs="Times New Roman"/>
          <w:color w:val="000000"/>
          <w:sz w:val="28"/>
          <w:szCs w:val="28"/>
          <w:lang w:eastAsia="ru-RU"/>
        </w:rPr>
      </w:pPr>
    </w:p>
    <w:p w14:paraId="250DD560" w14:textId="77777777" w:rsidR="00D375F3" w:rsidRDefault="00D375F3" w:rsidP="00D375F3">
      <w:pPr>
        <w:tabs>
          <w:tab w:val="center" w:pos="4677"/>
          <w:tab w:val="right" w:pos="9355"/>
        </w:tabs>
        <w:spacing w:after="0" w:line="240" w:lineRule="auto"/>
        <w:rPr>
          <w:rFonts w:ascii="Times New Roman" w:eastAsia="Calibri" w:hAnsi="Times New Roman" w:cs="Times New Roman"/>
          <w:color w:val="000000"/>
          <w:sz w:val="28"/>
          <w:szCs w:val="28"/>
          <w:lang w:eastAsia="ru-RU"/>
        </w:rPr>
      </w:pPr>
    </w:p>
    <w:p w14:paraId="1EBF99BF" w14:textId="77777777" w:rsidR="00D375F3" w:rsidRDefault="00D375F3" w:rsidP="00D375F3">
      <w:pPr>
        <w:tabs>
          <w:tab w:val="center" w:pos="4677"/>
          <w:tab w:val="right" w:pos="9355"/>
        </w:tabs>
        <w:spacing w:after="0" w:line="240" w:lineRule="auto"/>
        <w:jc w:val="center"/>
        <w:rPr>
          <w:rFonts w:ascii="Times New Roman" w:eastAsia="Calibri" w:hAnsi="Times New Roman" w:cs="Times New Roman"/>
          <w:color w:val="000000"/>
          <w:sz w:val="28"/>
          <w:szCs w:val="28"/>
          <w:lang w:eastAsia="ru-RU"/>
        </w:rPr>
      </w:pPr>
    </w:p>
    <w:p w14:paraId="3779EE02" w14:textId="77777777" w:rsidR="00D375F3" w:rsidRPr="00E93FD3" w:rsidRDefault="00D375F3" w:rsidP="00D375F3">
      <w:pPr>
        <w:tabs>
          <w:tab w:val="center" w:pos="4677"/>
          <w:tab w:val="right" w:pos="9355"/>
        </w:tabs>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Краснодар</w:t>
      </w:r>
    </w:p>
    <w:p w14:paraId="1CF7F9A7" w14:textId="335CFB8F" w:rsidR="00D375F3" w:rsidRDefault="00D375F3" w:rsidP="00D375F3">
      <w:pPr>
        <w:spacing w:after="0" w:line="240" w:lineRule="auto"/>
        <w:jc w:val="center"/>
        <w:rPr>
          <w:rFonts w:ascii="Times New Roman" w:eastAsia="Calibri" w:hAnsi="Times New Roman" w:cs="Times New Roman"/>
          <w:color w:val="000000"/>
          <w:sz w:val="28"/>
          <w:szCs w:val="28"/>
          <w:lang w:eastAsia="ru-RU"/>
        </w:rPr>
      </w:pPr>
      <w:r w:rsidRPr="00E93FD3">
        <w:rPr>
          <w:rFonts w:ascii="Times New Roman" w:eastAsia="Calibri" w:hAnsi="Times New Roman" w:cs="Times New Roman"/>
          <w:color w:val="000000"/>
          <w:sz w:val="28"/>
          <w:szCs w:val="28"/>
          <w:lang w:eastAsia="ru-RU"/>
        </w:rPr>
        <w:t>202</w:t>
      </w:r>
      <w:r>
        <w:rPr>
          <w:rFonts w:ascii="Times New Roman" w:eastAsia="Calibri" w:hAnsi="Times New Roman" w:cs="Times New Roman"/>
          <w:color w:val="000000"/>
          <w:sz w:val="28"/>
          <w:szCs w:val="28"/>
          <w:lang w:eastAsia="ru-RU"/>
        </w:rPr>
        <w:t>5</w:t>
      </w:r>
    </w:p>
    <w:p w14:paraId="13DDF740" w14:textId="77777777" w:rsidR="008A3847" w:rsidRPr="00D375F3" w:rsidRDefault="008A3847" w:rsidP="00D375F3">
      <w:pPr>
        <w:spacing w:after="0" w:line="240" w:lineRule="auto"/>
        <w:jc w:val="center"/>
        <w:rPr>
          <w:rFonts w:ascii="Times New Roman" w:eastAsia="Calibri" w:hAnsi="Times New Roman" w:cs="Times New Roman"/>
          <w:color w:val="000000"/>
          <w:sz w:val="28"/>
          <w:szCs w:val="28"/>
          <w:lang w:eastAsia="ru-RU"/>
        </w:rPr>
      </w:pPr>
    </w:p>
    <w:p w14:paraId="5D62899E" w14:textId="63505C76" w:rsidR="00335125" w:rsidRPr="00265BDF" w:rsidRDefault="00335125" w:rsidP="00335125">
      <w:pPr>
        <w:spacing w:after="0" w:line="360" w:lineRule="auto"/>
        <w:ind w:right="-284"/>
        <w:jc w:val="center"/>
        <w:rPr>
          <w:rFonts w:ascii="Times New Roman" w:eastAsia="Times New Roman" w:hAnsi="Times New Roman" w:cs="Times New Roman"/>
          <w:b/>
          <w:sz w:val="36"/>
          <w:szCs w:val="36"/>
          <w:lang w:eastAsia="ru-RU"/>
        </w:rPr>
      </w:pPr>
      <w:r w:rsidRPr="00265BDF">
        <w:rPr>
          <w:rFonts w:ascii="Times New Roman" w:eastAsia="Times New Roman" w:hAnsi="Times New Roman" w:cs="Times New Roman"/>
          <w:b/>
          <w:sz w:val="32"/>
          <w:szCs w:val="32"/>
          <w:lang w:eastAsia="ru-RU"/>
        </w:rPr>
        <w:t>СОДЕРЖАНИЕ</w:t>
      </w:r>
    </w:p>
    <w:sdt>
      <w:sdtPr>
        <w:rPr>
          <w:rFonts w:eastAsiaTheme="minorHAnsi"/>
        </w:rPr>
        <w:id w:val="-106732550"/>
        <w:docPartObj>
          <w:docPartGallery w:val="Table of Contents"/>
          <w:docPartUnique/>
        </w:docPartObj>
      </w:sdtPr>
      <w:sdtEndPr>
        <w:rPr>
          <w:rFonts w:ascii="Times New Roman" w:hAnsi="Times New Roman" w:cs="Times New Roman"/>
          <w:color w:val="auto"/>
          <w:sz w:val="28"/>
          <w:szCs w:val="28"/>
        </w:rPr>
      </w:sdtEndPr>
      <w:sdtContent>
        <w:p w14:paraId="28465707" w14:textId="77777777" w:rsidR="00335125" w:rsidRPr="00777B48" w:rsidRDefault="00335125" w:rsidP="00265BDF">
          <w:pPr>
            <w:pStyle w:val="1"/>
          </w:pPr>
        </w:p>
        <w:p w14:paraId="0B19A761" w14:textId="3EDD0328" w:rsidR="00777B48"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t>Введение...................................................................................................................</w:t>
          </w:r>
          <w:r w:rsidR="00CA0BEE">
            <w:rPr>
              <w:rFonts w:ascii="Times New Roman" w:hAnsi="Times New Roman" w:cs="Times New Roman"/>
              <w:sz w:val="28"/>
              <w:szCs w:val="28"/>
            </w:rPr>
            <w:t>3</w:t>
          </w:r>
          <w:r w:rsidRPr="00777B48">
            <w:rPr>
              <w:rFonts w:ascii="Times New Roman" w:hAnsi="Times New Roman" w:cs="Times New Roman"/>
              <w:sz w:val="28"/>
              <w:szCs w:val="28"/>
            </w:rPr>
            <w:t xml:space="preserve">  1 Теоретические основы бухгалтер</w:t>
          </w:r>
          <w:r w:rsidRPr="00777B48">
            <w:rPr>
              <w:rFonts w:ascii="Times New Roman" w:hAnsi="Times New Roman" w:cs="Times New Roman"/>
              <w:sz w:val="28"/>
              <w:szCs w:val="28"/>
            </w:rPr>
            <w:lastRenderedPageBreak/>
            <w:t>ского учета нематериальных активов .......</w:t>
          </w:r>
          <w:r w:rsidR="00CA0BEE">
            <w:rPr>
              <w:rFonts w:ascii="Times New Roman" w:hAnsi="Times New Roman" w:cs="Times New Roman"/>
              <w:sz w:val="28"/>
              <w:szCs w:val="28"/>
            </w:rPr>
            <w:t>6</w:t>
          </w:r>
          <w:r w:rsidRPr="00777B48">
            <w:rPr>
              <w:rFonts w:ascii="Times New Roman" w:hAnsi="Times New Roman" w:cs="Times New Roman"/>
              <w:sz w:val="28"/>
              <w:szCs w:val="28"/>
            </w:rPr>
            <w:t xml:space="preserve">  1.1 Понятие, группы и оценка нематериальных активов ...............................</w:t>
          </w:r>
          <w:r w:rsidR="00E95DF3">
            <w:rPr>
              <w:rFonts w:ascii="Times New Roman" w:hAnsi="Times New Roman" w:cs="Times New Roman"/>
              <w:sz w:val="28"/>
              <w:szCs w:val="28"/>
            </w:rPr>
            <w:t>.....</w:t>
          </w:r>
          <w:r w:rsidR="00CA0BEE">
            <w:rPr>
              <w:rFonts w:ascii="Times New Roman" w:hAnsi="Times New Roman" w:cs="Times New Roman"/>
              <w:sz w:val="28"/>
              <w:szCs w:val="28"/>
            </w:rPr>
            <w:t>6</w:t>
          </w:r>
        </w:p>
        <w:p w14:paraId="38572C96" w14:textId="671947B4" w:rsidR="00777B48"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t>1.</w:t>
          </w:r>
          <w:r>
            <w:rPr>
              <w:rFonts w:ascii="Times New Roman" w:hAnsi="Times New Roman" w:cs="Times New Roman"/>
              <w:sz w:val="28"/>
              <w:szCs w:val="28"/>
            </w:rPr>
            <w:t>2</w:t>
          </w:r>
          <w:r w:rsidRPr="00777B48">
            <w:rPr>
              <w:rFonts w:ascii="Times New Roman" w:hAnsi="Times New Roman" w:cs="Times New Roman"/>
              <w:sz w:val="28"/>
              <w:szCs w:val="28"/>
            </w:rPr>
            <w:t xml:space="preserve"> Методические основы бухгалтерского учета нематериальных активов............................................................................</w:t>
          </w:r>
          <w:r w:rsidR="00E95DF3">
            <w:rPr>
              <w:rFonts w:ascii="Times New Roman" w:hAnsi="Times New Roman" w:cs="Times New Roman"/>
              <w:sz w:val="28"/>
              <w:szCs w:val="28"/>
            </w:rPr>
            <w:t>........................................</w:t>
          </w:r>
          <w:r w:rsidR="00CA0BEE">
            <w:rPr>
              <w:rFonts w:ascii="Times New Roman" w:hAnsi="Times New Roman" w:cs="Times New Roman"/>
              <w:sz w:val="28"/>
              <w:szCs w:val="28"/>
            </w:rPr>
            <w:t>12</w:t>
          </w:r>
        </w:p>
        <w:p w14:paraId="01C3532E" w14:textId="2B659544" w:rsidR="00777B48"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t>2 Организация и методика ведения бухгалтерского учета нематериальных активов в целях обеспечения экономической безопасности хозяйствующего субъекта .........................................................</w:t>
          </w:r>
          <w:r w:rsidR="00E95DF3">
            <w:rPr>
              <w:rFonts w:ascii="Times New Roman" w:hAnsi="Times New Roman" w:cs="Times New Roman"/>
              <w:sz w:val="28"/>
              <w:szCs w:val="28"/>
            </w:rPr>
            <w:t>........................................................17</w:t>
          </w:r>
        </w:p>
        <w:p w14:paraId="5532B112" w14:textId="5C77518B" w:rsidR="00777B48"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lastRenderedPageBreak/>
            <w:t>2.1 Анализ типовых хозяйственных операций по учету нематериальных активов............................................................................</w:t>
          </w:r>
          <w:r w:rsidR="00E95DF3">
            <w:rPr>
              <w:rFonts w:ascii="Times New Roman" w:hAnsi="Times New Roman" w:cs="Times New Roman"/>
              <w:sz w:val="28"/>
              <w:szCs w:val="28"/>
            </w:rPr>
            <w:t>........................................17</w:t>
          </w:r>
        </w:p>
        <w:p w14:paraId="7B6FB3F7" w14:textId="227B78A0" w:rsidR="00777B48"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t>2.2 Оценка типовых нарушений в учете нематериальных активов, выявляемых при осуществлении контроля со стороны правоохранительных органов....................................................................</w:t>
          </w:r>
          <w:r w:rsidR="00E95DF3">
            <w:rPr>
              <w:rFonts w:ascii="Times New Roman" w:hAnsi="Times New Roman" w:cs="Times New Roman"/>
              <w:sz w:val="28"/>
              <w:szCs w:val="28"/>
            </w:rPr>
            <w:t>................................................25</w:t>
          </w:r>
        </w:p>
        <w:p w14:paraId="48CEA284" w14:textId="5C8BD70C" w:rsidR="00335125" w:rsidRPr="00777B48" w:rsidRDefault="00777B48" w:rsidP="00777B48">
          <w:pPr>
            <w:pStyle w:val="11"/>
            <w:rPr>
              <w:rFonts w:ascii="Times New Roman" w:hAnsi="Times New Roman" w:cs="Times New Roman"/>
              <w:sz w:val="28"/>
              <w:szCs w:val="28"/>
            </w:rPr>
          </w:pPr>
          <w:r w:rsidRPr="00777B48">
            <w:rPr>
              <w:rFonts w:ascii="Times New Roman" w:hAnsi="Times New Roman" w:cs="Times New Roman"/>
              <w:sz w:val="28"/>
              <w:szCs w:val="28"/>
            </w:rPr>
            <w:t>Заключение ............................................................................................................</w:t>
          </w:r>
          <w:proofErr w:type="gramStart"/>
          <w:r w:rsidR="00B529DE">
            <w:rPr>
              <w:rFonts w:ascii="Times New Roman" w:hAnsi="Times New Roman" w:cs="Times New Roman"/>
              <w:sz w:val="28"/>
              <w:szCs w:val="28"/>
            </w:rPr>
            <w:t>30</w:t>
          </w:r>
          <w:r w:rsidRPr="00777B48">
            <w:rPr>
              <w:rFonts w:ascii="Times New Roman" w:hAnsi="Times New Roman" w:cs="Times New Roman"/>
              <w:sz w:val="28"/>
              <w:szCs w:val="28"/>
            </w:rPr>
            <w:t xml:space="preserve">  Список</w:t>
          </w:r>
          <w:proofErr w:type="gramEnd"/>
          <w:r w:rsidRPr="00777B48">
            <w:rPr>
              <w:rFonts w:ascii="Times New Roman" w:hAnsi="Times New Roman" w:cs="Times New Roman"/>
              <w:sz w:val="28"/>
              <w:szCs w:val="28"/>
            </w:rPr>
            <w:t xml:space="preserve"> использованных источников ..................................................................</w:t>
          </w:r>
          <w:r w:rsidR="00B529DE">
            <w:rPr>
              <w:rFonts w:ascii="Times New Roman" w:hAnsi="Times New Roman" w:cs="Times New Roman"/>
              <w:sz w:val="28"/>
              <w:szCs w:val="28"/>
            </w:rPr>
            <w:t>33</w:t>
          </w:r>
          <w:r w:rsidRPr="00777B48">
            <w:rPr>
              <w:rFonts w:ascii="Times New Roman" w:hAnsi="Times New Roman" w:cs="Times New Roman"/>
              <w:sz w:val="28"/>
              <w:szCs w:val="28"/>
            </w:rPr>
            <w:t xml:space="preserve"> </w:t>
          </w:r>
        </w:p>
      </w:sdtContent>
    </w:sdt>
    <w:p w14:paraId="3A3D7FC4" w14:textId="77777777" w:rsidR="00335125" w:rsidRDefault="00335125" w:rsidP="00335125">
      <w:pPr>
        <w:spacing w:after="0" w:line="360" w:lineRule="auto"/>
        <w:ind w:right="-284"/>
        <w:jc w:val="center"/>
        <w:rPr>
          <w:rFonts w:ascii="Times New Roman" w:eastAsia="Times New Roman" w:hAnsi="Times New Roman" w:cs="Times New Roman"/>
          <w:b/>
          <w:sz w:val="28"/>
          <w:szCs w:val="28"/>
          <w:lang w:eastAsia="ru-RU"/>
        </w:rPr>
      </w:pPr>
    </w:p>
    <w:p w14:paraId="645B4590" w14:textId="77777777" w:rsidR="00335125" w:rsidRPr="00C364CE" w:rsidRDefault="00335125" w:rsidP="00335125">
      <w:pPr>
        <w:spacing w:after="0" w:line="360" w:lineRule="auto"/>
        <w:ind w:right="-284"/>
        <w:jc w:val="center"/>
        <w:rPr>
          <w:rFonts w:ascii="Times New Roman" w:eastAsia="Times New Roman" w:hAnsi="Times New Roman" w:cs="Times New Roman"/>
          <w:b/>
          <w:sz w:val="28"/>
          <w:szCs w:val="28"/>
          <w:lang w:eastAsia="ru-RU"/>
        </w:rPr>
      </w:pPr>
    </w:p>
    <w:p w14:paraId="1C888A78" w14:textId="77777777" w:rsidR="00335125" w:rsidRDefault="00335125" w:rsidP="00335125">
      <w:pPr>
        <w:rPr>
          <w:rFonts w:ascii="Times New Roman" w:hAnsi="Times New Roman" w:cs="Times New Roman"/>
          <w:sz w:val="28"/>
          <w:szCs w:val="28"/>
        </w:rPr>
      </w:pPr>
      <w:r>
        <w:rPr>
          <w:rFonts w:ascii="Times New Roman" w:hAnsi="Times New Roman" w:cs="Times New Roman"/>
          <w:sz w:val="28"/>
          <w:szCs w:val="28"/>
        </w:rPr>
        <w:lastRenderedPageBreak/>
        <w:br w:type="page"/>
      </w:r>
    </w:p>
    <w:p w14:paraId="3D34D950" w14:textId="77777777" w:rsidR="00335125" w:rsidRPr="00265BDF" w:rsidRDefault="00335125" w:rsidP="00335125">
      <w:pPr>
        <w:spacing w:after="0" w:line="360" w:lineRule="auto"/>
        <w:jc w:val="center"/>
        <w:outlineLvl w:val="0"/>
        <w:rPr>
          <w:rFonts w:ascii="Times New Roman Полужирный" w:hAnsi="Times New Roman Полужирный" w:cs="Times New Roman"/>
          <w:b/>
          <w:caps/>
          <w:sz w:val="32"/>
          <w:szCs w:val="32"/>
        </w:rPr>
      </w:pPr>
      <w:bookmarkStart w:id="4" w:name="_Toc71141211"/>
      <w:r w:rsidRPr="00265BDF">
        <w:rPr>
          <w:rFonts w:ascii="Times New Roman Полужирный" w:hAnsi="Times New Roman Полужирный" w:cs="Times New Roman"/>
          <w:b/>
          <w:caps/>
          <w:sz w:val="32"/>
          <w:szCs w:val="32"/>
        </w:rPr>
        <w:lastRenderedPageBreak/>
        <w:t>Введение</w:t>
      </w:r>
      <w:bookmarkEnd w:id="4"/>
    </w:p>
    <w:p w14:paraId="2F81A2FD" w14:textId="77777777" w:rsidR="00335125" w:rsidRDefault="00335125" w:rsidP="000C0E67">
      <w:pPr>
        <w:spacing w:after="0" w:line="360" w:lineRule="auto"/>
        <w:ind w:firstLine="709"/>
        <w:jc w:val="both"/>
        <w:rPr>
          <w:rFonts w:ascii="Times New Roman" w:hAnsi="Times New Roman" w:cs="Times New Roman"/>
          <w:sz w:val="28"/>
          <w:szCs w:val="28"/>
        </w:rPr>
      </w:pPr>
    </w:p>
    <w:p w14:paraId="5E9B3BB2" w14:textId="52E85DF2" w:rsidR="00777B48" w:rsidRDefault="000C0E67" w:rsidP="000C0E67">
      <w:pPr>
        <w:spacing w:after="0" w:line="360" w:lineRule="auto"/>
        <w:ind w:firstLine="709"/>
        <w:jc w:val="both"/>
        <w:rPr>
          <w:rFonts w:ascii="Times New Roman" w:eastAsia="Times New Roman" w:hAnsi="Times New Roman" w:cs="Times New Roman"/>
          <w:color w:val="000000"/>
          <w:sz w:val="28"/>
          <w:szCs w:val="28"/>
          <w:lang w:eastAsia="ru-RU"/>
        </w:rPr>
      </w:pPr>
      <w:r w:rsidRPr="000C0E67">
        <w:rPr>
          <w:rFonts w:ascii="Times New Roman" w:eastAsia="Times New Roman" w:hAnsi="Times New Roman" w:cs="Times New Roman"/>
          <w:color w:val="000000"/>
          <w:sz w:val="28"/>
          <w:szCs w:val="28"/>
          <w:lang w:eastAsia="ru-RU"/>
        </w:rPr>
        <w:t>На современном этапе развития рыночной экономики, отмеченном ускоренным технологическим прогрессом и его впечатляющими масштабами, использование только материальных и финансовых ресурсов уже не является достаточным.  Возникает потребность в применении нематериальных активов, обладающих спецификой отсутствия физической формы. Нематериальные активы, включаемые в состав внеоборотных средств, способствуют увеличению рыночной капитализации предприятия, что, в свою очередь, усиливает его конкурентные позиции.</w:t>
      </w:r>
    </w:p>
    <w:p w14:paraId="40C65658" w14:textId="1471C5F8" w:rsidR="000C0E67" w:rsidRPr="000C0E67" w:rsidRDefault="000C0E67" w:rsidP="000C0E6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lastRenderedPageBreak/>
        <w:t>Вопросы экономической безопасности современных организаций в контексте внутренних и внешних рисков</w:t>
      </w:r>
      <w:r>
        <w:rPr>
          <w:rFonts w:ascii="Times New Roman" w:eastAsia="Times New Roman" w:hAnsi="Times New Roman" w:cs="Times New Roman"/>
          <w:bCs/>
          <w:sz w:val="28"/>
          <w:szCs w:val="28"/>
          <w:lang w:eastAsia="ru-RU"/>
        </w:rPr>
        <w:t xml:space="preserve"> </w:t>
      </w:r>
      <w:r w:rsidRPr="000C0E67">
        <w:rPr>
          <w:rFonts w:ascii="Times New Roman" w:eastAsia="Times New Roman" w:hAnsi="Times New Roman" w:cs="Times New Roman"/>
          <w:bCs/>
          <w:sz w:val="28"/>
          <w:szCs w:val="28"/>
          <w:lang w:eastAsia="ru-RU"/>
        </w:rPr>
        <w:t>являются ключевыми для обеспечения устойчивого развития и роста</w:t>
      </w:r>
      <w:r>
        <w:rPr>
          <w:rFonts w:ascii="Times New Roman" w:eastAsia="Times New Roman" w:hAnsi="Times New Roman" w:cs="Times New Roman"/>
          <w:bCs/>
          <w:sz w:val="28"/>
          <w:szCs w:val="28"/>
          <w:lang w:eastAsia="ru-RU"/>
        </w:rPr>
        <w:t xml:space="preserve"> </w:t>
      </w:r>
      <w:r w:rsidRPr="000C0E67">
        <w:rPr>
          <w:rFonts w:ascii="Times New Roman" w:eastAsia="Times New Roman" w:hAnsi="Times New Roman" w:cs="Times New Roman"/>
          <w:bCs/>
          <w:sz w:val="28"/>
          <w:szCs w:val="28"/>
          <w:lang w:eastAsia="ru-RU"/>
        </w:rPr>
        <w:t>конкурентоспособности, в частности, посредством эффективного применения объектов интеллектуальной собственности.</w:t>
      </w:r>
    </w:p>
    <w:p w14:paraId="415482B8" w14:textId="731AD99B" w:rsidR="000C0E67" w:rsidRPr="000C0E67" w:rsidRDefault="000C0E67" w:rsidP="000C0E6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t xml:space="preserve">Применение нематериальных активов позволяет предприятиям оптимизировать структуру своего капитала. Интеграция нематериальных активов в себестоимость готовой продукции способствует повышению ее </w:t>
      </w:r>
      <w:proofErr w:type="spellStart"/>
      <w:r w:rsidR="008044A8" w:rsidRPr="000C0E67">
        <w:rPr>
          <w:rFonts w:ascii="Times New Roman" w:eastAsia="Times New Roman" w:hAnsi="Times New Roman" w:cs="Times New Roman"/>
          <w:bCs/>
          <w:sz w:val="28"/>
          <w:szCs w:val="28"/>
          <w:lang w:eastAsia="ru-RU"/>
        </w:rPr>
        <w:t>наукоемко</w:t>
      </w:r>
      <w:r w:rsidR="008044A8">
        <w:rPr>
          <w:rFonts w:ascii="Times New Roman" w:eastAsia="Times New Roman" w:hAnsi="Times New Roman" w:cs="Times New Roman"/>
          <w:bCs/>
          <w:sz w:val="28"/>
          <w:szCs w:val="28"/>
          <w:lang w:eastAsia="ru-RU"/>
        </w:rPr>
        <w:t>сти</w:t>
      </w:r>
      <w:proofErr w:type="spellEnd"/>
      <w:r w:rsidRPr="000C0E67">
        <w:rPr>
          <w:rFonts w:ascii="Times New Roman" w:eastAsia="Times New Roman" w:hAnsi="Times New Roman" w:cs="Times New Roman"/>
          <w:bCs/>
          <w:sz w:val="28"/>
          <w:szCs w:val="28"/>
          <w:lang w:eastAsia="ru-RU"/>
        </w:rPr>
        <w:t>, что, в свою очередь, увеличивает ее конкурентные преимущества.</w:t>
      </w:r>
    </w:p>
    <w:p w14:paraId="431887F8" w14:textId="6A346450" w:rsidR="000C0E67" w:rsidRPr="000C0E67" w:rsidRDefault="000C0E67" w:rsidP="000C0E6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t>Значительная доля стоимости продукции, выплачиваемая потребителем, формируется за счет нематери</w:t>
      </w:r>
      <w:r w:rsidRPr="000C0E67">
        <w:rPr>
          <w:rFonts w:ascii="Times New Roman" w:eastAsia="Times New Roman" w:hAnsi="Times New Roman" w:cs="Times New Roman"/>
          <w:bCs/>
          <w:sz w:val="28"/>
          <w:szCs w:val="28"/>
          <w:lang w:eastAsia="ru-RU"/>
        </w:rPr>
        <w:lastRenderedPageBreak/>
        <w:t>альных активов, таких как бренд компании или используемые технологии. Объекты интеллектуальной собственности, включая</w:t>
      </w:r>
      <w:r>
        <w:rPr>
          <w:rFonts w:ascii="Times New Roman" w:eastAsia="Times New Roman" w:hAnsi="Times New Roman" w:cs="Times New Roman"/>
          <w:bCs/>
          <w:sz w:val="28"/>
          <w:szCs w:val="28"/>
          <w:lang w:eastAsia="ru-RU"/>
        </w:rPr>
        <w:t xml:space="preserve"> </w:t>
      </w:r>
      <w:r w:rsidRPr="000C0E67">
        <w:rPr>
          <w:rFonts w:ascii="Times New Roman" w:eastAsia="Times New Roman" w:hAnsi="Times New Roman" w:cs="Times New Roman"/>
          <w:bCs/>
          <w:sz w:val="28"/>
          <w:szCs w:val="28"/>
          <w:lang w:eastAsia="ru-RU"/>
        </w:rPr>
        <w:t>технологии, дизайн, стоимость бренда и ноу-хау, приобретают критическое значение на быстро меняющихся конкурентных рынках, определяя успешность или неудачу компаний.</w:t>
      </w:r>
    </w:p>
    <w:p w14:paraId="5564951C" w14:textId="081B433F" w:rsidR="000C0E67" w:rsidRPr="000C0E67" w:rsidRDefault="000C0E67" w:rsidP="000C0E6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t>С учетом вышеизложенного, становится необходимым учитывать и оценивать потенциальные риски и угрозы, возникающие для предприятий в связи с применением различных видов нематериальных активов. Это обуславливает потребность в разработке комплексного инструментария оценки и управления экономической безопасностью объектов интеллектуальной собственности предприятий в долгосрочной перспективе.</w:t>
      </w:r>
    </w:p>
    <w:p w14:paraId="78D9E52C" w14:textId="77777777" w:rsidR="000C0E67" w:rsidRDefault="000C0E67" w:rsidP="000C0E6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lastRenderedPageBreak/>
        <w:t>Следовательно, актуальность представленного исследования определяется его теоретической и практической значимостью для вопросов, связанных с обеспечением экономической безопасности предприятий в процессе использования нематериальных активов.</w:t>
      </w:r>
    </w:p>
    <w:p w14:paraId="57D310C6" w14:textId="2BC798D1" w:rsidR="000C0E67" w:rsidRDefault="000C0E67" w:rsidP="008A3847">
      <w:pPr>
        <w:spacing w:after="0" w:line="360" w:lineRule="auto"/>
        <w:ind w:firstLine="709"/>
        <w:jc w:val="both"/>
        <w:rPr>
          <w:rFonts w:ascii="Times New Roman" w:eastAsia="Times New Roman" w:hAnsi="Times New Roman" w:cs="Times New Roman"/>
          <w:bCs/>
          <w:sz w:val="28"/>
          <w:szCs w:val="28"/>
          <w:lang w:eastAsia="ru-RU"/>
        </w:rPr>
      </w:pPr>
      <w:r w:rsidRPr="000C0E67">
        <w:rPr>
          <w:rFonts w:ascii="Times New Roman" w:eastAsia="Times New Roman" w:hAnsi="Times New Roman" w:cs="Times New Roman"/>
          <w:bCs/>
          <w:sz w:val="28"/>
          <w:szCs w:val="28"/>
          <w:lang w:eastAsia="ru-RU"/>
        </w:rPr>
        <w:t xml:space="preserve">Целью </w:t>
      </w:r>
      <w:r>
        <w:rPr>
          <w:rFonts w:ascii="Times New Roman" w:eastAsia="Times New Roman" w:hAnsi="Times New Roman" w:cs="Times New Roman"/>
          <w:bCs/>
          <w:sz w:val="28"/>
          <w:szCs w:val="28"/>
          <w:lang w:eastAsia="ru-RU"/>
        </w:rPr>
        <w:t xml:space="preserve">данной </w:t>
      </w:r>
      <w:r w:rsidRPr="000C0E67">
        <w:rPr>
          <w:rFonts w:ascii="Times New Roman" w:eastAsia="Times New Roman" w:hAnsi="Times New Roman" w:cs="Times New Roman"/>
          <w:bCs/>
          <w:sz w:val="28"/>
          <w:szCs w:val="28"/>
          <w:lang w:eastAsia="ru-RU"/>
        </w:rPr>
        <w:t>курсовой работы является определение ключевых</w:t>
      </w:r>
      <w:r w:rsidR="008A38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угроз</w:t>
      </w:r>
      <w:r w:rsidRPr="000C0E67">
        <w:rPr>
          <w:rFonts w:ascii="Times New Roman" w:eastAsia="Times New Roman" w:hAnsi="Times New Roman" w:cs="Times New Roman"/>
          <w:bCs/>
          <w:sz w:val="28"/>
          <w:szCs w:val="28"/>
          <w:lang w:eastAsia="ru-RU"/>
        </w:rPr>
        <w:t>, влияющих на экономическую безопасность экономического субъекта,</w:t>
      </w:r>
      <w:r>
        <w:rPr>
          <w:rFonts w:ascii="Times New Roman" w:eastAsia="Times New Roman" w:hAnsi="Times New Roman" w:cs="Times New Roman"/>
          <w:bCs/>
          <w:sz w:val="28"/>
          <w:szCs w:val="28"/>
          <w:lang w:eastAsia="ru-RU"/>
        </w:rPr>
        <w:t xml:space="preserve"> </w:t>
      </w:r>
      <w:r w:rsidRPr="000C0E67">
        <w:rPr>
          <w:rFonts w:ascii="Times New Roman" w:eastAsia="Times New Roman" w:hAnsi="Times New Roman" w:cs="Times New Roman"/>
          <w:bCs/>
          <w:sz w:val="28"/>
          <w:szCs w:val="28"/>
          <w:lang w:eastAsia="ru-RU"/>
        </w:rPr>
        <w:t>анализируя данные о нематериальных активах, формируемые в рамках бухгалтерского учета.</w:t>
      </w:r>
    </w:p>
    <w:p w14:paraId="2F37EE50" w14:textId="77777777" w:rsidR="000C0E67" w:rsidRDefault="000C0E67" w:rsidP="000C0E67">
      <w:pPr>
        <w:spacing w:after="0" w:line="360" w:lineRule="auto"/>
        <w:ind w:firstLine="709"/>
        <w:jc w:val="both"/>
        <w:rPr>
          <w:rFonts w:ascii="Times New Roman" w:hAnsi="Times New Roman" w:cs="Times New Roman"/>
          <w:sz w:val="28"/>
          <w:szCs w:val="28"/>
        </w:rPr>
      </w:pPr>
      <w:r w:rsidRPr="000C0E67">
        <w:rPr>
          <w:rFonts w:ascii="Times New Roman" w:hAnsi="Times New Roman" w:cs="Times New Roman"/>
          <w:sz w:val="28"/>
          <w:szCs w:val="28"/>
        </w:rPr>
        <w:t>Для осуществления поставленной цели в работе определены и подлежат решению следующие задачи:</w:t>
      </w:r>
    </w:p>
    <w:p w14:paraId="5183F9B7" w14:textId="15FB4E49" w:rsidR="000C0E67" w:rsidRDefault="000C0E67" w:rsidP="000C0E67">
      <w:pPr>
        <w:spacing w:after="0" w:line="360" w:lineRule="auto"/>
        <w:ind w:firstLine="709"/>
        <w:jc w:val="both"/>
        <w:rPr>
          <w:rFonts w:ascii="Times New Roman" w:hAnsi="Times New Roman" w:cs="Times New Roman"/>
          <w:sz w:val="28"/>
          <w:szCs w:val="28"/>
        </w:rPr>
      </w:pPr>
      <w:r w:rsidRPr="000C0E67">
        <w:rPr>
          <w:rFonts w:ascii="Times New Roman" w:hAnsi="Times New Roman" w:cs="Times New Roman"/>
          <w:sz w:val="28"/>
          <w:szCs w:val="28"/>
        </w:rPr>
        <w:t xml:space="preserve"> </w:t>
      </w:r>
      <w:r w:rsidRPr="000C0E67">
        <w:rPr>
          <w:rFonts w:ascii="Times New Roman" w:hAnsi="Times New Roman" w:cs="Times New Roman"/>
          <w:sz w:val="28"/>
          <w:szCs w:val="28"/>
        </w:rPr>
        <w:sym w:font="Symbol" w:char="F0BE"/>
      </w:r>
      <w:r w:rsidRPr="000C0E67">
        <w:rPr>
          <w:rFonts w:ascii="Times New Roman" w:hAnsi="Times New Roman" w:cs="Times New Roman"/>
          <w:sz w:val="28"/>
          <w:szCs w:val="28"/>
        </w:rPr>
        <w:t xml:space="preserve"> изучить понятие, группы и оценку нематериальных активов;</w:t>
      </w:r>
    </w:p>
    <w:p w14:paraId="29F985CF" w14:textId="6D34C87E" w:rsidR="000C0E67" w:rsidRDefault="000C0E67" w:rsidP="000C0E67">
      <w:pPr>
        <w:spacing w:after="0" w:line="360" w:lineRule="auto"/>
        <w:ind w:firstLine="709"/>
        <w:jc w:val="both"/>
        <w:rPr>
          <w:rFonts w:ascii="Times New Roman" w:hAnsi="Times New Roman" w:cs="Times New Roman"/>
          <w:sz w:val="28"/>
          <w:szCs w:val="28"/>
        </w:rPr>
      </w:pPr>
      <w:r w:rsidRPr="000C0E67">
        <w:rPr>
          <w:rFonts w:ascii="Times New Roman" w:hAnsi="Times New Roman" w:cs="Times New Roman"/>
          <w:sz w:val="28"/>
          <w:szCs w:val="28"/>
        </w:rPr>
        <w:lastRenderedPageBreak/>
        <w:sym w:font="Symbol" w:char="F0BE"/>
      </w:r>
      <w:r w:rsidRPr="000C0E67">
        <w:rPr>
          <w:rFonts w:ascii="Times New Roman" w:hAnsi="Times New Roman" w:cs="Times New Roman"/>
          <w:sz w:val="28"/>
          <w:szCs w:val="28"/>
        </w:rPr>
        <w:t xml:space="preserve"> и</w:t>
      </w:r>
      <w:r w:rsidR="00471638">
        <w:rPr>
          <w:rFonts w:ascii="Times New Roman" w:hAnsi="Times New Roman" w:cs="Times New Roman"/>
          <w:sz w:val="28"/>
          <w:szCs w:val="28"/>
        </w:rPr>
        <w:t>сследовать</w:t>
      </w:r>
      <w:r w:rsidRPr="000C0E67">
        <w:rPr>
          <w:rFonts w:ascii="Times New Roman" w:hAnsi="Times New Roman" w:cs="Times New Roman"/>
          <w:sz w:val="28"/>
          <w:szCs w:val="28"/>
        </w:rPr>
        <w:t xml:space="preserve"> методические основы</w:t>
      </w:r>
      <w:r w:rsidR="00471638">
        <w:rPr>
          <w:rFonts w:ascii="Times New Roman" w:hAnsi="Times New Roman" w:cs="Times New Roman"/>
          <w:sz w:val="28"/>
          <w:szCs w:val="28"/>
        </w:rPr>
        <w:t xml:space="preserve">, </w:t>
      </w:r>
      <w:r w:rsidR="00471638" w:rsidRPr="000C0E67">
        <w:rPr>
          <w:rFonts w:ascii="Times New Roman" w:hAnsi="Times New Roman" w:cs="Times New Roman"/>
          <w:sz w:val="28"/>
          <w:szCs w:val="28"/>
        </w:rPr>
        <w:t>организацию и методику</w:t>
      </w:r>
      <w:r w:rsidRPr="000C0E67">
        <w:rPr>
          <w:rFonts w:ascii="Times New Roman" w:hAnsi="Times New Roman" w:cs="Times New Roman"/>
          <w:sz w:val="28"/>
          <w:szCs w:val="28"/>
        </w:rPr>
        <w:t xml:space="preserve"> бухгалтерского учета нематериальных активов. </w:t>
      </w:r>
    </w:p>
    <w:p w14:paraId="0A3D2A71" w14:textId="23FDCAD1" w:rsidR="000C0E67" w:rsidRDefault="000C0E67" w:rsidP="000C0E67">
      <w:pPr>
        <w:spacing w:after="0" w:line="360" w:lineRule="auto"/>
        <w:ind w:firstLine="709"/>
        <w:jc w:val="both"/>
        <w:rPr>
          <w:rFonts w:ascii="Times New Roman" w:hAnsi="Times New Roman" w:cs="Times New Roman"/>
          <w:sz w:val="28"/>
          <w:szCs w:val="28"/>
        </w:rPr>
      </w:pPr>
      <w:r w:rsidRPr="000C0E67">
        <w:rPr>
          <w:rFonts w:ascii="Times New Roman" w:hAnsi="Times New Roman" w:cs="Times New Roman"/>
          <w:sz w:val="28"/>
          <w:szCs w:val="28"/>
        </w:rPr>
        <w:sym w:font="Symbol" w:char="F0BE"/>
      </w:r>
      <w:r w:rsidRPr="000C0E67">
        <w:rPr>
          <w:rFonts w:ascii="Times New Roman" w:hAnsi="Times New Roman" w:cs="Times New Roman"/>
          <w:sz w:val="28"/>
          <w:szCs w:val="28"/>
        </w:rPr>
        <w:t xml:space="preserve"> проанализировать типовые хозяйственные операции по учету нематериальных активов;</w:t>
      </w:r>
    </w:p>
    <w:p w14:paraId="271EE1D2" w14:textId="77777777" w:rsidR="004647BE" w:rsidRDefault="000C0E67" w:rsidP="000C0E67">
      <w:pPr>
        <w:spacing w:after="0" w:line="360" w:lineRule="auto"/>
        <w:ind w:firstLine="709"/>
        <w:jc w:val="both"/>
        <w:rPr>
          <w:rFonts w:ascii="Times New Roman" w:hAnsi="Times New Roman" w:cs="Times New Roman"/>
          <w:sz w:val="28"/>
          <w:szCs w:val="28"/>
        </w:rPr>
      </w:pPr>
      <w:r w:rsidRPr="000C0E67">
        <w:rPr>
          <w:rFonts w:ascii="Times New Roman" w:hAnsi="Times New Roman" w:cs="Times New Roman"/>
          <w:sz w:val="28"/>
          <w:szCs w:val="28"/>
        </w:rPr>
        <w:t xml:space="preserve"> </w:t>
      </w:r>
      <w:r w:rsidRPr="000C0E67">
        <w:rPr>
          <w:rFonts w:ascii="Times New Roman" w:hAnsi="Times New Roman" w:cs="Times New Roman"/>
          <w:sz w:val="28"/>
          <w:szCs w:val="28"/>
        </w:rPr>
        <w:sym w:font="Symbol" w:char="F0BE"/>
      </w:r>
      <w:r w:rsidRPr="000C0E67">
        <w:rPr>
          <w:rFonts w:ascii="Times New Roman" w:hAnsi="Times New Roman" w:cs="Times New Roman"/>
          <w:sz w:val="28"/>
          <w:szCs w:val="28"/>
        </w:rPr>
        <w:t xml:space="preserve"> оценить типовые нарушений в учете нематериальных активов, выявляемых при осуществлении контроля со стороны правоохранительных органов.</w:t>
      </w:r>
    </w:p>
    <w:p w14:paraId="552D645F" w14:textId="77777777" w:rsidR="004647BE" w:rsidRDefault="004647BE" w:rsidP="000C0E67">
      <w:pPr>
        <w:spacing w:after="0" w:line="360" w:lineRule="auto"/>
        <w:ind w:firstLine="709"/>
        <w:jc w:val="both"/>
        <w:rPr>
          <w:rFonts w:ascii="Times New Roman" w:hAnsi="Times New Roman" w:cs="Times New Roman"/>
          <w:sz w:val="28"/>
          <w:szCs w:val="28"/>
        </w:rPr>
      </w:pPr>
      <w:r w:rsidRPr="004647BE">
        <w:rPr>
          <w:rFonts w:ascii="Times New Roman" w:hAnsi="Times New Roman" w:cs="Times New Roman"/>
          <w:sz w:val="28"/>
          <w:szCs w:val="28"/>
        </w:rPr>
        <w:t xml:space="preserve">Предмет исследования </w:t>
      </w:r>
      <w:r w:rsidRPr="004647BE">
        <w:rPr>
          <w:rFonts w:ascii="Times New Roman" w:hAnsi="Times New Roman" w:cs="Times New Roman"/>
          <w:sz w:val="28"/>
          <w:szCs w:val="28"/>
        </w:rPr>
        <w:sym w:font="Symbol" w:char="F0BE"/>
      </w:r>
      <w:r w:rsidRPr="004647BE">
        <w:rPr>
          <w:rFonts w:ascii="Times New Roman" w:hAnsi="Times New Roman" w:cs="Times New Roman"/>
          <w:sz w:val="28"/>
          <w:szCs w:val="28"/>
        </w:rPr>
        <w:t xml:space="preserve"> организация и методика бухгалтерского учета нематериальных активов в системе экономической безопасности хозяйствующего субъекта.</w:t>
      </w:r>
    </w:p>
    <w:p w14:paraId="7A507D7B" w14:textId="77777777" w:rsidR="004647BE" w:rsidRDefault="004647BE" w:rsidP="000C0E67">
      <w:pPr>
        <w:spacing w:after="0" w:line="360" w:lineRule="auto"/>
        <w:ind w:firstLine="709"/>
        <w:jc w:val="both"/>
        <w:rPr>
          <w:rFonts w:ascii="Times New Roman" w:hAnsi="Times New Roman" w:cs="Times New Roman"/>
          <w:sz w:val="28"/>
          <w:szCs w:val="28"/>
        </w:rPr>
      </w:pPr>
      <w:r w:rsidRPr="004647BE">
        <w:rPr>
          <w:rFonts w:ascii="Times New Roman" w:hAnsi="Times New Roman" w:cs="Times New Roman"/>
          <w:sz w:val="28"/>
          <w:szCs w:val="28"/>
        </w:rPr>
        <w:t xml:space="preserve"> Объект исследования </w:t>
      </w:r>
      <w:r w:rsidRPr="004647BE">
        <w:rPr>
          <w:rFonts w:ascii="Times New Roman" w:hAnsi="Times New Roman" w:cs="Times New Roman"/>
          <w:sz w:val="28"/>
          <w:szCs w:val="28"/>
        </w:rPr>
        <w:sym w:font="Symbol" w:char="F0BE"/>
      </w:r>
      <w:r w:rsidRPr="004647BE">
        <w:rPr>
          <w:rFonts w:ascii="Times New Roman" w:hAnsi="Times New Roman" w:cs="Times New Roman"/>
          <w:sz w:val="28"/>
          <w:szCs w:val="28"/>
        </w:rPr>
        <w:t xml:space="preserve"> действующая система учета нематериальных активов.</w:t>
      </w:r>
    </w:p>
    <w:p w14:paraId="756C08C0" w14:textId="77777777" w:rsidR="004647BE" w:rsidRDefault="004647BE" w:rsidP="000C0E67">
      <w:pPr>
        <w:spacing w:after="0" w:line="360" w:lineRule="auto"/>
        <w:ind w:firstLine="709"/>
        <w:jc w:val="both"/>
        <w:rPr>
          <w:rFonts w:ascii="Times New Roman" w:eastAsia="Times New Roman" w:hAnsi="Times New Roman" w:cs="Times New Roman"/>
          <w:bCs/>
          <w:sz w:val="28"/>
          <w:szCs w:val="28"/>
          <w:lang w:eastAsia="ru-RU"/>
        </w:rPr>
      </w:pPr>
      <w:r w:rsidRPr="004647BE">
        <w:rPr>
          <w:rFonts w:ascii="Times New Roman" w:eastAsia="Times New Roman" w:hAnsi="Times New Roman" w:cs="Times New Roman"/>
          <w:bCs/>
          <w:sz w:val="28"/>
          <w:szCs w:val="28"/>
          <w:lang w:eastAsia="ru-RU"/>
        </w:rPr>
        <w:lastRenderedPageBreak/>
        <w:t>Методологическую основу проведенного исследования сформировали нормативно-правовые акты, устанавливающие правила организации и бухгалтерского учёта нематериальных активов. В ее состав также вошли методические рекомендации, учебные пособия и научные публикации ведущих специалистов в данной области.</w:t>
      </w:r>
    </w:p>
    <w:p w14:paraId="6C20B7B3" w14:textId="178BCEE6" w:rsidR="00335125" w:rsidRPr="004647BE" w:rsidRDefault="004647BE" w:rsidP="004647BE">
      <w:pPr>
        <w:spacing w:after="0" w:line="360" w:lineRule="auto"/>
        <w:ind w:firstLine="709"/>
        <w:jc w:val="both"/>
        <w:rPr>
          <w:rFonts w:ascii="Times New Roman" w:eastAsia="Times New Roman" w:hAnsi="Times New Roman" w:cs="Times New Roman"/>
          <w:bCs/>
          <w:sz w:val="28"/>
          <w:szCs w:val="28"/>
          <w:lang w:eastAsia="ru-RU"/>
        </w:rPr>
      </w:pPr>
      <w:r w:rsidRPr="004647BE">
        <w:rPr>
          <w:rFonts w:ascii="Times New Roman" w:eastAsia="Times New Roman" w:hAnsi="Times New Roman" w:cs="Times New Roman"/>
          <w:bCs/>
          <w:sz w:val="28"/>
          <w:szCs w:val="28"/>
          <w:lang w:eastAsia="ru-RU"/>
        </w:rPr>
        <w:t>Работа включает в себя вводную часть, две основных главы, заключение, список использованных материалов и приложения. Первая глава посвящена теоретическим аспектам и специфике бухгалтерского учета нематериальных активов.</w:t>
      </w:r>
      <w:r>
        <w:rPr>
          <w:rFonts w:ascii="Times New Roman" w:eastAsia="Times New Roman" w:hAnsi="Times New Roman" w:cs="Times New Roman"/>
          <w:bCs/>
          <w:sz w:val="28"/>
          <w:szCs w:val="28"/>
          <w:lang w:eastAsia="ru-RU"/>
        </w:rPr>
        <w:t xml:space="preserve"> </w:t>
      </w:r>
      <w:r w:rsidRPr="004647BE">
        <w:rPr>
          <w:rFonts w:ascii="Times New Roman" w:eastAsia="Times New Roman" w:hAnsi="Times New Roman" w:cs="Times New Roman"/>
          <w:bCs/>
          <w:sz w:val="28"/>
          <w:szCs w:val="28"/>
          <w:lang w:eastAsia="ru-RU"/>
        </w:rPr>
        <w:t xml:space="preserve">Эта глава структурирована в </w:t>
      </w:r>
      <w:r>
        <w:rPr>
          <w:rFonts w:ascii="Times New Roman" w:eastAsia="Times New Roman" w:hAnsi="Times New Roman" w:cs="Times New Roman"/>
          <w:bCs/>
          <w:sz w:val="28"/>
          <w:szCs w:val="28"/>
          <w:lang w:eastAsia="ru-RU"/>
        </w:rPr>
        <w:t>два</w:t>
      </w:r>
      <w:r w:rsidRPr="004647BE">
        <w:rPr>
          <w:rFonts w:ascii="Times New Roman" w:eastAsia="Times New Roman" w:hAnsi="Times New Roman" w:cs="Times New Roman"/>
          <w:bCs/>
          <w:sz w:val="28"/>
          <w:szCs w:val="28"/>
          <w:lang w:eastAsia="ru-RU"/>
        </w:rPr>
        <w:t xml:space="preserve"> подраздела, которые раскрывают определение, классификацию и оценку нематериальных активов; ме</w:t>
      </w:r>
      <w:r w:rsidRPr="004647BE">
        <w:rPr>
          <w:rFonts w:ascii="Times New Roman" w:eastAsia="Times New Roman" w:hAnsi="Times New Roman" w:cs="Times New Roman"/>
          <w:bCs/>
          <w:sz w:val="28"/>
          <w:szCs w:val="28"/>
          <w:lang w:eastAsia="ru-RU"/>
        </w:rPr>
        <w:lastRenderedPageBreak/>
        <w:t>тодические аспекты ведения бухгалтерского учета нематериальных активов. Во второй главе исследуется организация и методика бухгалтерского учета нематериальных активов. Вторая глава содержит два раздела, рассматривающих анализ типичных хозяйственных операций по учету нематериальных активов и оценку типовых нарушений в учете нематериальных активов, выявляемых в ходе контрольных мероприятий правоохранительных органов.</w:t>
      </w:r>
      <w:r w:rsidR="00335125" w:rsidRPr="004647BE">
        <w:rPr>
          <w:rFonts w:ascii="Times New Roman" w:eastAsia="Times New Roman" w:hAnsi="Times New Roman" w:cs="Times New Roman"/>
          <w:bCs/>
          <w:sz w:val="28"/>
          <w:szCs w:val="28"/>
          <w:lang w:eastAsia="ru-RU"/>
        </w:rPr>
        <w:br w:type="page"/>
      </w:r>
    </w:p>
    <w:p w14:paraId="72EA15CF" w14:textId="236C7BCB" w:rsidR="00335125" w:rsidRDefault="004647BE" w:rsidP="00265BDF">
      <w:pPr>
        <w:pStyle w:val="1"/>
        <w:numPr>
          <w:ilvl w:val="0"/>
          <w:numId w:val="20"/>
        </w:numPr>
        <w:rPr>
          <w:rFonts w:ascii="Times New Roman" w:hAnsi="Times New Roman" w:cs="Times New Roman"/>
          <w:b/>
          <w:bCs/>
          <w:color w:val="auto"/>
        </w:rPr>
      </w:pPr>
      <w:r w:rsidRPr="00265BDF">
        <w:rPr>
          <w:rFonts w:ascii="Times New Roman" w:hAnsi="Times New Roman" w:cs="Times New Roman"/>
          <w:b/>
          <w:bCs/>
          <w:color w:val="auto"/>
        </w:rPr>
        <w:lastRenderedPageBreak/>
        <w:t>Теоретические основы бухгалтерского учета нематериальных активов</w:t>
      </w:r>
    </w:p>
    <w:p w14:paraId="13D5D365" w14:textId="77777777" w:rsidR="00265BDF" w:rsidRPr="00265BDF" w:rsidRDefault="00265BDF" w:rsidP="00265BDF"/>
    <w:p w14:paraId="35D95522" w14:textId="274685FE" w:rsidR="00335125" w:rsidRPr="00265BDF" w:rsidRDefault="00265BDF" w:rsidP="00265BDF">
      <w:pPr>
        <w:pStyle w:val="2"/>
        <w:rPr>
          <w:rFonts w:ascii="Times New Roman" w:hAnsi="Times New Roman" w:cs="Times New Roman"/>
          <w:b/>
          <w:bCs/>
          <w:color w:val="auto"/>
          <w:sz w:val="28"/>
          <w:szCs w:val="28"/>
        </w:rPr>
      </w:pPr>
      <w:r w:rsidRPr="00265BDF">
        <w:rPr>
          <w:rFonts w:ascii="Times New Roman" w:hAnsi="Times New Roman" w:cs="Times New Roman"/>
          <w:b/>
          <w:bCs/>
          <w:color w:val="auto"/>
          <w:sz w:val="28"/>
          <w:szCs w:val="28"/>
        </w:rPr>
        <w:t xml:space="preserve"> </w:t>
      </w:r>
      <w:r w:rsidR="004647BE" w:rsidRPr="00265BDF">
        <w:rPr>
          <w:rFonts w:ascii="Times New Roman" w:hAnsi="Times New Roman" w:cs="Times New Roman"/>
          <w:b/>
          <w:bCs/>
          <w:color w:val="auto"/>
          <w:sz w:val="28"/>
          <w:szCs w:val="28"/>
        </w:rPr>
        <w:t>Понятие, группы и оценка нематериальных активов</w:t>
      </w:r>
    </w:p>
    <w:p w14:paraId="3A983316" w14:textId="32C42B75" w:rsidR="004647BE" w:rsidRDefault="004647BE" w:rsidP="004647BE">
      <w:pPr>
        <w:spacing w:after="0" w:line="360" w:lineRule="auto"/>
        <w:jc w:val="both"/>
        <w:rPr>
          <w:rFonts w:ascii="Times New Roman" w:eastAsia="Times New Roman" w:hAnsi="Times New Roman" w:cs="Times New Roman"/>
          <w:sz w:val="28"/>
          <w:szCs w:val="28"/>
          <w:lang w:eastAsia="ru-RU"/>
        </w:rPr>
      </w:pPr>
    </w:p>
    <w:p w14:paraId="2AC3F342" w14:textId="2ECCAA87" w:rsidR="004647BE" w:rsidRDefault="004647BE" w:rsidP="004647BE">
      <w:pPr>
        <w:spacing w:after="0" w:line="360" w:lineRule="auto"/>
        <w:ind w:firstLine="709"/>
        <w:jc w:val="both"/>
        <w:rPr>
          <w:rFonts w:ascii="Times New Roman" w:eastAsia="Times New Roman" w:hAnsi="Times New Roman" w:cs="Times New Roman"/>
          <w:sz w:val="28"/>
          <w:szCs w:val="28"/>
          <w:lang w:eastAsia="ru-RU"/>
        </w:rPr>
      </w:pPr>
      <w:r w:rsidRPr="004647BE">
        <w:rPr>
          <w:rFonts w:ascii="Times New Roman" w:eastAsia="Times New Roman" w:hAnsi="Times New Roman" w:cs="Times New Roman"/>
          <w:sz w:val="28"/>
          <w:szCs w:val="28"/>
          <w:lang w:eastAsia="ru-RU"/>
        </w:rPr>
        <w:t>Нематериальные активы, аналогично основным средствам, служат для осуществления производственной деятельности или управления, превышая срок в двенадцать месяцев. Однако, ключевое отличие от основных средств заключается в отсутствии физической формы, то есть они не имеют материального воплощения.</w:t>
      </w:r>
    </w:p>
    <w:p w14:paraId="196BF2EF" w14:textId="2A0F3257" w:rsidR="00936AAD" w:rsidRPr="00936AAD" w:rsidRDefault="00936AAD" w:rsidP="00936AAD">
      <w:pPr>
        <w:spacing w:after="0" w:line="360" w:lineRule="auto"/>
        <w:ind w:firstLine="709"/>
        <w:jc w:val="both"/>
        <w:rPr>
          <w:rFonts w:ascii="Times New Roman" w:eastAsia="Times New Roman" w:hAnsi="Times New Roman" w:cs="Times New Roman"/>
          <w:sz w:val="28"/>
          <w:szCs w:val="28"/>
          <w:lang w:eastAsia="ru-RU"/>
        </w:rPr>
      </w:pPr>
      <w:r w:rsidRPr="00936AAD">
        <w:rPr>
          <w:rFonts w:ascii="Times New Roman" w:eastAsia="Times New Roman" w:hAnsi="Times New Roman" w:cs="Times New Roman"/>
          <w:sz w:val="28"/>
          <w:szCs w:val="28"/>
          <w:lang w:eastAsia="ru-RU"/>
        </w:rPr>
        <w:t xml:space="preserve">Согласно Гражданскому кодексу Российской Федерации, нематериальные активы представляют собой исключительные права на результаты интеллектуальной </w:t>
      </w:r>
      <w:r w:rsidRPr="00936AAD">
        <w:rPr>
          <w:rFonts w:ascii="Times New Roman" w:eastAsia="Times New Roman" w:hAnsi="Times New Roman" w:cs="Times New Roman"/>
          <w:sz w:val="28"/>
          <w:szCs w:val="28"/>
          <w:lang w:eastAsia="ru-RU"/>
        </w:rPr>
        <w:lastRenderedPageBreak/>
        <w:t>деятельности и приравненные к ним средства индивидуализации юридических лиц, товаров, услуг и предприятий, пользующиеся правовой защитой</w:t>
      </w:r>
      <w:r w:rsidR="008A3847">
        <w:rPr>
          <w:rFonts w:ascii="Times New Roman" w:eastAsia="Times New Roman" w:hAnsi="Times New Roman" w:cs="Times New Roman"/>
          <w:sz w:val="28"/>
          <w:szCs w:val="28"/>
          <w:lang w:eastAsia="ru-RU"/>
        </w:rPr>
        <w:t xml:space="preserve"> </w:t>
      </w:r>
      <w:r w:rsidR="008A3847" w:rsidRPr="008A3847">
        <w:rPr>
          <w:rFonts w:ascii="Times New Roman" w:eastAsia="Times New Roman" w:hAnsi="Times New Roman" w:cs="Times New Roman"/>
          <w:sz w:val="28"/>
          <w:szCs w:val="28"/>
          <w:lang w:eastAsia="ru-RU"/>
        </w:rPr>
        <w:t>[</w:t>
      </w:r>
      <w:r w:rsidR="0081148F">
        <w:rPr>
          <w:rFonts w:ascii="Times New Roman" w:eastAsia="Times New Roman" w:hAnsi="Times New Roman" w:cs="Times New Roman"/>
          <w:sz w:val="28"/>
          <w:szCs w:val="28"/>
          <w:lang w:eastAsia="ru-RU"/>
        </w:rPr>
        <w:t>1</w:t>
      </w:r>
      <w:r w:rsidR="008A3847" w:rsidRPr="008A3847">
        <w:rPr>
          <w:rFonts w:ascii="Times New Roman" w:eastAsia="Times New Roman" w:hAnsi="Times New Roman" w:cs="Times New Roman"/>
          <w:sz w:val="28"/>
          <w:szCs w:val="28"/>
          <w:lang w:eastAsia="ru-RU"/>
        </w:rPr>
        <w:t>]</w:t>
      </w:r>
      <w:r w:rsidRPr="00936AAD">
        <w:rPr>
          <w:rFonts w:ascii="Times New Roman" w:eastAsia="Times New Roman" w:hAnsi="Times New Roman" w:cs="Times New Roman"/>
          <w:sz w:val="28"/>
          <w:szCs w:val="28"/>
          <w:lang w:eastAsia="ru-RU"/>
        </w:rPr>
        <w:t>.</w:t>
      </w:r>
    </w:p>
    <w:p w14:paraId="7CB6B623" w14:textId="48831B72" w:rsidR="00936AAD" w:rsidRPr="00AB0DD5" w:rsidRDefault="00936AAD" w:rsidP="00936AAD">
      <w:pPr>
        <w:spacing w:after="0" w:line="360" w:lineRule="auto"/>
        <w:ind w:firstLine="709"/>
        <w:jc w:val="both"/>
        <w:rPr>
          <w:rFonts w:ascii="Times New Roman" w:eastAsia="Times New Roman" w:hAnsi="Times New Roman" w:cs="Times New Roman"/>
          <w:sz w:val="28"/>
          <w:szCs w:val="28"/>
          <w:lang w:eastAsia="ru-RU"/>
        </w:rPr>
      </w:pPr>
      <w:r w:rsidRPr="00AB0DD5">
        <w:rPr>
          <w:rFonts w:ascii="Times New Roman" w:eastAsia="Times New Roman" w:hAnsi="Times New Roman" w:cs="Times New Roman"/>
          <w:sz w:val="28"/>
          <w:szCs w:val="28"/>
          <w:lang w:eastAsia="ru-RU"/>
        </w:rPr>
        <w:t xml:space="preserve">В соответствии с </w:t>
      </w:r>
      <w:r w:rsidR="00AB0DD5" w:rsidRPr="00380CE3">
        <w:rPr>
          <w:rFonts w:ascii="Times New Roman" w:eastAsia="Times New Roman" w:hAnsi="Times New Roman" w:cs="Times New Roman"/>
          <w:sz w:val="28"/>
          <w:szCs w:val="28"/>
          <w:lang w:eastAsia="ru-RU"/>
        </w:rPr>
        <w:t>ФС</w:t>
      </w:r>
      <w:r w:rsidRPr="00380CE3">
        <w:rPr>
          <w:rFonts w:ascii="Times New Roman" w:eastAsia="Times New Roman" w:hAnsi="Times New Roman" w:cs="Times New Roman"/>
          <w:sz w:val="28"/>
          <w:szCs w:val="28"/>
          <w:lang w:eastAsia="ru-RU"/>
        </w:rPr>
        <w:t>БУ</w:t>
      </w:r>
      <w:r w:rsidRPr="00AB0DD5">
        <w:rPr>
          <w:rFonts w:ascii="Times New Roman" w:eastAsia="Times New Roman" w:hAnsi="Times New Roman" w:cs="Times New Roman"/>
          <w:sz w:val="28"/>
          <w:szCs w:val="28"/>
          <w:lang w:eastAsia="ru-RU"/>
        </w:rPr>
        <w:t xml:space="preserve"> 14/20</w:t>
      </w:r>
      <w:r w:rsidR="00AB0DD5">
        <w:rPr>
          <w:rFonts w:ascii="Times New Roman" w:eastAsia="Times New Roman" w:hAnsi="Times New Roman" w:cs="Times New Roman"/>
          <w:sz w:val="28"/>
          <w:szCs w:val="28"/>
          <w:lang w:eastAsia="ru-RU"/>
        </w:rPr>
        <w:t>22 «Нематериальные активы»</w:t>
      </w:r>
      <w:r w:rsidRPr="00AB0DD5">
        <w:rPr>
          <w:rFonts w:ascii="Times New Roman" w:eastAsia="Times New Roman" w:hAnsi="Times New Roman" w:cs="Times New Roman"/>
          <w:sz w:val="28"/>
          <w:szCs w:val="28"/>
          <w:lang w:eastAsia="ru-RU"/>
        </w:rPr>
        <w:t>, для принятия активов к бухгалтерскому учету в качестве нематериальных, необходимо соблюдение следующих условий:</w:t>
      </w:r>
    </w:p>
    <w:p w14:paraId="5B08ABC5" w14:textId="77777777" w:rsidR="00936AAD" w:rsidRPr="00AB0DD5" w:rsidRDefault="00936AAD" w:rsidP="00936AAD">
      <w:pPr>
        <w:spacing w:after="0" w:line="360" w:lineRule="auto"/>
        <w:ind w:firstLine="709"/>
        <w:jc w:val="both"/>
        <w:rPr>
          <w:rFonts w:ascii="Times New Roman" w:hAnsi="Times New Roman" w:cs="Times New Roman"/>
          <w:sz w:val="28"/>
          <w:szCs w:val="28"/>
        </w:rPr>
      </w:pPr>
      <w:r w:rsidRPr="00AB0DD5">
        <w:rPr>
          <w:rFonts w:ascii="Times New Roman" w:hAnsi="Times New Roman" w:cs="Times New Roman"/>
          <w:sz w:val="28"/>
          <w:szCs w:val="28"/>
        </w:rPr>
        <w:sym w:font="Symbol" w:char="F0BE"/>
      </w:r>
      <w:r w:rsidRPr="00AB0DD5">
        <w:rPr>
          <w:rFonts w:ascii="Times New Roman" w:hAnsi="Times New Roman" w:cs="Times New Roman"/>
          <w:sz w:val="28"/>
          <w:szCs w:val="28"/>
        </w:rPr>
        <w:t xml:space="preserve"> способность объекта приносить организации экономические выгоды в будущем;</w:t>
      </w:r>
    </w:p>
    <w:p w14:paraId="37F8D558" w14:textId="77777777" w:rsidR="00936AAD" w:rsidRPr="00AB0DD5" w:rsidRDefault="00936AAD" w:rsidP="00936AAD">
      <w:pPr>
        <w:spacing w:after="0" w:line="360" w:lineRule="auto"/>
        <w:ind w:firstLine="709"/>
        <w:jc w:val="both"/>
        <w:rPr>
          <w:rFonts w:ascii="Times New Roman" w:hAnsi="Times New Roman" w:cs="Times New Roman"/>
          <w:sz w:val="28"/>
          <w:szCs w:val="28"/>
        </w:rPr>
      </w:pPr>
      <w:r w:rsidRPr="00AB0DD5">
        <w:rPr>
          <w:rFonts w:ascii="Times New Roman" w:hAnsi="Times New Roman" w:cs="Times New Roman"/>
          <w:sz w:val="28"/>
          <w:szCs w:val="28"/>
        </w:rPr>
        <w:t xml:space="preserve"> </w:t>
      </w:r>
      <w:r w:rsidRPr="00AB0DD5">
        <w:rPr>
          <w:rFonts w:ascii="Times New Roman" w:hAnsi="Times New Roman" w:cs="Times New Roman"/>
          <w:sz w:val="28"/>
          <w:szCs w:val="28"/>
        </w:rPr>
        <w:sym w:font="Symbol" w:char="F0BE"/>
      </w:r>
      <w:r w:rsidRPr="00AB0DD5">
        <w:rPr>
          <w:rFonts w:ascii="Times New Roman" w:hAnsi="Times New Roman" w:cs="Times New Roman"/>
          <w:sz w:val="28"/>
          <w:szCs w:val="28"/>
        </w:rPr>
        <w:t xml:space="preserve"> право организации на получение будущих экономических выгод, приносимых объектом;</w:t>
      </w:r>
    </w:p>
    <w:p w14:paraId="60F6B722" w14:textId="25412744" w:rsidR="00936AAD" w:rsidRPr="008A3847" w:rsidRDefault="00936AAD" w:rsidP="00936AAD">
      <w:pPr>
        <w:spacing w:after="0" w:line="360" w:lineRule="auto"/>
        <w:ind w:firstLine="709"/>
        <w:jc w:val="both"/>
        <w:rPr>
          <w:rFonts w:ascii="Times New Roman" w:hAnsi="Times New Roman" w:cs="Times New Roman"/>
          <w:sz w:val="28"/>
          <w:szCs w:val="28"/>
          <w:highlight w:val="yellow"/>
        </w:rPr>
      </w:pPr>
      <w:r w:rsidRPr="00AB0DD5">
        <w:rPr>
          <w:rFonts w:ascii="Times New Roman" w:hAnsi="Times New Roman" w:cs="Times New Roman"/>
          <w:sz w:val="28"/>
          <w:szCs w:val="28"/>
        </w:rPr>
        <w:t xml:space="preserve"> </w:t>
      </w:r>
      <w:r w:rsidRPr="00AB0DD5">
        <w:rPr>
          <w:rFonts w:ascii="Times New Roman" w:hAnsi="Times New Roman" w:cs="Times New Roman"/>
          <w:sz w:val="28"/>
          <w:szCs w:val="28"/>
        </w:rPr>
        <w:sym w:font="Symbol" w:char="F0BE"/>
      </w:r>
      <w:r w:rsidRPr="00AB0DD5">
        <w:rPr>
          <w:rFonts w:ascii="Times New Roman" w:hAnsi="Times New Roman" w:cs="Times New Roman"/>
          <w:sz w:val="28"/>
          <w:szCs w:val="28"/>
        </w:rPr>
        <w:t xml:space="preserve">  возможность выделения актива от других объектов;</w:t>
      </w:r>
    </w:p>
    <w:p w14:paraId="6B0DBA32" w14:textId="77777777" w:rsidR="00936AAD" w:rsidRPr="00AB0DD5" w:rsidRDefault="00936AAD" w:rsidP="00936AAD">
      <w:pPr>
        <w:spacing w:after="0" w:line="360" w:lineRule="auto"/>
        <w:ind w:firstLine="709"/>
        <w:jc w:val="both"/>
        <w:rPr>
          <w:rFonts w:ascii="Times New Roman" w:hAnsi="Times New Roman" w:cs="Times New Roman"/>
          <w:sz w:val="28"/>
          <w:szCs w:val="28"/>
        </w:rPr>
      </w:pPr>
      <w:r w:rsidRPr="00AB0DD5">
        <w:rPr>
          <w:rFonts w:ascii="Times New Roman" w:hAnsi="Times New Roman" w:cs="Times New Roman"/>
          <w:sz w:val="28"/>
          <w:szCs w:val="28"/>
        </w:rPr>
        <w:lastRenderedPageBreak/>
        <w:t xml:space="preserve"> </w:t>
      </w:r>
      <w:r w:rsidRPr="00AB0DD5">
        <w:rPr>
          <w:rFonts w:ascii="Times New Roman" w:hAnsi="Times New Roman" w:cs="Times New Roman"/>
          <w:sz w:val="28"/>
          <w:szCs w:val="28"/>
        </w:rPr>
        <w:sym w:font="Symbol" w:char="F0BE"/>
      </w:r>
      <w:r w:rsidRPr="00AB0DD5">
        <w:rPr>
          <w:rFonts w:ascii="Times New Roman" w:hAnsi="Times New Roman" w:cs="Times New Roman"/>
          <w:sz w:val="28"/>
          <w:szCs w:val="28"/>
        </w:rPr>
        <w:t xml:space="preserve"> срок полезного использования актива свыше одного года или обычного операционного цикла; </w:t>
      </w:r>
    </w:p>
    <w:p w14:paraId="0A1CAD79" w14:textId="66EE3546" w:rsidR="00936AAD" w:rsidRDefault="00936AAD" w:rsidP="00936AAD">
      <w:pPr>
        <w:spacing w:after="0" w:line="360" w:lineRule="auto"/>
        <w:ind w:firstLine="709"/>
        <w:jc w:val="both"/>
        <w:rPr>
          <w:rFonts w:ascii="Times New Roman" w:hAnsi="Times New Roman" w:cs="Times New Roman"/>
          <w:sz w:val="28"/>
          <w:szCs w:val="28"/>
        </w:rPr>
      </w:pPr>
      <w:r w:rsidRPr="00AB0DD5">
        <w:rPr>
          <w:rFonts w:ascii="Times New Roman" w:hAnsi="Times New Roman" w:cs="Times New Roman"/>
          <w:sz w:val="28"/>
          <w:szCs w:val="28"/>
        </w:rPr>
        <w:sym w:font="Symbol" w:char="F0BE"/>
      </w:r>
      <w:r w:rsidRPr="00AB0DD5">
        <w:rPr>
          <w:rFonts w:ascii="Times New Roman" w:hAnsi="Times New Roman" w:cs="Times New Roman"/>
          <w:sz w:val="28"/>
          <w:szCs w:val="28"/>
        </w:rPr>
        <w:t xml:space="preserve"> у актива отсутствует материально-вещественная форма [6].</w:t>
      </w:r>
    </w:p>
    <w:p w14:paraId="35D8A4C4" w14:textId="5C2E530D"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В </w:t>
      </w:r>
      <w:r w:rsidR="008A3847">
        <w:rPr>
          <w:rFonts w:ascii="Times New Roman" w:hAnsi="Times New Roman" w:cs="Times New Roman"/>
          <w:sz w:val="28"/>
          <w:szCs w:val="28"/>
        </w:rPr>
        <w:t xml:space="preserve">ст. </w:t>
      </w:r>
      <w:r w:rsidR="00AB0DD5">
        <w:rPr>
          <w:rFonts w:ascii="Times New Roman" w:hAnsi="Times New Roman" w:cs="Times New Roman"/>
          <w:sz w:val="28"/>
          <w:szCs w:val="28"/>
        </w:rPr>
        <w:t>1225</w:t>
      </w:r>
      <w:r w:rsidR="008A3847" w:rsidRPr="00AB0DD5">
        <w:rPr>
          <w:rFonts w:ascii="Times New Roman" w:hAnsi="Times New Roman" w:cs="Times New Roman"/>
          <w:sz w:val="28"/>
          <w:szCs w:val="28"/>
        </w:rPr>
        <w:t xml:space="preserve"> ГК РФ</w:t>
      </w:r>
      <w:r w:rsidRPr="00936AAD">
        <w:rPr>
          <w:rFonts w:ascii="Times New Roman" w:hAnsi="Times New Roman" w:cs="Times New Roman"/>
          <w:sz w:val="28"/>
          <w:szCs w:val="28"/>
        </w:rPr>
        <w:t xml:space="preserve"> приведен перечень нематериальных активов:</w:t>
      </w:r>
    </w:p>
    <w:p w14:paraId="535281CB"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произведения науки, литературы и искусства;</w:t>
      </w:r>
    </w:p>
    <w:p w14:paraId="1728EA95"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программы для электронных вычислительных машин;</w:t>
      </w:r>
    </w:p>
    <w:p w14:paraId="24B7E640"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базы данных;</w:t>
      </w:r>
    </w:p>
    <w:p w14:paraId="74D98474"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исполнения;</w:t>
      </w:r>
    </w:p>
    <w:p w14:paraId="49005EE3"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фонограммы;</w:t>
      </w:r>
    </w:p>
    <w:p w14:paraId="2675B085"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lastRenderedPageBreak/>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сообщение в эфир или по кабелю радио- или телепередач (вещание организаций эфирного или кабельного вещания);</w:t>
      </w:r>
    </w:p>
    <w:p w14:paraId="3911078F"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изобретения;</w:t>
      </w:r>
    </w:p>
    <w:p w14:paraId="238AA566"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полезные модели;</w:t>
      </w:r>
    </w:p>
    <w:p w14:paraId="7B602091"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промышленные образцы;</w:t>
      </w:r>
    </w:p>
    <w:p w14:paraId="51370174"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селекционные достижения;</w:t>
      </w:r>
    </w:p>
    <w:p w14:paraId="0FDCD25E"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топологии интегральных микросхем;</w:t>
      </w:r>
    </w:p>
    <w:p w14:paraId="1A486E75"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секреты производства (ноу-хау);</w:t>
      </w:r>
    </w:p>
    <w:p w14:paraId="24A1A6B4"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фирменные наименования;</w:t>
      </w:r>
    </w:p>
    <w:p w14:paraId="32D6ADE3"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товарные знаки и знаки обслуживания;</w:t>
      </w:r>
    </w:p>
    <w:p w14:paraId="556A10D7" w14:textId="3CF8E0D9"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наименования мест происхождения товаров;</w:t>
      </w:r>
    </w:p>
    <w:p w14:paraId="53011187" w14:textId="16E1A5B1"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коммерческие обозначения</w:t>
      </w:r>
      <w:r w:rsidR="008A3847">
        <w:rPr>
          <w:rFonts w:ascii="Times New Roman" w:hAnsi="Times New Roman" w:cs="Times New Roman"/>
          <w:sz w:val="28"/>
          <w:szCs w:val="28"/>
        </w:rPr>
        <w:t xml:space="preserve"> </w:t>
      </w:r>
      <w:r w:rsidR="008A3847" w:rsidRPr="008A3847">
        <w:rPr>
          <w:rFonts w:ascii="Times New Roman" w:eastAsia="Times New Roman" w:hAnsi="Times New Roman" w:cs="Times New Roman"/>
          <w:sz w:val="28"/>
          <w:szCs w:val="28"/>
          <w:lang w:eastAsia="ru-RU"/>
        </w:rPr>
        <w:t>[</w:t>
      </w:r>
      <w:r w:rsidR="008A3847">
        <w:rPr>
          <w:rFonts w:ascii="Times New Roman" w:eastAsia="Times New Roman" w:hAnsi="Times New Roman" w:cs="Times New Roman"/>
          <w:sz w:val="28"/>
          <w:szCs w:val="28"/>
          <w:lang w:eastAsia="ru-RU"/>
        </w:rPr>
        <w:t>ссылка на ГК РФ</w:t>
      </w:r>
      <w:r w:rsidR="008A3847" w:rsidRPr="008A3847">
        <w:rPr>
          <w:rFonts w:ascii="Times New Roman" w:eastAsia="Times New Roman" w:hAnsi="Times New Roman" w:cs="Times New Roman"/>
          <w:sz w:val="28"/>
          <w:szCs w:val="28"/>
          <w:lang w:eastAsia="ru-RU"/>
        </w:rPr>
        <w:t>]</w:t>
      </w:r>
      <w:r w:rsidR="008A3847" w:rsidRPr="00936AAD">
        <w:rPr>
          <w:rFonts w:ascii="Times New Roman" w:eastAsia="Times New Roman" w:hAnsi="Times New Roman" w:cs="Times New Roman"/>
          <w:sz w:val="28"/>
          <w:szCs w:val="28"/>
          <w:lang w:eastAsia="ru-RU"/>
        </w:rPr>
        <w:t>.</w:t>
      </w:r>
    </w:p>
    <w:p w14:paraId="3BDA3390" w14:textId="75ADB592" w:rsidR="00936AAD" w:rsidRDefault="00936AAD" w:rsidP="00936AAD">
      <w:pPr>
        <w:spacing w:after="0" w:line="360" w:lineRule="auto"/>
        <w:ind w:firstLine="709"/>
        <w:jc w:val="both"/>
        <w:rPr>
          <w:rFonts w:ascii="Times New Roman" w:eastAsia="Times New Roman" w:hAnsi="Times New Roman" w:cs="Times New Roman"/>
          <w:sz w:val="28"/>
          <w:szCs w:val="28"/>
          <w:lang w:eastAsia="ru-RU"/>
        </w:rPr>
      </w:pPr>
      <w:r w:rsidRPr="00936AAD">
        <w:rPr>
          <w:rFonts w:ascii="Times New Roman" w:eastAsia="Times New Roman" w:hAnsi="Times New Roman" w:cs="Times New Roman"/>
          <w:sz w:val="28"/>
          <w:szCs w:val="28"/>
          <w:lang w:eastAsia="ru-RU"/>
        </w:rPr>
        <w:lastRenderedPageBreak/>
        <w:t>Деловая репутация также классифицируется как нематериальный актив. Под этим термином понимается расхождение между суммой, уплаченной за приобретение компании, и суммарной оценкой всех ее активов и пассивов, отраженных в бухгалтерском учете.</w:t>
      </w:r>
      <w:r>
        <w:rPr>
          <w:rFonts w:ascii="Times New Roman" w:eastAsia="Times New Roman" w:hAnsi="Times New Roman" w:cs="Times New Roman"/>
          <w:sz w:val="28"/>
          <w:szCs w:val="28"/>
          <w:lang w:eastAsia="ru-RU"/>
        </w:rPr>
        <w:t xml:space="preserve"> </w:t>
      </w:r>
      <w:r w:rsidRPr="00936AAD">
        <w:rPr>
          <w:rFonts w:ascii="Times New Roman" w:eastAsia="Times New Roman" w:hAnsi="Times New Roman" w:cs="Times New Roman"/>
          <w:sz w:val="28"/>
          <w:szCs w:val="28"/>
          <w:lang w:eastAsia="ru-RU"/>
        </w:rPr>
        <w:t>Данная величина может иметь как положительное, так и отрицательное значение.</w:t>
      </w:r>
    </w:p>
    <w:p w14:paraId="4804A4D6" w14:textId="77777777"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Все результаты интеллектуальной деятельности можно распределить в три группы, имеющих свой правовой режим:</w:t>
      </w:r>
    </w:p>
    <w:p w14:paraId="7AA1E234" w14:textId="5758A52D"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008A3847">
        <w:rPr>
          <w:rFonts w:ascii="Times New Roman" w:hAnsi="Times New Roman" w:cs="Times New Roman"/>
          <w:sz w:val="28"/>
          <w:szCs w:val="28"/>
        </w:rPr>
        <w:t> </w:t>
      </w:r>
      <w:r w:rsidRPr="00936AAD">
        <w:rPr>
          <w:rFonts w:ascii="Times New Roman" w:hAnsi="Times New Roman" w:cs="Times New Roman"/>
          <w:sz w:val="28"/>
          <w:szCs w:val="28"/>
        </w:rPr>
        <w:t>результаты творческой деятельности, которые охраняются патентными правами. В эту группу относят изобретения, промышленные образцы и т.д.;</w:t>
      </w:r>
    </w:p>
    <w:p w14:paraId="6FE5FBCB" w14:textId="595DE425"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lastRenderedPageBreak/>
        <w:t xml:space="preserve"> </w:t>
      </w:r>
      <w:r w:rsidRPr="00936AAD">
        <w:rPr>
          <w:rFonts w:ascii="Times New Roman" w:hAnsi="Times New Roman" w:cs="Times New Roman"/>
          <w:sz w:val="28"/>
          <w:szCs w:val="28"/>
        </w:rPr>
        <w:sym w:font="Symbol" w:char="F0BE"/>
      </w:r>
      <w:r w:rsidRPr="00936AAD">
        <w:rPr>
          <w:rFonts w:ascii="Times New Roman" w:hAnsi="Times New Roman" w:cs="Times New Roman"/>
          <w:sz w:val="28"/>
          <w:szCs w:val="28"/>
        </w:rPr>
        <w:t xml:space="preserve"> </w:t>
      </w:r>
      <w:r>
        <w:rPr>
          <w:rFonts w:ascii="Times New Roman" w:hAnsi="Times New Roman" w:cs="Times New Roman"/>
          <w:sz w:val="28"/>
          <w:szCs w:val="28"/>
        </w:rPr>
        <w:t>с</w:t>
      </w:r>
      <w:r w:rsidRPr="00936AAD">
        <w:rPr>
          <w:rFonts w:ascii="Times New Roman" w:hAnsi="Times New Roman" w:cs="Times New Roman"/>
          <w:sz w:val="28"/>
          <w:szCs w:val="28"/>
        </w:rPr>
        <w:t>редства индивидуализации юридических лиц, товаров, работ, услуг. К этой группе относятся: товарный знак, знак обслуживания и т.д.;</w:t>
      </w:r>
    </w:p>
    <w:p w14:paraId="241B955B" w14:textId="7728FFF1" w:rsidR="00936AAD" w:rsidRDefault="00936AAD" w:rsidP="00936AAD">
      <w:pPr>
        <w:spacing w:after="0" w:line="360" w:lineRule="auto"/>
        <w:ind w:firstLine="709"/>
        <w:jc w:val="both"/>
        <w:rPr>
          <w:rFonts w:ascii="Times New Roman" w:hAnsi="Times New Roman" w:cs="Times New Roman"/>
          <w:sz w:val="28"/>
          <w:szCs w:val="28"/>
        </w:rPr>
      </w:pPr>
      <w:r w:rsidRPr="00936AAD">
        <w:rPr>
          <w:rFonts w:ascii="Times New Roman" w:hAnsi="Times New Roman" w:cs="Times New Roman"/>
          <w:sz w:val="28"/>
          <w:szCs w:val="28"/>
        </w:rPr>
        <w:t xml:space="preserve"> </w:t>
      </w:r>
      <w:r w:rsidRPr="00936AAD">
        <w:rPr>
          <w:rFonts w:ascii="Times New Roman" w:hAnsi="Times New Roman" w:cs="Times New Roman"/>
          <w:sz w:val="28"/>
          <w:szCs w:val="28"/>
        </w:rPr>
        <w:sym w:font="Symbol" w:char="F0BE"/>
      </w:r>
      <w:r w:rsidR="008A3847">
        <w:rPr>
          <w:rFonts w:ascii="Times New Roman" w:hAnsi="Times New Roman" w:cs="Times New Roman"/>
          <w:sz w:val="28"/>
          <w:szCs w:val="28"/>
        </w:rPr>
        <w:t> </w:t>
      </w:r>
      <w:r>
        <w:rPr>
          <w:rFonts w:ascii="Times New Roman" w:hAnsi="Times New Roman" w:cs="Times New Roman"/>
          <w:sz w:val="28"/>
          <w:szCs w:val="28"/>
        </w:rPr>
        <w:t>р</w:t>
      </w:r>
      <w:r w:rsidRPr="00936AAD">
        <w:rPr>
          <w:rFonts w:ascii="Times New Roman" w:hAnsi="Times New Roman" w:cs="Times New Roman"/>
          <w:sz w:val="28"/>
          <w:szCs w:val="28"/>
        </w:rPr>
        <w:t>езультаты творческой деятельности, которые охраняются авторским правом. К ним можно отнести произведения искусства, литературы, базы данных и т.д. [12].</w:t>
      </w:r>
    </w:p>
    <w:p w14:paraId="52FBCBA7" w14:textId="61CB44DE" w:rsidR="00F9661B" w:rsidRDefault="00936AAD" w:rsidP="00836D3D">
      <w:pPr>
        <w:spacing w:after="0" w:line="360" w:lineRule="auto"/>
        <w:ind w:firstLine="708"/>
        <w:jc w:val="both"/>
        <w:rPr>
          <w:rFonts w:ascii="Times New Roman" w:eastAsia="Times New Roman" w:hAnsi="Times New Roman" w:cs="Times New Roman"/>
          <w:sz w:val="28"/>
          <w:szCs w:val="28"/>
        </w:rPr>
      </w:pPr>
      <w:r w:rsidRPr="00936AAD">
        <w:rPr>
          <w:rFonts w:ascii="Times New Roman" w:eastAsia="Times New Roman" w:hAnsi="Times New Roman" w:cs="Times New Roman"/>
          <w:sz w:val="28"/>
          <w:szCs w:val="28"/>
        </w:rPr>
        <w:t>Объектами защиты авторского права признаются результаты творческой деятельности в области науки, литературы и искусства. При этом не имеет значения ни ценность произведения, ни его изначальное предназначение, а также форма, в которой оно представлено. К ним относятся:</w:t>
      </w:r>
    </w:p>
    <w:p w14:paraId="2CC053D5" w14:textId="7789144D" w:rsidR="0021762D" w:rsidRPr="0021762D" w:rsidRDefault="0021762D" w:rsidP="00217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музыкальные произведения;</w:t>
      </w:r>
    </w:p>
    <w:p w14:paraId="28B761DE" w14:textId="77777777" w:rsidR="0021762D" w:rsidRP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lastRenderedPageBreak/>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аудиовизуальные произведения;</w:t>
      </w:r>
    </w:p>
    <w:p w14:paraId="0B65ADAD" w14:textId="77777777" w:rsidR="0021762D" w:rsidRP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литературные произведения;</w:t>
      </w:r>
    </w:p>
    <w:p w14:paraId="481F1177" w14:textId="77777777" w:rsidR="0021762D" w:rsidRP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произведения архитектуры;</w:t>
      </w:r>
    </w:p>
    <w:p w14:paraId="42CCE874" w14:textId="77777777" w:rsidR="0021762D" w:rsidRP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хореографические произведения;</w:t>
      </w:r>
    </w:p>
    <w:p w14:paraId="417F23DC" w14:textId="77777777" w:rsidR="0021762D" w:rsidRP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географические карты, планы, эскизы и т.п.;</w:t>
      </w:r>
    </w:p>
    <w:p w14:paraId="4E1DEBF6" w14:textId="60DCD78A" w:rsidR="0021762D" w:rsidRDefault="0021762D" w:rsidP="0021762D">
      <w:pPr>
        <w:spacing w:after="0" w:line="360" w:lineRule="auto"/>
        <w:ind w:firstLine="709"/>
        <w:jc w:val="both"/>
        <w:rPr>
          <w:rFonts w:ascii="Times New Roman" w:hAnsi="Times New Roman" w:cs="Times New Roman"/>
          <w:sz w:val="28"/>
          <w:szCs w:val="28"/>
        </w:rPr>
      </w:pPr>
      <w:r w:rsidRPr="0021762D">
        <w:rPr>
          <w:rFonts w:ascii="Times New Roman" w:hAnsi="Times New Roman" w:cs="Times New Roman"/>
          <w:sz w:val="28"/>
          <w:szCs w:val="28"/>
        </w:rPr>
        <w:t xml:space="preserve"> </w:t>
      </w:r>
      <w:r w:rsidRPr="0021762D">
        <w:rPr>
          <w:rFonts w:ascii="Times New Roman" w:hAnsi="Times New Roman" w:cs="Times New Roman"/>
          <w:sz w:val="28"/>
          <w:szCs w:val="28"/>
        </w:rPr>
        <w:sym w:font="Symbol" w:char="F0BE"/>
      </w:r>
      <w:r w:rsidRPr="0021762D">
        <w:rPr>
          <w:rFonts w:ascii="Times New Roman" w:hAnsi="Times New Roman" w:cs="Times New Roman"/>
          <w:sz w:val="28"/>
          <w:szCs w:val="28"/>
        </w:rPr>
        <w:t xml:space="preserve"> программы для электронной вычислительной машины.</w:t>
      </w:r>
    </w:p>
    <w:p w14:paraId="63C7C837" w14:textId="77EDB43A" w:rsidR="0021762D" w:rsidRPr="0021762D" w:rsidRDefault="0021762D" w:rsidP="0021762D">
      <w:pPr>
        <w:spacing w:after="0" w:line="360" w:lineRule="auto"/>
        <w:ind w:firstLine="709"/>
        <w:jc w:val="both"/>
        <w:rPr>
          <w:rFonts w:ascii="Times New Roman" w:eastAsia="Times New Roman" w:hAnsi="Times New Roman" w:cs="Times New Roman"/>
          <w:sz w:val="28"/>
          <w:szCs w:val="28"/>
        </w:rPr>
      </w:pPr>
      <w:r w:rsidRPr="0021762D">
        <w:rPr>
          <w:rFonts w:ascii="Times New Roman" w:eastAsia="Times New Roman" w:hAnsi="Times New Roman" w:cs="Times New Roman"/>
          <w:sz w:val="28"/>
          <w:szCs w:val="28"/>
        </w:rPr>
        <w:t xml:space="preserve">Из </w:t>
      </w:r>
      <w:r>
        <w:rPr>
          <w:rFonts w:ascii="Times New Roman" w:eastAsia="Times New Roman" w:hAnsi="Times New Roman" w:cs="Times New Roman"/>
          <w:sz w:val="28"/>
          <w:szCs w:val="28"/>
        </w:rPr>
        <w:t xml:space="preserve">всех вышеперечисленных </w:t>
      </w:r>
      <w:r w:rsidRPr="0021762D">
        <w:rPr>
          <w:rFonts w:ascii="Times New Roman" w:eastAsia="Times New Roman" w:hAnsi="Times New Roman" w:cs="Times New Roman"/>
          <w:sz w:val="28"/>
          <w:szCs w:val="28"/>
        </w:rPr>
        <w:t>объектов авторского права</w:t>
      </w:r>
      <w:r>
        <w:rPr>
          <w:rFonts w:ascii="Times New Roman" w:eastAsia="Times New Roman" w:hAnsi="Times New Roman" w:cs="Times New Roman"/>
          <w:sz w:val="28"/>
          <w:szCs w:val="28"/>
        </w:rPr>
        <w:t xml:space="preserve"> </w:t>
      </w:r>
      <w:r w:rsidRPr="0021762D">
        <w:rPr>
          <w:rFonts w:ascii="Times New Roman" w:eastAsia="Times New Roman" w:hAnsi="Times New Roman" w:cs="Times New Roman"/>
          <w:sz w:val="28"/>
          <w:szCs w:val="28"/>
        </w:rPr>
        <w:t>в Гражданском кодексе РФ, конкретно определены авторские права в отношении программ для ЭВМ, а также аудиовизуальных произведений.</w:t>
      </w:r>
    </w:p>
    <w:p w14:paraId="230E3E17" w14:textId="7528101A" w:rsidR="0021762D" w:rsidRPr="0021762D" w:rsidRDefault="0021762D" w:rsidP="0021762D">
      <w:pPr>
        <w:spacing w:after="0" w:line="360" w:lineRule="auto"/>
        <w:ind w:firstLine="709"/>
        <w:jc w:val="both"/>
        <w:rPr>
          <w:rFonts w:ascii="Times New Roman" w:eastAsia="Times New Roman" w:hAnsi="Times New Roman" w:cs="Times New Roman"/>
          <w:sz w:val="28"/>
          <w:szCs w:val="28"/>
        </w:rPr>
      </w:pPr>
      <w:r w:rsidRPr="0021762D">
        <w:rPr>
          <w:rFonts w:ascii="Times New Roman" w:eastAsia="Times New Roman" w:hAnsi="Times New Roman" w:cs="Times New Roman"/>
          <w:sz w:val="28"/>
          <w:szCs w:val="28"/>
        </w:rPr>
        <w:t xml:space="preserve">Официальная документация, нормативные акты, государственная символика, знаки отличия, а также </w:t>
      </w:r>
      <w:r w:rsidRPr="0021762D">
        <w:rPr>
          <w:rFonts w:ascii="Times New Roman" w:eastAsia="Times New Roman" w:hAnsi="Times New Roman" w:cs="Times New Roman"/>
          <w:sz w:val="28"/>
          <w:szCs w:val="28"/>
        </w:rPr>
        <w:lastRenderedPageBreak/>
        <w:t>народные произведения исключены из перечня объектов авторского права.</w:t>
      </w:r>
    </w:p>
    <w:p w14:paraId="1345B5DB" w14:textId="1CFE992D" w:rsidR="0021762D" w:rsidRDefault="0021762D" w:rsidP="0021762D">
      <w:pPr>
        <w:spacing w:after="0" w:line="360" w:lineRule="auto"/>
        <w:ind w:firstLine="709"/>
        <w:jc w:val="both"/>
        <w:rPr>
          <w:rFonts w:ascii="Times New Roman" w:eastAsia="Times New Roman" w:hAnsi="Times New Roman" w:cs="Times New Roman"/>
          <w:sz w:val="28"/>
          <w:szCs w:val="28"/>
        </w:rPr>
      </w:pPr>
      <w:r w:rsidRPr="0021762D">
        <w:rPr>
          <w:rFonts w:ascii="Times New Roman" w:eastAsia="Times New Roman" w:hAnsi="Times New Roman" w:cs="Times New Roman"/>
          <w:sz w:val="28"/>
          <w:szCs w:val="28"/>
        </w:rPr>
        <w:t>Патентное право кардинально разнится с авторским: первое предполагает обязательное установление новизны и практической значимости изобретения. Реализация патентного права начинается с момента его официальной регистрации (в то время как авторское право возникает автоматически с момента создания произведения, не требуя дополнительных процедур подтверждения или оформления). Патент также имеет ограниченный срок действия. Помимо этого, патент разрешается продавать, в то время как авторское право, по существу, является неотчуждаемым [20].</w:t>
      </w:r>
    </w:p>
    <w:p w14:paraId="0CC4C9CB" w14:textId="682E2ADE" w:rsidR="0021762D" w:rsidRPr="0021762D" w:rsidRDefault="0021762D" w:rsidP="007008F5">
      <w:pPr>
        <w:spacing w:after="0" w:line="360" w:lineRule="auto"/>
        <w:ind w:firstLine="709"/>
        <w:jc w:val="both"/>
        <w:rPr>
          <w:rFonts w:ascii="Times New Roman" w:eastAsia="Times New Roman" w:hAnsi="Times New Roman" w:cs="Times New Roman"/>
          <w:sz w:val="28"/>
          <w:szCs w:val="28"/>
        </w:rPr>
      </w:pPr>
      <w:r w:rsidRPr="0021762D">
        <w:rPr>
          <w:rFonts w:ascii="Times New Roman" w:eastAsia="Times New Roman" w:hAnsi="Times New Roman" w:cs="Times New Roman"/>
          <w:sz w:val="28"/>
          <w:szCs w:val="28"/>
        </w:rPr>
        <w:t>Не признаются</w:t>
      </w:r>
      <w:r w:rsidR="007008F5">
        <w:rPr>
          <w:rFonts w:ascii="Times New Roman" w:eastAsia="Times New Roman" w:hAnsi="Times New Roman" w:cs="Times New Roman"/>
          <w:sz w:val="28"/>
          <w:szCs w:val="28"/>
        </w:rPr>
        <w:t xml:space="preserve"> материальными активами</w:t>
      </w:r>
      <w:r w:rsidRPr="0021762D">
        <w:rPr>
          <w:rFonts w:ascii="Times New Roman" w:eastAsia="Times New Roman" w:hAnsi="Times New Roman" w:cs="Times New Roman"/>
          <w:sz w:val="28"/>
          <w:szCs w:val="28"/>
        </w:rPr>
        <w:t xml:space="preserve">: траты, возникшие в процессе учреждения юридического лица, </w:t>
      </w:r>
      <w:r w:rsidRPr="0021762D">
        <w:rPr>
          <w:rFonts w:ascii="Times New Roman" w:eastAsia="Times New Roman" w:hAnsi="Times New Roman" w:cs="Times New Roman"/>
          <w:sz w:val="28"/>
          <w:szCs w:val="28"/>
        </w:rPr>
        <w:lastRenderedPageBreak/>
        <w:t>плюс интеллектуальные ресурсы, репутация, профессионализм сотрудников предприятия, а также их навыки и работоспособность.</w:t>
      </w:r>
    </w:p>
    <w:p w14:paraId="6E472431" w14:textId="470CBD8C" w:rsidR="0021762D" w:rsidRDefault="0021762D" w:rsidP="007008F5">
      <w:pPr>
        <w:spacing w:after="0" w:line="360" w:lineRule="auto"/>
        <w:ind w:firstLine="709"/>
        <w:jc w:val="both"/>
        <w:rPr>
          <w:rFonts w:ascii="Times New Roman" w:eastAsia="Times New Roman" w:hAnsi="Times New Roman" w:cs="Times New Roman"/>
          <w:sz w:val="28"/>
          <w:szCs w:val="28"/>
        </w:rPr>
      </w:pPr>
      <w:r w:rsidRPr="0021762D">
        <w:rPr>
          <w:rFonts w:ascii="Times New Roman" w:eastAsia="Times New Roman" w:hAnsi="Times New Roman" w:cs="Times New Roman"/>
          <w:sz w:val="28"/>
          <w:szCs w:val="28"/>
        </w:rPr>
        <w:t>Нематериальный актив учитывается в бухгалтерском учете по своей первоначальной (фактической) стоимости. Эта стоимость определяется на дату постановки нематериального актива на учет. Первоначальная стоимость — это сумма, выраженная в денежном эквиваленте, равная величине оплаты или кредиторской задолженности в момент приобретения или создания актива, а также для обеспечения условий его использования.</w:t>
      </w:r>
    </w:p>
    <w:p w14:paraId="3AC9D7F4" w14:textId="77777777"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t>Существует несколько способов поступления нематериального актива в организацию:</w:t>
      </w:r>
    </w:p>
    <w:p w14:paraId="683A0363" w14:textId="77777777"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t xml:space="preserve"> </w:t>
      </w:r>
      <w:r w:rsidRPr="007008F5">
        <w:rPr>
          <w:rFonts w:ascii="Times New Roman" w:hAnsi="Times New Roman" w:cs="Times New Roman"/>
          <w:sz w:val="28"/>
          <w:szCs w:val="28"/>
        </w:rPr>
        <w:sym w:font="Symbol" w:char="F0BE"/>
      </w:r>
      <w:r w:rsidRPr="007008F5">
        <w:rPr>
          <w:rFonts w:ascii="Times New Roman" w:hAnsi="Times New Roman" w:cs="Times New Roman"/>
          <w:sz w:val="28"/>
          <w:szCs w:val="28"/>
        </w:rPr>
        <w:t xml:space="preserve"> приобретение за плату;</w:t>
      </w:r>
    </w:p>
    <w:p w14:paraId="793684A4" w14:textId="77777777"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lastRenderedPageBreak/>
        <w:t xml:space="preserve"> </w:t>
      </w:r>
      <w:r w:rsidRPr="007008F5">
        <w:rPr>
          <w:rFonts w:ascii="Times New Roman" w:hAnsi="Times New Roman" w:cs="Times New Roman"/>
          <w:sz w:val="28"/>
          <w:szCs w:val="28"/>
        </w:rPr>
        <w:sym w:font="Symbol" w:char="F0BE"/>
      </w:r>
      <w:r w:rsidRPr="007008F5">
        <w:rPr>
          <w:rFonts w:ascii="Times New Roman" w:hAnsi="Times New Roman" w:cs="Times New Roman"/>
          <w:sz w:val="28"/>
          <w:szCs w:val="28"/>
        </w:rPr>
        <w:t xml:space="preserve"> создание самой организацией;</w:t>
      </w:r>
    </w:p>
    <w:p w14:paraId="700AB640" w14:textId="77777777"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t xml:space="preserve"> </w:t>
      </w:r>
      <w:r w:rsidRPr="007008F5">
        <w:rPr>
          <w:rFonts w:ascii="Times New Roman" w:hAnsi="Times New Roman" w:cs="Times New Roman"/>
          <w:sz w:val="28"/>
          <w:szCs w:val="28"/>
        </w:rPr>
        <w:sym w:font="Symbol" w:char="F0BE"/>
      </w:r>
      <w:r w:rsidRPr="007008F5">
        <w:rPr>
          <w:rFonts w:ascii="Times New Roman" w:hAnsi="Times New Roman" w:cs="Times New Roman"/>
          <w:sz w:val="28"/>
          <w:szCs w:val="28"/>
        </w:rPr>
        <w:t xml:space="preserve"> поступление в качестве вклада в уставный капитал;</w:t>
      </w:r>
    </w:p>
    <w:p w14:paraId="7461F8E4" w14:textId="77777777"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t xml:space="preserve"> </w:t>
      </w:r>
      <w:r w:rsidRPr="007008F5">
        <w:rPr>
          <w:rFonts w:ascii="Times New Roman" w:hAnsi="Times New Roman" w:cs="Times New Roman"/>
          <w:sz w:val="28"/>
          <w:szCs w:val="28"/>
        </w:rPr>
        <w:sym w:font="Symbol" w:char="F0BE"/>
      </w:r>
      <w:r w:rsidRPr="007008F5">
        <w:rPr>
          <w:rFonts w:ascii="Times New Roman" w:hAnsi="Times New Roman" w:cs="Times New Roman"/>
          <w:sz w:val="28"/>
          <w:szCs w:val="28"/>
        </w:rPr>
        <w:t xml:space="preserve"> безвозмездное поступление от третьих лиц;</w:t>
      </w:r>
    </w:p>
    <w:p w14:paraId="4ED07754" w14:textId="6D964174" w:rsidR="007008F5" w:rsidRDefault="007008F5" w:rsidP="007008F5">
      <w:pPr>
        <w:spacing w:after="0" w:line="360" w:lineRule="auto"/>
        <w:ind w:firstLine="709"/>
        <w:jc w:val="both"/>
        <w:rPr>
          <w:rFonts w:ascii="Times New Roman" w:hAnsi="Times New Roman" w:cs="Times New Roman"/>
          <w:sz w:val="28"/>
          <w:szCs w:val="28"/>
        </w:rPr>
      </w:pPr>
      <w:r w:rsidRPr="007008F5">
        <w:rPr>
          <w:rFonts w:ascii="Times New Roman" w:hAnsi="Times New Roman" w:cs="Times New Roman"/>
          <w:sz w:val="28"/>
          <w:szCs w:val="28"/>
        </w:rPr>
        <w:t xml:space="preserve"> </w:t>
      </w:r>
      <w:r w:rsidRPr="007008F5">
        <w:rPr>
          <w:rFonts w:ascii="Times New Roman" w:hAnsi="Times New Roman" w:cs="Times New Roman"/>
          <w:sz w:val="28"/>
          <w:szCs w:val="28"/>
        </w:rPr>
        <w:sym w:font="Symbol" w:char="F0BE"/>
      </w:r>
      <w:r w:rsidRPr="007008F5">
        <w:rPr>
          <w:rFonts w:ascii="Times New Roman" w:hAnsi="Times New Roman" w:cs="Times New Roman"/>
          <w:sz w:val="28"/>
          <w:szCs w:val="28"/>
        </w:rPr>
        <w:t xml:space="preserve"> поступление в обмен на другое имущество [14].</w:t>
      </w:r>
    </w:p>
    <w:p w14:paraId="36BF93FB" w14:textId="07869B42" w:rsidR="007008F5" w:rsidRPr="007008F5" w:rsidRDefault="007008F5"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При покупке актива за деньги в расчет принимается общая сумма всех расходов, связанных с его приобретением, за исключением налога на добавленную стоимость и прочих налоговых выплат.</w:t>
      </w:r>
    </w:p>
    <w:p w14:paraId="137FB809" w14:textId="4879E658" w:rsidR="007008F5" w:rsidRPr="007008F5" w:rsidRDefault="007008F5"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В случае создания актива собственными силами организации, учитывается общая величина затрат на его создание, за исключением налоговых обязательств.</w:t>
      </w:r>
    </w:p>
    <w:p w14:paraId="68113AB6" w14:textId="119F2BFB" w:rsidR="007008F5" w:rsidRPr="007008F5" w:rsidRDefault="007008F5" w:rsidP="00792CF8">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 xml:space="preserve">Когда объект поступает в виде вклада в уставный капитал, его первоначальная стоимость определяется на </w:t>
      </w:r>
      <w:r w:rsidRPr="007008F5">
        <w:rPr>
          <w:rFonts w:ascii="Times New Roman" w:eastAsia="Times New Roman" w:hAnsi="Times New Roman" w:cs="Times New Roman"/>
          <w:sz w:val="28"/>
          <w:szCs w:val="28"/>
        </w:rPr>
        <w:lastRenderedPageBreak/>
        <w:t>основе оценки, согласованной учредителями предприятия. Фундаментом для этой оценки служит рыночная стоимость актива. Дополнительно, для проведения оценки возможно привлечение независимого оценщика.</w:t>
      </w:r>
    </w:p>
    <w:p w14:paraId="22FBFB8E" w14:textId="7A2FD37D" w:rsidR="007008F5" w:rsidRPr="007008F5" w:rsidRDefault="008A3847"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В ситуации безвозмездного получения актива от третьих лиц</w:t>
      </w:r>
      <w:r w:rsidR="007008F5" w:rsidRPr="007008F5">
        <w:rPr>
          <w:rFonts w:ascii="Times New Roman" w:eastAsia="Times New Roman" w:hAnsi="Times New Roman" w:cs="Times New Roman"/>
          <w:sz w:val="28"/>
          <w:szCs w:val="28"/>
        </w:rPr>
        <w:t xml:space="preserve"> его стоимость определяется на основе рыночных цен, актуальных на момент принятия объекта к учетному учету.</w:t>
      </w:r>
    </w:p>
    <w:p w14:paraId="3859FE72" w14:textId="33959291" w:rsidR="007008F5" w:rsidRDefault="007008F5"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Если актив получен в обмен на другое имущество, его стоимость определяется исходя из стоимости ценностей, переданных организацией взамен.</w:t>
      </w:r>
    </w:p>
    <w:p w14:paraId="5DA6697E" w14:textId="165E472D" w:rsidR="007008F5" w:rsidRPr="007008F5" w:rsidRDefault="007008F5"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 xml:space="preserve">В состав затрат, определяющих первоначальную цену приобретенных объектов нематериальных активов, включаются выплаты покупателем прав продавцу </w:t>
      </w:r>
      <w:r w:rsidRPr="007008F5">
        <w:rPr>
          <w:rFonts w:ascii="Times New Roman" w:eastAsia="Times New Roman" w:hAnsi="Times New Roman" w:cs="Times New Roman"/>
          <w:sz w:val="28"/>
          <w:szCs w:val="28"/>
        </w:rPr>
        <w:lastRenderedPageBreak/>
        <w:t xml:space="preserve">(правообладателю); выплаты за консультационные и информационные услуги, связанные с приобретением объектов </w:t>
      </w:r>
      <w:r w:rsidR="00C92457">
        <w:rPr>
          <w:rFonts w:ascii="Times New Roman" w:eastAsia="Times New Roman" w:hAnsi="Times New Roman" w:cs="Times New Roman"/>
          <w:sz w:val="28"/>
          <w:szCs w:val="28"/>
        </w:rPr>
        <w:t>нематериальных активов</w:t>
      </w:r>
      <w:r w:rsidRPr="007008F5">
        <w:rPr>
          <w:rFonts w:ascii="Times New Roman" w:eastAsia="Times New Roman" w:hAnsi="Times New Roman" w:cs="Times New Roman"/>
          <w:sz w:val="28"/>
          <w:szCs w:val="28"/>
        </w:rPr>
        <w:t>; пошлины и сборы, оплаченные в связи с приобретением исключительных прав правообладателя; вознаграждения, выплаченные посредническим структурам в связи с приобретением нематериальных активов; суммы невозмещаемых налогов и прочие.</w:t>
      </w:r>
    </w:p>
    <w:p w14:paraId="67F65D8C" w14:textId="39DD3EB3" w:rsidR="007008F5" w:rsidRPr="007008F5" w:rsidRDefault="007008F5" w:rsidP="00C92457">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При создании нематериального актива, кроме вышеуказанных, в расходы также включаются: расходы на оплату труда сотрудников, задействованных в создании актива; социальные отчисления; затраты на содержание специализированного оборудования; другие расходы.</w:t>
      </w:r>
    </w:p>
    <w:p w14:paraId="647A113F" w14:textId="77BB1917" w:rsidR="007008F5" w:rsidRPr="007008F5" w:rsidRDefault="007008F5" w:rsidP="00C92457">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lastRenderedPageBreak/>
        <w:t>Изменение первоначальной стоимости нематериального актива допустимо только в случаях переоценки и обесценения этих активов. Переоценка групп однородных объектов по текущей рыночной стоимости может проводиться не чаще, чем один раз в год. При принятии решения о переоценке, организации следует учитывать, что впоследствии данные нематериальные активы должны регулярно переоцениваться. В противном случае стоимость, указанная в бухгалтерской отчетности, будет существенно отличаться от текущей рыночной стоимости.</w:t>
      </w:r>
    </w:p>
    <w:p w14:paraId="74B2D471" w14:textId="33BC0308" w:rsidR="007008F5" w:rsidRPr="007008F5" w:rsidRDefault="007008F5" w:rsidP="004B4DD2">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Результатом переоценки может стать дооценка или уценка нематериального актива.</w:t>
      </w:r>
    </w:p>
    <w:p w14:paraId="3AA4879E" w14:textId="5FBE6CCF" w:rsidR="007008F5" w:rsidRPr="007008F5" w:rsidRDefault="007008F5" w:rsidP="00C92457">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lastRenderedPageBreak/>
        <w:t>В случае дооценки, данная сумма перечисляется в добавочный капитал организации. Если сумма дооценки равна сумме уценки нематериального актива, осуществленной в предыдущие отчетные периоды и отнесенной на финансовый результат в виде прочих расходов, то она зачисляется в финансовый результат в качестве прочих доходов.</w:t>
      </w:r>
    </w:p>
    <w:p w14:paraId="0C2494ED" w14:textId="1D66D271" w:rsidR="007008F5" w:rsidRDefault="007008F5" w:rsidP="007008F5">
      <w:pPr>
        <w:spacing w:after="0" w:line="360" w:lineRule="auto"/>
        <w:ind w:firstLine="709"/>
        <w:jc w:val="both"/>
        <w:rPr>
          <w:rFonts w:ascii="Times New Roman" w:eastAsia="Times New Roman" w:hAnsi="Times New Roman" w:cs="Times New Roman"/>
          <w:sz w:val="28"/>
          <w:szCs w:val="28"/>
        </w:rPr>
      </w:pPr>
      <w:r w:rsidRPr="007008F5">
        <w:rPr>
          <w:rFonts w:ascii="Times New Roman" w:eastAsia="Times New Roman" w:hAnsi="Times New Roman" w:cs="Times New Roman"/>
          <w:sz w:val="28"/>
          <w:szCs w:val="28"/>
        </w:rPr>
        <w:t>В случае уценки, данная сумма относится на финансовый результат в качестве прочих расходов. Происходит уменьшение добавочного капитала организации, сформированного за счет дооценки этого актива за предыдущие отчетные периоды. Если сумма уценки превышает сумму дооценки за предыдущие годы, то она относится на финансовый результат в качестве прочих расходов.</w:t>
      </w:r>
    </w:p>
    <w:p w14:paraId="76854D58" w14:textId="77777777" w:rsidR="00C92457" w:rsidRPr="00C92457" w:rsidRDefault="00C92457" w:rsidP="00C92457">
      <w:pPr>
        <w:spacing w:after="0" w:line="360" w:lineRule="auto"/>
        <w:ind w:firstLine="709"/>
        <w:jc w:val="both"/>
        <w:rPr>
          <w:rFonts w:ascii="Times New Roman" w:eastAsia="Times New Roman" w:hAnsi="Times New Roman" w:cs="Times New Roman"/>
          <w:sz w:val="28"/>
          <w:szCs w:val="28"/>
        </w:rPr>
      </w:pPr>
      <w:r w:rsidRPr="00C92457">
        <w:rPr>
          <w:rFonts w:ascii="Times New Roman" w:eastAsia="Times New Roman" w:hAnsi="Times New Roman" w:cs="Times New Roman"/>
          <w:sz w:val="28"/>
          <w:szCs w:val="28"/>
        </w:rPr>
        <w:lastRenderedPageBreak/>
        <w:t>При выбытии материального актива, сумма, отражающая его дооценку,</w:t>
      </w:r>
    </w:p>
    <w:p w14:paraId="0CA3FE70" w14:textId="17E744B3" w:rsidR="00C92457" w:rsidRDefault="00C92457" w:rsidP="00C92457">
      <w:pPr>
        <w:spacing w:after="0" w:line="360" w:lineRule="auto"/>
        <w:jc w:val="both"/>
        <w:rPr>
          <w:rFonts w:ascii="Times New Roman" w:eastAsia="Times New Roman" w:hAnsi="Times New Roman" w:cs="Times New Roman"/>
          <w:sz w:val="28"/>
          <w:szCs w:val="28"/>
        </w:rPr>
      </w:pPr>
      <w:r w:rsidRPr="00C92457">
        <w:rPr>
          <w:rFonts w:ascii="Times New Roman" w:eastAsia="Times New Roman" w:hAnsi="Times New Roman" w:cs="Times New Roman"/>
          <w:sz w:val="28"/>
          <w:szCs w:val="28"/>
        </w:rPr>
        <w:t xml:space="preserve">переносится с </w:t>
      </w:r>
      <w:r>
        <w:rPr>
          <w:rFonts w:ascii="Times New Roman" w:eastAsia="Times New Roman" w:hAnsi="Times New Roman" w:cs="Times New Roman"/>
          <w:sz w:val="28"/>
          <w:szCs w:val="28"/>
        </w:rPr>
        <w:t xml:space="preserve">добавочного капитала </w:t>
      </w:r>
      <w:r w:rsidRPr="00C92457">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C92457">
        <w:rPr>
          <w:rFonts w:ascii="Times New Roman" w:eastAsia="Times New Roman" w:hAnsi="Times New Roman" w:cs="Times New Roman"/>
          <w:sz w:val="28"/>
          <w:szCs w:val="28"/>
        </w:rPr>
        <w:t xml:space="preserve">счет </w:t>
      </w:r>
      <w:r w:rsidRPr="00AB0DD5">
        <w:rPr>
          <w:rFonts w:ascii="Times New Roman" w:eastAsia="Times New Roman" w:hAnsi="Times New Roman" w:cs="Times New Roman"/>
          <w:sz w:val="28"/>
          <w:szCs w:val="28"/>
        </w:rPr>
        <w:t>84</w:t>
      </w:r>
      <w:r w:rsidR="00AB0DD5">
        <w:rPr>
          <w:rFonts w:ascii="Times New Roman" w:eastAsia="Times New Roman" w:hAnsi="Times New Roman" w:cs="Times New Roman"/>
          <w:sz w:val="28"/>
          <w:szCs w:val="28"/>
        </w:rPr>
        <w:t xml:space="preserve"> «Нераспределенная прибыль»</w:t>
      </w:r>
      <w:r w:rsidRPr="00AB0DD5">
        <w:rPr>
          <w:rFonts w:ascii="Times New Roman" w:eastAsia="Times New Roman" w:hAnsi="Times New Roman" w:cs="Times New Roman"/>
          <w:sz w:val="28"/>
          <w:szCs w:val="28"/>
        </w:rPr>
        <w:t>,</w:t>
      </w:r>
      <w:r w:rsidRPr="00C92457">
        <w:rPr>
          <w:rFonts w:ascii="Times New Roman" w:eastAsia="Times New Roman" w:hAnsi="Times New Roman" w:cs="Times New Roman"/>
          <w:sz w:val="28"/>
          <w:szCs w:val="28"/>
        </w:rPr>
        <w:t xml:space="preserve"> который учитывает нераспределенную прибыль.</w:t>
      </w:r>
    </w:p>
    <w:p w14:paraId="4E9346F4" w14:textId="2E26D9E9" w:rsidR="00C92457" w:rsidRDefault="00C92457" w:rsidP="00C92457">
      <w:pPr>
        <w:spacing w:after="0" w:line="360" w:lineRule="auto"/>
        <w:ind w:firstLine="709"/>
        <w:jc w:val="both"/>
        <w:rPr>
          <w:rFonts w:ascii="Times New Roman" w:hAnsi="Times New Roman" w:cs="Times New Roman"/>
          <w:sz w:val="28"/>
          <w:szCs w:val="28"/>
        </w:rPr>
      </w:pPr>
      <w:r w:rsidRPr="00C92457">
        <w:rPr>
          <w:rFonts w:ascii="Times New Roman" w:hAnsi="Times New Roman" w:cs="Times New Roman"/>
          <w:sz w:val="28"/>
          <w:szCs w:val="28"/>
        </w:rPr>
        <w:t>В соответствии со статьей 1233 Гражданского кодекса РФ, правообладатель имеет право распоряжаться объектом любым противоречащим закону способом, в том числе путем его отчуждения или предоставления права на использование результата интеллектуальной деятельности.</w:t>
      </w:r>
    </w:p>
    <w:p w14:paraId="238285B4" w14:textId="064E5DE2" w:rsidR="00C92457" w:rsidRDefault="00C92457" w:rsidP="00C92457">
      <w:pPr>
        <w:spacing w:after="0" w:line="360" w:lineRule="auto"/>
        <w:ind w:firstLine="709"/>
        <w:jc w:val="both"/>
        <w:rPr>
          <w:rFonts w:ascii="Times New Roman" w:hAnsi="Times New Roman" w:cs="Times New Roman"/>
          <w:sz w:val="28"/>
          <w:szCs w:val="28"/>
        </w:rPr>
      </w:pPr>
      <w:r w:rsidRPr="00C92457">
        <w:rPr>
          <w:rFonts w:ascii="Times New Roman" w:hAnsi="Times New Roman" w:cs="Times New Roman"/>
          <w:sz w:val="28"/>
          <w:szCs w:val="28"/>
        </w:rPr>
        <w:t>Объекты интеллектуальной собственности могут быть переданы:</w:t>
      </w:r>
    </w:p>
    <w:p w14:paraId="043FF7A8" w14:textId="655DD4B4" w:rsidR="00C92457" w:rsidRDefault="00CA0BEE" w:rsidP="00C92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2457" w:rsidRPr="00C92457">
        <w:rPr>
          <w:rFonts w:ascii="Times New Roman" w:hAnsi="Times New Roman" w:cs="Times New Roman"/>
          <w:sz w:val="28"/>
          <w:szCs w:val="28"/>
        </w:rPr>
        <w:sym w:font="Symbol" w:char="F0BE"/>
      </w:r>
      <w:r w:rsidR="00C92457" w:rsidRPr="00C92457">
        <w:rPr>
          <w:rFonts w:ascii="Times New Roman" w:hAnsi="Times New Roman" w:cs="Times New Roman"/>
          <w:sz w:val="28"/>
          <w:szCs w:val="28"/>
        </w:rPr>
        <w:t xml:space="preserve"> по договору об отчуждении исключительного права;</w:t>
      </w:r>
    </w:p>
    <w:p w14:paraId="0774514A" w14:textId="5BB5EEE8" w:rsidR="00C92457" w:rsidRDefault="00C92457" w:rsidP="00C92457">
      <w:pPr>
        <w:spacing w:after="0" w:line="360" w:lineRule="auto"/>
        <w:ind w:firstLine="709"/>
        <w:jc w:val="both"/>
        <w:rPr>
          <w:rFonts w:ascii="Times New Roman" w:hAnsi="Times New Roman" w:cs="Times New Roman"/>
          <w:sz w:val="28"/>
          <w:szCs w:val="28"/>
        </w:rPr>
      </w:pPr>
      <w:r w:rsidRPr="00C92457">
        <w:rPr>
          <w:rFonts w:ascii="Times New Roman" w:hAnsi="Times New Roman" w:cs="Times New Roman"/>
          <w:sz w:val="28"/>
          <w:szCs w:val="28"/>
        </w:rPr>
        <w:lastRenderedPageBreak/>
        <w:t xml:space="preserve"> </w:t>
      </w:r>
      <w:r w:rsidRPr="00C92457">
        <w:rPr>
          <w:rFonts w:ascii="Times New Roman" w:hAnsi="Times New Roman" w:cs="Times New Roman"/>
          <w:sz w:val="28"/>
          <w:szCs w:val="28"/>
        </w:rPr>
        <w:sym w:font="Symbol" w:char="F0BE"/>
      </w:r>
      <w:r w:rsidRPr="00C92457">
        <w:rPr>
          <w:rFonts w:ascii="Times New Roman" w:hAnsi="Times New Roman" w:cs="Times New Roman"/>
          <w:sz w:val="28"/>
          <w:szCs w:val="28"/>
        </w:rPr>
        <w:t xml:space="preserve"> по лицензионному договору (без перехода исключительного права).</w:t>
      </w:r>
    </w:p>
    <w:p w14:paraId="49E8B525" w14:textId="0B4F5304" w:rsidR="00CA0BEE" w:rsidRPr="00CA0BEE" w:rsidRDefault="00CA0BEE" w:rsidP="00CA0BEE">
      <w:pPr>
        <w:spacing w:after="0" w:line="360" w:lineRule="auto"/>
        <w:ind w:firstLine="709"/>
        <w:jc w:val="both"/>
        <w:rPr>
          <w:rFonts w:ascii="Times New Roman" w:eastAsia="Times New Roman" w:hAnsi="Times New Roman" w:cs="Times New Roman"/>
          <w:sz w:val="28"/>
          <w:szCs w:val="28"/>
        </w:rPr>
      </w:pPr>
      <w:r w:rsidRPr="00CA0BEE">
        <w:rPr>
          <w:rFonts w:ascii="Times New Roman" w:eastAsia="Times New Roman" w:hAnsi="Times New Roman" w:cs="Times New Roman"/>
          <w:sz w:val="28"/>
          <w:szCs w:val="28"/>
        </w:rPr>
        <w:t>Договор об отчуждении исключительного права предполагает полную передачу правообладателем исключительного права на объект интеллектуальной собственности приобретателю.</w:t>
      </w:r>
    </w:p>
    <w:p w14:paraId="6D9B1B3C" w14:textId="53909782" w:rsidR="00CA0BEE" w:rsidRDefault="008A3847" w:rsidP="00CA0BEE">
      <w:pPr>
        <w:spacing w:after="0" w:line="360" w:lineRule="auto"/>
        <w:ind w:firstLine="709"/>
        <w:jc w:val="both"/>
        <w:rPr>
          <w:rFonts w:ascii="Times New Roman" w:eastAsia="Times New Roman" w:hAnsi="Times New Roman" w:cs="Times New Roman"/>
          <w:sz w:val="28"/>
          <w:szCs w:val="28"/>
        </w:rPr>
      </w:pPr>
      <w:r w:rsidRPr="00CA0BEE">
        <w:rPr>
          <w:rFonts w:ascii="Times New Roman" w:eastAsia="Times New Roman" w:hAnsi="Times New Roman" w:cs="Times New Roman"/>
          <w:sz w:val="28"/>
          <w:szCs w:val="28"/>
        </w:rPr>
        <w:t>В то же время</w:t>
      </w:r>
      <w:r w:rsidR="00CA0BEE" w:rsidRPr="00CA0BEE">
        <w:rPr>
          <w:rFonts w:ascii="Times New Roman" w:eastAsia="Times New Roman" w:hAnsi="Times New Roman" w:cs="Times New Roman"/>
          <w:sz w:val="28"/>
          <w:szCs w:val="28"/>
        </w:rPr>
        <w:t xml:space="preserve"> лицензионный договор подразумевает предоставление права использования объекта интеллектуальной собственности в рамках, обозначенных в договоре. Срок действия этого договора ограничен сроком действия исключительного права. Если же срок в договоре не указан, то соглашение автоматически считается заключенным на пятилетний период.</w:t>
      </w:r>
    </w:p>
    <w:p w14:paraId="2223B51B" w14:textId="77777777" w:rsidR="00CA0BEE" w:rsidRDefault="00CA0BEE" w:rsidP="00CA0BEE">
      <w:pPr>
        <w:spacing w:after="0" w:line="360" w:lineRule="auto"/>
        <w:ind w:firstLine="709"/>
        <w:jc w:val="both"/>
        <w:rPr>
          <w:rFonts w:ascii="Times New Roman" w:hAnsi="Times New Roman" w:cs="Times New Roman"/>
          <w:sz w:val="28"/>
          <w:szCs w:val="28"/>
        </w:rPr>
      </w:pPr>
      <w:r w:rsidRPr="00CA0BEE">
        <w:rPr>
          <w:rFonts w:ascii="Times New Roman" w:hAnsi="Times New Roman" w:cs="Times New Roman"/>
          <w:sz w:val="28"/>
          <w:szCs w:val="28"/>
        </w:rPr>
        <w:t>Существует два вида лицензионных договоров:</w:t>
      </w:r>
    </w:p>
    <w:p w14:paraId="26029639" w14:textId="77777777" w:rsidR="00CA0BEE" w:rsidRDefault="00CA0BEE" w:rsidP="00CA0BEE">
      <w:pPr>
        <w:spacing w:after="0" w:line="360" w:lineRule="auto"/>
        <w:ind w:firstLine="709"/>
        <w:jc w:val="both"/>
        <w:rPr>
          <w:rFonts w:ascii="Times New Roman" w:hAnsi="Times New Roman" w:cs="Times New Roman"/>
          <w:sz w:val="28"/>
          <w:szCs w:val="28"/>
        </w:rPr>
      </w:pPr>
      <w:r w:rsidRPr="00CA0BEE">
        <w:rPr>
          <w:rFonts w:ascii="Times New Roman" w:hAnsi="Times New Roman" w:cs="Times New Roman"/>
          <w:sz w:val="28"/>
          <w:szCs w:val="28"/>
        </w:rPr>
        <w:lastRenderedPageBreak/>
        <w:t xml:space="preserve"> </w:t>
      </w:r>
      <w:r w:rsidRPr="00CA0BEE">
        <w:rPr>
          <w:rFonts w:ascii="Times New Roman" w:hAnsi="Times New Roman" w:cs="Times New Roman"/>
          <w:sz w:val="28"/>
          <w:szCs w:val="28"/>
        </w:rPr>
        <w:sym w:font="Symbol" w:char="F0BE"/>
      </w:r>
      <w:r w:rsidRPr="00CA0BEE">
        <w:rPr>
          <w:rFonts w:ascii="Times New Roman" w:hAnsi="Times New Roman" w:cs="Times New Roman"/>
          <w:sz w:val="28"/>
          <w:szCs w:val="28"/>
        </w:rPr>
        <w:t xml:space="preserve"> простая лицензия, т.е. договоры, которые при предоставлении права использования результата интеллектуальной деятельности предусматривают сохранение за лицензиаров права выдачи лицензий других лицам;</w:t>
      </w:r>
    </w:p>
    <w:p w14:paraId="44A8DC7B" w14:textId="56CFF79D" w:rsidR="00CA0BEE" w:rsidRDefault="00CA0BEE" w:rsidP="00CA0BEE">
      <w:pPr>
        <w:spacing w:after="0" w:line="360" w:lineRule="auto"/>
        <w:ind w:firstLine="709"/>
        <w:jc w:val="both"/>
        <w:rPr>
          <w:rFonts w:ascii="Times New Roman" w:hAnsi="Times New Roman" w:cs="Times New Roman"/>
          <w:sz w:val="28"/>
          <w:szCs w:val="28"/>
        </w:rPr>
      </w:pPr>
      <w:r w:rsidRPr="00CA0BEE">
        <w:rPr>
          <w:rFonts w:ascii="Times New Roman" w:hAnsi="Times New Roman" w:cs="Times New Roman"/>
          <w:sz w:val="28"/>
          <w:szCs w:val="28"/>
        </w:rPr>
        <w:t xml:space="preserve"> </w:t>
      </w:r>
      <w:r w:rsidRPr="00CA0BEE">
        <w:rPr>
          <w:rFonts w:ascii="Times New Roman" w:hAnsi="Times New Roman" w:cs="Times New Roman"/>
          <w:sz w:val="28"/>
          <w:szCs w:val="28"/>
        </w:rPr>
        <w:sym w:font="Symbol" w:char="F0BE"/>
      </w:r>
      <w:r w:rsidRPr="00CA0BEE">
        <w:rPr>
          <w:rFonts w:ascii="Times New Roman" w:hAnsi="Times New Roman" w:cs="Times New Roman"/>
          <w:sz w:val="28"/>
          <w:szCs w:val="28"/>
        </w:rPr>
        <w:t xml:space="preserve"> исключительная лицензия, т.е. договоры без сохранения за лицензиаром права выдачи лицензий другим лицам (ст. 1236 Г</w:t>
      </w:r>
      <w:r w:rsidR="00682177">
        <w:rPr>
          <w:rFonts w:ascii="Times New Roman" w:hAnsi="Times New Roman" w:cs="Times New Roman"/>
          <w:sz w:val="28"/>
          <w:szCs w:val="28"/>
        </w:rPr>
        <w:t>К</w:t>
      </w:r>
      <w:r w:rsidRPr="00682177">
        <w:rPr>
          <w:rFonts w:ascii="Times New Roman" w:hAnsi="Times New Roman" w:cs="Times New Roman"/>
          <w:color w:val="FF0000"/>
          <w:sz w:val="28"/>
          <w:szCs w:val="28"/>
        </w:rPr>
        <w:t xml:space="preserve"> </w:t>
      </w:r>
      <w:r w:rsidRPr="00CA0BEE">
        <w:rPr>
          <w:rFonts w:ascii="Times New Roman" w:hAnsi="Times New Roman" w:cs="Times New Roman"/>
          <w:sz w:val="28"/>
          <w:szCs w:val="28"/>
        </w:rPr>
        <w:t>РФ) [3].</w:t>
      </w:r>
    </w:p>
    <w:p w14:paraId="035B2399" w14:textId="2266E41F" w:rsidR="00792CF8" w:rsidRDefault="00792CF8" w:rsidP="00CA0BEE">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Таким образом, </w:t>
      </w:r>
      <w:r>
        <w:rPr>
          <w:rFonts w:ascii="Times New Roman" w:eastAsia="Times New Roman" w:hAnsi="Times New Roman" w:cs="Times New Roman"/>
          <w:sz w:val="28"/>
          <w:szCs w:val="28"/>
          <w:lang w:eastAsia="ru-RU"/>
        </w:rPr>
        <w:t>н</w:t>
      </w:r>
      <w:r w:rsidRPr="004647BE">
        <w:rPr>
          <w:rFonts w:ascii="Times New Roman" w:eastAsia="Times New Roman" w:hAnsi="Times New Roman" w:cs="Times New Roman"/>
          <w:sz w:val="28"/>
          <w:szCs w:val="28"/>
          <w:lang w:eastAsia="ru-RU"/>
        </w:rPr>
        <w:t>ематериальные активы</w:t>
      </w:r>
      <w:r>
        <w:rPr>
          <w:rFonts w:ascii="Times New Roman" w:eastAsia="Times New Roman" w:hAnsi="Times New Roman" w:cs="Times New Roman"/>
          <w:sz w:val="28"/>
          <w:szCs w:val="28"/>
          <w:lang w:eastAsia="ru-RU"/>
        </w:rPr>
        <w:t xml:space="preserve"> </w:t>
      </w:r>
      <w:r w:rsidRPr="00936AAD">
        <w:rPr>
          <w:rFonts w:ascii="Times New Roman" w:eastAsia="Times New Roman" w:hAnsi="Times New Roman" w:cs="Times New Roman"/>
          <w:sz w:val="28"/>
          <w:szCs w:val="28"/>
          <w:lang w:eastAsia="ru-RU"/>
        </w:rPr>
        <w:t>представляют собой исключительные права на результаты интеллектуальной деятельности и приравненные к ним средства индивидуализации юридических лиц, товаров, услуг и предприятий, пользующиеся правовой защитой</w:t>
      </w:r>
      <w:r w:rsidRPr="00792CF8">
        <w:rPr>
          <w:rFonts w:ascii="Times New Roman" w:eastAsia="Times New Roman" w:hAnsi="Times New Roman" w:cs="Times New Roman"/>
          <w:sz w:val="28"/>
          <w:szCs w:val="28"/>
          <w:lang w:eastAsia="ru-RU"/>
        </w:rPr>
        <w:t>.</w:t>
      </w:r>
    </w:p>
    <w:p w14:paraId="604A4BFB" w14:textId="77777777" w:rsidR="00792CF8" w:rsidRPr="00792CF8" w:rsidRDefault="00792CF8" w:rsidP="00CA0BEE">
      <w:pPr>
        <w:spacing w:after="0" w:line="360" w:lineRule="auto"/>
        <w:ind w:firstLine="709"/>
        <w:jc w:val="both"/>
        <w:rPr>
          <w:rFonts w:ascii="Times New Roman" w:hAnsi="Times New Roman" w:cs="Times New Roman"/>
          <w:sz w:val="28"/>
          <w:szCs w:val="28"/>
        </w:rPr>
      </w:pPr>
    </w:p>
    <w:p w14:paraId="0B686C86" w14:textId="77777777" w:rsidR="00265BDF" w:rsidRPr="00265BDF" w:rsidRDefault="00265BDF" w:rsidP="00265BDF">
      <w:pPr>
        <w:pStyle w:val="aa"/>
        <w:numPr>
          <w:ilvl w:val="0"/>
          <w:numId w:val="6"/>
        </w:numPr>
        <w:spacing w:after="0" w:line="360" w:lineRule="auto"/>
        <w:jc w:val="both"/>
        <w:outlineLvl w:val="1"/>
        <w:rPr>
          <w:rFonts w:ascii="Times New Roman" w:hAnsi="Times New Roman" w:cs="Times New Roman"/>
          <w:b/>
          <w:bCs/>
          <w:vanish/>
          <w:sz w:val="28"/>
          <w:szCs w:val="28"/>
        </w:rPr>
      </w:pPr>
    </w:p>
    <w:p w14:paraId="75F6B218" w14:textId="77777777" w:rsidR="00265BDF" w:rsidRPr="00265BDF" w:rsidRDefault="00265BDF" w:rsidP="00265BDF">
      <w:pPr>
        <w:pStyle w:val="aa"/>
        <w:numPr>
          <w:ilvl w:val="1"/>
          <w:numId w:val="6"/>
        </w:numPr>
        <w:spacing w:after="0" w:line="360" w:lineRule="auto"/>
        <w:jc w:val="both"/>
        <w:outlineLvl w:val="1"/>
        <w:rPr>
          <w:rFonts w:ascii="Times New Roman" w:hAnsi="Times New Roman" w:cs="Times New Roman"/>
          <w:b/>
          <w:bCs/>
          <w:vanish/>
          <w:sz w:val="28"/>
          <w:szCs w:val="28"/>
        </w:rPr>
      </w:pPr>
    </w:p>
    <w:p w14:paraId="61E62540" w14:textId="40180EA5" w:rsidR="00CA0BEE" w:rsidRDefault="00CA0BEE" w:rsidP="00265BDF">
      <w:pPr>
        <w:pStyle w:val="aa"/>
        <w:numPr>
          <w:ilvl w:val="1"/>
          <w:numId w:val="6"/>
        </w:numPr>
        <w:spacing w:after="0" w:line="360" w:lineRule="auto"/>
        <w:jc w:val="both"/>
        <w:outlineLvl w:val="1"/>
        <w:rPr>
          <w:rFonts w:ascii="Times New Roman" w:hAnsi="Times New Roman" w:cs="Times New Roman"/>
          <w:b/>
          <w:bCs/>
          <w:sz w:val="28"/>
          <w:szCs w:val="28"/>
        </w:rPr>
      </w:pPr>
      <w:r w:rsidRPr="00CA0BEE">
        <w:rPr>
          <w:rFonts w:ascii="Times New Roman" w:hAnsi="Times New Roman" w:cs="Times New Roman"/>
          <w:b/>
          <w:bCs/>
          <w:sz w:val="28"/>
          <w:szCs w:val="28"/>
        </w:rPr>
        <w:t>Методические основы бухгалтерского учета нематериальных активов</w:t>
      </w:r>
    </w:p>
    <w:p w14:paraId="7E86CF9A" w14:textId="77777777" w:rsidR="00CA0BEE" w:rsidRPr="00CA0BEE" w:rsidRDefault="00CA0BEE" w:rsidP="00CA0BEE">
      <w:pPr>
        <w:spacing w:after="0" w:line="360" w:lineRule="auto"/>
        <w:jc w:val="both"/>
        <w:outlineLvl w:val="1"/>
        <w:rPr>
          <w:rFonts w:ascii="Times New Roman" w:hAnsi="Times New Roman" w:cs="Times New Roman"/>
          <w:b/>
          <w:bCs/>
          <w:sz w:val="28"/>
          <w:szCs w:val="28"/>
        </w:rPr>
      </w:pPr>
    </w:p>
    <w:p w14:paraId="00429B37" w14:textId="22CE734E" w:rsidR="00944624" w:rsidRDefault="00CA0BEE" w:rsidP="00CA0BEE">
      <w:pPr>
        <w:spacing w:after="0" w:line="360" w:lineRule="auto"/>
        <w:ind w:firstLine="709"/>
        <w:jc w:val="both"/>
        <w:rPr>
          <w:rFonts w:ascii="Times New Roman" w:eastAsia="Times New Roman" w:hAnsi="Times New Roman" w:cs="Times New Roman"/>
          <w:color w:val="000000"/>
          <w:sz w:val="28"/>
          <w:szCs w:val="28"/>
          <w:lang w:eastAsia="ru-RU"/>
        </w:rPr>
      </w:pPr>
      <w:r w:rsidRPr="00CA0BEE">
        <w:rPr>
          <w:rFonts w:ascii="Times New Roman" w:eastAsia="Times New Roman" w:hAnsi="Times New Roman" w:cs="Times New Roman"/>
          <w:color w:val="000000"/>
          <w:sz w:val="28"/>
          <w:szCs w:val="28"/>
          <w:lang w:eastAsia="ru-RU"/>
        </w:rPr>
        <w:t>Для отражения информации о наличии и перемещении нематериальных активов, подлежащих включению в состав баланса, используется счет 04 «Нематериальные активы». Аналитический учет по указанному счету организуется в разрезе отдельных видов активов и конкретных инвентарных объектов.  Организация имеет право самостоятельно вводить дополнительные субсчета и аналитические счета в рамках счета учета нематериальных активов, основываясь на специфике осуществляемой деятельности и конкретных управленческих целях, задачах.</w:t>
      </w:r>
    </w:p>
    <w:p w14:paraId="76C944F6" w14:textId="18DFAD10" w:rsidR="00CA0BEE" w:rsidRPr="00CA0BEE" w:rsidRDefault="00CA0BEE" w:rsidP="00406864">
      <w:pPr>
        <w:spacing w:after="0" w:line="360" w:lineRule="auto"/>
        <w:ind w:firstLine="709"/>
        <w:jc w:val="both"/>
        <w:rPr>
          <w:rFonts w:ascii="Times New Roman" w:eastAsia="Times New Roman" w:hAnsi="Times New Roman" w:cs="Times New Roman"/>
          <w:color w:val="000000"/>
          <w:sz w:val="28"/>
          <w:szCs w:val="28"/>
          <w:lang w:eastAsia="ru-RU"/>
        </w:rPr>
      </w:pPr>
      <w:r w:rsidRPr="00CA0BEE">
        <w:rPr>
          <w:rFonts w:ascii="Times New Roman" w:eastAsia="Times New Roman" w:hAnsi="Times New Roman" w:cs="Times New Roman"/>
          <w:color w:val="000000"/>
          <w:sz w:val="28"/>
          <w:szCs w:val="28"/>
          <w:lang w:eastAsia="ru-RU"/>
        </w:rPr>
        <w:lastRenderedPageBreak/>
        <w:t>Первоначально на счете 08</w:t>
      </w:r>
      <w:r w:rsidRPr="00682177">
        <w:rPr>
          <w:rFonts w:ascii="Times New Roman" w:eastAsia="Times New Roman" w:hAnsi="Times New Roman" w:cs="Times New Roman"/>
          <w:color w:val="FF0000"/>
          <w:sz w:val="28"/>
          <w:szCs w:val="28"/>
          <w:lang w:eastAsia="ru-RU"/>
        </w:rPr>
        <w:t xml:space="preserve"> </w:t>
      </w:r>
      <w:r w:rsidRPr="00CA0BEE">
        <w:rPr>
          <w:rFonts w:ascii="Times New Roman" w:eastAsia="Times New Roman" w:hAnsi="Times New Roman" w:cs="Times New Roman"/>
          <w:color w:val="000000"/>
          <w:sz w:val="28"/>
          <w:szCs w:val="28"/>
          <w:lang w:eastAsia="ru-RU"/>
        </w:rPr>
        <w:t>«Вложения во внеоборотные активы», аккумулируются все издержки, фактически возникшие в процессе приобретения или формирования актива, с целью определения его реальной (первоначальной) цены.</w:t>
      </w:r>
    </w:p>
    <w:p w14:paraId="766B8C45" w14:textId="4A550B28" w:rsidR="00CA0BEE" w:rsidRPr="00CA0BEE" w:rsidRDefault="00CA0BEE" w:rsidP="004B4DD2">
      <w:pPr>
        <w:spacing w:after="0" w:line="360" w:lineRule="auto"/>
        <w:ind w:firstLine="709"/>
        <w:jc w:val="both"/>
        <w:rPr>
          <w:rFonts w:ascii="Times New Roman" w:eastAsia="Times New Roman" w:hAnsi="Times New Roman" w:cs="Times New Roman"/>
          <w:color w:val="000000"/>
          <w:sz w:val="28"/>
          <w:szCs w:val="28"/>
          <w:lang w:eastAsia="ru-RU"/>
        </w:rPr>
      </w:pPr>
      <w:r w:rsidRPr="00CA0BEE">
        <w:rPr>
          <w:rFonts w:ascii="Times New Roman" w:eastAsia="Times New Roman" w:hAnsi="Times New Roman" w:cs="Times New Roman"/>
          <w:color w:val="000000"/>
          <w:sz w:val="28"/>
          <w:szCs w:val="28"/>
          <w:lang w:eastAsia="ru-RU"/>
        </w:rPr>
        <w:t xml:space="preserve">Проводятся записи по дебету данного счета в </w:t>
      </w:r>
      <w:r w:rsidR="00B73561" w:rsidRPr="00B73561">
        <w:rPr>
          <w:rFonts w:ascii="Times New Roman" w:hAnsi="Times New Roman" w:cs="Times New Roman"/>
          <w:sz w:val="28"/>
          <w:szCs w:val="28"/>
        </w:rPr>
        <w:t>корреспонденции</w:t>
      </w:r>
      <w:r w:rsidRPr="00CA0BEE">
        <w:rPr>
          <w:rFonts w:ascii="Times New Roman" w:eastAsia="Times New Roman" w:hAnsi="Times New Roman" w:cs="Times New Roman"/>
          <w:color w:val="000000"/>
          <w:sz w:val="28"/>
          <w:szCs w:val="28"/>
          <w:lang w:eastAsia="ru-RU"/>
        </w:rPr>
        <w:t xml:space="preserve"> со счетами расчетов с поставщиками и подрядчиками,</w:t>
      </w:r>
      <w:r w:rsidR="00B73561">
        <w:rPr>
          <w:rFonts w:ascii="Times New Roman" w:eastAsia="Times New Roman" w:hAnsi="Times New Roman" w:cs="Times New Roman"/>
          <w:color w:val="000000"/>
          <w:sz w:val="28"/>
          <w:szCs w:val="28"/>
          <w:lang w:eastAsia="ru-RU"/>
        </w:rPr>
        <w:t xml:space="preserve"> </w:t>
      </w:r>
      <w:r w:rsidRPr="00CA0BEE">
        <w:rPr>
          <w:rFonts w:ascii="Times New Roman" w:eastAsia="Times New Roman" w:hAnsi="Times New Roman" w:cs="Times New Roman"/>
          <w:color w:val="000000"/>
          <w:sz w:val="28"/>
          <w:szCs w:val="28"/>
          <w:lang w:eastAsia="ru-RU"/>
        </w:rPr>
        <w:t xml:space="preserve">учредителями, </w:t>
      </w:r>
      <w:r w:rsidR="00406864" w:rsidRPr="00B73561">
        <w:rPr>
          <w:rFonts w:ascii="Times New Roman" w:eastAsia="Times New Roman" w:hAnsi="Times New Roman" w:cs="Times New Roman"/>
          <w:color w:val="000000"/>
          <w:sz w:val="28"/>
          <w:szCs w:val="28"/>
          <w:lang w:eastAsia="ru-RU"/>
        </w:rPr>
        <w:t>доход</w:t>
      </w:r>
      <w:r w:rsidR="00B73561">
        <w:rPr>
          <w:rFonts w:ascii="Times New Roman" w:eastAsia="Times New Roman" w:hAnsi="Times New Roman" w:cs="Times New Roman"/>
          <w:color w:val="000000"/>
          <w:sz w:val="28"/>
          <w:szCs w:val="28"/>
          <w:lang w:eastAsia="ru-RU"/>
        </w:rPr>
        <w:t>ов</w:t>
      </w:r>
      <w:r w:rsidR="00406864" w:rsidRPr="00B73561">
        <w:rPr>
          <w:rFonts w:ascii="Times New Roman" w:eastAsia="Times New Roman" w:hAnsi="Times New Roman" w:cs="Times New Roman"/>
          <w:color w:val="000000"/>
          <w:sz w:val="28"/>
          <w:szCs w:val="28"/>
          <w:lang w:eastAsia="ru-RU"/>
        </w:rPr>
        <w:t xml:space="preserve"> б</w:t>
      </w:r>
      <w:r w:rsidR="00B73561">
        <w:rPr>
          <w:rFonts w:ascii="Times New Roman" w:eastAsia="Times New Roman" w:hAnsi="Times New Roman" w:cs="Times New Roman"/>
          <w:color w:val="000000"/>
          <w:sz w:val="28"/>
          <w:szCs w:val="28"/>
          <w:lang w:eastAsia="ru-RU"/>
        </w:rPr>
        <w:t>у</w:t>
      </w:r>
      <w:r w:rsidR="00406864" w:rsidRPr="00B73561">
        <w:rPr>
          <w:rFonts w:ascii="Times New Roman" w:eastAsia="Times New Roman" w:hAnsi="Times New Roman" w:cs="Times New Roman"/>
          <w:color w:val="000000"/>
          <w:sz w:val="28"/>
          <w:szCs w:val="28"/>
          <w:lang w:eastAsia="ru-RU"/>
        </w:rPr>
        <w:t>дущих</w:t>
      </w:r>
      <w:r w:rsidRPr="00B73561">
        <w:rPr>
          <w:rFonts w:ascii="Times New Roman" w:eastAsia="Times New Roman" w:hAnsi="Times New Roman" w:cs="Times New Roman"/>
          <w:color w:val="000000"/>
          <w:sz w:val="28"/>
          <w:szCs w:val="28"/>
          <w:lang w:eastAsia="ru-RU"/>
        </w:rPr>
        <w:t xml:space="preserve"> период</w:t>
      </w:r>
      <w:r w:rsidR="00406864" w:rsidRPr="00B73561">
        <w:rPr>
          <w:rFonts w:ascii="Times New Roman" w:eastAsia="Times New Roman" w:hAnsi="Times New Roman" w:cs="Times New Roman"/>
          <w:color w:val="000000"/>
          <w:sz w:val="28"/>
          <w:szCs w:val="28"/>
          <w:lang w:eastAsia="ru-RU"/>
        </w:rPr>
        <w:t>ов</w:t>
      </w:r>
      <w:r w:rsidRPr="00B73561">
        <w:rPr>
          <w:rFonts w:ascii="Times New Roman" w:eastAsia="Times New Roman" w:hAnsi="Times New Roman" w:cs="Times New Roman"/>
          <w:color w:val="000000"/>
          <w:sz w:val="28"/>
          <w:szCs w:val="28"/>
          <w:lang w:eastAsia="ru-RU"/>
        </w:rPr>
        <w:t>.</w:t>
      </w:r>
      <w:r w:rsidRPr="00CA0BEE">
        <w:rPr>
          <w:rFonts w:ascii="Times New Roman" w:eastAsia="Times New Roman" w:hAnsi="Times New Roman" w:cs="Times New Roman"/>
          <w:color w:val="000000"/>
          <w:sz w:val="28"/>
          <w:szCs w:val="28"/>
          <w:lang w:eastAsia="ru-RU"/>
        </w:rPr>
        <w:t xml:space="preserve"> Для каждого отдельно взятого приобретенного нематериального актива осуществляется аналитический учет затрат, регистрируемых на счете </w:t>
      </w:r>
      <w:r w:rsidRPr="00B73561">
        <w:rPr>
          <w:rFonts w:ascii="Times New Roman" w:eastAsia="Times New Roman" w:hAnsi="Times New Roman" w:cs="Times New Roman"/>
          <w:color w:val="000000"/>
          <w:sz w:val="28"/>
          <w:szCs w:val="28"/>
          <w:lang w:eastAsia="ru-RU"/>
        </w:rPr>
        <w:t>08</w:t>
      </w:r>
      <w:r w:rsidR="00B73561">
        <w:rPr>
          <w:rFonts w:ascii="Times New Roman" w:eastAsia="Times New Roman" w:hAnsi="Times New Roman" w:cs="Times New Roman"/>
          <w:color w:val="000000"/>
          <w:sz w:val="28"/>
          <w:szCs w:val="28"/>
          <w:lang w:eastAsia="ru-RU"/>
        </w:rPr>
        <w:t xml:space="preserve"> </w:t>
      </w:r>
      <w:r w:rsidR="00B73561" w:rsidRPr="00CA0BEE">
        <w:rPr>
          <w:rFonts w:ascii="Times New Roman" w:eastAsia="Times New Roman" w:hAnsi="Times New Roman" w:cs="Times New Roman"/>
          <w:color w:val="000000"/>
          <w:sz w:val="28"/>
          <w:szCs w:val="28"/>
          <w:lang w:eastAsia="ru-RU"/>
        </w:rPr>
        <w:t>«Вложения во внеоборотные активы»</w:t>
      </w:r>
      <w:r w:rsidRPr="00B73561">
        <w:rPr>
          <w:rFonts w:ascii="Times New Roman" w:eastAsia="Times New Roman" w:hAnsi="Times New Roman" w:cs="Times New Roman"/>
          <w:color w:val="000000"/>
          <w:sz w:val="28"/>
          <w:szCs w:val="28"/>
          <w:lang w:eastAsia="ru-RU"/>
        </w:rPr>
        <w:t>.</w:t>
      </w:r>
      <w:r w:rsidRPr="00CA0BEE">
        <w:rPr>
          <w:rFonts w:ascii="Times New Roman" w:eastAsia="Times New Roman" w:hAnsi="Times New Roman" w:cs="Times New Roman"/>
          <w:color w:val="000000"/>
          <w:sz w:val="28"/>
          <w:szCs w:val="28"/>
          <w:lang w:eastAsia="ru-RU"/>
        </w:rPr>
        <w:t xml:space="preserve"> По завершении приемки объекта, который предполагается использовать в дальнейшем, происходит списание с данного счета всех ранее учтенных </w:t>
      </w:r>
      <w:r w:rsidR="00B73561">
        <w:rPr>
          <w:rFonts w:ascii="Times New Roman" w:eastAsia="Times New Roman" w:hAnsi="Times New Roman" w:cs="Times New Roman"/>
          <w:color w:val="000000"/>
          <w:sz w:val="28"/>
          <w:szCs w:val="28"/>
          <w:lang w:eastAsia="ru-RU"/>
        </w:rPr>
        <w:t>затрат</w:t>
      </w:r>
      <w:r w:rsidRPr="00B73561">
        <w:rPr>
          <w:rFonts w:ascii="Times New Roman" w:eastAsia="Times New Roman" w:hAnsi="Times New Roman" w:cs="Times New Roman"/>
          <w:color w:val="000000"/>
          <w:sz w:val="28"/>
          <w:szCs w:val="28"/>
          <w:lang w:eastAsia="ru-RU"/>
        </w:rPr>
        <w:t>.</w:t>
      </w:r>
    </w:p>
    <w:p w14:paraId="16F137FE" w14:textId="77777777" w:rsidR="00CA0BEE" w:rsidRPr="00CA0BEE" w:rsidRDefault="00CA0BEE" w:rsidP="00CA0BEE">
      <w:pPr>
        <w:spacing w:after="0" w:line="360" w:lineRule="auto"/>
        <w:ind w:firstLine="709"/>
        <w:jc w:val="both"/>
        <w:rPr>
          <w:rFonts w:ascii="Times New Roman" w:eastAsia="Times New Roman" w:hAnsi="Times New Roman" w:cs="Times New Roman"/>
          <w:color w:val="000000"/>
          <w:sz w:val="28"/>
          <w:szCs w:val="28"/>
          <w:lang w:eastAsia="ru-RU"/>
        </w:rPr>
      </w:pPr>
      <w:r w:rsidRPr="00CA0BEE">
        <w:rPr>
          <w:rFonts w:ascii="Times New Roman" w:eastAsia="Times New Roman" w:hAnsi="Times New Roman" w:cs="Times New Roman"/>
          <w:color w:val="000000"/>
          <w:sz w:val="28"/>
          <w:szCs w:val="28"/>
          <w:lang w:eastAsia="ru-RU"/>
        </w:rPr>
        <w:lastRenderedPageBreak/>
        <w:t>В случае выбытия объектов нематериальных активов (продажа, списание, безвозмездная передача и т.д.) их цена, зафиксированная на счете 04 «Нематериальные активы», уменьшается на величину начисленной амортизации за весь период эксплуатации (с дебета счета 05 «Амортизация нематериальных активов»).</w:t>
      </w:r>
    </w:p>
    <w:p w14:paraId="652A3D64" w14:textId="1B3F5DEC" w:rsidR="00CA0BEE" w:rsidRDefault="00CA0BEE" w:rsidP="00CA0BEE">
      <w:pPr>
        <w:spacing w:after="0" w:line="360" w:lineRule="auto"/>
        <w:ind w:firstLine="709"/>
        <w:jc w:val="both"/>
        <w:rPr>
          <w:rFonts w:ascii="Times New Roman" w:eastAsia="Times New Roman" w:hAnsi="Times New Roman" w:cs="Times New Roman"/>
          <w:color w:val="000000"/>
          <w:sz w:val="28"/>
          <w:szCs w:val="28"/>
          <w:lang w:eastAsia="ru-RU"/>
        </w:rPr>
      </w:pPr>
      <w:r w:rsidRPr="00CA0BEE">
        <w:rPr>
          <w:rFonts w:ascii="Times New Roman" w:eastAsia="Times New Roman" w:hAnsi="Times New Roman" w:cs="Times New Roman"/>
          <w:color w:val="000000"/>
          <w:sz w:val="28"/>
          <w:szCs w:val="28"/>
          <w:lang w:eastAsia="ru-RU"/>
        </w:rPr>
        <w:t>Остаточная стоимость выбывших объектов списывается со счета 04 «Нематериальные активы» на счет 91 «Прочие доходы и расходы».</w:t>
      </w:r>
    </w:p>
    <w:p w14:paraId="2230EF3A" w14:textId="128BA04F" w:rsidR="00406864" w:rsidRPr="00406864" w:rsidRDefault="00406864" w:rsidP="00406864">
      <w:pPr>
        <w:spacing w:after="0" w:line="360" w:lineRule="auto"/>
        <w:ind w:firstLine="709"/>
        <w:jc w:val="both"/>
        <w:rPr>
          <w:rFonts w:ascii="Times New Roman" w:eastAsia="Times New Roman" w:hAnsi="Times New Roman" w:cs="Times New Roman"/>
          <w:color w:val="000000"/>
          <w:sz w:val="28"/>
          <w:szCs w:val="28"/>
          <w:lang w:eastAsia="ru-RU"/>
        </w:rPr>
      </w:pPr>
      <w:r w:rsidRPr="00406864">
        <w:rPr>
          <w:rFonts w:ascii="Times New Roman" w:eastAsia="Times New Roman" w:hAnsi="Times New Roman" w:cs="Times New Roman"/>
          <w:color w:val="000000"/>
          <w:sz w:val="28"/>
          <w:szCs w:val="28"/>
          <w:lang w:eastAsia="ru-RU"/>
        </w:rPr>
        <w:t xml:space="preserve">Затраты организации на научно-исследовательские, опытно-конструкторские и технологические работы (НИОКР), результаты которых применяются для целей производства или управления, отражаются обособленно на счете 04 </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Нематериальные активы</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w:t>
      </w:r>
    </w:p>
    <w:p w14:paraId="6B134B35" w14:textId="4D3E1965" w:rsidR="00406864" w:rsidRPr="00406864" w:rsidRDefault="00406864" w:rsidP="00406864">
      <w:pPr>
        <w:spacing w:after="0" w:line="360" w:lineRule="auto"/>
        <w:ind w:firstLine="709"/>
        <w:jc w:val="both"/>
        <w:rPr>
          <w:rFonts w:ascii="Times New Roman" w:eastAsia="Times New Roman" w:hAnsi="Times New Roman" w:cs="Times New Roman"/>
          <w:color w:val="000000"/>
          <w:sz w:val="28"/>
          <w:szCs w:val="28"/>
          <w:lang w:eastAsia="ru-RU"/>
        </w:rPr>
      </w:pPr>
      <w:r w:rsidRPr="00406864">
        <w:rPr>
          <w:rFonts w:ascii="Times New Roman" w:eastAsia="Times New Roman" w:hAnsi="Times New Roman" w:cs="Times New Roman"/>
          <w:color w:val="000000"/>
          <w:sz w:val="28"/>
          <w:szCs w:val="28"/>
          <w:lang w:eastAsia="ru-RU"/>
        </w:rPr>
        <w:lastRenderedPageBreak/>
        <w:t xml:space="preserve">При списании затрат по НИОКР, результаты которых задействованы в производственной или управленческой деятельности, счет 04 </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Нематериальные активы</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 xml:space="preserve"> кредитуется</w:t>
      </w:r>
      <w:r w:rsidRPr="00406864">
        <w:rPr>
          <w:rFonts w:ascii="Segoe UI" w:hAnsi="Segoe UI" w:cs="Segoe UI"/>
          <w:color w:val="000000"/>
          <w:sz w:val="27"/>
          <w:szCs w:val="27"/>
          <w:shd w:val="clear" w:color="auto" w:fill="FFFFFF"/>
        </w:rPr>
        <w:t xml:space="preserve"> </w:t>
      </w:r>
      <w:r w:rsidRPr="00406864">
        <w:rPr>
          <w:rFonts w:ascii="Times New Roman" w:hAnsi="Times New Roman" w:cs="Times New Roman"/>
          <w:color w:val="000000"/>
          <w:sz w:val="28"/>
          <w:szCs w:val="28"/>
          <w:shd w:val="clear" w:color="auto" w:fill="FFFFFF"/>
        </w:rPr>
        <w:t>в корреспонденции с дебетом</w:t>
      </w:r>
      <w:r w:rsidRPr="00406864">
        <w:rPr>
          <w:rFonts w:ascii="Times New Roman" w:eastAsia="Times New Roman" w:hAnsi="Times New Roman" w:cs="Times New Roman"/>
          <w:color w:val="000000"/>
          <w:sz w:val="28"/>
          <w:szCs w:val="28"/>
          <w:lang w:eastAsia="ru-RU"/>
        </w:rPr>
        <w:t xml:space="preserve"> счета учета затрат (20 </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Основное производство</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 xml:space="preserve">, 26 </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Общехозяйственные расходы</w:t>
      </w:r>
      <w:r w:rsidR="00B73561">
        <w:rPr>
          <w:rFonts w:ascii="Times New Roman" w:eastAsia="Times New Roman" w:hAnsi="Times New Roman" w:cs="Times New Roman"/>
          <w:color w:val="000000"/>
          <w:sz w:val="28"/>
          <w:szCs w:val="28"/>
          <w:lang w:eastAsia="ru-RU"/>
        </w:rPr>
        <w:t>»</w:t>
      </w:r>
      <w:r w:rsidRPr="00406864">
        <w:rPr>
          <w:rFonts w:ascii="Times New Roman" w:eastAsia="Times New Roman" w:hAnsi="Times New Roman" w:cs="Times New Roman"/>
          <w:color w:val="000000"/>
          <w:sz w:val="28"/>
          <w:szCs w:val="28"/>
          <w:lang w:eastAsia="ru-RU"/>
        </w:rPr>
        <w:t>).</w:t>
      </w:r>
    </w:p>
    <w:p w14:paraId="6902F45C" w14:textId="23EA37EF" w:rsidR="00406864" w:rsidRDefault="00406864" w:rsidP="004B4DD2">
      <w:pPr>
        <w:spacing w:after="0" w:line="360" w:lineRule="auto"/>
        <w:ind w:firstLine="709"/>
        <w:jc w:val="both"/>
        <w:rPr>
          <w:rFonts w:ascii="Times New Roman" w:hAnsi="Times New Roman" w:cs="Times New Roman"/>
          <w:sz w:val="28"/>
          <w:szCs w:val="28"/>
        </w:rPr>
      </w:pPr>
      <w:r w:rsidRPr="00406864">
        <w:rPr>
          <w:rFonts w:ascii="Times New Roman" w:hAnsi="Times New Roman" w:cs="Times New Roman"/>
          <w:sz w:val="28"/>
          <w:szCs w:val="28"/>
        </w:rPr>
        <w:t xml:space="preserve">В случае прекращения использования результатов НИОКР, суммы расходов, которые не были ранее отнесены на расходы по обычным видам деятельности, списываются в дебет счета 91 </w:t>
      </w:r>
      <w:r w:rsidR="00B73561">
        <w:rPr>
          <w:rFonts w:ascii="Times New Roman" w:hAnsi="Times New Roman" w:cs="Times New Roman"/>
          <w:sz w:val="28"/>
          <w:szCs w:val="28"/>
        </w:rPr>
        <w:t>«</w:t>
      </w:r>
      <w:r w:rsidRPr="00406864">
        <w:rPr>
          <w:rFonts w:ascii="Times New Roman" w:hAnsi="Times New Roman" w:cs="Times New Roman"/>
          <w:sz w:val="28"/>
          <w:szCs w:val="28"/>
        </w:rPr>
        <w:t>Прочие доходы и расходы</w:t>
      </w:r>
      <w:r w:rsidR="00B73561">
        <w:rPr>
          <w:rFonts w:ascii="Times New Roman" w:hAnsi="Times New Roman" w:cs="Times New Roman"/>
          <w:sz w:val="28"/>
          <w:szCs w:val="28"/>
        </w:rPr>
        <w:t>»</w:t>
      </w:r>
      <w:r w:rsidRPr="0040686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406864">
        <w:rPr>
          <w:rFonts w:ascii="Times New Roman" w:hAnsi="Times New Roman" w:cs="Times New Roman"/>
          <w:sz w:val="28"/>
          <w:szCs w:val="28"/>
        </w:rPr>
        <w:t>корреспонденции с кредитом счет</w:t>
      </w:r>
      <w:r>
        <w:rPr>
          <w:rFonts w:ascii="Times New Roman" w:hAnsi="Times New Roman" w:cs="Times New Roman"/>
          <w:sz w:val="28"/>
          <w:szCs w:val="28"/>
        </w:rPr>
        <w:t>а</w:t>
      </w:r>
      <w:r w:rsidRPr="00406864">
        <w:rPr>
          <w:rFonts w:ascii="Times New Roman" w:hAnsi="Times New Roman" w:cs="Times New Roman"/>
          <w:sz w:val="28"/>
          <w:szCs w:val="28"/>
        </w:rPr>
        <w:t xml:space="preserve"> 04 </w:t>
      </w:r>
      <w:r w:rsidR="00B73561">
        <w:rPr>
          <w:rFonts w:ascii="Times New Roman" w:hAnsi="Times New Roman" w:cs="Times New Roman"/>
          <w:sz w:val="28"/>
          <w:szCs w:val="28"/>
        </w:rPr>
        <w:t>«</w:t>
      </w:r>
      <w:r w:rsidRPr="00406864">
        <w:rPr>
          <w:rFonts w:ascii="Times New Roman" w:hAnsi="Times New Roman" w:cs="Times New Roman"/>
          <w:sz w:val="28"/>
          <w:szCs w:val="28"/>
        </w:rPr>
        <w:t>Нематериальные активы</w:t>
      </w:r>
      <w:r w:rsidR="00B73561">
        <w:rPr>
          <w:rFonts w:ascii="Times New Roman" w:hAnsi="Times New Roman" w:cs="Times New Roman"/>
          <w:sz w:val="28"/>
          <w:szCs w:val="28"/>
        </w:rPr>
        <w:t>»</w:t>
      </w:r>
      <w:r w:rsidRPr="00406864">
        <w:rPr>
          <w:rFonts w:ascii="Times New Roman" w:hAnsi="Times New Roman" w:cs="Times New Roman"/>
          <w:sz w:val="28"/>
          <w:szCs w:val="28"/>
        </w:rPr>
        <w:t xml:space="preserve"> кредитуется.</w:t>
      </w:r>
    </w:p>
    <w:p w14:paraId="684162CA" w14:textId="570677B6" w:rsidR="00406864" w:rsidRPr="00406864" w:rsidRDefault="00406864" w:rsidP="004B4DD2">
      <w:pPr>
        <w:spacing w:after="0" w:line="360" w:lineRule="auto"/>
        <w:ind w:firstLine="709"/>
        <w:jc w:val="both"/>
        <w:rPr>
          <w:rFonts w:ascii="Times New Roman" w:hAnsi="Times New Roman" w:cs="Times New Roman"/>
          <w:sz w:val="28"/>
          <w:szCs w:val="28"/>
        </w:rPr>
      </w:pPr>
      <w:r w:rsidRPr="00406864">
        <w:rPr>
          <w:rFonts w:ascii="Times New Roman" w:hAnsi="Times New Roman" w:cs="Times New Roman"/>
          <w:sz w:val="28"/>
          <w:szCs w:val="28"/>
        </w:rPr>
        <w:t xml:space="preserve">Аналитический учет по счету 04 </w:t>
      </w:r>
      <w:r w:rsidR="00B73561">
        <w:rPr>
          <w:rFonts w:ascii="Times New Roman" w:hAnsi="Times New Roman" w:cs="Times New Roman"/>
          <w:sz w:val="28"/>
          <w:szCs w:val="28"/>
        </w:rPr>
        <w:t>«</w:t>
      </w:r>
      <w:r w:rsidRPr="00406864">
        <w:rPr>
          <w:rFonts w:ascii="Times New Roman" w:hAnsi="Times New Roman" w:cs="Times New Roman"/>
          <w:sz w:val="28"/>
          <w:szCs w:val="28"/>
        </w:rPr>
        <w:t>Нематериальные активы</w:t>
      </w:r>
      <w:r w:rsidR="00B73561">
        <w:rPr>
          <w:rFonts w:ascii="Times New Roman" w:hAnsi="Times New Roman" w:cs="Times New Roman"/>
          <w:sz w:val="28"/>
          <w:szCs w:val="28"/>
        </w:rPr>
        <w:t>»</w:t>
      </w:r>
      <w:r w:rsidRPr="00406864">
        <w:rPr>
          <w:rFonts w:ascii="Times New Roman" w:hAnsi="Times New Roman" w:cs="Times New Roman"/>
          <w:sz w:val="28"/>
          <w:szCs w:val="28"/>
        </w:rPr>
        <w:t xml:space="preserve"> организуется для каждого отдельного объекта </w:t>
      </w:r>
      <w:r w:rsidRPr="00406864">
        <w:rPr>
          <w:rFonts w:ascii="Times New Roman" w:hAnsi="Times New Roman" w:cs="Times New Roman"/>
          <w:sz w:val="28"/>
          <w:szCs w:val="28"/>
        </w:rPr>
        <w:lastRenderedPageBreak/>
        <w:t>нематериальных активов, плюс отдельно для видов затрат на научно-исследовательские и опытно-конструкторские работы (НИОКР). Цель такого учета – предоставление информации о текущем наличии, движении нематериальных активов, и о размерах затрат на НИОКР.</w:t>
      </w:r>
    </w:p>
    <w:p w14:paraId="729E791F" w14:textId="290C51E0" w:rsidR="00406864" w:rsidRDefault="00406864" w:rsidP="004B4DD2">
      <w:pPr>
        <w:spacing w:after="0" w:line="360" w:lineRule="auto"/>
        <w:ind w:firstLine="709"/>
        <w:jc w:val="both"/>
        <w:rPr>
          <w:rFonts w:ascii="Times New Roman" w:hAnsi="Times New Roman" w:cs="Times New Roman"/>
          <w:sz w:val="28"/>
          <w:szCs w:val="28"/>
        </w:rPr>
      </w:pPr>
      <w:r w:rsidRPr="00406864">
        <w:rPr>
          <w:rFonts w:ascii="Times New Roman" w:hAnsi="Times New Roman" w:cs="Times New Roman"/>
          <w:sz w:val="28"/>
          <w:szCs w:val="28"/>
        </w:rPr>
        <w:t>В случае использования нематериальных активов в производственном процессе или предоставления их во временное пользование, стоимость этих активов, ранее принятых на баланс предприятия, постепенно списывается через амортизацию. Начисление амортизации производится с учетом срока полезного использования нематериального актива и никак не связано с финансовыми результатами работы организации.</w:t>
      </w:r>
    </w:p>
    <w:p w14:paraId="26FFF8F6" w14:textId="2E2B5C28" w:rsidR="00406864" w:rsidRPr="00406864" w:rsidRDefault="00406864" w:rsidP="004B4DD2">
      <w:pPr>
        <w:spacing w:after="0" w:line="360" w:lineRule="auto"/>
        <w:ind w:firstLine="709"/>
        <w:jc w:val="both"/>
        <w:rPr>
          <w:rFonts w:ascii="Times New Roman" w:hAnsi="Times New Roman" w:cs="Times New Roman"/>
          <w:sz w:val="28"/>
          <w:szCs w:val="28"/>
        </w:rPr>
      </w:pPr>
      <w:r w:rsidRPr="00406864">
        <w:rPr>
          <w:rFonts w:ascii="Times New Roman" w:hAnsi="Times New Roman" w:cs="Times New Roman"/>
          <w:sz w:val="28"/>
          <w:szCs w:val="28"/>
        </w:rPr>
        <w:lastRenderedPageBreak/>
        <w:t>Амортизационные отчисления по объектам нематериальных активов регистрируются</w:t>
      </w:r>
      <w:r>
        <w:rPr>
          <w:rFonts w:ascii="Times New Roman" w:hAnsi="Times New Roman" w:cs="Times New Roman"/>
          <w:sz w:val="28"/>
          <w:szCs w:val="28"/>
        </w:rPr>
        <w:t xml:space="preserve"> </w:t>
      </w:r>
      <w:r w:rsidRPr="00406864">
        <w:rPr>
          <w:rFonts w:ascii="Times New Roman" w:hAnsi="Times New Roman" w:cs="Times New Roman"/>
          <w:sz w:val="28"/>
          <w:szCs w:val="28"/>
        </w:rPr>
        <w:t>в бухгалтерском учете на счете 05 «Амортизация нематериальных активов». На этом счете производится накопление</w:t>
      </w:r>
      <w:r w:rsidR="00DC1EB2">
        <w:rPr>
          <w:rFonts w:ascii="Times New Roman" w:hAnsi="Times New Roman" w:cs="Times New Roman"/>
          <w:sz w:val="28"/>
          <w:szCs w:val="28"/>
        </w:rPr>
        <w:t xml:space="preserve"> </w:t>
      </w:r>
      <w:r w:rsidRPr="00406864">
        <w:rPr>
          <w:rFonts w:ascii="Times New Roman" w:hAnsi="Times New Roman" w:cs="Times New Roman"/>
          <w:sz w:val="28"/>
          <w:szCs w:val="28"/>
        </w:rPr>
        <w:t>соответствующих сумм.</w:t>
      </w:r>
    </w:p>
    <w:p w14:paraId="58ADD404" w14:textId="75AF5FAC" w:rsidR="00406864" w:rsidRDefault="00406864" w:rsidP="004B4DD2">
      <w:pPr>
        <w:spacing w:after="0" w:line="360" w:lineRule="auto"/>
        <w:ind w:firstLine="709"/>
        <w:jc w:val="both"/>
        <w:rPr>
          <w:rFonts w:ascii="Times New Roman" w:hAnsi="Times New Roman" w:cs="Times New Roman"/>
          <w:sz w:val="28"/>
          <w:szCs w:val="28"/>
        </w:rPr>
      </w:pPr>
      <w:r w:rsidRPr="00406864">
        <w:rPr>
          <w:rFonts w:ascii="Times New Roman" w:hAnsi="Times New Roman" w:cs="Times New Roman"/>
          <w:sz w:val="28"/>
          <w:szCs w:val="28"/>
        </w:rPr>
        <w:t xml:space="preserve">Начисление амортизации начинается с первого </w:t>
      </w:r>
      <w:r w:rsidR="00DC1EB2">
        <w:rPr>
          <w:rFonts w:ascii="Times New Roman" w:hAnsi="Times New Roman" w:cs="Times New Roman"/>
          <w:sz w:val="28"/>
          <w:szCs w:val="28"/>
        </w:rPr>
        <w:t>числа</w:t>
      </w:r>
      <w:r w:rsidRPr="00406864">
        <w:rPr>
          <w:rFonts w:ascii="Times New Roman" w:hAnsi="Times New Roman" w:cs="Times New Roman"/>
          <w:sz w:val="28"/>
          <w:szCs w:val="28"/>
        </w:rPr>
        <w:t xml:space="preserve"> месяца, следующего за месяцем, в котором нематериальный актив был принят к учету.  Начисление прекращается с первого </w:t>
      </w:r>
      <w:r w:rsidR="00DC1EB2">
        <w:rPr>
          <w:rFonts w:ascii="Times New Roman" w:hAnsi="Times New Roman" w:cs="Times New Roman"/>
          <w:sz w:val="28"/>
          <w:szCs w:val="28"/>
        </w:rPr>
        <w:t>числа</w:t>
      </w:r>
      <w:r w:rsidRPr="00406864">
        <w:rPr>
          <w:rFonts w:ascii="Times New Roman" w:hAnsi="Times New Roman" w:cs="Times New Roman"/>
          <w:sz w:val="28"/>
          <w:szCs w:val="28"/>
        </w:rPr>
        <w:t xml:space="preserve"> месяца, который следует за месяцем, когда стоимость актива полностью погашена или </w:t>
      </w:r>
      <w:r w:rsidR="00DC1EB2">
        <w:rPr>
          <w:rFonts w:ascii="Times New Roman" w:hAnsi="Times New Roman" w:cs="Times New Roman"/>
          <w:sz w:val="28"/>
          <w:szCs w:val="28"/>
        </w:rPr>
        <w:t>его выбытия</w:t>
      </w:r>
      <w:r w:rsidRPr="00406864">
        <w:rPr>
          <w:rFonts w:ascii="Times New Roman" w:hAnsi="Times New Roman" w:cs="Times New Roman"/>
          <w:sz w:val="28"/>
          <w:szCs w:val="28"/>
        </w:rPr>
        <w:t>.</w:t>
      </w:r>
    </w:p>
    <w:p w14:paraId="5849E05F"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Амортизация не начисляется по материальным активам:</w:t>
      </w:r>
    </w:p>
    <w:p w14:paraId="74EF73DD"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 xml:space="preserve"> </w:t>
      </w:r>
      <w:r w:rsidRPr="00DC1EB2">
        <w:rPr>
          <w:rFonts w:ascii="Times New Roman" w:hAnsi="Times New Roman" w:cs="Times New Roman"/>
          <w:sz w:val="28"/>
          <w:szCs w:val="28"/>
        </w:rPr>
        <w:sym w:font="Symbol" w:char="F0BE"/>
      </w:r>
      <w:r w:rsidRPr="00DC1EB2">
        <w:rPr>
          <w:rFonts w:ascii="Times New Roman" w:hAnsi="Times New Roman" w:cs="Times New Roman"/>
          <w:sz w:val="28"/>
          <w:szCs w:val="28"/>
        </w:rPr>
        <w:t xml:space="preserve"> по которым не определен срок полезного использования;</w:t>
      </w:r>
    </w:p>
    <w:p w14:paraId="397EAFAC"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lastRenderedPageBreak/>
        <w:t xml:space="preserve"> </w:t>
      </w:r>
      <w:r w:rsidRPr="00DC1EB2">
        <w:rPr>
          <w:rFonts w:ascii="Times New Roman" w:hAnsi="Times New Roman" w:cs="Times New Roman"/>
          <w:sz w:val="28"/>
          <w:szCs w:val="28"/>
        </w:rPr>
        <w:sym w:font="Symbol" w:char="F0BE"/>
      </w:r>
      <w:r w:rsidRPr="00DC1EB2">
        <w:rPr>
          <w:rFonts w:ascii="Times New Roman" w:hAnsi="Times New Roman" w:cs="Times New Roman"/>
          <w:sz w:val="28"/>
          <w:szCs w:val="28"/>
        </w:rPr>
        <w:t xml:space="preserve"> некоммерческих организаций.</w:t>
      </w:r>
    </w:p>
    <w:p w14:paraId="1621C652"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 xml:space="preserve"> Начисление амортизационных отчислений производится одним из следующих способов:</w:t>
      </w:r>
    </w:p>
    <w:p w14:paraId="33FDCF45"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 xml:space="preserve"> </w:t>
      </w:r>
      <w:r w:rsidRPr="00DC1EB2">
        <w:rPr>
          <w:rFonts w:ascii="Times New Roman" w:hAnsi="Times New Roman" w:cs="Times New Roman"/>
          <w:sz w:val="28"/>
          <w:szCs w:val="28"/>
        </w:rPr>
        <w:sym w:font="Symbol" w:char="F0BE"/>
      </w:r>
      <w:r w:rsidRPr="00DC1EB2">
        <w:rPr>
          <w:rFonts w:ascii="Times New Roman" w:hAnsi="Times New Roman" w:cs="Times New Roman"/>
          <w:sz w:val="28"/>
          <w:szCs w:val="28"/>
        </w:rPr>
        <w:t xml:space="preserve"> линейный;</w:t>
      </w:r>
    </w:p>
    <w:p w14:paraId="088BD052" w14:textId="7777777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 xml:space="preserve"> </w:t>
      </w:r>
      <w:r w:rsidRPr="00DC1EB2">
        <w:rPr>
          <w:rFonts w:ascii="Times New Roman" w:hAnsi="Times New Roman" w:cs="Times New Roman"/>
          <w:sz w:val="28"/>
          <w:szCs w:val="28"/>
        </w:rPr>
        <w:sym w:font="Symbol" w:char="F0BE"/>
      </w:r>
      <w:r w:rsidRPr="00DC1EB2">
        <w:rPr>
          <w:rFonts w:ascii="Times New Roman" w:hAnsi="Times New Roman" w:cs="Times New Roman"/>
          <w:sz w:val="28"/>
          <w:szCs w:val="28"/>
        </w:rPr>
        <w:t xml:space="preserve"> уменьшаемого остатка;</w:t>
      </w:r>
    </w:p>
    <w:p w14:paraId="63F649FC" w14:textId="647F99D1"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 xml:space="preserve"> </w:t>
      </w:r>
      <w:r w:rsidRPr="00DC1EB2">
        <w:rPr>
          <w:rFonts w:ascii="Times New Roman" w:hAnsi="Times New Roman" w:cs="Times New Roman"/>
          <w:sz w:val="28"/>
          <w:szCs w:val="28"/>
        </w:rPr>
        <w:sym w:font="Symbol" w:char="F0BE"/>
      </w:r>
      <w:r w:rsidRPr="00DC1EB2">
        <w:rPr>
          <w:rFonts w:ascii="Times New Roman" w:hAnsi="Times New Roman" w:cs="Times New Roman"/>
          <w:sz w:val="28"/>
          <w:szCs w:val="28"/>
        </w:rPr>
        <w:t xml:space="preserve"> списания стоимости пропорционально объему выпущенной продукции (работ) [6].</w:t>
      </w:r>
    </w:p>
    <w:p w14:paraId="72CA9AA4" w14:textId="2600A010" w:rsidR="00DC1EB2" w:rsidRP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Организация ежегодно анализирует процесс начисления амортизации по нематериальным активам, оценивая потребность в корректировке применяемого метода. При существенных изменениях в ожидаемом объеме экономических выгод, предполагается изменение методики начисления амортизации по конкретному нематериальному активу.</w:t>
      </w:r>
    </w:p>
    <w:p w14:paraId="0E3CC796" w14:textId="01093AB7"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lastRenderedPageBreak/>
        <w:t>Амортизационные отчисления, относящиеся к положительной деловой репутации, отражаются в бухгалтерском учете посредством уменьшения первоначальной стоимости этого актива. Отрицательная деловая репутация организации подлежит полному списанию на финансовые результаты в качестве прочих доходов.</w:t>
      </w:r>
    </w:p>
    <w:p w14:paraId="5A1E3B19" w14:textId="1AE0D261" w:rsid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При списании нематериальных активов (путем продажи, ликвидации, безвозмездной передачи или иных способов) накопленная амортизация переносится со счета 05 «Амортизация нематериальных активов» в кредит счета 04 «Нематериальные активы».</w:t>
      </w:r>
    </w:p>
    <w:p w14:paraId="72CBD366" w14:textId="199C2310" w:rsidR="00DC1EB2" w:rsidRP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Кроме того, все нематериальные активы компании должны быть подвергнуты инвентаризации.</w:t>
      </w:r>
    </w:p>
    <w:p w14:paraId="24628F70" w14:textId="74258E41" w:rsidR="004B4DD2" w:rsidRPr="00DC1EB2" w:rsidRDefault="00DC1EB2" w:rsidP="004B4DD2">
      <w:pPr>
        <w:spacing w:after="0" w:line="360" w:lineRule="auto"/>
        <w:ind w:firstLine="709"/>
        <w:jc w:val="both"/>
        <w:rPr>
          <w:rFonts w:ascii="Times New Roman" w:hAnsi="Times New Roman" w:cs="Times New Roman"/>
          <w:sz w:val="28"/>
          <w:szCs w:val="28"/>
        </w:rPr>
      </w:pPr>
      <w:r w:rsidRPr="00DC1EB2">
        <w:rPr>
          <w:rFonts w:ascii="Times New Roman" w:hAnsi="Times New Roman" w:cs="Times New Roman"/>
          <w:sz w:val="28"/>
          <w:szCs w:val="28"/>
        </w:rPr>
        <w:t>Главные цели инвентаризации нематериальных активов:</w:t>
      </w:r>
    </w:p>
    <w:p w14:paraId="30DD877B" w14:textId="63D48AB4" w:rsidR="00DC1EB2" w:rsidRPr="00DC1EB2" w:rsidRDefault="004B4DD2" w:rsidP="004B4DD2">
      <w:pPr>
        <w:pStyle w:val="aa"/>
        <w:tabs>
          <w:tab w:val="left" w:pos="1276"/>
        </w:tabs>
        <w:spacing w:after="0" w:line="360" w:lineRule="auto"/>
        <w:ind w:left="709"/>
        <w:jc w:val="both"/>
        <w:rPr>
          <w:rFonts w:ascii="Times New Roman" w:hAnsi="Times New Roman" w:cs="Times New Roman"/>
          <w:sz w:val="28"/>
          <w:szCs w:val="28"/>
        </w:rPr>
      </w:pPr>
      <w:r w:rsidRPr="00DC1EB2">
        <w:rPr>
          <w:rFonts w:ascii="Times New Roman" w:hAnsi="Times New Roman" w:cs="Times New Roman"/>
          <w:sz w:val="28"/>
          <w:szCs w:val="28"/>
        </w:rPr>
        <w:lastRenderedPageBreak/>
        <w:sym w:font="Symbol" w:char="F0BE"/>
      </w:r>
      <w:r>
        <w:rPr>
          <w:rFonts w:ascii="Times New Roman" w:hAnsi="Times New Roman" w:cs="Times New Roman"/>
          <w:sz w:val="28"/>
          <w:szCs w:val="28"/>
        </w:rPr>
        <w:t xml:space="preserve"> о</w:t>
      </w:r>
      <w:r w:rsidR="00DC1EB2" w:rsidRPr="00DC1EB2">
        <w:rPr>
          <w:rFonts w:ascii="Times New Roman" w:hAnsi="Times New Roman" w:cs="Times New Roman"/>
          <w:sz w:val="28"/>
          <w:szCs w:val="28"/>
        </w:rPr>
        <w:t>пределение реального наличия нематериальных активов;</w:t>
      </w:r>
    </w:p>
    <w:p w14:paraId="3DA349DB" w14:textId="24794068" w:rsidR="00DC1EB2" w:rsidRPr="00DC1EB2" w:rsidRDefault="004B4DD2" w:rsidP="004B4DD2">
      <w:pPr>
        <w:pStyle w:val="aa"/>
        <w:tabs>
          <w:tab w:val="left" w:pos="1276"/>
        </w:tabs>
        <w:spacing w:after="0" w:line="360" w:lineRule="auto"/>
        <w:ind w:left="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п</w:t>
      </w:r>
      <w:r w:rsidR="00DC1EB2" w:rsidRPr="00DC1EB2">
        <w:rPr>
          <w:rFonts w:ascii="Times New Roman" w:hAnsi="Times New Roman" w:cs="Times New Roman"/>
          <w:sz w:val="28"/>
          <w:szCs w:val="28"/>
        </w:rPr>
        <w:t>роверка документов, удостоверяющих права на эти активы;</w:t>
      </w:r>
    </w:p>
    <w:p w14:paraId="3C553E09" w14:textId="14047CD5" w:rsidR="00DC1EB2" w:rsidRPr="00DC1EB2" w:rsidRDefault="004B4DD2" w:rsidP="004B4DD2">
      <w:pPr>
        <w:pStyle w:val="aa"/>
        <w:tabs>
          <w:tab w:val="left" w:pos="1276"/>
        </w:tabs>
        <w:spacing w:after="0" w:line="360" w:lineRule="auto"/>
        <w:ind w:left="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с</w:t>
      </w:r>
      <w:r w:rsidR="00DC1EB2" w:rsidRPr="00DC1EB2">
        <w:rPr>
          <w:rFonts w:ascii="Times New Roman" w:hAnsi="Times New Roman" w:cs="Times New Roman"/>
          <w:sz w:val="28"/>
          <w:szCs w:val="28"/>
        </w:rPr>
        <w:t>равнение фактического наличия с данными бухгалтерского учета;</w:t>
      </w:r>
    </w:p>
    <w:p w14:paraId="3DF38D3C" w14:textId="28973AD0" w:rsidR="00DC1EB2" w:rsidRDefault="004B4DD2" w:rsidP="004B4DD2">
      <w:pPr>
        <w:pStyle w:val="aa"/>
        <w:tabs>
          <w:tab w:val="left" w:pos="1276"/>
        </w:tabs>
        <w:spacing w:after="0" w:line="360" w:lineRule="auto"/>
        <w:ind w:left="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п</w:t>
      </w:r>
      <w:r w:rsidR="00DC1EB2" w:rsidRPr="00DC1EB2">
        <w:rPr>
          <w:rFonts w:ascii="Times New Roman" w:hAnsi="Times New Roman" w:cs="Times New Roman"/>
          <w:sz w:val="28"/>
          <w:szCs w:val="28"/>
        </w:rPr>
        <w:t>роверка корректности начисления амортизации.</w:t>
      </w:r>
    </w:p>
    <w:p w14:paraId="33E5E2A4" w14:textId="2DD6D986" w:rsidR="00DC1EB2" w:rsidRDefault="004B4DD2" w:rsidP="004B4DD2">
      <w:pPr>
        <w:pStyle w:val="aa"/>
        <w:spacing w:after="0" w:line="360" w:lineRule="auto"/>
        <w:ind w:left="0" w:firstLine="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п</w:t>
      </w:r>
      <w:r w:rsidR="00B02DEF" w:rsidRPr="00B02DEF">
        <w:rPr>
          <w:rFonts w:ascii="Times New Roman" w:hAnsi="Times New Roman" w:cs="Times New Roman"/>
          <w:sz w:val="28"/>
          <w:szCs w:val="28"/>
        </w:rPr>
        <w:t>ри обнаружении несовпадений между фактическим количеством и сведениями</w:t>
      </w:r>
      <w:r w:rsidR="00B02DEF">
        <w:rPr>
          <w:rFonts w:ascii="Times New Roman" w:hAnsi="Times New Roman" w:cs="Times New Roman"/>
          <w:sz w:val="28"/>
          <w:szCs w:val="28"/>
        </w:rPr>
        <w:t xml:space="preserve"> </w:t>
      </w:r>
      <w:r w:rsidR="00B02DEF" w:rsidRPr="00B02DEF">
        <w:rPr>
          <w:rFonts w:ascii="Times New Roman" w:hAnsi="Times New Roman" w:cs="Times New Roman"/>
          <w:sz w:val="28"/>
          <w:szCs w:val="28"/>
        </w:rPr>
        <w:t xml:space="preserve">бухгалтерской документации формируются сличительные ведомости. Данный документ изготавливается в двух экземплярах бухгалтером. Один экземпляр остается в бухгалтерии, а второй </w:t>
      </w:r>
      <w:r w:rsidR="00682177">
        <w:rPr>
          <w:rFonts w:ascii="Times New Roman" w:hAnsi="Times New Roman" w:cs="Times New Roman"/>
          <w:sz w:val="28"/>
          <w:szCs w:val="28"/>
        </w:rPr>
        <w:t>—</w:t>
      </w:r>
      <w:r w:rsidR="00B02DEF" w:rsidRPr="00B02DEF">
        <w:rPr>
          <w:rFonts w:ascii="Times New Roman" w:hAnsi="Times New Roman" w:cs="Times New Roman"/>
          <w:sz w:val="28"/>
          <w:szCs w:val="28"/>
        </w:rPr>
        <w:t xml:space="preserve"> передается материально ответственному сотруднику.</w:t>
      </w:r>
    </w:p>
    <w:p w14:paraId="07CE0241" w14:textId="77777777" w:rsidR="00B02DEF" w:rsidRDefault="00B02DEF" w:rsidP="004B4DD2">
      <w:pPr>
        <w:pStyle w:val="aa"/>
        <w:spacing w:after="0" w:line="360" w:lineRule="auto"/>
        <w:ind w:left="0" w:firstLine="709"/>
        <w:jc w:val="both"/>
        <w:rPr>
          <w:rFonts w:ascii="Times New Roman" w:hAnsi="Times New Roman" w:cs="Times New Roman"/>
          <w:sz w:val="28"/>
          <w:szCs w:val="28"/>
        </w:rPr>
      </w:pPr>
      <w:r w:rsidRPr="00B02DEF">
        <w:rPr>
          <w:rFonts w:ascii="Times New Roman" w:hAnsi="Times New Roman" w:cs="Times New Roman"/>
          <w:sz w:val="28"/>
          <w:szCs w:val="28"/>
        </w:rPr>
        <w:lastRenderedPageBreak/>
        <w:t>Выявленные расхождения находят отражение в учете следующим образом:</w:t>
      </w:r>
    </w:p>
    <w:p w14:paraId="306A774D" w14:textId="41A4B42B" w:rsidR="00B02DEF" w:rsidRDefault="004B4DD2" w:rsidP="004B4DD2">
      <w:pPr>
        <w:pStyle w:val="aa"/>
        <w:spacing w:after="0" w:line="360" w:lineRule="auto"/>
        <w:ind w:left="0" w:firstLine="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w:t>
      </w:r>
      <w:r w:rsidR="00B02DEF">
        <w:rPr>
          <w:rFonts w:ascii="Times New Roman" w:hAnsi="Times New Roman" w:cs="Times New Roman"/>
          <w:sz w:val="28"/>
          <w:szCs w:val="28"/>
        </w:rPr>
        <w:t>и</w:t>
      </w:r>
      <w:r w:rsidR="00B02DEF" w:rsidRPr="00B02DEF">
        <w:rPr>
          <w:rFonts w:ascii="Times New Roman" w:hAnsi="Times New Roman" w:cs="Times New Roman"/>
          <w:sz w:val="28"/>
          <w:szCs w:val="28"/>
        </w:rPr>
        <w:t>злишки нематериальных активов принимаются к учету по текущей рыночной стоимости, определенной на момент инвентаризации. Сумма, на которую актив превышает балансовую стоимость, относится на финансовый результат деятельности предприятия.</w:t>
      </w:r>
    </w:p>
    <w:p w14:paraId="79B833FC" w14:textId="5A8529E2" w:rsidR="00B02DEF" w:rsidRDefault="004B4DD2" w:rsidP="004B4DD2">
      <w:pPr>
        <w:pStyle w:val="aa"/>
        <w:spacing w:after="0" w:line="360" w:lineRule="auto"/>
        <w:ind w:left="0" w:firstLine="709"/>
        <w:jc w:val="both"/>
        <w:rPr>
          <w:rFonts w:ascii="Times New Roman" w:hAnsi="Times New Roman" w:cs="Times New Roman"/>
          <w:sz w:val="28"/>
          <w:szCs w:val="28"/>
        </w:rPr>
      </w:pPr>
      <w:r w:rsidRPr="00DC1EB2">
        <w:rPr>
          <w:rFonts w:ascii="Times New Roman" w:hAnsi="Times New Roman" w:cs="Times New Roman"/>
          <w:sz w:val="28"/>
          <w:szCs w:val="28"/>
        </w:rPr>
        <w:sym w:font="Symbol" w:char="F0BE"/>
      </w:r>
      <w:r>
        <w:rPr>
          <w:rFonts w:ascii="Times New Roman" w:hAnsi="Times New Roman" w:cs="Times New Roman"/>
          <w:sz w:val="28"/>
          <w:szCs w:val="28"/>
        </w:rPr>
        <w:t xml:space="preserve"> </w:t>
      </w:r>
      <w:r w:rsidR="00B02DEF">
        <w:rPr>
          <w:rFonts w:ascii="Times New Roman" w:hAnsi="Times New Roman" w:cs="Times New Roman"/>
          <w:sz w:val="28"/>
          <w:szCs w:val="28"/>
        </w:rPr>
        <w:t>н</w:t>
      </w:r>
      <w:r w:rsidR="00B02DEF" w:rsidRPr="00B02DEF">
        <w:rPr>
          <w:rFonts w:ascii="Times New Roman" w:hAnsi="Times New Roman" w:cs="Times New Roman"/>
          <w:sz w:val="28"/>
          <w:szCs w:val="28"/>
        </w:rPr>
        <w:t xml:space="preserve">едостачи нематериальных </w:t>
      </w:r>
      <w:r w:rsidR="00682177" w:rsidRPr="00B02DEF">
        <w:rPr>
          <w:rFonts w:ascii="Times New Roman" w:hAnsi="Times New Roman" w:cs="Times New Roman"/>
          <w:sz w:val="28"/>
          <w:szCs w:val="28"/>
        </w:rPr>
        <w:t>активов в случае, если</w:t>
      </w:r>
      <w:r w:rsidR="00B02DEF" w:rsidRPr="00B02DEF">
        <w:rPr>
          <w:rFonts w:ascii="Times New Roman" w:hAnsi="Times New Roman" w:cs="Times New Roman"/>
          <w:sz w:val="28"/>
          <w:szCs w:val="28"/>
        </w:rPr>
        <w:t xml:space="preserve"> виновные лица не установлены, подлежат списанию с отнесением суммы на счет 94 "Недостачи и потери от порчи ценностей".</w:t>
      </w:r>
    </w:p>
    <w:p w14:paraId="7D7B2201" w14:textId="595306C9" w:rsidR="00B02DEF" w:rsidRDefault="00B02DEF" w:rsidP="004B4DD2">
      <w:pPr>
        <w:pStyle w:val="aa"/>
        <w:spacing w:after="0" w:line="360" w:lineRule="auto"/>
        <w:ind w:left="0" w:firstLine="709"/>
        <w:jc w:val="both"/>
        <w:rPr>
          <w:rFonts w:ascii="Times New Roman" w:hAnsi="Times New Roman" w:cs="Times New Roman"/>
          <w:sz w:val="28"/>
          <w:szCs w:val="28"/>
        </w:rPr>
      </w:pPr>
      <w:r w:rsidRPr="00B02DEF">
        <w:rPr>
          <w:rFonts w:ascii="Times New Roman" w:hAnsi="Times New Roman" w:cs="Times New Roman"/>
          <w:sz w:val="28"/>
          <w:szCs w:val="28"/>
        </w:rPr>
        <w:t>Улучшение процесса инвентаризации и глубокий анализ её результативности</w:t>
      </w:r>
      <w:r>
        <w:rPr>
          <w:rFonts w:ascii="Times New Roman" w:hAnsi="Times New Roman" w:cs="Times New Roman"/>
          <w:sz w:val="28"/>
          <w:szCs w:val="28"/>
        </w:rPr>
        <w:t xml:space="preserve"> </w:t>
      </w:r>
      <w:r w:rsidRPr="00B02DEF">
        <w:rPr>
          <w:rFonts w:ascii="Times New Roman" w:hAnsi="Times New Roman" w:cs="Times New Roman"/>
          <w:sz w:val="28"/>
          <w:szCs w:val="28"/>
        </w:rPr>
        <w:t>позволит повысить каче</w:t>
      </w:r>
      <w:r w:rsidRPr="00B02DEF">
        <w:rPr>
          <w:rFonts w:ascii="Times New Roman" w:hAnsi="Times New Roman" w:cs="Times New Roman"/>
          <w:sz w:val="28"/>
          <w:szCs w:val="28"/>
        </w:rPr>
        <w:lastRenderedPageBreak/>
        <w:t>ство проверок, снизить нагрузку на персонал при контроле,</w:t>
      </w:r>
      <w:r>
        <w:rPr>
          <w:rFonts w:ascii="Times New Roman" w:hAnsi="Times New Roman" w:cs="Times New Roman"/>
          <w:sz w:val="28"/>
          <w:szCs w:val="28"/>
        </w:rPr>
        <w:t xml:space="preserve"> </w:t>
      </w:r>
      <w:r w:rsidRPr="00B02DEF">
        <w:rPr>
          <w:rFonts w:ascii="Times New Roman" w:hAnsi="Times New Roman" w:cs="Times New Roman"/>
          <w:sz w:val="28"/>
          <w:szCs w:val="28"/>
        </w:rPr>
        <w:t>минимизировать возможные риски и повысить общую эффективность деятельности</w:t>
      </w:r>
      <w:r>
        <w:rPr>
          <w:rFonts w:ascii="Times New Roman" w:hAnsi="Times New Roman" w:cs="Times New Roman"/>
          <w:sz w:val="28"/>
          <w:szCs w:val="28"/>
        </w:rPr>
        <w:t>,</w:t>
      </w:r>
      <w:r w:rsidRPr="00B02DEF">
        <w:t xml:space="preserve"> </w:t>
      </w:r>
      <w:r w:rsidRPr="00B02DEF">
        <w:rPr>
          <w:rFonts w:ascii="Times New Roman" w:hAnsi="Times New Roman" w:cs="Times New Roman"/>
          <w:sz w:val="28"/>
          <w:szCs w:val="28"/>
        </w:rPr>
        <w:t>что, в свою очередь, окажет положительное влияние на экономическую безопасность организации.</w:t>
      </w:r>
    </w:p>
    <w:p w14:paraId="2E696CFA" w14:textId="77777777" w:rsidR="00124F6D" w:rsidRPr="00DC1EB2" w:rsidRDefault="00B543A0" w:rsidP="00124F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всему вышесказанному, </w:t>
      </w:r>
      <w:r>
        <w:rPr>
          <w:rFonts w:ascii="Times New Roman" w:eastAsia="Times New Roman" w:hAnsi="Times New Roman" w:cs="Times New Roman"/>
          <w:sz w:val="28"/>
          <w:szCs w:val="28"/>
          <w:lang w:eastAsia="ru-RU"/>
        </w:rPr>
        <w:t>н</w:t>
      </w:r>
      <w:r w:rsidRPr="004647BE">
        <w:rPr>
          <w:rFonts w:ascii="Times New Roman" w:eastAsia="Times New Roman" w:hAnsi="Times New Roman" w:cs="Times New Roman"/>
          <w:sz w:val="28"/>
          <w:szCs w:val="28"/>
          <w:lang w:eastAsia="ru-RU"/>
        </w:rPr>
        <w:t>ематериальные активы</w:t>
      </w:r>
      <w:r>
        <w:rPr>
          <w:rFonts w:ascii="Times New Roman" w:eastAsia="Times New Roman" w:hAnsi="Times New Roman" w:cs="Times New Roman"/>
          <w:sz w:val="28"/>
          <w:szCs w:val="28"/>
          <w:lang w:eastAsia="ru-RU"/>
        </w:rPr>
        <w:t xml:space="preserve"> </w:t>
      </w:r>
      <w:r w:rsidRPr="004647BE">
        <w:rPr>
          <w:rFonts w:ascii="Times New Roman" w:eastAsia="Times New Roman" w:hAnsi="Times New Roman" w:cs="Times New Roman"/>
          <w:sz w:val="28"/>
          <w:szCs w:val="28"/>
          <w:lang w:eastAsia="ru-RU"/>
        </w:rPr>
        <w:t>служат для осуществления производственной деятельности или управления, превышая срок в двенадцать месяцев</w:t>
      </w:r>
      <w:r w:rsidRPr="00B543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Для их учета используется достаточно большое число документов и методов, которые обеспечивают прозрачность финансовой отчетности и способствуют рациональному использованию нематериальных активов</w:t>
      </w:r>
      <w:r w:rsidRPr="00B543A0">
        <w:rPr>
          <w:rFonts w:ascii="Times New Roman" w:eastAsia="Times New Roman" w:hAnsi="Times New Roman" w:cs="Times New Roman"/>
          <w:sz w:val="28"/>
          <w:szCs w:val="28"/>
          <w:lang w:eastAsia="ru-RU"/>
        </w:rPr>
        <w:t>.</w:t>
      </w:r>
      <w:r w:rsidR="00124F6D" w:rsidRPr="00124F6D">
        <w:rPr>
          <w:rFonts w:ascii="Times New Roman" w:eastAsia="Times New Roman" w:hAnsi="Times New Roman" w:cs="Times New Roman"/>
          <w:sz w:val="28"/>
          <w:szCs w:val="28"/>
          <w:lang w:eastAsia="ru-RU"/>
        </w:rPr>
        <w:t xml:space="preserve"> </w:t>
      </w:r>
      <w:r w:rsidR="00124F6D" w:rsidRPr="00DC1EB2">
        <w:rPr>
          <w:rFonts w:ascii="Times New Roman" w:hAnsi="Times New Roman" w:cs="Times New Roman"/>
          <w:sz w:val="28"/>
          <w:szCs w:val="28"/>
        </w:rPr>
        <w:t xml:space="preserve">Организация ежегодно анализирует процесс начисления амортизации по нематериальным </w:t>
      </w:r>
      <w:r w:rsidR="00124F6D" w:rsidRPr="00DC1EB2">
        <w:rPr>
          <w:rFonts w:ascii="Times New Roman" w:hAnsi="Times New Roman" w:cs="Times New Roman"/>
          <w:sz w:val="28"/>
          <w:szCs w:val="28"/>
        </w:rPr>
        <w:lastRenderedPageBreak/>
        <w:t>активам, оценивая потребность в корректировке применяемого метода. При существенных изменениях в ожидаемом объеме экономических выгод, предполагается изменение методики начисления амортизации по конкретному нематериальному активу.</w:t>
      </w:r>
    </w:p>
    <w:p w14:paraId="4F3F8EEA" w14:textId="545A833E" w:rsidR="00B02DEF" w:rsidRPr="00124F6D" w:rsidRDefault="00B02DEF" w:rsidP="00124F6D">
      <w:pPr>
        <w:spacing w:line="360" w:lineRule="auto"/>
        <w:jc w:val="both"/>
        <w:rPr>
          <w:rFonts w:ascii="Times New Roman" w:hAnsi="Times New Roman" w:cs="Times New Roman"/>
          <w:sz w:val="28"/>
          <w:szCs w:val="28"/>
        </w:rPr>
      </w:pPr>
    </w:p>
    <w:p w14:paraId="2F69D25E" w14:textId="09B828C2" w:rsidR="00B02DEF" w:rsidRDefault="00B02DEF" w:rsidP="00B02DEF">
      <w:pPr>
        <w:pStyle w:val="aa"/>
        <w:spacing w:line="360" w:lineRule="auto"/>
        <w:ind w:left="0" w:firstLine="709"/>
        <w:jc w:val="both"/>
        <w:rPr>
          <w:rFonts w:ascii="Times New Roman" w:hAnsi="Times New Roman" w:cs="Times New Roman"/>
          <w:sz w:val="28"/>
          <w:szCs w:val="28"/>
        </w:rPr>
      </w:pPr>
    </w:p>
    <w:p w14:paraId="79004E53" w14:textId="1BC9BAAB" w:rsidR="00B02DEF" w:rsidRDefault="00B02DEF" w:rsidP="00B02DEF">
      <w:pPr>
        <w:pStyle w:val="aa"/>
        <w:spacing w:line="360" w:lineRule="auto"/>
        <w:ind w:left="0" w:firstLine="709"/>
        <w:jc w:val="both"/>
        <w:rPr>
          <w:rFonts w:ascii="Times New Roman" w:hAnsi="Times New Roman" w:cs="Times New Roman"/>
          <w:sz w:val="28"/>
          <w:szCs w:val="28"/>
        </w:rPr>
      </w:pPr>
    </w:p>
    <w:p w14:paraId="30249FC0" w14:textId="62EC9FDA" w:rsidR="00B02DEF" w:rsidRDefault="00B02DEF" w:rsidP="004B4DD2">
      <w:pPr>
        <w:spacing w:line="360" w:lineRule="auto"/>
        <w:jc w:val="both"/>
        <w:rPr>
          <w:rFonts w:ascii="Times New Roman" w:hAnsi="Times New Roman" w:cs="Times New Roman"/>
          <w:sz w:val="28"/>
          <w:szCs w:val="28"/>
        </w:rPr>
      </w:pPr>
    </w:p>
    <w:p w14:paraId="2ABD60C3" w14:textId="3E35E844" w:rsidR="00124F6D" w:rsidRDefault="00124F6D" w:rsidP="004B4DD2">
      <w:pPr>
        <w:spacing w:line="360" w:lineRule="auto"/>
        <w:jc w:val="both"/>
        <w:rPr>
          <w:rFonts w:ascii="Times New Roman" w:hAnsi="Times New Roman" w:cs="Times New Roman"/>
          <w:sz w:val="28"/>
          <w:szCs w:val="28"/>
        </w:rPr>
      </w:pPr>
    </w:p>
    <w:p w14:paraId="351C40DC" w14:textId="17F10EB1" w:rsidR="00124F6D" w:rsidRDefault="00124F6D" w:rsidP="004B4DD2">
      <w:pPr>
        <w:spacing w:line="360" w:lineRule="auto"/>
        <w:jc w:val="both"/>
        <w:rPr>
          <w:rFonts w:ascii="Times New Roman" w:hAnsi="Times New Roman" w:cs="Times New Roman"/>
          <w:sz w:val="28"/>
          <w:szCs w:val="28"/>
        </w:rPr>
      </w:pPr>
    </w:p>
    <w:p w14:paraId="15CD5CD1" w14:textId="026E8077" w:rsidR="00124F6D" w:rsidRDefault="00124F6D" w:rsidP="004B4DD2">
      <w:pPr>
        <w:spacing w:line="360" w:lineRule="auto"/>
        <w:jc w:val="both"/>
        <w:rPr>
          <w:rFonts w:ascii="Times New Roman" w:hAnsi="Times New Roman" w:cs="Times New Roman"/>
          <w:sz w:val="28"/>
          <w:szCs w:val="28"/>
        </w:rPr>
      </w:pPr>
    </w:p>
    <w:p w14:paraId="64431418" w14:textId="7C66C5C4" w:rsidR="00124F6D" w:rsidRDefault="00124F6D" w:rsidP="004B4DD2">
      <w:pPr>
        <w:spacing w:line="360" w:lineRule="auto"/>
        <w:jc w:val="both"/>
        <w:rPr>
          <w:rFonts w:ascii="Times New Roman" w:hAnsi="Times New Roman" w:cs="Times New Roman"/>
          <w:sz w:val="28"/>
          <w:szCs w:val="28"/>
        </w:rPr>
      </w:pPr>
    </w:p>
    <w:p w14:paraId="0DBDFA60" w14:textId="4C3AE641" w:rsidR="00124F6D" w:rsidRDefault="00124F6D" w:rsidP="004B4DD2">
      <w:pPr>
        <w:spacing w:line="360" w:lineRule="auto"/>
        <w:jc w:val="both"/>
        <w:rPr>
          <w:rFonts w:ascii="Times New Roman" w:hAnsi="Times New Roman" w:cs="Times New Roman"/>
          <w:sz w:val="28"/>
          <w:szCs w:val="28"/>
        </w:rPr>
      </w:pPr>
    </w:p>
    <w:p w14:paraId="0AA019FE" w14:textId="3B11D89A" w:rsidR="00124F6D" w:rsidRDefault="00124F6D" w:rsidP="004B4DD2">
      <w:pPr>
        <w:spacing w:line="360" w:lineRule="auto"/>
        <w:jc w:val="both"/>
        <w:rPr>
          <w:rFonts w:ascii="Times New Roman" w:hAnsi="Times New Roman" w:cs="Times New Roman"/>
          <w:sz w:val="28"/>
          <w:szCs w:val="28"/>
        </w:rPr>
      </w:pPr>
    </w:p>
    <w:p w14:paraId="36AF4FAE" w14:textId="7E90A7D7" w:rsidR="00124F6D" w:rsidRDefault="00124F6D" w:rsidP="004B4DD2">
      <w:pPr>
        <w:spacing w:line="360" w:lineRule="auto"/>
        <w:jc w:val="both"/>
        <w:rPr>
          <w:rFonts w:ascii="Times New Roman" w:hAnsi="Times New Roman" w:cs="Times New Roman"/>
          <w:sz w:val="28"/>
          <w:szCs w:val="28"/>
        </w:rPr>
      </w:pPr>
    </w:p>
    <w:p w14:paraId="0E83D6F3" w14:textId="72D9D4DB" w:rsidR="00124F6D" w:rsidRDefault="00124F6D" w:rsidP="004B4DD2">
      <w:pPr>
        <w:spacing w:line="360" w:lineRule="auto"/>
        <w:jc w:val="both"/>
        <w:rPr>
          <w:rFonts w:ascii="Times New Roman" w:hAnsi="Times New Roman" w:cs="Times New Roman"/>
          <w:sz w:val="28"/>
          <w:szCs w:val="28"/>
        </w:rPr>
      </w:pPr>
    </w:p>
    <w:p w14:paraId="29C7D8AF" w14:textId="72D0869D" w:rsidR="00124F6D" w:rsidRDefault="00124F6D" w:rsidP="004B4DD2">
      <w:pPr>
        <w:spacing w:line="360" w:lineRule="auto"/>
        <w:jc w:val="both"/>
        <w:rPr>
          <w:rFonts w:ascii="Times New Roman" w:hAnsi="Times New Roman" w:cs="Times New Roman"/>
          <w:sz w:val="28"/>
          <w:szCs w:val="28"/>
        </w:rPr>
      </w:pPr>
    </w:p>
    <w:p w14:paraId="44C93B75" w14:textId="76FACC3F" w:rsidR="00124F6D" w:rsidRDefault="00124F6D" w:rsidP="004B4DD2">
      <w:pPr>
        <w:spacing w:line="360" w:lineRule="auto"/>
        <w:jc w:val="both"/>
        <w:rPr>
          <w:rFonts w:ascii="Times New Roman" w:hAnsi="Times New Roman" w:cs="Times New Roman"/>
          <w:sz w:val="28"/>
          <w:szCs w:val="28"/>
        </w:rPr>
      </w:pPr>
    </w:p>
    <w:p w14:paraId="0E7A7770" w14:textId="0B44C28E" w:rsidR="00124F6D" w:rsidRDefault="00124F6D" w:rsidP="004B4DD2">
      <w:pPr>
        <w:spacing w:line="360" w:lineRule="auto"/>
        <w:jc w:val="both"/>
        <w:rPr>
          <w:rFonts w:ascii="Times New Roman" w:hAnsi="Times New Roman" w:cs="Times New Roman"/>
          <w:sz w:val="28"/>
          <w:szCs w:val="28"/>
        </w:rPr>
      </w:pPr>
    </w:p>
    <w:p w14:paraId="67E88445" w14:textId="5E273E3B" w:rsidR="00124F6D" w:rsidRDefault="00124F6D" w:rsidP="004B4DD2">
      <w:pPr>
        <w:spacing w:line="360" w:lineRule="auto"/>
        <w:jc w:val="both"/>
        <w:rPr>
          <w:rFonts w:ascii="Times New Roman" w:hAnsi="Times New Roman" w:cs="Times New Roman"/>
          <w:sz w:val="28"/>
          <w:szCs w:val="28"/>
        </w:rPr>
      </w:pPr>
    </w:p>
    <w:p w14:paraId="228B3E3E" w14:textId="52DF9E13" w:rsidR="00124F6D" w:rsidRDefault="00124F6D" w:rsidP="004B4DD2">
      <w:pPr>
        <w:spacing w:line="360" w:lineRule="auto"/>
        <w:jc w:val="both"/>
        <w:rPr>
          <w:rFonts w:ascii="Times New Roman" w:hAnsi="Times New Roman" w:cs="Times New Roman"/>
          <w:sz w:val="28"/>
          <w:szCs w:val="28"/>
        </w:rPr>
      </w:pPr>
    </w:p>
    <w:p w14:paraId="295112A6" w14:textId="77777777" w:rsidR="00124F6D" w:rsidRPr="004B4DD2" w:rsidRDefault="00124F6D" w:rsidP="004B4DD2">
      <w:pPr>
        <w:spacing w:line="360" w:lineRule="auto"/>
        <w:jc w:val="both"/>
        <w:rPr>
          <w:rFonts w:ascii="Times New Roman" w:hAnsi="Times New Roman" w:cs="Times New Roman"/>
          <w:sz w:val="28"/>
          <w:szCs w:val="28"/>
        </w:rPr>
      </w:pPr>
    </w:p>
    <w:p w14:paraId="40D640E4" w14:textId="6391B8CE" w:rsidR="00944624" w:rsidRPr="00265BDF" w:rsidRDefault="00944624" w:rsidP="00944624">
      <w:pPr>
        <w:spacing w:after="0" w:line="360" w:lineRule="auto"/>
        <w:ind w:firstLine="709"/>
        <w:jc w:val="both"/>
        <w:outlineLvl w:val="0"/>
        <w:rPr>
          <w:rFonts w:ascii="Times New Roman" w:eastAsia="Times New Roman" w:hAnsi="Times New Roman" w:cs="Times New Roman"/>
          <w:b/>
          <w:bCs/>
          <w:sz w:val="32"/>
          <w:szCs w:val="32"/>
          <w:lang w:eastAsia="ru-RU"/>
        </w:rPr>
      </w:pPr>
      <w:r w:rsidRPr="004B4DD2">
        <w:rPr>
          <w:rFonts w:ascii="Times New Roman" w:eastAsia="Times New Roman" w:hAnsi="Times New Roman" w:cs="Times New Roman"/>
          <w:b/>
          <w:sz w:val="28"/>
          <w:szCs w:val="28"/>
          <w:lang w:eastAsia="ru-RU"/>
        </w:rPr>
        <w:t xml:space="preserve">2 </w:t>
      </w:r>
      <w:r w:rsidR="00B02DEF" w:rsidRPr="00265BDF">
        <w:rPr>
          <w:rFonts w:ascii="Times New Roman" w:hAnsi="Times New Roman" w:cs="Times New Roman"/>
          <w:b/>
          <w:bCs/>
          <w:sz w:val="32"/>
          <w:szCs w:val="32"/>
        </w:rPr>
        <w:t xml:space="preserve">Организация и методика ведения бухгалтерского учета нематериальных активов в </w:t>
      </w:r>
      <w:r w:rsidR="00B02DEF" w:rsidRPr="00265BDF">
        <w:rPr>
          <w:rFonts w:ascii="Times New Roman" w:hAnsi="Times New Roman" w:cs="Times New Roman"/>
          <w:b/>
          <w:bCs/>
          <w:sz w:val="32"/>
          <w:szCs w:val="32"/>
        </w:rPr>
        <w:lastRenderedPageBreak/>
        <w:t>целях обеспечения экономической безопасности хозяйствующего субъекта</w:t>
      </w:r>
    </w:p>
    <w:p w14:paraId="76845368" w14:textId="77777777" w:rsidR="00944624" w:rsidRPr="004B4DD2" w:rsidRDefault="00944624" w:rsidP="00944624">
      <w:pPr>
        <w:widowControl w:val="0"/>
        <w:autoSpaceDE w:val="0"/>
        <w:autoSpaceDN w:val="0"/>
        <w:spacing w:after="0" w:line="360" w:lineRule="auto"/>
        <w:ind w:right="-1" w:firstLine="708"/>
        <w:jc w:val="both"/>
        <w:rPr>
          <w:rFonts w:ascii="Times New Roman" w:eastAsia="Times New Roman" w:hAnsi="Times New Roman" w:cs="Times New Roman"/>
          <w:sz w:val="28"/>
          <w:szCs w:val="28"/>
        </w:rPr>
      </w:pPr>
    </w:p>
    <w:p w14:paraId="3F2C3F7D" w14:textId="24287572" w:rsidR="00DC525C" w:rsidRDefault="00944624" w:rsidP="00DC525C">
      <w:pPr>
        <w:spacing w:after="0" w:line="360" w:lineRule="auto"/>
        <w:ind w:firstLine="709"/>
        <w:jc w:val="both"/>
        <w:outlineLvl w:val="1"/>
        <w:rPr>
          <w:rFonts w:ascii="Times New Roman" w:hAnsi="Times New Roman" w:cs="Times New Roman"/>
          <w:b/>
          <w:bCs/>
          <w:sz w:val="28"/>
          <w:szCs w:val="28"/>
        </w:rPr>
      </w:pPr>
      <w:r w:rsidRPr="004B4DD2">
        <w:rPr>
          <w:rFonts w:ascii="Times New Roman" w:eastAsia="Times New Roman" w:hAnsi="Times New Roman" w:cs="Times New Roman"/>
          <w:b/>
          <w:sz w:val="28"/>
          <w:szCs w:val="28"/>
          <w:lang w:eastAsia="ru-RU"/>
        </w:rPr>
        <w:t xml:space="preserve">2.1 </w:t>
      </w:r>
      <w:r w:rsidR="00B02DEF" w:rsidRPr="004B4DD2">
        <w:rPr>
          <w:rFonts w:ascii="Times New Roman" w:hAnsi="Times New Roman" w:cs="Times New Roman"/>
          <w:b/>
          <w:bCs/>
          <w:sz w:val="28"/>
          <w:szCs w:val="28"/>
        </w:rPr>
        <w:t>Анализ типовых хозяйственных операций по учету нематериальных активов</w:t>
      </w:r>
    </w:p>
    <w:p w14:paraId="5240A044" w14:textId="54F5E83D" w:rsidR="00DC525C" w:rsidRPr="00DC525C" w:rsidRDefault="00DC525C" w:rsidP="00DC525C">
      <w:pPr>
        <w:spacing w:after="0" w:line="360" w:lineRule="auto"/>
        <w:ind w:firstLine="709"/>
        <w:jc w:val="both"/>
        <w:rPr>
          <w:rFonts w:ascii="Times New Roman" w:eastAsia="Times New Roman" w:hAnsi="Times New Roman" w:cs="Times New Roman"/>
          <w:sz w:val="28"/>
          <w:szCs w:val="28"/>
          <w:lang w:eastAsia="ru-RU"/>
        </w:rPr>
      </w:pPr>
      <w:r w:rsidRPr="00DC525C">
        <w:rPr>
          <w:rFonts w:ascii="Times New Roman" w:eastAsia="Times New Roman" w:hAnsi="Times New Roman" w:cs="Times New Roman"/>
          <w:sz w:val="28"/>
          <w:szCs w:val="28"/>
          <w:lang w:eastAsia="ru-RU"/>
        </w:rPr>
        <w:t>Как было упомянуто ранее, учёт фактического наличия и изменений в составе нематериальных активов, подлежащих отражению в балансе, организован на счёте 04</w:t>
      </w:r>
      <w:r w:rsidRPr="00682177">
        <w:rPr>
          <w:rFonts w:ascii="Times New Roman" w:eastAsia="Times New Roman" w:hAnsi="Times New Roman" w:cs="Times New Roman"/>
          <w:color w:val="FF0000"/>
          <w:sz w:val="28"/>
          <w:szCs w:val="28"/>
          <w:lang w:eastAsia="ru-RU"/>
        </w:rPr>
        <w:t xml:space="preserve"> </w:t>
      </w:r>
      <w:r w:rsidRPr="00DC525C">
        <w:rPr>
          <w:rFonts w:ascii="Times New Roman" w:eastAsia="Times New Roman" w:hAnsi="Times New Roman" w:cs="Times New Roman"/>
          <w:sz w:val="28"/>
          <w:szCs w:val="28"/>
          <w:lang w:eastAsia="ru-RU"/>
        </w:rPr>
        <w:t>«Нематериальные активы».</w:t>
      </w:r>
    </w:p>
    <w:p w14:paraId="6B97994A" w14:textId="037BB1DA" w:rsidR="00DC525C" w:rsidRDefault="00DC525C" w:rsidP="00DC525C">
      <w:pPr>
        <w:spacing w:after="0" w:line="360" w:lineRule="auto"/>
        <w:ind w:firstLine="709"/>
        <w:jc w:val="both"/>
        <w:rPr>
          <w:rFonts w:ascii="Times New Roman" w:eastAsia="Times New Roman" w:hAnsi="Times New Roman" w:cs="Times New Roman"/>
          <w:sz w:val="28"/>
          <w:szCs w:val="28"/>
          <w:lang w:eastAsia="ru-RU"/>
        </w:rPr>
      </w:pPr>
      <w:r w:rsidRPr="00DC525C">
        <w:rPr>
          <w:rFonts w:ascii="Times New Roman" w:eastAsia="Times New Roman" w:hAnsi="Times New Roman" w:cs="Times New Roman"/>
          <w:sz w:val="28"/>
          <w:szCs w:val="28"/>
          <w:lang w:eastAsia="ru-RU"/>
        </w:rPr>
        <w:t xml:space="preserve">На счёте 08 «Вложения во внеоборотные активы», происходит формирование первоначальной стоимости нематериального актива. Иными словами, на этом счёте аккумулируются все понесённые </w:t>
      </w:r>
      <w:r w:rsidR="004B4DD2">
        <w:rPr>
          <w:rFonts w:ascii="Times New Roman" w:eastAsia="Times New Roman" w:hAnsi="Times New Roman" w:cs="Times New Roman"/>
          <w:sz w:val="28"/>
          <w:szCs w:val="28"/>
          <w:lang w:eastAsia="ru-RU"/>
        </w:rPr>
        <w:t>затрат</w:t>
      </w:r>
      <w:r w:rsidRPr="004B4DD2">
        <w:rPr>
          <w:rFonts w:ascii="Times New Roman" w:eastAsia="Times New Roman" w:hAnsi="Times New Roman" w:cs="Times New Roman"/>
          <w:sz w:val="28"/>
          <w:szCs w:val="28"/>
          <w:lang w:eastAsia="ru-RU"/>
        </w:rPr>
        <w:t>,</w:t>
      </w:r>
      <w:r w:rsidRPr="00DC525C">
        <w:rPr>
          <w:rFonts w:ascii="Times New Roman" w:eastAsia="Times New Roman" w:hAnsi="Times New Roman" w:cs="Times New Roman"/>
          <w:sz w:val="28"/>
          <w:szCs w:val="28"/>
          <w:lang w:eastAsia="ru-RU"/>
        </w:rPr>
        <w:t xml:space="preserve"> связан</w:t>
      </w:r>
      <w:r w:rsidRPr="00DC525C">
        <w:rPr>
          <w:rFonts w:ascii="Times New Roman" w:eastAsia="Times New Roman" w:hAnsi="Times New Roman" w:cs="Times New Roman"/>
          <w:sz w:val="28"/>
          <w:szCs w:val="28"/>
          <w:lang w:eastAsia="ru-RU"/>
        </w:rPr>
        <w:lastRenderedPageBreak/>
        <w:t>ные с приобретением или созданием объекта, представляющего собой нематериальный актив.  Если нематериальный актив приобретается на возмездной основе у поставщиков, применяется следующая бухгалтерская запись:</w:t>
      </w:r>
    </w:p>
    <w:p w14:paraId="15E1D52C" w14:textId="1D2C6B24" w:rsidR="00DC525C" w:rsidRPr="00DC525C" w:rsidRDefault="00DC525C" w:rsidP="001248FF">
      <w:pPr>
        <w:spacing w:after="0" w:line="360" w:lineRule="auto"/>
        <w:ind w:left="709"/>
        <w:jc w:val="both"/>
        <w:rPr>
          <w:rFonts w:ascii="Times New Roman" w:hAnsi="Times New Roman" w:cs="Times New Roman"/>
          <w:i/>
          <w:iCs/>
          <w:sz w:val="28"/>
          <w:szCs w:val="28"/>
        </w:rPr>
      </w:pPr>
      <w:r w:rsidRPr="00DC525C">
        <w:rPr>
          <w:rFonts w:ascii="Times New Roman" w:hAnsi="Times New Roman" w:cs="Times New Roman"/>
          <w:i/>
          <w:iCs/>
          <w:sz w:val="28"/>
          <w:szCs w:val="28"/>
        </w:rPr>
        <w:t>Дебет 08 «Вложения во внеоборотные активы», субсчет 5 «Приобретение нематериальных активов»</w:t>
      </w:r>
    </w:p>
    <w:p w14:paraId="3E3C08DF" w14:textId="6ADA9898" w:rsidR="00DC525C" w:rsidRDefault="00DC525C" w:rsidP="001248FF">
      <w:pPr>
        <w:spacing w:after="0" w:line="360" w:lineRule="auto"/>
        <w:ind w:left="709"/>
        <w:jc w:val="both"/>
        <w:rPr>
          <w:rFonts w:ascii="Times New Roman" w:hAnsi="Times New Roman" w:cs="Times New Roman"/>
          <w:i/>
          <w:iCs/>
          <w:sz w:val="28"/>
          <w:szCs w:val="28"/>
        </w:rPr>
      </w:pPr>
      <w:r w:rsidRPr="00DC525C">
        <w:rPr>
          <w:rFonts w:ascii="Times New Roman" w:hAnsi="Times New Roman" w:cs="Times New Roman"/>
          <w:i/>
          <w:iCs/>
          <w:sz w:val="28"/>
          <w:szCs w:val="28"/>
        </w:rPr>
        <w:t xml:space="preserve"> Кредит 60 «Расчеты с поставщиками и подрядчиками».</w:t>
      </w:r>
    </w:p>
    <w:p w14:paraId="5F1CE199" w14:textId="50331C30" w:rsidR="00DC525C" w:rsidRDefault="00DC525C" w:rsidP="001248FF">
      <w:pPr>
        <w:spacing w:after="0" w:line="360" w:lineRule="auto"/>
        <w:ind w:firstLine="709"/>
        <w:jc w:val="both"/>
        <w:rPr>
          <w:rFonts w:ascii="Times New Roman" w:eastAsia="Times New Roman" w:hAnsi="Times New Roman" w:cs="Times New Roman"/>
          <w:sz w:val="28"/>
          <w:szCs w:val="28"/>
          <w:lang w:eastAsia="ru-RU"/>
        </w:rPr>
      </w:pPr>
      <w:r w:rsidRPr="00DC525C">
        <w:rPr>
          <w:rFonts w:ascii="Times New Roman" w:eastAsia="Times New Roman" w:hAnsi="Times New Roman" w:cs="Times New Roman"/>
          <w:sz w:val="28"/>
          <w:szCs w:val="28"/>
          <w:lang w:eastAsia="ru-RU"/>
        </w:rPr>
        <w:t>При внесении нематериального актива в качестве взноса в уставный капитал производится бухгалтерская запись:</w:t>
      </w:r>
    </w:p>
    <w:p w14:paraId="1890898C" w14:textId="77777777"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lastRenderedPageBreak/>
        <w:t>Дебет 08 «Вложения во внеоборотные активы», субсчет 5 «Приобретение нематериальных активов»</w:t>
      </w:r>
    </w:p>
    <w:p w14:paraId="53CD43AD" w14:textId="31B94FEC"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t xml:space="preserve"> Кредит 75 «Расчеты с учредителями», субсчет «Расчеты по взносам в уставный капитал».</w:t>
      </w:r>
    </w:p>
    <w:p w14:paraId="2D3BD359" w14:textId="437657DC" w:rsidR="001248FF" w:rsidRPr="001248FF" w:rsidRDefault="001248FF" w:rsidP="001248F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t>При безвозмездном получении нематериального актива по договору дарения в учете отражается следующая бухгалтерская запись:</w:t>
      </w:r>
    </w:p>
    <w:p w14:paraId="28FCA48B" w14:textId="77777777"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t>Дебет 08 «Вложения во внеоборотные активы», субсчет 5 «Приобретение нематериальных активов»</w:t>
      </w:r>
    </w:p>
    <w:p w14:paraId="1A8DF6A0" w14:textId="7F4141CF"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t xml:space="preserve"> Кредит 98 «Доходы будущих периодов».</w:t>
      </w:r>
    </w:p>
    <w:p w14:paraId="05868FD3" w14:textId="1CC2510E" w:rsidR="001248FF" w:rsidRDefault="001248FF" w:rsidP="001248F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t>При формировании или создании объектов нематериальных активов собственными ресурсами организации оформляются бухгалтерские записи:</w:t>
      </w:r>
    </w:p>
    <w:p w14:paraId="3BB93D76" w14:textId="77777777" w:rsidR="001248FF" w:rsidRDefault="001248FF" w:rsidP="001248FF">
      <w:pPr>
        <w:spacing w:after="0" w:line="360" w:lineRule="auto"/>
        <w:ind w:firstLine="709"/>
        <w:jc w:val="both"/>
        <w:rPr>
          <w:rFonts w:ascii="Times New Roman" w:hAnsi="Times New Roman" w:cs="Times New Roman"/>
          <w:i/>
          <w:iCs/>
          <w:sz w:val="28"/>
          <w:szCs w:val="28"/>
        </w:rPr>
      </w:pPr>
      <w:r w:rsidRPr="001248FF">
        <w:rPr>
          <w:rFonts w:ascii="Times New Roman" w:hAnsi="Times New Roman" w:cs="Times New Roman"/>
          <w:i/>
          <w:iCs/>
          <w:sz w:val="28"/>
          <w:szCs w:val="28"/>
        </w:rPr>
        <w:lastRenderedPageBreak/>
        <w:t>Дебет 08 «Вложения во внеоборотные активы»</w:t>
      </w:r>
    </w:p>
    <w:p w14:paraId="65AC3C42" w14:textId="69CE1D0D" w:rsidR="001248FF" w:rsidRDefault="001248FF" w:rsidP="001248FF">
      <w:pPr>
        <w:spacing w:after="0" w:line="360" w:lineRule="auto"/>
        <w:ind w:firstLine="709"/>
        <w:jc w:val="both"/>
        <w:rPr>
          <w:rFonts w:ascii="Times New Roman" w:hAnsi="Times New Roman" w:cs="Times New Roman"/>
          <w:i/>
          <w:iCs/>
          <w:sz w:val="28"/>
          <w:szCs w:val="28"/>
        </w:rPr>
      </w:pPr>
      <w:r w:rsidRPr="001248FF">
        <w:rPr>
          <w:rFonts w:ascii="Times New Roman" w:hAnsi="Times New Roman" w:cs="Times New Roman"/>
          <w:i/>
          <w:iCs/>
          <w:sz w:val="28"/>
          <w:szCs w:val="28"/>
        </w:rPr>
        <w:t xml:space="preserve"> Кредит 10 «Материалы», 23 «Вспомогательные производства», 25 «Общепроизводственные расходы», 26 «Общехозяйственные расходы», 60 «Расчеты с поставщиками и подрядчиками», 70 «Расчеты с персоналом по оплате труда», 69 «Расчеты по социальному страхованию и обеспечению», 68 «Расчеты по налогам и сборам», 02 «Амортизация основных средств».</w:t>
      </w:r>
    </w:p>
    <w:p w14:paraId="233D6646" w14:textId="3BEBFCE9" w:rsidR="001248FF" w:rsidRDefault="001248FF" w:rsidP="001248F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t>При принятии объекта, классифицируемого как нематериальный актив, к бухгалтерскому учету применяется следующая запись:</w:t>
      </w:r>
    </w:p>
    <w:p w14:paraId="40ED548F" w14:textId="77777777"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t>Дебет 04 «Нематериальные активы»</w:t>
      </w:r>
    </w:p>
    <w:p w14:paraId="67525B6C" w14:textId="6BD1D9B9" w:rsidR="001248FF" w:rsidRDefault="001248FF" w:rsidP="001248FF">
      <w:pPr>
        <w:spacing w:after="0" w:line="360" w:lineRule="auto"/>
        <w:ind w:left="709"/>
        <w:jc w:val="both"/>
        <w:rPr>
          <w:rFonts w:ascii="Times New Roman" w:hAnsi="Times New Roman" w:cs="Times New Roman"/>
          <w:i/>
          <w:iCs/>
          <w:sz w:val="28"/>
          <w:szCs w:val="28"/>
        </w:rPr>
      </w:pPr>
      <w:r w:rsidRPr="001248FF">
        <w:rPr>
          <w:rFonts w:ascii="Times New Roman" w:hAnsi="Times New Roman" w:cs="Times New Roman"/>
          <w:i/>
          <w:iCs/>
          <w:sz w:val="28"/>
          <w:szCs w:val="28"/>
        </w:rPr>
        <w:t xml:space="preserve"> Кредит 08 «Вложения во внеоборотные активы» субсчет 5 «Приобретение нематериальных активов».</w:t>
      </w:r>
    </w:p>
    <w:p w14:paraId="6C9A7DFF" w14:textId="05FBDFD8" w:rsidR="001248FF" w:rsidRDefault="001248FF" w:rsidP="001248F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lastRenderedPageBreak/>
        <w:t xml:space="preserve">Коммерческое предприятие имеет право, не чаще одного раза за годовой период, производить переоценку однородных групп нематериальных активов, ориентируясь на актуальную рыночную цену. Процедура переоценки предполагает пересчет остаточной стоимости нематериальных активов. Итогом данной процедуры, как известно, может стать уменьшение стоимости, то есть уценка, либо увеличение стоимости, </w:t>
      </w:r>
      <w:proofErr w:type="gramStart"/>
      <w:r w:rsidRPr="001248FF">
        <w:rPr>
          <w:rFonts w:ascii="Times New Roman" w:eastAsia="Times New Roman" w:hAnsi="Times New Roman" w:cs="Times New Roman"/>
          <w:sz w:val="28"/>
          <w:szCs w:val="28"/>
          <w:lang w:eastAsia="ru-RU"/>
        </w:rPr>
        <w:t>иными</w:t>
      </w:r>
      <w:r w:rsidR="004B4DD2">
        <w:rPr>
          <w:rFonts w:ascii="Times New Roman" w:eastAsia="Times New Roman" w:hAnsi="Times New Roman" w:cs="Times New Roman"/>
          <w:sz w:val="28"/>
          <w:szCs w:val="28"/>
          <w:lang w:eastAsia="ru-RU"/>
        </w:rPr>
        <w:t xml:space="preserve"> </w:t>
      </w:r>
      <w:r w:rsidRPr="001248FF">
        <w:rPr>
          <w:rFonts w:ascii="Times New Roman" w:eastAsia="Times New Roman" w:hAnsi="Times New Roman" w:cs="Times New Roman"/>
          <w:sz w:val="28"/>
          <w:szCs w:val="28"/>
          <w:lang w:eastAsia="ru-RU"/>
        </w:rPr>
        <w:t>словами</w:t>
      </w:r>
      <w:proofErr w:type="gramEnd"/>
      <w:r w:rsidR="004B4DD2">
        <w:rPr>
          <w:rFonts w:ascii="Times New Roman" w:eastAsia="Times New Roman" w:hAnsi="Times New Roman" w:cs="Times New Roman"/>
          <w:sz w:val="28"/>
          <w:szCs w:val="28"/>
          <w:lang w:eastAsia="ru-RU"/>
        </w:rPr>
        <w:t xml:space="preserve"> </w:t>
      </w:r>
      <w:r w:rsidR="004B4DD2" w:rsidRPr="00DC1EB2">
        <w:rPr>
          <w:rFonts w:ascii="Times New Roman" w:hAnsi="Times New Roman" w:cs="Times New Roman"/>
          <w:sz w:val="28"/>
          <w:szCs w:val="28"/>
        </w:rPr>
        <w:sym w:font="Symbol" w:char="F0BE"/>
      </w:r>
      <w:r w:rsidRPr="001248FF">
        <w:rPr>
          <w:rFonts w:ascii="Times New Roman" w:eastAsia="Times New Roman" w:hAnsi="Times New Roman" w:cs="Times New Roman"/>
          <w:sz w:val="28"/>
          <w:szCs w:val="28"/>
          <w:lang w:eastAsia="ru-RU"/>
        </w:rPr>
        <w:t xml:space="preserve"> дооценка нематериального актива.</w:t>
      </w:r>
    </w:p>
    <w:p w14:paraId="272C0552" w14:textId="53E6E3E8" w:rsidR="001248FF" w:rsidRDefault="001248FF" w:rsidP="001248F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 xml:space="preserve">выбытии объекта </w:t>
      </w:r>
      <w:r w:rsidRPr="001248FF">
        <w:rPr>
          <w:rFonts w:ascii="Times New Roman" w:eastAsia="Times New Roman" w:hAnsi="Times New Roman" w:cs="Times New Roman"/>
          <w:sz w:val="28"/>
          <w:szCs w:val="28"/>
          <w:lang w:eastAsia="ru-RU"/>
        </w:rPr>
        <w:t>нематериального актива, если он ранее подвергался переоценке, сумма прироста стоимости, учтенная на счете добавочного капитала, переносится на счет, отражающий нераспределенную прибыль предприятия.</w:t>
      </w:r>
    </w:p>
    <w:p w14:paraId="5BC21040" w14:textId="3A7C6448" w:rsidR="001248FF" w:rsidRDefault="001248FF" w:rsidP="00FE366F">
      <w:pPr>
        <w:spacing w:after="0" w:line="360" w:lineRule="auto"/>
        <w:ind w:firstLine="709"/>
        <w:jc w:val="both"/>
        <w:rPr>
          <w:rFonts w:ascii="Times New Roman" w:eastAsia="Times New Roman" w:hAnsi="Times New Roman" w:cs="Times New Roman"/>
          <w:sz w:val="28"/>
          <w:szCs w:val="28"/>
          <w:lang w:eastAsia="ru-RU"/>
        </w:rPr>
      </w:pPr>
      <w:r w:rsidRPr="001248FF">
        <w:rPr>
          <w:rFonts w:ascii="Times New Roman" w:eastAsia="Times New Roman" w:hAnsi="Times New Roman" w:cs="Times New Roman"/>
          <w:sz w:val="28"/>
          <w:szCs w:val="28"/>
          <w:lang w:eastAsia="ru-RU"/>
        </w:rPr>
        <w:lastRenderedPageBreak/>
        <w:t xml:space="preserve">Сумма </w:t>
      </w:r>
      <w:r w:rsidR="00FE366F">
        <w:rPr>
          <w:rFonts w:ascii="Times New Roman" w:eastAsia="Times New Roman" w:hAnsi="Times New Roman" w:cs="Times New Roman"/>
          <w:sz w:val="28"/>
          <w:szCs w:val="28"/>
          <w:lang w:eastAsia="ru-RU"/>
        </w:rPr>
        <w:t xml:space="preserve">дооценки </w:t>
      </w:r>
      <w:r w:rsidRPr="001248FF">
        <w:rPr>
          <w:rFonts w:ascii="Times New Roman" w:eastAsia="Times New Roman" w:hAnsi="Times New Roman" w:cs="Times New Roman"/>
          <w:sz w:val="28"/>
          <w:szCs w:val="28"/>
          <w:lang w:eastAsia="ru-RU"/>
        </w:rPr>
        <w:t xml:space="preserve">отражается </w:t>
      </w:r>
      <w:r w:rsidR="00FE366F">
        <w:rPr>
          <w:rFonts w:ascii="Times New Roman" w:eastAsia="Times New Roman" w:hAnsi="Times New Roman" w:cs="Times New Roman"/>
          <w:sz w:val="28"/>
          <w:szCs w:val="28"/>
          <w:lang w:eastAsia="ru-RU"/>
        </w:rPr>
        <w:t xml:space="preserve">на </w:t>
      </w:r>
      <w:r w:rsidRPr="001248FF">
        <w:rPr>
          <w:rFonts w:ascii="Times New Roman" w:eastAsia="Times New Roman" w:hAnsi="Times New Roman" w:cs="Times New Roman"/>
          <w:sz w:val="28"/>
          <w:szCs w:val="28"/>
          <w:lang w:eastAsia="ru-RU"/>
        </w:rPr>
        <w:t>счет</w:t>
      </w:r>
      <w:r w:rsidR="00FE366F">
        <w:rPr>
          <w:rFonts w:ascii="Times New Roman" w:eastAsia="Times New Roman" w:hAnsi="Times New Roman" w:cs="Times New Roman"/>
          <w:sz w:val="28"/>
          <w:szCs w:val="28"/>
          <w:lang w:eastAsia="ru-RU"/>
        </w:rPr>
        <w:t>е</w:t>
      </w:r>
      <w:r w:rsidRPr="001248FF">
        <w:rPr>
          <w:rFonts w:ascii="Times New Roman" w:eastAsia="Times New Roman" w:hAnsi="Times New Roman" w:cs="Times New Roman"/>
          <w:sz w:val="28"/>
          <w:szCs w:val="28"/>
          <w:lang w:eastAsia="ru-RU"/>
        </w:rPr>
        <w:t xml:space="preserve"> 83 </w:t>
      </w:r>
      <w:r w:rsidR="004B4DD2">
        <w:rPr>
          <w:rFonts w:ascii="Times New Roman" w:eastAsia="Times New Roman" w:hAnsi="Times New Roman" w:cs="Times New Roman"/>
          <w:sz w:val="28"/>
          <w:szCs w:val="28"/>
          <w:lang w:eastAsia="ru-RU"/>
        </w:rPr>
        <w:t>«</w:t>
      </w:r>
      <w:r w:rsidRPr="001248FF">
        <w:rPr>
          <w:rFonts w:ascii="Times New Roman" w:eastAsia="Times New Roman" w:hAnsi="Times New Roman" w:cs="Times New Roman"/>
          <w:sz w:val="28"/>
          <w:szCs w:val="28"/>
          <w:lang w:eastAsia="ru-RU"/>
        </w:rPr>
        <w:t>Добавочный капитал</w:t>
      </w:r>
      <w:r w:rsidR="004B4DD2">
        <w:rPr>
          <w:rFonts w:ascii="Times New Roman" w:eastAsia="Times New Roman" w:hAnsi="Times New Roman" w:cs="Times New Roman"/>
          <w:sz w:val="28"/>
          <w:szCs w:val="28"/>
          <w:lang w:eastAsia="ru-RU"/>
        </w:rPr>
        <w:t>»</w:t>
      </w:r>
      <w:r w:rsidRPr="001248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48FF">
        <w:rPr>
          <w:rFonts w:ascii="Times New Roman" w:eastAsia="Times New Roman" w:hAnsi="Times New Roman" w:cs="Times New Roman"/>
          <w:sz w:val="28"/>
          <w:szCs w:val="28"/>
          <w:lang w:eastAsia="ru-RU"/>
        </w:rPr>
        <w:t xml:space="preserve">Первичное же снижение стоимости при переоценке учитывается </w:t>
      </w:r>
      <w:r w:rsidR="00FE366F">
        <w:rPr>
          <w:rFonts w:ascii="Times New Roman" w:eastAsia="Times New Roman" w:hAnsi="Times New Roman" w:cs="Times New Roman"/>
          <w:sz w:val="28"/>
          <w:szCs w:val="28"/>
          <w:lang w:eastAsia="ru-RU"/>
        </w:rPr>
        <w:t xml:space="preserve">на </w:t>
      </w:r>
      <w:r w:rsidRPr="001248FF">
        <w:rPr>
          <w:rFonts w:ascii="Times New Roman" w:eastAsia="Times New Roman" w:hAnsi="Times New Roman" w:cs="Times New Roman"/>
          <w:sz w:val="28"/>
          <w:szCs w:val="28"/>
          <w:lang w:eastAsia="ru-RU"/>
        </w:rPr>
        <w:t>счет</w:t>
      </w:r>
      <w:r w:rsidR="00FE366F">
        <w:rPr>
          <w:rFonts w:ascii="Times New Roman" w:eastAsia="Times New Roman" w:hAnsi="Times New Roman" w:cs="Times New Roman"/>
          <w:sz w:val="28"/>
          <w:szCs w:val="28"/>
          <w:lang w:eastAsia="ru-RU"/>
        </w:rPr>
        <w:t>у</w:t>
      </w:r>
      <w:r w:rsidRPr="001248FF">
        <w:rPr>
          <w:rFonts w:ascii="Times New Roman" w:eastAsia="Times New Roman" w:hAnsi="Times New Roman" w:cs="Times New Roman"/>
          <w:sz w:val="28"/>
          <w:szCs w:val="28"/>
          <w:lang w:eastAsia="ru-RU"/>
        </w:rPr>
        <w:t xml:space="preserve"> 91 "Прочие доходы и расходы", субсчет 2 "Прочие расходы".</w:t>
      </w:r>
      <w:r w:rsidR="00FE366F">
        <w:rPr>
          <w:rFonts w:ascii="Times New Roman" w:eastAsia="Times New Roman" w:hAnsi="Times New Roman" w:cs="Times New Roman"/>
          <w:sz w:val="28"/>
          <w:szCs w:val="28"/>
          <w:lang w:eastAsia="ru-RU"/>
        </w:rPr>
        <w:t xml:space="preserve"> </w:t>
      </w:r>
      <w:r w:rsidRPr="001248FF">
        <w:rPr>
          <w:rFonts w:ascii="Times New Roman" w:eastAsia="Times New Roman" w:hAnsi="Times New Roman" w:cs="Times New Roman"/>
          <w:sz w:val="28"/>
          <w:szCs w:val="28"/>
          <w:lang w:eastAsia="ru-RU"/>
        </w:rPr>
        <w:t xml:space="preserve">При последующих переоценках, если происходит снижение стоимости, сначала корректируется счет </w:t>
      </w:r>
      <w:r w:rsidRPr="004B4DD2">
        <w:rPr>
          <w:rFonts w:ascii="Times New Roman" w:eastAsia="Times New Roman" w:hAnsi="Times New Roman" w:cs="Times New Roman"/>
          <w:sz w:val="28"/>
          <w:szCs w:val="28"/>
          <w:lang w:eastAsia="ru-RU"/>
        </w:rPr>
        <w:t>83</w:t>
      </w:r>
      <w:r w:rsidR="004B4DD2">
        <w:rPr>
          <w:rFonts w:ascii="Times New Roman" w:eastAsia="Times New Roman" w:hAnsi="Times New Roman" w:cs="Times New Roman"/>
          <w:sz w:val="28"/>
          <w:szCs w:val="28"/>
          <w:lang w:eastAsia="ru-RU"/>
        </w:rPr>
        <w:t xml:space="preserve"> «Добавочный капитал»</w:t>
      </w:r>
      <w:r w:rsidRPr="004B4DD2">
        <w:rPr>
          <w:rFonts w:ascii="Times New Roman" w:eastAsia="Times New Roman" w:hAnsi="Times New Roman" w:cs="Times New Roman"/>
          <w:sz w:val="28"/>
          <w:szCs w:val="28"/>
          <w:lang w:eastAsia="ru-RU"/>
        </w:rPr>
        <w:t>.</w:t>
      </w:r>
      <w:r w:rsidR="00FE366F">
        <w:rPr>
          <w:rFonts w:ascii="Times New Roman" w:eastAsia="Times New Roman" w:hAnsi="Times New Roman" w:cs="Times New Roman"/>
          <w:sz w:val="28"/>
          <w:szCs w:val="28"/>
          <w:lang w:eastAsia="ru-RU"/>
        </w:rPr>
        <w:t xml:space="preserve"> </w:t>
      </w:r>
      <w:r w:rsidRPr="001248FF">
        <w:rPr>
          <w:rFonts w:ascii="Times New Roman" w:eastAsia="Times New Roman" w:hAnsi="Times New Roman" w:cs="Times New Roman"/>
          <w:sz w:val="28"/>
          <w:szCs w:val="28"/>
          <w:lang w:eastAsia="ru-RU"/>
        </w:rPr>
        <w:t xml:space="preserve">Если же резерва на </w:t>
      </w:r>
      <w:r w:rsidR="004B4DD2">
        <w:rPr>
          <w:rFonts w:ascii="Times New Roman" w:eastAsia="Times New Roman" w:hAnsi="Times New Roman" w:cs="Times New Roman"/>
          <w:sz w:val="28"/>
          <w:szCs w:val="28"/>
          <w:lang w:eastAsia="ru-RU"/>
        </w:rPr>
        <w:t xml:space="preserve">этом </w:t>
      </w:r>
      <w:r w:rsidRPr="001248FF">
        <w:rPr>
          <w:rFonts w:ascii="Times New Roman" w:eastAsia="Times New Roman" w:hAnsi="Times New Roman" w:cs="Times New Roman"/>
          <w:sz w:val="28"/>
          <w:szCs w:val="28"/>
          <w:lang w:eastAsia="ru-RU"/>
        </w:rPr>
        <w:t>счете не хватает, разница списывается на расходы.</w:t>
      </w:r>
    </w:p>
    <w:p w14:paraId="1058324D" w14:textId="77777777" w:rsidR="008044A8" w:rsidRDefault="008044A8" w:rsidP="00FE366F">
      <w:pPr>
        <w:spacing w:after="0" w:line="360" w:lineRule="auto"/>
        <w:ind w:firstLine="709"/>
        <w:jc w:val="both"/>
        <w:rPr>
          <w:rFonts w:ascii="Times New Roman" w:hAnsi="Times New Roman" w:cs="Times New Roman"/>
          <w:sz w:val="28"/>
          <w:szCs w:val="28"/>
        </w:rPr>
      </w:pPr>
      <w:r w:rsidRPr="008044A8">
        <w:rPr>
          <w:rFonts w:ascii="Times New Roman" w:hAnsi="Times New Roman" w:cs="Times New Roman"/>
          <w:sz w:val="28"/>
          <w:szCs w:val="28"/>
        </w:rPr>
        <w:t>При этом производятся следующие бухгалтерские записи:</w:t>
      </w:r>
    </w:p>
    <w:p w14:paraId="4D120DB7" w14:textId="77777777" w:rsidR="008044A8" w:rsidRPr="006D0EDD" w:rsidRDefault="008044A8" w:rsidP="00FE366F">
      <w:pPr>
        <w:spacing w:after="0" w:line="360" w:lineRule="auto"/>
        <w:ind w:firstLine="709"/>
        <w:jc w:val="both"/>
        <w:rPr>
          <w:rFonts w:ascii="Times New Roman" w:hAnsi="Times New Roman" w:cs="Times New Roman"/>
          <w:i/>
          <w:iCs/>
          <w:sz w:val="28"/>
          <w:szCs w:val="28"/>
        </w:rPr>
      </w:pPr>
      <w:r w:rsidRPr="008044A8">
        <w:rPr>
          <w:rFonts w:ascii="Times New Roman" w:hAnsi="Times New Roman" w:cs="Times New Roman"/>
          <w:sz w:val="28"/>
          <w:szCs w:val="28"/>
        </w:rPr>
        <w:t xml:space="preserve"> </w:t>
      </w:r>
      <w:r w:rsidRPr="006D0EDD">
        <w:rPr>
          <w:rFonts w:ascii="Times New Roman" w:hAnsi="Times New Roman" w:cs="Times New Roman"/>
          <w:i/>
          <w:iCs/>
          <w:sz w:val="28"/>
          <w:szCs w:val="28"/>
        </w:rPr>
        <w:t>Дебет 04 «Нематериальные активы»</w:t>
      </w:r>
    </w:p>
    <w:p w14:paraId="0E816FA0" w14:textId="77777777" w:rsidR="006D0EDD" w:rsidRPr="006D0EDD" w:rsidRDefault="008044A8" w:rsidP="00FE366F">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i/>
          <w:iCs/>
          <w:sz w:val="28"/>
          <w:szCs w:val="28"/>
        </w:rPr>
        <w:t xml:space="preserve"> Кредит 83 «Добавочный капитал» — </w:t>
      </w:r>
      <w:r w:rsidRPr="006D0EDD">
        <w:rPr>
          <w:rFonts w:ascii="Times New Roman" w:hAnsi="Times New Roman" w:cs="Times New Roman"/>
          <w:sz w:val="28"/>
          <w:szCs w:val="28"/>
        </w:rPr>
        <w:t>на сумму увеличения первоначальной стоимости нематериальных активов;</w:t>
      </w:r>
    </w:p>
    <w:p w14:paraId="2E1695D7" w14:textId="77777777" w:rsidR="006D0EDD" w:rsidRPr="006D0EDD" w:rsidRDefault="008044A8" w:rsidP="00FE366F">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 xml:space="preserve"> Дебет 83 «Добавочный капитал»</w:t>
      </w:r>
    </w:p>
    <w:p w14:paraId="6A861770" w14:textId="16A409BF" w:rsidR="008044A8" w:rsidRPr="006D0EDD" w:rsidRDefault="008044A8" w:rsidP="00FE366F">
      <w:pPr>
        <w:spacing w:after="0" w:line="360" w:lineRule="auto"/>
        <w:ind w:firstLine="709"/>
        <w:jc w:val="both"/>
        <w:rPr>
          <w:rFonts w:ascii="Times New Roman" w:eastAsia="Times New Roman" w:hAnsi="Times New Roman" w:cs="Times New Roman"/>
          <w:sz w:val="28"/>
          <w:szCs w:val="28"/>
          <w:lang w:eastAsia="ru-RU"/>
        </w:rPr>
      </w:pPr>
      <w:r w:rsidRPr="006D0EDD">
        <w:rPr>
          <w:rFonts w:ascii="Times New Roman" w:hAnsi="Times New Roman" w:cs="Times New Roman"/>
          <w:i/>
          <w:iCs/>
          <w:sz w:val="28"/>
          <w:szCs w:val="28"/>
        </w:rPr>
        <w:lastRenderedPageBreak/>
        <w:t xml:space="preserve">  Кредит 05 «Амортизация нематериальных активов» — </w:t>
      </w:r>
      <w:r w:rsidRPr="006D0EDD">
        <w:rPr>
          <w:rFonts w:ascii="Times New Roman" w:hAnsi="Times New Roman" w:cs="Times New Roman"/>
          <w:sz w:val="28"/>
          <w:szCs w:val="28"/>
        </w:rPr>
        <w:t>на сумму увеличения амортизации нематериальных активов.</w:t>
      </w:r>
    </w:p>
    <w:p w14:paraId="217BABAC" w14:textId="766982CE" w:rsidR="00FE366F" w:rsidRDefault="006D0EDD" w:rsidP="006D0EDD">
      <w:pPr>
        <w:spacing w:after="0" w:line="360" w:lineRule="auto"/>
        <w:ind w:firstLine="709"/>
        <w:jc w:val="both"/>
        <w:rPr>
          <w:rFonts w:ascii="Times New Roman" w:eastAsia="Times New Roman" w:hAnsi="Times New Roman" w:cs="Times New Roman"/>
          <w:sz w:val="28"/>
          <w:szCs w:val="28"/>
          <w:lang w:eastAsia="ru-RU"/>
        </w:rPr>
      </w:pPr>
      <w:r w:rsidRPr="006D0EDD">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выбытии</w:t>
      </w:r>
      <w:r w:rsidRPr="006D0EDD">
        <w:rPr>
          <w:rFonts w:ascii="Times New Roman" w:eastAsia="Times New Roman" w:hAnsi="Times New Roman" w:cs="Times New Roman"/>
          <w:sz w:val="28"/>
          <w:szCs w:val="28"/>
          <w:lang w:eastAsia="ru-RU"/>
        </w:rPr>
        <w:t xml:space="preserve"> нематериального актива величина его дооценки переносится</w:t>
      </w:r>
      <w:r>
        <w:rPr>
          <w:rFonts w:ascii="Times New Roman" w:eastAsia="Times New Roman" w:hAnsi="Times New Roman" w:cs="Times New Roman"/>
          <w:sz w:val="28"/>
          <w:szCs w:val="28"/>
          <w:lang w:eastAsia="ru-RU"/>
        </w:rPr>
        <w:t xml:space="preserve"> </w:t>
      </w:r>
      <w:r w:rsidRPr="006D0EDD">
        <w:rPr>
          <w:rFonts w:ascii="Times New Roman" w:eastAsia="Times New Roman" w:hAnsi="Times New Roman" w:cs="Times New Roman"/>
          <w:sz w:val="28"/>
          <w:szCs w:val="28"/>
          <w:lang w:eastAsia="ru-RU"/>
        </w:rPr>
        <w:t>с добавочного капитала компании на счет нераспределенной прибыли:</w:t>
      </w:r>
    </w:p>
    <w:p w14:paraId="056F6884" w14:textId="77777777" w:rsid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Дебет 83 «Добавочный капитал»</w:t>
      </w:r>
    </w:p>
    <w:p w14:paraId="143B7070" w14:textId="1E095603" w:rsid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 xml:space="preserve"> Кредит 84 «Нераспределенная прибыль (непокрытый убыток)».</w:t>
      </w:r>
    </w:p>
    <w:p w14:paraId="569CCEE2" w14:textId="77777777" w:rsidR="006D0EDD" w:rsidRDefault="006D0EDD" w:rsidP="006D0EDD">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sz w:val="28"/>
          <w:szCs w:val="28"/>
        </w:rPr>
        <w:t>Сумма уценки объекта нематериальных активов относится на счет 91. При этом производятся следующие записи:</w:t>
      </w:r>
    </w:p>
    <w:p w14:paraId="60D7D01C" w14:textId="77777777" w:rsidR="006D0EDD" w:rsidRP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 xml:space="preserve"> Дебет 91 «Прочие доходы и расходы»</w:t>
      </w:r>
    </w:p>
    <w:p w14:paraId="09252CF1" w14:textId="77777777" w:rsidR="006D0EDD" w:rsidRDefault="006D0EDD" w:rsidP="006D0EDD">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i/>
          <w:iCs/>
          <w:sz w:val="28"/>
          <w:szCs w:val="28"/>
        </w:rPr>
        <w:lastRenderedPageBreak/>
        <w:t xml:space="preserve"> Кредит 04 «Нематериальные активы»</w:t>
      </w:r>
      <w:r w:rsidRPr="006D0EDD">
        <w:rPr>
          <w:rFonts w:ascii="Times New Roman" w:hAnsi="Times New Roman" w:cs="Times New Roman"/>
          <w:sz w:val="28"/>
          <w:szCs w:val="28"/>
        </w:rPr>
        <w:t xml:space="preserve"> — на сумму уменьшения первоначальной стоимости нематериальных активов; </w:t>
      </w:r>
    </w:p>
    <w:p w14:paraId="2FD167D4" w14:textId="77777777" w:rsidR="006D0EDD" w:rsidRP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Дебет 05 «Амортизация нематериальных активов»</w:t>
      </w:r>
    </w:p>
    <w:p w14:paraId="6735848F" w14:textId="0F88EB70" w:rsidR="006D0EDD" w:rsidRDefault="006D0EDD" w:rsidP="006D0EDD">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i/>
          <w:iCs/>
          <w:sz w:val="28"/>
          <w:szCs w:val="28"/>
        </w:rPr>
        <w:t xml:space="preserve"> Кредит 91 «Прочие доходы и расходы»</w:t>
      </w:r>
      <w:r w:rsidRPr="006D0EDD">
        <w:rPr>
          <w:rFonts w:ascii="Times New Roman" w:hAnsi="Times New Roman" w:cs="Times New Roman"/>
          <w:sz w:val="28"/>
          <w:szCs w:val="28"/>
        </w:rPr>
        <w:t xml:space="preserve"> — на сумму уменьшения начисленной амортизации нематериальных активов.</w:t>
      </w:r>
    </w:p>
    <w:p w14:paraId="12BCDCBD" w14:textId="6674F2FF" w:rsidR="006D0EDD" w:rsidRDefault="006D0EDD" w:rsidP="006D0EDD">
      <w:pPr>
        <w:spacing w:after="0" w:line="360" w:lineRule="auto"/>
        <w:ind w:firstLine="709"/>
        <w:jc w:val="both"/>
        <w:rPr>
          <w:rFonts w:ascii="Times New Roman" w:eastAsia="Times New Roman" w:hAnsi="Times New Roman" w:cs="Times New Roman"/>
          <w:sz w:val="28"/>
          <w:szCs w:val="28"/>
          <w:lang w:eastAsia="ru-RU"/>
        </w:rPr>
      </w:pPr>
      <w:r w:rsidRPr="006D0EDD">
        <w:rPr>
          <w:rFonts w:ascii="Times New Roman" w:eastAsia="Times New Roman" w:hAnsi="Times New Roman" w:cs="Times New Roman"/>
          <w:sz w:val="28"/>
          <w:szCs w:val="28"/>
          <w:lang w:eastAsia="ru-RU"/>
        </w:rPr>
        <w:t>Если в текущем отчетном периоде происходит обесценивание нематериального актива, который ранее был переоценен в сторону увеличения, то сумма такого обесценивания, но в пределах ранее произведенной дооценки, отражается как уменьшение добавочного капитала.  Соответствующие бухгалтерские записи при этом будут следующими:</w:t>
      </w:r>
    </w:p>
    <w:p w14:paraId="705DFFED" w14:textId="77777777" w:rsid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Дебет 83 «Добавочный капитал»</w:t>
      </w:r>
    </w:p>
    <w:p w14:paraId="0BDCCF47" w14:textId="77777777" w:rsid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lastRenderedPageBreak/>
        <w:t xml:space="preserve"> Кредит 04 «Нематериальные активы» — </w:t>
      </w:r>
      <w:r w:rsidRPr="006D0EDD">
        <w:rPr>
          <w:rFonts w:ascii="Times New Roman" w:hAnsi="Times New Roman" w:cs="Times New Roman"/>
          <w:sz w:val="28"/>
          <w:szCs w:val="28"/>
        </w:rPr>
        <w:t>на сумму уменьшения первоначальной стоимости нематериальных активов;</w:t>
      </w:r>
      <w:r w:rsidRPr="006D0EDD">
        <w:rPr>
          <w:rFonts w:ascii="Times New Roman" w:hAnsi="Times New Roman" w:cs="Times New Roman"/>
          <w:i/>
          <w:iCs/>
          <w:sz w:val="28"/>
          <w:szCs w:val="28"/>
        </w:rPr>
        <w:t xml:space="preserve"> </w:t>
      </w:r>
    </w:p>
    <w:p w14:paraId="2F87EC6C" w14:textId="77777777" w:rsidR="006D0EDD" w:rsidRDefault="006D0EDD" w:rsidP="006D0EDD">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Дебет 05 «Амортизация нематериальных активов»</w:t>
      </w:r>
    </w:p>
    <w:p w14:paraId="2F9AFBFA" w14:textId="0C85AD79" w:rsidR="006D0EDD" w:rsidRDefault="006D0EDD" w:rsidP="006D0EDD">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i/>
          <w:iCs/>
          <w:sz w:val="28"/>
          <w:szCs w:val="28"/>
        </w:rPr>
        <w:t xml:space="preserve"> Кредит 83 «Добавочный капитал» — </w:t>
      </w:r>
      <w:r w:rsidRPr="006D0EDD">
        <w:rPr>
          <w:rFonts w:ascii="Times New Roman" w:hAnsi="Times New Roman" w:cs="Times New Roman"/>
          <w:sz w:val="28"/>
          <w:szCs w:val="28"/>
        </w:rPr>
        <w:t>на сумму уменьшения начисленной амортизации нематериальных активов.</w:t>
      </w:r>
    </w:p>
    <w:p w14:paraId="7F5CC44F" w14:textId="2FF1E6EE" w:rsidR="006D0EDD" w:rsidRDefault="006D0EDD" w:rsidP="006D0EDD">
      <w:pPr>
        <w:spacing w:after="0" w:line="360" w:lineRule="auto"/>
        <w:ind w:firstLine="709"/>
        <w:jc w:val="both"/>
        <w:rPr>
          <w:rFonts w:ascii="Times New Roman" w:eastAsia="Times New Roman" w:hAnsi="Times New Roman" w:cs="Times New Roman"/>
          <w:sz w:val="28"/>
          <w:szCs w:val="28"/>
          <w:lang w:eastAsia="ru-RU"/>
        </w:rPr>
      </w:pPr>
      <w:r w:rsidRPr="006D0EDD">
        <w:rPr>
          <w:rFonts w:ascii="Times New Roman" w:eastAsia="Times New Roman" w:hAnsi="Times New Roman" w:cs="Times New Roman"/>
          <w:sz w:val="28"/>
          <w:szCs w:val="28"/>
          <w:lang w:eastAsia="ru-RU"/>
        </w:rPr>
        <w:t>Начисление амортизации по нематериальным активам отражается в бухгалтерском учете посредством аккумулирования соответствующих сумм на счете 05, именуемом «Амортизация нематериальных активов».</w:t>
      </w:r>
    </w:p>
    <w:p w14:paraId="6E34FCCB" w14:textId="15A1BCC4" w:rsidR="006D0EDD" w:rsidRDefault="006D0EDD" w:rsidP="006D0EDD">
      <w:pPr>
        <w:spacing w:after="0" w:line="360" w:lineRule="auto"/>
        <w:ind w:firstLine="709"/>
        <w:jc w:val="both"/>
        <w:rPr>
          <w:rFonts w:ascii="Times New Roman" w:hAnsi="Times New Roman" w:cs="Times New Roman"/>
          <w:sz w:val="28"/>
          <w:szCs w:val="28"/>
        </w:rPr>
      </w:pPr>
      <w:r w:rsidRPr="006D0EDD">
        <w:rPr>
          <w:rFonts w:ascii="Times New Roman" w:hAnsi="Times New Roman" w:cs="Times New Roman"/>
          <w:sz w:val="28"/>
          <w:szCs w:val="28"/>
        </w:rPr>
        <w:t>При начислении амортизации по нематериальным активам делается следующая проводка:</w:t>
      </w:r>
    </w:p>
    <w:p w14:paraId="60A99DA8" w14:textId="61C343F8" w:rsidR="000B2E34" w:rsidRDefault="006D0EDD" w:rsidP="00682177">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Дебет</w:t>
      </w:r>
      <w:r w:rsidR="000B2E34" w:rsidRPr="000B2E34">
        <w:rPr>
          <w:rFonts w:ascii="Times New Roman" w:hAnsi="Times New Roman" w:cs="Times New Roman"/>
          <w:i/>
          <w:iCs/>
          <w:sz w:val="28"/>
          <w:szCs w:val="28"/>
        </w:rPr>
        <w:t xml:space="preserve"> </w:t>
      </w:r>
      <w:r w:rsidRPr="006D0EDD">
        <w:rPr>
          <w:rFonts w:ascii="Times New Roman" w:hAnsi="Times New Roman" w:cs="Times New Roman"/>
          <w:i/>
          <w:iCs/>
          <w:sz w:val="28"/>
          <w:szCs w:val="28"/>
        </w:rPr>
        <w:t xml:space="preserve">20 «Основное производство», 23 «Вспомогательное производство», 25 «Общепроизводственные </w:t>
      </w:r>
      <w:r w:rsidRPr="006D0EDD">
        <w:rPr>
          <w:rFonts w:ascii="Times New Roman" w:hAnsi="Times New Roman" w:cs="Times New Roman"/>
          <w:i/>
          <w:iCs/>
          <w:sz w:val="28"/>
          <w:szCs w:val="28"/>
        </w:rPr>
        <w:lastRenderedPageBreak/>
        <w:t xml:space="preserve">расходы», 26 «Общехозяйственные расходы», 29 «Обслуживающие производства и хозяйства», 44 «Расходы на продажу», 97 «Расходы будущих периодов» </w:t>
      </w:r>
    </w:p>
    <w:p w14:paraId="78D37348" w14:textId="764FFE60" w:rsidR="006D0EDD" w:rsidRDefault="006D0EDD" w:rsidP="00682177">
      <w:pPr>
        <w:spacing w:after="0" w:line="360" w:lineRule="auto"/>
        <w:ind w:firstLine="709"/>
        <w:jc w:val="both"/>
        <w:rPr>
          <w:rFonts w:ascii="Times New Roman" w:hAnsi="Times New Roman" w:cs="Times New Roman"/>
          <w:i/>
          <w:iCs/>
          <w:sz w:val="28"/>
          <w:szCs w:val="28"/>
        </w:rPr>
      </w:pPr>
      <w:r w:rsidRPr="006D0EDD">
        <w:rPr>
          <w:rFonts w:ascii="Times New Roman" w:hAnsi="Times New Roman" w:cs="Times New Roman"/>
          <w:i/>
          <w:iCs/>
          <w:sz w:val="28"/>
          <w:szCs w:val="28"/>
        </w:rPr>
        <w:t>Кредит 05 «Амортизация нематериальных активов»</w:t>
      </w:r>
    </w:p>
    <w:p w14:paraId="75DE98D1" w14:textId="757E29A2"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При списании нематериальных активов сумма накопленной амортизации списывается в бухгалтерском учете записью:</w:t>
      </w:r>
    </w:p>
    <w:p w14:paraId="63D6D0A7" w14:textId="77777777" w:rsid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Дебет 05 «Амортизация нематериальных активов»</w:t>
      </w:r>
    </w:p>
    <w:p w14:paraId="041023E4" w14:textId="430F7A19" w:rsid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Кредит 04 «Нематериальные активы».</w:t>
      </w:r>
    </w:p>
    <w:p w14:paraId="43CBEC58" w14:textId="57FA0A82" w:rsidR="000B2E34" w:rsidRDefault="000B2E34" w:rsidP="000B2E34">
      <w:pPr>
        <w:spacing w:after="0" w:line="360" w:lineRule="auto"/>
        <w:ind w:firstLine="709"/>
        <w:jc w:val="both"/>
        <w:rPr>
          <w:rFonts w:ascii="Times New Roman" w:eastAsia="Times New Roman" w:hAnsi="Times New Roman" w:cs="Times New Roman"/>
          <w:sz w:val="28"/>
          <w:szCs w:val="28"/>
          <w:lang w:eastAsia="ru-RU"/>
        </w:rPr>
      </w:pPr>
      <w:r w:rsidRPr="000B2E34">
        <w:rPr>
          <w:rFonts w:ascii="Times New Roman" w:eastAsia="Times New Roman" w:hAnsi="Times New Roman" w:cs="Times New Roman"/>
          <w:sz w:val="28"/>
          <w:szCs w:val="28"/>
          <w:lang w:eastAsia="ru-RU"/>
        </w:rPr>
        <w:t xml:space="preserve">Амортизация имущества, переданного в доверительное управление, рассчитывается согласно общепринятым нормам и учитывается в составе расходов, связанных с производством и реализацией продукции, </w:t>
      </w:r>
      <w:r w:rsidRPr="000B2E34">
        <w:rPr>
          <w:rFonts w:ascii="Times New Roman" w:eastAsia="Times New Roman" w:hAnsi="Times New Roman" w:cs="Times New Roman"/>
          <w:sz w:val="28"/>
          <w:szCs w:val="28"/>
          <w:lang w:eastAsia="ru-RU"/>
        </w:rPr>
        <w:lastRenderedPageBreak/>
        <w:t>товаров, работ или услуг. Важно отметить, что начисление амортизации переданного в доверительное управление имущества осуществляется тем же методом и в течение того же периода полезного использования, который был установлен организацией ранее. В бухгалтерском учете отражается следующая запись:</w:t>
      </w:r>
    </w:p>
    <w:p w14:paraId="65E4E331"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Дебет 20 «Основное средство», 26 «Общехозяйственные расходы», 44 «Расходы на продажу», 97 «Расходы будущих периодов»</w:t>
      </w:r>
    </w:p>
    <w:p w14:paraId="2E71FE7C" w14:textId="18ECC291" w:rsid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Кредит 05 «Амортизация нематериальных активов».</w:t>
      </w:r>
    </w:p>
    <w:p w14:paraId="4DF10081" w14:textId="0D374DB3"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Расходы на научно-исследовательские, опытно-конструкторские и технологические работы отражаются в бухгалтерском учете записью:</w:t>
      </w:r>
    </w:p>
    <w:p w14:paraId="31673F78" w14:textId="77777777" w:rsid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lastRenderedPageBreak/>
        <w:t>Дебет 08 «Вложения во внеоборотные активы», субсчет «Выполнение научно-исследовательских, опытно-конструкторских и технологических работ»</w:t>
      </w:r>
    </w:p>
    <w:p w14:paraId="1DAC8AE5" w14:textId="60FA9BF5" w:rsid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Кредит 10 «Материалы», 02 «Амортизация основных средств», 70 «Расчеты с персоналом по оплате труда», 69 «Расчеты по социальному страхованию и обеспечению», 26 «Общехозяйственные расходы», 76 «Расчеты с разными дебиторами и кредиторами».</w:t>
      </w:r>
    </w:p>
    <w:p w14:paraId="093DFD25" w14:textId="0A823ADB"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 xml:space="preserve">После завершения всех работ и </w:t>
      </w:r>
      <w:proofErr w:type="gramStart"/>
      <w:r w:rsidRPr="000B2E34">
        <w:rPr>
          <w:rFonts w:ascii="Times New Roman" w:hAnsi="Times New Roman" w:cs="Times New Roman"/>
          <w:sz w:val="28"/>
          <w:szCs w:val="28"/>
        </w:rPr>
        <w:t>определения результата НИОКР</w:t>
      </w:r>
      <w:proofErr w:type="gramEnd"/>
      <w:r w:rsidRPr="000B2E34">
        <w:rPr>
          <w:rFonts w:ascii="Times New Roman" w:hAnsi="Times New Roman" w:cs="Times New Roman"/>
          <w:sz w:val="28"/>
          <w:szCs w:val="28"/>
        </w:rPr>
        <w:t xml:space="preserve"> собранные на счете </w:t>
      </w:r>
      <w:r w:rsidRPr="004B4DD2">
        <w:rPr>
          <w:rFonts w:ascii="Times New Roman" w:hAnsi="Times New Roman" w:cs="Times New Roman"/>
          <w:sz w:val="28"/>
          <w:szCs w:val="28"/>
        </w:rPr>
        <w:t>08</w:t>
      </w:r>
      <w:r w:rsidR="004B4DD2">
        <w:rPr>
          <w:rFonts w:ascii="Times New Roman" w:hAnsi="Times New Roman" w:cs="Times New Roman"/>
          <w:sz w:val="28"/>
          <w:szCs w:val="28"/>
        </w:rPr>
        <w:t xml:space="preserve"> «Вложения во внеоборотные активы»</w:t>
      </w:r>
      <w:r w:rsidRPr="000B2E34">
        <w:rPr>
          <w:rFonts w:ascii="Times New Roman" w:hAnsi="Times New Roman" w:cs="Times New Roman"/>
          <w:sz w:val="28"/>
          <w:szCs w:val="28"/>
        </w:rPr>
        <w:t xml:space="preserve"> расходы списываются на счет </w:t>
      </w:r>
      <w:r w:rsidRPr="004B4DD2">
        <w:rPr>
          <w:rFonts w:ascii="Times New Roman" w:hAnsi="Times New Roman" w:cs="Times New Roman"/>
          <w:sz w:val="28"/>
          <w:szCs w:val="28"/>
        </w:rPr>
        <w:t>04</w:t>
      </w:r>
      <w:r w:rsidR="004B4DD2">
        <w:rPr>
          <w:rFonts w:ascii="Times New Roman" w:hAnsi="Times New Roman" w:cs="Times New Roman"/>
          <w:sz w:val="28"/>
          <w:szCs w:val="28"/>
        </w:rPr>
        <w:t xml:space="preserve"> «Нематериальные активы»</w:t>
      </w:r>
      <w:r w:rsidRPr="004B4DD2">
        <w:rPr>
          <w:rFonts w:ascii="Times New Roman" w:hAnsi="Times New Roman" w:cs="Times New Roman"/>
          <w:sz w:val="28"/>
          <w:szCs w:val="28"/>
        </w:rPr>
        <w:t>:</w:t>
      </w:r>
    </w:p>
    <w:p w14:paraId="158C4A68"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Дебет 04 «Нематериальные активы»</w:t>
      </w:r>
    </w:p>
    <w:p w14:paraId="5A23BE59" w14:textId="7777777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i/>
          <w:iCs/>
          <w:sz w:val="28"/>
          <w:szCs w:val="28"/>
        </w:rPr>
        <w:t xml:space="preserve"> Кредит 08 «Вложения во внеоборотные активы», субсчет «Выполнение научно-исследовательских, </w:t>
      </w:r>
      <w:r w:rsidRPr="000B2E34">
        <w:rPr>
          <w:rFonts w:ascii="Times New Roman" w:hAnsi="Times New Roman" w:cs="Times New Roman"/>
          <w:i/>
          <w:iCs/>
          <w:sz w:val="28"/>
          <w:szCs w:val="28"/>
        </w:rPr>
        <w:lastRenderedPageBreak/>
        <w:t>опытно-конструкторских и технологических работ»</w:t>
      </w:r>
      <w:r w:rsidRPr="000B2E34">
        <w:rPr>
          <w:rFonts w:ascii="Times New Roman" w:hAnsi="Times New Roman" w:cs="Times New Roman"/>
          <w:sz w:val="28"/>
          <w:szCs w:val="28"/>
        </w:rPr>
        <w:t xml:space="preserve"> — если расходы на НИОКР подлежат применению при производстве продукции (работ, услуг) либо для управленческих нужд организации.</w:t>
      </w:r>
    </w:p>
    <w:p w14:paraId="424F24AF" w14:textId="7777777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 xml:space="preserve"> Если расходы на НИОКР не подлежат применению, делается следующая запись:</w:t>
      </w:r>
    </w:p>
    <w:p w14:paraId="1C11DF20"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sz w:val="28"/>
          <w:szCs w:val="28"/>
        </w:rPr>
        <w:t xml:space="preserve"> </w:t>
      </w:r>
      <w:r w:rsidRPr="000B2E34">
        <w:rPr>
          <w:rFonts w:ascii="Times New Roman" w:hAnsi="Times New Roman" w:cs="Times New Roman"/>
          <w:i/>
          <w:iCs/>
          <w:sz w:val="28"/>
          <w:szCs w:val="28"/>
        </w:rPr>
        <w:t xml:space="preserve">Дебет 91 «Прочие доходы и расходы», субсчет «Прочие расходы» </w:t>
      </w:r>
    </w:p>
    <w:p w14:paraId="28F34E76" w14:textId="7777777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i/>
          <w:iCs/>
          <w:sz w:val="28"/>
          <w:szCs w:val="28"/>
        </w:rPr>
        <w:t>Кредит 08 «Вложения во внеоборотные активы», субсчет «Выполнение научно-исследовательских, опытно-конструкторских и технологических работ».</w:t>
      </w:r>
      <w:r w:rsidRPr="000B2E34">
        <w:rPr>
          <w:rFonts w:ascii="Times New Roman" w:hAnsi="Times New Roman" w:cs="Times New Roman"/>
          <w:sz w:val="28"/>
          <w:szCs w:val="28"/>
        </w:rPr>
        <w:t xml:space="preserve"> </w:t>
      </w:r>
    </w:p>
    <w:p w14:paraId="7917DD49" w14:textId="7777777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При обнаружении излишка в процессе инвентаризации нематериальных активов, зафиксированная сумма подлежит отражению в финансовом результате деятельности организации.</w:t>
      </w:r>
    </w:p>
    <w:p w14:paraId="33272A7C" w14:textId="3E87C185"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sz w:val="28"/>
          <w:szCs w:val="28"/>
        </w:rPr>
        <w:lastRenderedPageBreak/>
        <w:t xml:space="preserve"> </w:t>
      </w:r>
      <w:r w:rsidRPr="000B2E34">
        <w:rPr>
          <w:rFonts w:ascii="Times New Roman" w:hAnsi="Times New Roman" w:cs="Times New Roman"/>
          <w:i/>
          <w:iCs/>
          <w:sz w:val="28"/>
          <w:szCs w:val="28"/>
        </w:rPr>
        <w:t>Дебет 04 «Нематериальные активы»</w:t>
      </w:r>
    </w:p>
    <w:p w14:paraId="0579D6A3" w14:textId="7777777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i/>
          <w:iCs/>
          <w:sz w:val="28"/>
          <w:szCs w:val="28"/>
        </w:rPr>
        <w:t xml:space="preserve"> Кредит 91 «Прочие доходы и расходы»</w:t>
      </w:r>
      <w:r w:rsidRPr="000B2E34">
        <w:rPr>
          <w:rFonts w:ascii="Times New Roman" w:hAnsi="Times New Roman" w:cs="Times New Roman"/>
          <w:sz w:val="28"/>
          <w:szCs w:val="28"/>
        </w:rPr>
        <w:t xml:space="preserve"> — если источник поступления не выявлен;</w:t>
      </w:r>
    </w:p>
    <w:p w14:paraId="659A977E"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Дебет 08 «Вложения во внеоборотные активы»</w:t>
      </w:r>
    </w:p>
    <w:p w14:paraId="3DA8F6D4"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Кредит 60 «Расчеты с поставщиками и подрядчиками»</w:t>
      </w:r>
    </w:p>
    <w:p w14:paraId="49A2C04D" w14:textId="77777777" w:rsidR="000B2E34" w:rsidRPr="000B2E3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i/>
          <w:iCs/>
          <w:sz w:val="28"/>
          <w:szCs w:val="28"/>
        </w:rPr>
        <w:t xml:space="preserve"> Дебет 04 «Нематериальные активы»</w:t>
      </w:r>
    </w:p>
    <w:p w14:paraId="0A95B6C7" w14:textId="386CA6C7" w:rsidR="000B2E3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i/>
          <w:iCs/>
          <w:sz w:val="28"/>
          <w:szCs w:val="28"/>
        </w:rPr>
        <w:t xml:space="preserve"> Кредит 08 «Вложения во внеоборотные активы</w:t>
      </w:r>
      <w:r w:rsidRPr="000B2E34">
        <w:rPr>
          <w:rFonts w:ascii="Times New Roman" w:hAnsi="Times New Roman" w:cs="Times New Roman"/>
          <w:sz w:val="28"/>
          <w:szCs w:val="28"/>
        </w:rPr>
        <w:t>» — если источник поступления выявлен.</w:t>
      </w:r>
    </w:p>
    <w:p w14:paraId="3B46F5A3" w14:textId="0B77B852"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В случае обнаружения недостачи нематериальных активов, когда виновники не определены либо суд отклонил иск о возмещении ущерба, списание производится на финансовый результат организации. Бухгалтерские записи оформляются следующим образом:</w:t>
      </w:r>
    </w:p>
    <w:p w14:paraId="4F6037A9" w14:textId="77777777" w:rsidR="00116CA4" w:rsidRPr="00116CA4" w:rsidRDefault="000B2E3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lastRenderedPageBreak/>
        <w:t>Дебет 94 «Недостачи и потери от порчи ценностей»</w:t>
      </w:r>
    </w:p>
    <w:p w14:paraId="084C6603" w14:textId="77777777" w:rsidR="00116CA4" w:rsidRPr="00116CA4" w:rsidRDefault="000B2E3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04 «Нематериальные активы» — на остаточную стоимость нематериального актива;</w:t>
      </w:r>
    </w:p>
    <w:p w14:paraId="117ADE93" w14:textId="77777777" w:rsidR="00116CA4" w:rsidRPr="00116CA4" w:rsidRDefault="000B2E3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Дебет 73 «Расчеты с персоналом по прочим операциям»</w:t>
      </w:r>
    </w:p>
    <w:p w14:paraId="318F74D9" w14:textId="77777777" w:rsidR="00116CA4" w:rsidRPr="00116CA4" w:rsidRDefault="000B2E3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94 «Недостачи и потери от порчи ценностей», 98 «Доходы будущих периодов».</w:t>
      </w:r>
    </w:p>
    <w:p w14:paraId="1454B83D" w14:textId="77777777" w:rsidR="00116CA4" w:rsidRDefault="000B2E34" w:rsidP="000B2E34">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 xml:space="preserve"> При отсутствии виновных лиц делается проводка:</w:t>
      </w:r>
    </w:p>
    <w:p w14:paraId="7A916F6D" w14:textId="77777777" w:rsidR="00116CA4" w:rsidRPr="00116CA4" w:rsidRDefault="000B2E34" w:rsidP="000B2E34">
      <w:pPr>
        <w:spacing w:after="0" w:line="360" w:lineRule="auto"/>
        <w:ind w:firstLine="709"/>
        <w:jc w:val="both"/>
        <w:rPr>
          <w:rFonts w:ascii="Times New Roman" w:hAnsi="Times New Roman" w:cs="Times New Roman"/>
          <w:i/>
          <w:iCs/>
          <w:sz w:val="28"/>
          <w:szCs w:val="28"/>
        </w:rPr>
      </w:pPr>
      <w:r w:rsidRPr="000B2E34">
        <w:rPr>
          <w:rFonts w:ascii="Times New Roman" w:hAnsi="Times New Roman" w:cs="Times New Roman"/>
          <w:sz w:val="28"/>
          <w:szCs w:val="28"/>
        </w:rPr>
        <w:t xml:space="preserve"> </w:t>
      </w:r>
      <w:r w:rsidRPr="00116CA4">
        <w:rPr>
          <w:rFonts w:ascii="Times New Roman" w:hAnsi="Times New Roman" w:cs="Times New Roman"/>
          <w:i/>
          <w:iCs/>
          <w:sz w:val="28"/>
          <w:szCs w:val="28"/>
        </w:rPr>
        <w:t>Дебет 91 «Прочие доходы и расходы»</w:t>
      </w:r>
    </w:p>
    <w:p w14:paraId="13BC92D7" w14:textId="0AE6D02C" w:rsidR="000B2E34" w:rsidRDefault="000B2E3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94 «Недостачи и потери от порчи ценностей».</w:t>
      </w:r>
    </w:p>
    <w:p w14:paraId="53CCEC2B" w14:textId="1478F142"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Передача права использования нематериального актива на основании лицензионного соглашения фиксируется следующей бухгалтерской записью:</w:t>
      </w:r>
    </w:p>
    <w:p w14:paraId="0720131D" w14:textId="77777777" w:rsid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lastRenderedPageBreak/>
        <w:t>Дебет 04 «Нематериальные активы», субсчет 2 «Нематериальные активы, переданные по лицензионному договору»</w:t>
      </w:r>
    </w:p>
    <w:p w14:paraId="7ECC2340" w14:textId="7C05D743" w:rsidR="00116CA4" w:rsidRP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04 «Нематериальные активы», субсчет 1 «Нематериальные активы организации».</w:t>
      </w:r>
    </w:p>
    <w:p w14:paraId="4B39E91D" w14:textId="558A36F1" w:rsidR="000B2E3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Начисление ежемесячного лицензионного платежа, связанного с использованием объекта, который не является основным видом деятельности компании, отражается в бухгалтерском учете следующей записью:</w:t>
      </w:r>
    </w:p>
    <w:p w14:paraId="2543E929" w14:textId="77777777" w:rsid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Дебет 76 «Расчеты с разными дебиторами и кредиторами»</w:t>
      </w:r>
    </w:p>
    <w:p w14:paraId="326AA99F" w14:textId="39547DAC" w:rsid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91 «Прочие доходы и расходы».</w:t>
      </w:r>
    </w:p>
    <w:p w14:paraId="1E9911CA" w14:textId="77777777"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Начисление НДС, подлежащего уплате в бюджет по лицензионному договору, отражается:</w:t>
      </w:r>
    </w:p>
    <w:p w14:paraId="115AFA57" w14:textId="77777777" w:rsidR="00116CA4" w:rsidRP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sz w:val="28"/>
          <w:szCs w:val="28"/>
        </w:rPr>
        <w:t xml:space="preserve"> </w:t>
      </w:r>
      <w:r w:rsidRPr="00116CA4">
        <w:rPr>
          <w:rFonts w:ascii="Times New Roman" w:hAnsi="Times New Roman" w:cs="Times New Roman"/>
          <w:i/>
          <w:iCs/>
          <w:sz w:val="28"/>
          <w:szCs w:val="28"/>
        </w:rPr>
        <w:t>Дебет 91 «Прочие доходы и расходы»</w:t>
      </w:r>
    </w:p>
    <w:p w14:paraId="152A794E" w14:textId="77777777" w:rsidR="00116CA4" w:rsidRP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lastRenderedPageBreak/>
        <w:t xml:space="preserve"> Кредит 68 «Расчеты по налогам и сборам».</w:t>
      </w:r>
    </w:p>
    <w:p w14:paraId="54FD177D" w14:textId="77777777"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 xml:space="preserve"> При поступлении лицензионного платежа делается проводка:</w:t>
      </w:r>
    </w:p>
    <w:p w14:paraId="64FD864C" w14:textId="77777777" w:rsidR="00116CA4" w:rsidRP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Дебет 51 «Расчетные счета»</w:t>
      </w:r>
    </w:p>
    <w:p w14:paraId="7965F6AA" w14:textId="6D15FF60" w:rsidR="00116CA4" w:rsidRDefault="00116CA4" w:rsidP="000B2E34">
      <w:pPr>
        <w:spacing w:after="0" w:line="360" w:lineRule="auto"/>
        <w:ind w:firstLine="709"/>
        <w:jc w:val="both"/>
        <w:rPr>
          <w:rFonts w:ascii="Times New Roman" w:hAnsi="Times New Roman" w:cs="Times New Roman"/>
          <w:i/>
          <w:iCs/>
          <w:sz w:val="28"/>
          <w:szCs w:val="28"/>
        </w:rPr>
      </w:pPr>
      <w:r w:rsidRPr="00116CA4">
        <w:rPr>
          <w:rFonts w:ascii="Times New Roman" w:hAnsi="Times New Roman" w:cs="Times New Roman"/>
          <w:i/>
          <w:iCs/>
          <w:sz w:val="28"/>
          <w:szCs w:val="28"/>
        </w:rPr>
        <w:t xml:space="preserve"> Кредит 76 «Расчеты с разными дебиторами и кредиторами».</w:t>
      </w:r>
    </w:p>
    <w:p w14:paraId="7FF30A0C" w14:textId="18725A3C"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Типовые хозяйственные операции по учету нематериальных активов представлены в таблице 2.1.</w:t>
      </w:r>
    </w:p>
    <w:p w14:paraId="75FC74CE" w14:textId="7B06A212" w:rsidR="00116CA4" w:rsidRDefault="00116CA4" w:rsidP="000B2E3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Аналитический учёт по счёту 04 «Нематериальные активы» организуется с детализацией по конкретным видам и отдельным объектам нематериальных активов. Такая организация аналитического учёта необходима для получения исчерпывающей информации о составе и наличии нематериальных активов, требуемой для формирования данных бухгалтерской отчётности.</w:t>
      </w:r>
    </w:p>
    <w:p w14:paraId="488485D9" w14:textId="4FF911C9" w:rsidR="00116CA4" w:rsidRDefault="00116CA4" w:rsidP="00116CA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lastRenderedPageBreak/>
        <w:t>План счетов бухгалтерского учета и Положение о его применении не предусматривают субсчетов для счета 04 «Нематериальные активы». Допускается открытие таких субсчетов с учетом видов объектов нематериальных активов и расходов на НИОКР. В качестве примеров субсчетов к счету 04 можно привести следующие:</w:t>
      </w:r>
    </w:p>
    <w:p w14:paraId="153EACFE" w14:textId="21BC20F9" w:rsidR="00116CA4" w:rsidRPr="00116CA4" w:rsidRDefault="00116CA4" w:rsidP="00116CA4">
      <w:pPr>
        <w:pStyle w:val="aa"/>
        <w:numPr>
          <w:ilvl w:val="0"/>
          <w:numId w:val="12"/>
        </w:numPr>
        <w:spacing w:after="0" w:line="360" w:lineRule="auto"/>
        <w:jc w:val="both"/>
        <w:rPr>
          <w:rFonts w:ascii="Times New Roman" w:hAnsi="Times New Roman" w:cs="Times New Roman"/>
          <w:sz w:val="28"/>
          <w:szCs w:val="28"/>
        </w:rPr>
      </w:pPr>
      <w:r w:rsidRPr="00116CA4">
        <w:rPr>
          <w:rFonts w:ascii="Times New Roman" w:hAnsi="Times New Roman" w:cs="Times New Roman"/>
          <w:sz w:val="28"/>
          <w:szCs w:val="28"/>
        </w:rPr>
        <w:t>субсчет 04-1 «Программы для ЭВМ»;</w:t>
      </w:r>
    </w:p>
    <w:p w14:paraId="4E6F86E5" w14:textId="30B3D658" w:rsidR="00116CA4" w:rsidRPr="00116CA4" w:rsidRDefault="00116CA4" w:rsidP="00116CA4">
      <w:pPr>
        <w:pStyle w:val="aa"/>
        <w:numPr>
          <w:ilvl w:val="0"/>
          <w:numId w:val="12"/>
        </w:numPr>
        <w:spacing w:after="0" w:line="360" w:lineRule="auto"/>
        <w:jc w:val="both"/>
        <w:rPr>
          <w:rFonts w:ascii="Times New Roman" w:hAnsi="Times New Roman" w:cs="Times New Roman"/>
          <w:sz w:val="28"/>
          <w:szCs w:val="28"/>
        </w:rPr>
      </w:pPr>
      <w:r w:rsidRPr="00116CA4">
        <w:rPr>
          <w:rFonts w:ascii="Times New Roman" w:hAnsi="Times New Roman" w:cs="Times New Roman"/>
          <w:sz w:val="28"/>
          <w:szCs w:val="28"/>
        </w:rPr>
        <w:t>субсчет 04-2 «Изобретения»;</w:t>
      </w:r>
    </w:p>
    <w:p w14:paraId="5FBAC8F7" w14:textId="1C5AA292" w:rsidR="00116CA4" w:rsidRPr="00116CA4" w:rsidRDefault="00116CA4" w:rsidP="00116CA4">
      <w:pPr>
        <w:pStyle w:val="aa"/>
        <w:numPr>
          <w:ilvl w:val="0"/>
          <w:numId w:val="12"/>
        </w:numPr>
        <w:spacing w:after="0" w:line="360" w:lineRule="auto"/>
        <w:jc w:val="both"/>
        <w:rPr>
          <w:rFonts w:ascii="Times New Roman" w:hAnsi="Times New Roman" w:cs="Times New Roman"/>
          <w:sz w:val="28"/>
          <w:szCs w:val="28"/>
        </w:rPr>
      </w:pPr>
      <w:r w:rsidRPr="00116CA4">
        <w:rPr>
          <w:rFonts w:ascii="Times New Roman" w:hAnsi="Times New Roman" w:cs="Times New Roman"/>
          <w:sz w:val="28"/>
          <w:szCs w:val="28"/>
        </w:rPr>
        <w:t>субсчет 04-3 «Селекционные достижения»;</w:t>
      </w:r>
    </w:p>
    <w:p w14:paraId="212C232A" w14:textId="31C3F4F3" w:rsidR="00116CA4" w:rsidRDefault="00116CA4" w:rsidP="00116CA4">
      <w:pPr>
        <w:pStyle w:val="aa"/>
        <w:numPr>
          <w:ilvl w:val="0"/>
          <w:numId w:val="12"/>
        </w:numPr>
        <w:spacing w:after="0" w:line="360" w:lineRule="auto"/>
        <w:jc w:val="both"/>
        <w:rPr>
          <w:rFonts w:ascii="Times New Roman" w:hAnsi="Times New Roman" w:cs="Times New Roman"/>
          <w:sz w:val="28"/>
          <w:szCs w:val="28"/>
        </w:rPr>
      </w:pPr>
      <w:r w:rsidRPr="00116CA4">
        <w:rPr>
          <w:rFonts w:ascii="Times New Roman" w:hAnsi="Times New Roman" w:cs="Times New Roman"/>
          <w:sz w:val="28"/>
          <w:szCs w:val="28"/>
        </w:rPr>
        <w:t>субсчет 04-4 «Товарные знаки и знаки обслуживания» и т.д.</w:t>
      </w:r>
    </w:p>
    <w:p w14:paraId="4598D2D6" w14:textId="13E3C83E" w:rsidR="00116CA4" w:rsidRDefault="00116CA4" w:rsidP="00116CA4">
      <w:pPr>
        <w:spacing w:after="0" w:line="360" w:lineRule="auto"/>
        <w:ind w:firstLine="709"/>
        <w:jc w:val="both"/>
        <w:rPr>
          <w:rFonts w:ascii="Times New Roman" w:hAnsi="Times New Roman" w:cs="Times New Roman"/>
          <w:sz w:val="28"/>
          <w:szCs w:val="28"/>
        </w:rPr>
      </w:pPr>
      <w:r w:rsidRPr="00116CA4">
        <w:rPr>
          <w:rFonts w:ascii="Times New Roman" w:hAnsi="Times New Roman" w:cs="Times New Roman"/>
          <w:sz w:val="28"/>
          <w:szCs w:val="28"/>
        </w:rPr>
        <w:t>Все субсчета, которые будут открыты к счету 04, необходимо отразить в Учетной политике организации.</w:t>
      </w:r>
    </w:p>
    <w:p w14:paraId="2485B8F5" w14:textId="0CB6C257" w:rsidR="00080474" w:rsidRDefault="00080474" w:rsidP="00116CA4">
      <w:pPr>
        <w:spacing w:after="0" w:line="360" w:lineRule="auto"/>
        <w:ind w:firstLine="709"/>
        <w:jc w:val="both"/>
        <w:rPr>
          <w:rFonts w:ascii="Times New Roman" w:hAnsi="Times New Roman" w:cs="Times New Roman"/>
          <w:sz w:val="28"/>
          <w:szCs w:val="28"/>
        </w:rPr>
      </w:pPr>
      <w:r w:rsidRPr="00080474">
        <w:rPr>
          <w:rFonts w:ascii="Times New Roman" w:hAnsi="Times New Roman" w:cs="Times New Roman"/>
          <w:sz w:val="28"/>
          <w:szCs w:val="28"/>
        </w:rPr>
        <w:lastRenderedPageBreak/>
        <w:t xml:space="preserve">Таблица 2.1 </w:t>
      </w:r>
      <w:r w:rsidRPr="00080474">
        <w:rPr>
          <w:rFonts w:ascii="Times New Roman" w:hAnsi="Times New Roman" w:cs="Times New Roman"/>
          <w:sz w:val="28"/>
          <w:szCs w:val="28"/>
        </w:rPr>
        <w:sym w:font="Symbol" w:char="F0BE"/>
      </w:r>
      <w:r w:rsidRPr="00080474">
        <w:rPr>
          <w:rFonts w:ascii="Times New Roman" w:hAnsi="Times New Roman" w:cs="Times New Roman"/>
          <w:sz w:val="28"/>
          <w:szCs w:val="28"/>
        </w:rPr>
        <w:t xml:space="preserve"> Типовые хозяйственные операции по учету нематериальных активов</w:t>
      </w:r>
    </w:p>
    <w:tbl>
      <w:tblPr>
        <w:tblStyle w:val="1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1"/>
        <w:gridCol w:w="1701"/>
        <w:gridCol w:w="1543"/>
      </w:tblGrid>
      <w:tr w:rsidR="00BD493B" w:rsidRPr="00BE1B5F" w14:paraId="612C39B4" w14:textId="77777777" w:rsidTr="001D21B9">
        <w:trPr>
          <w:trHeight w:val="397"/>
        </w:trPr>
        <w:tc>
          <w:tcPr>
            <w:tcW w:w="6081" w:type="dxa"/>
            <w:vMerge w:val="restart"/>
            <w:tcBorders>
              <w:top w:val="single" w:sz="12" w:space="0" w:color="auto"/>
              <w:bottom w:val="single" w:sz="4" w:space="0" w:color="auto"/>
              <w:right w:val="single" w:sz="12" w:space="0" w:color="auto"/>
            </w:tcBorders>
            <w:vAlign w:val="center"/>
          </w:tcPr>
          <w:p w14:paraId="0059221C" w14:textId="77777777" w:rsidR="00BD493B" w:rsidRPr="00BE1B5F" w:rsidRDefault="00BD493B" w:rsidP="001D21B9">
            <w:pPr>
              <w:pStyle w:val="ad"/>
            </w:pPr>
            <w:r w:rsidRPr="00BE1B5F">
              <w:t>Содержание операции</w:t>
            </w:r>
          </w:p>
        </w:tc>
        <w:tc>
          <w:tcPr>
            <w:tcW w:w="3244" w:type="dxa"/>
            <w:gridSpan w:val="2"/>
            <w:tcBorders>
              <w:top w:val="single" w:sz="12" w:space="0" w:color="auto"/>
              <w:left w:val="single" w:sz="12" w:space="0" w:color="auto"/>
              <w:bottom w:val="single" w:sz="4" w:space="0" w:color="auto"/>
            </w:tcBorders>
            <w:vAlign w:val="center"/>
          </w:tcPr>
          <w:p w14:paraId="767E2A5D" w14:textId="77777777" w:rsidR="00BD493B" w:rsidRPr="00BE1B5F" w:rsidRDefault="00BD493B" w:rsidP="001D21B9">
            <w:pPr>
              <w:pStyle w:val="ad"/>
            </w:pPr>
            <w:r>
              <w:t>Корреспондирующие счетов</w:t>
            </w:r>
          </w:p>
        </w:tc>
      </w:tr>
      <w:tr w:rsidR="00BD493B" w:rsidRPr="00BE1B5F" w14:paraId="5798B72F" w14:textId="77777777" w:rsidTr="001D21B9">
        <w:trPr>
          <w:trHeight w:val="397"/>
        </w:trPr>
        <w:tc>
          <w:tcPr>
            <w:tcW w:w="6081" w:type="dxa"/>
            <w:vMerge/>
            <w:tcBorders>
              <w:top w:val="single" w:sz="4" w:space="0" w:color="auto"/>
              <w:bottom w:val="single" w:sz="12" w:space="0" w:color="auto"/>
              <w:right w:val="single" w:sz="12" w:space="0" w:color="auto"/>
            </w:tcBorders>
            <w:vAlign w:val="center"/>
          </w:tcPr>
          <w:p w14:paraId="78AEA9A5" w14:textId="77777777" w:rsidR="00BD493B" w:rsidRPr="00BE1B5F" w:rsidRDefault="00BD493B" w:rsidP="001D21B9">
            <w:pPr>
              <w:pStyle w:val="ad"/>
            </w:pPr>
          </w:p>
        </w:tc>
        <w:tc>
          <w:tcPr>
            <w:tcW w:w="1701" w:type="dxa"/>
            <w:tcBorders>
              <w:top w:val="single" w:sz="4" w:space="0" w:color="auto"/>
              <w:left w:val="single" w:sz="12" w:space="0" w:color="auto"/>
              <w:bottom w:val="single" w:sz="12" w:space="0" w:color="auto"/>
            </w:tcBorders>
            <w:vAlign w:val="center"/>
          </w:tcPr>
          <w:p w14:paraId="5FAF176D" w14:textId="77777777" w:rsidR="00BD493B" w:rsidRPr="00BE1B5F" w:rsidRDefault="00BD493B" w:rsidP="001D21B9">
            <w:pPr>
              <w:pStyle w:val="ad"/>
            </w:pPr>
            <w:r>
              <w:t>д</w:t>
            </w:r>
            <w:r w:rsidRPr="00BE1B5F">
              <w:t>ебет</w:t>
            </w:r>
          </w:p>
        </w:tc>
        <w:tc>
          <w:tcPr>
            <w:tcW w:w="1543" w:type="dxa"/>
            <w:tcBorders>
              <w:top w:val="single" w:sz="4" w:space="0" w:color="auto"/>
              <w:bottom w:val="single" w:sz="12" w:space="0" w:color="auto"/>
            </w:tcBorders>
            <w:vAlign w:val="center"/>
          </w:tcPr>
          <w:p w14:paraId="5B228D6F" w14:textId="77777777" w:rsidR="00BD493B" w:rsidRPr="00BE1B5F" w:rsidRDefault="00BD493B" w:rsidP="001D21B9">
            <w:pPr>
              <w:pStyle w:val="ad"/>
            </w:pPr>
            <w:r>
              <w:t>к</w:t>
            </w:r>
            <w:r w:rsidRPr="00BE1B5F">
              <w:t>редит</w:t>
            </w:r>
          </w:p>
        </w:tc>
      </w:tr>
      <w:tr w:rsidR="00BD493B" w:rsidRPr="00BE1B5F" w14:paraId="721AD306" w14:textId="77777777" w:rsidTr="001D21B9">
        <w:trPr>
          <w:trHeight w:val="397"/>
        </w:trPr>
        <w:tc>
          <w:tcPr>
            <w:tcW w:w="6081" w:type="dxa"/>
            <w:tcBorders>
              <w:top w:val="single" w:sz="12" w:space="0" w:color="auto"/>
              <w:right w:val="single" w:sz="12" w:space="0" w:color="auto"/>
            </w:tcBorders>
            <w:vAlign w:val="center"/>
          </w:tcPr>
          <w:p w14:paraId="18B87A71" w14:textId="556BACA0" w:rsidR="00BD493B" w:rsidRPr="00BE1B5F" w:rsidRDefault="00BD493B" w:rsidP="00BD493B">
            <w:pPr>
              <w:pStyle w:val="ad"/>
              <w:jc w:val="left"/>
            </w:pPr>
            <w:r w:rsidRPr="00E95DF3">
              <w:t>Поступили НМА в качестве вклада в уставный капитал</w:t>
            </w:r>
          </w:p>
        </w:tc>
        <w:tc>
          <w:tcPr>
            <w:tcW w:w="1701" w:type="dxa"/>
            <w:tcBorders>
              <w:top w:val="single" w:sz="12" w:space="0" w:color="auto"/>
              <w:left w:val="single" w:sz="12" w:space="0" w:color="auto"/>
            </w:tcBorders>
            <w:vAlign w:val="center"/>
          </w:tcPr>
          <w:p w14:paraId="783DF7E5" w14:textId="1ECA67CB" w:rsidR="00BD493B" w:rsidRPr="00BE1B5F" w:rsidRDefault="00BD493B" w:rsidP="00BD493B">
            <w:pPr>
              <w:pStyle w:val="ad"/>
            </w:pPr>
            <w:r w:rsidRPr="00E95DF3">
              <w:t>08</w:t>
            </w:r>
          </w:p>
        </w:tc>
        <w:tc>
          <w:tcPr>
            <w:tcW w:w="1543" w:type="dxa"/>
            <w:tcBorders>
              <w:top w:val="single" w:sz="12" w:space="0" w:color="auto"/>
            </w:tcBorders>
            <w:vAlign w:val="center"/>
          </w:tcPr>
          <w:p w14:paraId="7C5C0AE4" w14:textId="55FC9F47" w:rsidR="00BD493B" w:rsidRPr="00BE1B5F" w:rsidRDefault="00BD493B" w:rsidP="00BD493B">
            <w:pPr>
              <w:pStyle w:val="ad"/>
            </w:pPr>
            <w:r w:rsidRPr="00E95DF3">
              <w:t>75</w:t>
            </w:r>
          </w:p>
        </w:tc>
      </w:tr>
      <w:tr w:rsidR="00BD493B" w:rsidRPr="00BE1B5F" w14:paraId="7989F1D7" w14:textId="77777777" w:rsidTr="001D21B9">
        <w:trPr>
          <w:trHeight w:val="397"/>
        </w:trPr>
        <w:tc>
          <w:tcPr>
            <w:tcW w:w="6081" w:type="dxa"/>
            <w:tcBorders>
              <w:right w:val="single" w:sz="12" w:space="0" w:color="auto"/>
            </w:tcBorders>
            <w:vAlign w:val="center"/>
          </w:tcPr>
          <w:p w14:paraId="0A1E7350" w14:textId="57773A0A" w:rsidR="00BD493B" w:rsidRPr="00BE1B5F" w:rsidRDefault="00BD493B" w:rsidP="00BD493B">
            <w:pPr>
              <w:pStyle w:val="ad"/>
              <w:jc w:val="left"/>
            </w:pPr>
            <w:r w:rsidRPr="00E95DF3">
              <w:t>Приобретение НМА за плату</w:t>
            </w:r>
          </w:p>
        </w:tc>
        <w:tc>
          <w:tcPr>
            <w:tcW w:w="1701" w:type="dxa"/>
            <w:tcBorders>
              <w:left w:val="single" w:sz="12" w:space="0" w:color="auto"/>
            </w:tcBorders>
            <w:vAlign w:val="center"/>
          </w:tcPr>
          <w:p w14:paraId="4D3A675A" w14:textId="13FA63E8" w:rsidR="00BD493B" w:rsidRPr="00BE1B5F" w:rsidRDefault="00BD493B" w:rsidP="00BD493B">
            <w:pPr>
              <w:pStyle w:val="ad"/>
            </w:pPr>
            <w:r w:rsidRPr="00E95DF3">
              <w:t>08</w:t>
            </w:r>
          </w:p>
        </w:tc>
        <w:tc>
          <w:tcPr>
            <w:tcW w:w="1543" w:type="dxa"/>
            <w:vAlign w:val="center"/>
          </w:tcPr>
          <w:p w14:paraId="549BD6BD" w14:textId="07D77FB2" w:rsidR="00BD493B" w:rsidRPr="00BE1B5F" w:rsidRDefault="00BD493B" w:rsidP="00BD493B">
            <w:pPr>
              <w:pStyle w:val="ad"/>
            </w:pPr>
            <w:r w:rsidRPr="00E95DF3">
              <w:t>60</w:t>
            </w:r>
          </w:p>
        </w:tc>
      </w:tr>
      <w:tr w:rsidR="00BD493B" w14:paraId="70D8B35B" w14:textId="77777777" w:rsidTr="001D21B9">
        <w:trPr>
          <w:trHeight w:val="397"/>
        </w:trPr>
        <w:tc>
          <w:tcPr>
            <w:tcW w:w="6081" w:type="dxa"/>
            <w:tcBorders>
              <w:right w:val="single" w:sz="12" w:space="0" w:color="auto"/>
            </w:tcBorders>
            <w:vAlign w:val="center"/>
          </w:tcPr>
          <w:p w14:paraId="3C0FB580" w14:textId="714A7CEB" w:rsidR="00BD493B" w:rsidRDefault="00BD493B" w:rsidP="00BD493B">
            <w:pPr>
              <w:pStyle w:val="ad"/>
              <w:jc w:val="left"/>
            </w:pPr>
            <w:r w:rsidRPr="00E95DF3">
              <w:t>Поступление НМА по договору дарения</w:t>
            </w:r>
          </w:p>
        </w:tc>
        <w:tc>
          <w:tcPr>
            <w:tcW w:w="1701" w:type="dxa"/>
            <w:tcBorders>
              <w:left w:val="single" w:sz="12" w:space="0" w:color="auto"/>
            </w:tcBorders>
            <w:vAlign w:val="center"/>
          </w:tcPr>
          <w:p w14:paraId="41B2B4A9" w14:textId="51A7387C" w:rsidR="00BD493B" w:rsidRDefault="00BD493B" w:rsidP="00BD493B">
            <w:pPr>
              <w:pStyle w:val="ad"/>
            </w:pPr>
            <w:r w:rsidRPr="00E95DF3">
              <w:t>08</w:t>
            </w:r>
          </w:p>
        </w:tc>
        <w:tc>
          <w:tcPr>
            <w:tcW w:w="1543" w:type="dxa"/>
            <w:vAlign w:val="center"/>
          </w:tcPr>
          <w:p w14:paraId="7FC983F8" w14:textId="172EC34B" w:rsidR="00BD493B" w:rsidRDefault="00BD493B" w:rsidP="00BD493B">
            <w:pPr>
              <w:pStyle w:val="ad"/>
            </w:pPr>
            <w:r w:rsidRPr="00E95DF3">
              <w:t>98</w:t>
            </w:r>
          </w:p>
        </w:tc>
      </w:tr>
      <w:tr w:rsidR="00BD493B" w14:paraId="0745F135" w14:textId="77777777" w:rsidTr="001D21B9">
        <w:trPr>
          <w:trHeight w:val="397"/>
        </w:trPr>
        <w:tc>
          <w:tcPr>
            <w:tcW w:w="6081" w:type="dxa"/>
            <w:tcBorders>
              <w:right w:val="single" w:sz="12" w:space="0" w:color="auto"/>
            </w:tcBorders>
            <w:vAlign w:val="center"/>
          </w:tcPr>
          <w:p w14:paraId="4465AA69" w14:textId="7806CA57" w:rsidR="00BD493B" w:rsidRDefault="00BD493B" w:rsidP="00BD493B">
            <w:pPr>
              <w:pStyle w:val="ad"/>
              <w:jc w:val="left"/>
            </w:pPr>
            <w:r w:rsidRPr="00E95DF3">
              <w:t>Создание НМА силами самой организации</w:t>
            </w:r>
          </w:p>
        </w:tc>
        <w:tc>
          <w:tcPr>
            <w:tcW w:w="1701" w:type="dxa"/>
            <w:tcBorders>
              <w:left w:val="single" w:sz="12" w:space="0" w:color="auto"/>
            </w:tcBorders>
            <w:vAlign w:val="center"/>
          </w:tcPr>
          <w:p w14:paraId="0B475DD5" w14:textId="378D715A" w:rsidR="00BD493B" w:rsidRDefault="00BD493B" w:rsidP="00BD493B">
            <w:pPr>
              <w:pStyle w:val="ad"/>
            </w:pPr>
            <w:r w:rsidRPr="00E95DF3">
              <w:t>08</w:t>
            </w:r>
          </w:p>
        </w:tc>
        <w:tc>
          <w:tcPr>
            <w:tcW w:w="1543" w:type="dxa"/>
            <w:vAlign w:val="center"/>
          </w:tcPr>
          <w:p w14:paraId="4BE76622" w14:textId="48426C60" w:rsidR="00BD493B" w:rsidRDefault="00BD493B" w:rsidP="00BD493B">
            <w:pPr>
              <w:pStyle w:val="ad"/>
            </w:pPr>
            <w:r w:rsidRPr="00E95DF3">
              <w:t>10, 23, 25, 26, 60, 70, 69, 68</w:t>
            </w:r>
          </w:p>
        </w:tc>
      </w:tr>
      <w:tr w:rsidR="00BD493B" w14:paraId="4385EBE7" w14:textId="77777777" w:rsidTr="001D21B9">
        <w:trPr>
          <w:trHeight w:val="397"/>
        </w:trPr>
        <w:tc>
          <w:tcPr>
            <w:tcW w:w="6081" w:type="dxa"/>
            <w:tcBorders>
              <w:right w:val="single" w:sz="12" w:space="0" w:color="auto"/>
            </w:tcBorders>
            <w:vAlign w:val="center"/>
          </w:tcPr>
          <w:p w14:paraId="21434357" w14:textId="3744812F" w:rsidR="00BD493B" w:rsidRDefault="00BD493B" w:rsidP="00BD493B">
            <w:pPr>
              <w:pStyle w:val="ad"/>
              <w:jc w:val="left"/>
            </w:pPr>
            <w:r w:rsidRPr="00E95DF3">
              <w:t>Принятие объекта к учету в качестве НМА</w:t>
            </w:r>
          </w:p>
        </w:tc>
        <w:tc>
          <w:tcPr>
            <w:tcW w:w="1701" w:type="dxa"/>
            <w:tcBorders>
              <w:left w:val="single" w:sz="12" w:space="0" w:color="auto"/>
            </w:tcBorders>
            <w:vAlign w:val="center"/>
          </w:tcPr>
          <w:p w14:paraId="2C7B2637" w14:textId="5A1CA78A" w:rsidR="00BD493B" w:rsidRDefault="00BD493B" w:rsidP="00BD493B">
            <w:pPr>
              <w:pStyle w:val="ad"/>
            </w:pPr>
            <w:r w:rsidRPr="00E95DF3">
              <w:t>04</w:t>
            </w:r>
          </w:p>
        </w:tc>
        <w:tc>
          <w:tcPr>
            <w:tcW w:w="1543" w:type="dxa"/>
            <w:vAlign w:val="center"/>
          </w:tcPr>
          <w:p w14:paraId="0B75DC02" w14:textId="18542D35" w:rsidR="00BD493B" w:rsidRDefault="00BD493B" w:rsidP="00BD493B">
            <w:pPr>
              <w:pStyle w:val="ad"/>
            </w:pPr>
            <w:r w:rsidRPr="00E95DF3">
              <w:t>08</w:t>
            </w:r>
          </w:p>
        </w:tc>
      </w:tr>
      <w:tr w:rsidR="00BD493B" w14:paraId="02C7DBC6" w14:textId="77777777" w:rsidTr="001D21B9">
        <w:trPr>
          <w:trHeight w:val="397"/>
        </w:trPr>
        <w:tc>
          <w:tcPr>
            <w:tcW w:w="6081" w:type="dxa"/>
            <w:tcBorders>
              <w:right w:val="single" w:sz="12" w:space="0" w:color="auto"/>
            </w:tcBorders>
            <w:vAlign w:val="center"/>
          </w:tcPr>
          <w:p w14:paraId="36C31BBD" w14:textId="7056F616" w:rsidR="00BD493B" w:rsidRDefault="00BD493B" w:rsidP="00BD493B">
            <w:pPr>
              <w:pStyle w:val="ad"/>
              <w:jc w:val="left"/>
            </w:pPr>
            <w:r w:rsidRPr="00E95DF3">
              <w:t>Прирост стоимости НМА в результате дооценки</w:t>
            </w:r>
          </w:p>
        </w:tc>
        <w:tc>
          <w:tcPr>
            <w:tcW w:w="1701" w:type="dxa"/>
            <w:tcBorders>
              <w:left w:val="single" w:sz="12" w:space="0" w:color="auto"/>
            </w:tcBorders>
            <w:vAlign w:val="center"/>
          </w:tcPr>
          <w:p w14:paraId="760BECE3" w14:textId="532B8DCC" w:rsidR="00BD493B" w:rsidRDefault="00BD493B" w:rsidP="00BD493B">
            <w:pPr>
              <w:pStyle w:val="ad"/>
            </w:pPr>
            <w:r w:rsidRPr="00E95DF3">
              <w:t>04</w:t>
            </w:r>
          </w:p>
        </w:tc>
        <w:tc>
          <w:tcPr>
            <w:tcW w:w="1543" w:type="dxa"/>
            <w:vAlign w:val="center"/>
          </w:tcPr>
          <w:p w14:paraId="428BA864" w14:textId="48EBA2DA" w:rsidR="00BD493B" w:rsidRDefault="00BD493B" w:rsidP="00BD493B">
            <w:pPr>
              <w:pStyle w:val="ad"/>
            </w:pPr>
            <w:r w:rsidRPr="00E95DF3">
              <w:t>83</w:t>
            </w:r>
          </w:p>
        </w:tc>
      </w:tr>
      <w:tr w:rsidR="00BD493B" w14:paraId="18E7030F" w14:textId="77777777" w:rsidTr="001D21B9">
        <w:trPr>
          <w:trHeight w:val="397"/>
        </w:trPr>
        <w:tc>
          <w:tcPr>
            <w:tcW w:w="6081" w:type="dxa"/>
            <w:tcBorders>
              <w:right w:val="single" w:sz="12" w:space="0" w:color="auto"/>
            </w:tcBorders>
            <w:vAlign w:val="center"/>
          </w:tcPr>
          <w:p w14:paraId="6F2A0DEE" w14:textId="12D35393" w:rsidR="00BD493B" w:rsidRDefault="00BD493B" w:rsidP="00BD493B">
            <w:pPr>
              <w:pStyle w:val="ad"/>
              <w:jc w:val="left"/>
            </w:pPr>
            <w:r w:rsidRPr="00E95DF3">
              <w:t>Увеличение амортизации НМА в результате дооценки</w:t>
            </w:r>
          </w:p>
        </w:tc>
        <w:tc>
          <w:tcPr>
            <w:tcW w:w="1701" w:type="dxa"/>
            <w:tcBorders>
              <w:left w:val="single" w:sz="12" w:space="0" w:color="auto"/>
            </w:tcBorders>
            <w:vAlign w:val="center"/>
          </w:tcPr>
          <w:p w14:paraId="3B655354" w14:textId="5039E1BA" w:rsidR="00BD493B" w:rsidRDefault="00BD493B" w:rsidP="00BD493B">
            <w:pPr>
              <w:pStyle w:val="ad"/>
            </w:pPr>
            <w:r w:rsidRPr="00E95DF3">
              <w:t>83</w:t>
            </w:r>
          </w:p>
        </w:tc>
        <w:tc>
          <w:tcPr>
            <w:tcW w:w="1543" w:type="dxa"/>
            <w:vAlign w:val="center"/>
          </w:tcPr>
          <w:p w14:paraId="393A9EB3" w14:textId="579586AB" w:rsidR="00BD493B" w:rsidRDefault="00BD493B" w:rsidP="00BD493B">
            <w:pPr>
              <w:pStyle w:val="ad"/>
            </w:pPr>
            <w:r w:rsidRPr="00E95DF3">
              <w:t>05</w:t>
            </w:r>
          </w:p>
        </w:tc>
      </w:tr>
      <w:tr w:rsidR="00BD493B" w14:paraId="04C7C4D5" w14:textId="77777777" w:rsidTr="001D21B9">
        <w:trPr>
          <w:trHeight w:val="397"/>
        </w:trPr>
        <w:tc>
          <w:tcPr>
            <w:tcW w:w="6081" w:type="dxa"/>
            <w:tcBorders>
              <w:right w:val="single" w:sz="12" w:space="0" w:color="auto"/>
            </w:tcBorders>
            <w:vAlign w:val="center"/>
          </w:tcPr>
          <w:p w14:paraId="39B3D60F" w14:textId="1E5C2FC1" w:rsidR="00BD493B" w:rsidRDefault="00BD493B" w:rsidP="00BD493B">
            <w:pPr>
              <w:pStyle w:val="ad"/>
              <w:jc w:val="left"/>
            </w:pPr>
            <w:r w:rsidRPr="00E95DF3">
              <w:t>Перенос суммы дооценки при выбытии НМА</w:t>
            </w:r>
          </w:p>
        </w:tc>
        <w:tc>
          <w:tcPr>
            <w:tcW w:w="1701" w:type="dxa"/>
            <w:tcBorders>
              <w:left w:val="single" w:sz="12" w:space="0" w:color="auto"/>
            </w:tcBorders>
            <w:vAlign w:val="center"/>
          </w:tcPr>
          <w:p w14:paraId="4327C7A1" w14:textId="51A0CC97" w:rsidR="00BD493B" w:rsidRDefault="00BD493B" w:rsidP="00BD493B">
            <w:pPr>
              <w:pStyle w:val="ad"/>
            </w:pPr>
            <w:r w:rsidRPr="00E95DF3">
              <w:t>83</w:t>
            </w:r>
          </w:p>
        </w:tc>
        <w:tc>
          <w:tcPr>
            <w:tcW w:w="1543" w:type="dxa"/>
            <w:vAlign w:val="center"/>
          </w:tcPr>
          <w:p w14:paraId="68223E95" w14:textId="20D58FA7" w:rsidR="00BD493B" w:rsidRDefault="00BD493B" w:rsidP="00BD493B">
            <w:pPr>
              <w:pStyle w:val="ad"/>
            </w:pPr>
            <w:r w:rsidRPr="00E95DF3">
              <w:t>84</w:t>
            </w:r>
          </w:p>
        </w:tc>
      </w:tr>
      <w:tr w:rsidR="00BD493B" w14:paraId="5B24DCCD" w14:textId="77777777" w:rsidTr="001D21B9">
        <w:trPr>
          <w:trHeight w:val="397"/>
        </w:trPr>
        <w:tc>
          <w:tcPr>
            <w:tcW w:w="6081" w:type="dxa"/>
            <w:tcBorders>
              <w:right w:val="single" w:sz="12" w:space="0" w:color="auto"/>
            </w:tcBorders>
            <w:vAlign w:val="center"/>
          </w:tcPr>
          <w:p w14:paraId="2EA0F89F" w14:textId="3BF4C87E" w:rsidR="00BD493B" w:rsidRDefault="00BD493B" w:rsidP="00BD493B">
            <w:pPr>
              <w:pStyle w:val="ad"/>
              <w:jc w:val="left"/>
            </w:pPr>
            <w:r w:rsidRPr="00E95DF3">
              <w:t>Уменьшение первоначальной стоимости НМА в результате уценки</w:t>
            </w:r>
          </w:p>
        </w:tc>
        <w:tc>
          <w:tcPr>
            <w:tcW w:w="1701" w:type="dxa"/>
            <w:tcBorders>
              <w:left w:val="single" w:sz="12" w:space="0" w:color="auto"/>
            </w:tcBorders>
            <w:vAlign w:val="center"/>
          </w:tcPr>
          <w:p w14:paraId="706EAB99" w14:textId="38BC66E9" w:rsidR="00BD493B" w:rsidRDefault="00BD493B" w:rsidP="00BD493B">
            <w:pPr>
              <w:pStyle w:val="ad"/>
            </w:pPr>
            <w:r w:rsidRPr="00E95DF3">
              <w:t>91</w:t>
            </w:r>
          </w:p>
        </w:tc>
        <w:tc>
          <w:tcPr>
            <w:tcW w:w="1543" w:type="dxa"/>
            <w:vAlign w:val="center"/>
          </w:tcPr>
          <w:p w14:paraId="60BA037E" w14:textId="2EC4CA05" w:rsidR="00BD493B" w:rsidRDefault="00BD493B" w:rsidP="00BD493B">
            <w:pPr>
              <w:pStyle w:val="ad"/>
            </w:pPr>
            <w:r w:rsidRPr="00E95DF3">
              <w:t>04</w:t>
            </w:r>
          </w:p>
        </w:tc>
      </w:tr>
      <w:tr w:rsidR="00BD493B" w14:paraId="3EE2257B" w14:textId="77777777" w:rsidTr="001D21B9">
        <w:trPr>
          <w:trHeight w:val="397"/>
        </w:trPr>
        <w:tc>
          <w:tcPr>
            <w:tcW w:w="6081" w:type="dxa"/>
            <w:tcBorders>
              <w:right w:val="single" w:sz="12" w:space="0" w:color="auto"/>
            </w:tcBorders>
            <w:vAlign w:val="center"/>
          </w:tcPr>
          <w:p w14:paraId="643FE42B" w14:textId="4E86DF55" w:rsidR="00BD493B" w:rsidRDefault="00BD493B" w:rsidP="00BD493B">
            <w:pPr>
              <w:pStyle w:val="ad"/>
              <w:jc w:val="left"/>
            </w:pPr>
            <w:r w:rsidRPr="00E95DF3">
              <w:t>Уменьшение амортизации НМА в результате уценки</w:t>
            </w:r>
          </w:p>
        </w:tc>
        <w:tc>
          <w:tcPr>
            <w:tcW w:w="1701" w:type="dxa"/>
            <w:tcBorders>
              <w:left w:val="single" w:sz="12" w:space="0" w:color="auto"/>
            </w:tcBorders>
            <w:vAlign w:val="center"/>
          </w:tcPr>
          <w:p w14:paraId="02212708" w14:textId="27329E97" w:rsidR="00BD493B" w:rsidRDefault="00BD493B" w:rsidP="00BD493B">
            <w:pPr>
              <w:pStyle w:val="ad"/>
            </w:pPr>
            <w:r w:rsidRPr="00E95DF3">
              <w:t>05</w:t>
            </w:r>
          </w:p>
        </w:tc>
        <w:tc>
          <w:tcPr>
            <w:tcW w:w="1543" w:type="dxa"/>
            <w:vAlign w:val="center"/>
          </w:tcPr>
          <w:p w14:paraId="4CE3167A" w14:textId="5BFAD11C" w:rsidR="00BD493B" w:rsidRDefault="00BD493B" w:rsidP="00BD493B">
            <w:pPr>
              <w:pStyle w:val="ad"/>
            </w:pPr>
            <w:r w:rsidRPr="00E95DF3">
              <w:t>91</w:t>
            </w:r>
          </w:p>
        </w:tc>
      </w:tr>
      <w:tr w:rsidR="00BD493B" w14:paraId="7A5B6E51" w14:textId="77777777" w:rsidTr="001D21B9">
        <w:trPr>
          <w:trHeight w:val="397"/>
        </w:trPr>
        <w:tc>
          <w:tcPr>
            <w:tcW w:w="6081" w:type="dxa"/>
            <w:tcBorders>
              <w:right w:val="single" w:sz="12" w:space="0" w:color="auto"/>
            </w:tcBorders>
            <w:vAlign w:val="center"/>
          </w:tcPr>
          <w:p w14:paraId="2BC40B3E" w14:textId="4034F93C" w:rsidR="00BD493B" w:rsidRDefault="00BD493B" w:rsidP="00BD493B">
            <w:pPr>
              <w:pStyle w:val="ad"/>
              <w:jc w:val="left"/>
            </w:pPr>
            <w:r w:rsidRPr="00E95DF3">
              <w:t>Начисление амортизации по НМА</w:t>
            </w:r>
          </w:p>
        </w:tc>
        <w:tc>
          <w:tcPr>
            <w:tcW w:w="1701" w:type="dxa"/>
            <w:tcBorders>
              <w:left w:val="single" w:sz="12" w:space="0" w:color="auto"/>
            </w:tcBorders>
            <w:vAlign w:val="center"/>
          </w:tcPr>
          <w:p w14:paraId="1AF00FE2" w14:textId="4B4A5960" w:rsidR="00BD493B" w:rsidRDefault="00BD493B" w:rsidP="00BD493B">
            <w:pPr>
              <w:pStyle w:val="ad"/>
            </w:pPr>
            <w:r w:rsidRPr="00E95DF3">
              <w:t>20, 23, 25, 26, 29, 44, 97</w:t>
            </w:r>
          </w:p>
        </w:tc>
        <w:tc>
          <w:tcPr>
            <w:tcW w:w="1543" w:type="dxa"/>
            <w:vAlign w:val="center"/>
          </w:tcPr>
          <w:p w14:paraId="069E1A16" w14:textId="7E5384E6" w:rsidR="00BD493B" w:rsidRDefault="00BD493B" w:rsidP="00BD493B">
            <w:pPr>
              <w:pStyle w:val="ad"/>
            </w:pPr>
            <w:r w:rsidRPr="00E95DF3">
              <w:t>05</w:t>
            </w:r>
          </w:p>
        </w:tc>
      </w:tr>
      <w:tr w:rsidR="00BD493B" w14:paraId="290511E5" w14:textId="77777777" w:rsidTr="001D21B9">
        <w:trPr>
          <w:trHeight w:val="397"/>
        </w:trPr>
        <w:tc>
          <w:tcPr>
            <w:tcW w:w="6081" w:type="dxa"/>
            <w:tcBorders>
              <w:right w:val="single" w:sz="12" w:space="0" w:color="auto"/>
            </w:tcBorders>
            <w:vAlign w:val="center"/>
          </w:tcPr>
          <w:p w14:paraId="45C1C72D" w14:textId="651E6144" w:rsidR="00BD493B" w:rsidRDefault="00BD493B" w:rsidP="00BD493B">
            <w:pPr>
              <w:pStyle w:val="ad"/>
              <w:jc w:val="left"/>
            </w:pPr>
            <w:r w:rsidRPr="00E95DF3">
              <w:t>Списание суммы накопленной амортизации при списании НМА</w:t>
            </w:r>
          </w:p>
        </w:tc>
        <w:tc>
          <w:tcPr>
            <w:tcW w:w="1701" w:type="dxa"/>
            <w:tcBorders>
              <w:left w:val="single" w:sz="12" w:space="0" w:color="auto"/>
            </w:tcBorders>
            <w:vAlign w:val="center"/>
          </w:tcPr>
          <w:p w14:paraId="3602EC8E" w14:textId="59865554" w:rsidR="00BD493B" w:rsidRDefault="00BD493B" w:rsidP="00BD493B">
            <w:pPr>
              <w:pStyle w:val="ad"/>
            </w:pPr>
            <w:r w:rsidRPr="00E95DF3">
              <w:t>05</w:t>
            </w:r>
          </w:p>
        </w:tc>
        <w:tc>
          <w:tcPr>
            <w:tcW w:w="1543" w:type="dxa"/>
            <w:vAlign w:val="center"/>
          </w:tcPr>
          <w:p w14:paraId="2939C9F2" w14:textId="11845960" w:rsidR="00BD493B" w:rsidRDefault="00BD493B" w:rsidP="00BD493B">
            <w:pPr>
              <w:pStyle w:val="ad"/>
            </w:pPr>
            <w:r w:rsidRPr="00E95DF3">
              <w:t>04</w:t>
            </w:r>
          </w:p>
        </w:tc>
      </w:tr>
      <w:tr w:rsidR="00BD493B" w14:paraId="70F3BA93" w14:textId="77777777" w:rsidTr="001D21B9">
        <w:trPr>
          <w:trHeight w:val="397"/>
        </w:trPr>
        <w:tc>
          <w:tcPr>
            <w:tcW w:w="6081" w:type="dxa"/>
            <w:tcBorders>
              <w:right w:val="single" w:sz="12" w:space="0" w:color="auto"/>
            </w:tcBorders>
            <w:vAlign w:val="center"/>
          </w:tcPr>
          <w:p w14:paraId="253ACF72" w14:textId="1D6573E5" w:rsidR="00BD493B" w:rsidRDefault="00BD493B" w:rsidP="00BD493B">
            <w:pPr>
              <w:pStyle w:val="ad"/>
              <w:jc w:val="left"/>
            </w:pPr>
            <w:r w:rsidRPr="00E95DF3">
              <w:t>Отражение затрат на НИОКР</w:t>
            </w:r>
          </w:p>
        </w:tc>
        <w:tc>
          <w:tcPr>
            <w:tcW w:w="1701" w:type="dxa"/>
            <w:tcBorders>
              <w:left w:val="single" w:sz="12" w:space="0" w:color="auto"/>
            </w:tcBorders>
            <w:vAlign w:val="center"/>
          </w:tcPr>
          <w:p w14:paraId="5C3518E3" w14:textId="581BDE9F" w:rsidR="00BD493B" w:rsidRDefault="00BD493B" w:rsidP="00BD493B">
            <w:pPr>
              <w:pStyle w:val="ad"/>
            </w:pPr>
            <w:r w:rsidRPr="00E95DF3">
              <w:t>08</w:t>
            </w:r>
          </w:p>
        </w:tc>
        <w:tc>
          <w:tcPr>
            <w:tcW w:w="1543" w:type="dxa"/>
            <w:vAlign w:val="center"/>
          </w:tcPr>
          <w:p w14:paraId="7C089973" w14:textId="40387013" w:rsidR="00BD493B" w:rsidRDefault="00BD493B" w:rsidP="00BD493B">
            <w:pPr>
              <w:pStyle w:val="ad"/>
            </w:pPr>
            <w:r w:rsidRPr="00E95DF3">
              <w:t>10, 02, 70, 69, 26, 76</w:t>
            </w:r>
          </w:p>
        </w:tc>
      </w:tr>
      <w:tr w:rsidR="00BD493B" w14:paraId="6B0C8623" w14:textId="77777777" w:rsidTr="001D21B9">
        <w:trPr>
          <w:trHeight w:val="397"/>
        </w:trPr>
        <w:tc>
          <w:tcPr>
            <w:tcW w:w="6081" w:type="dxa"/>
            <w:tcBorders>
              <w:right w:val="single" w:sz="12" w:space="0" w:color="auto"/>
            </w:tcBorders>
            <w:vAlign w:val="center"/>
          </w:tcPr>
          <w:p w14:paraId="07D8F35E" w14:textId="50305B79" w:rsidR="00BD493B" w:rsidRDefault="00BD493B" w:rsidP="00BD493B">
            <w:pPr>
              <w:pStyle w:val="ad"/>
              <w:jc w:val="left"/>
            </w:pPr>
            <w:r w:rsidRPr="00E95DF3">
              <w:t>Списание расходов на НИОКР (в случае, если они подлежат применению при производстве)</w:t>
            </w:r>
          </w:p>
        </w:tc>
        <w:tc>
          <w:tcPr>
            <w:tcW w:w="1701" w:type="dxa"/>
            <w:tcBorders>
              <w:left w:val="single" w:sz="12" w:space="0" w:color="auto"/>
            </w:tcBorders>
            <w:vAlign w:val="center"/>
          </w:tcPr>
          <w:p w14:paraId="28FD0F81" w14:textId="6A32113D" w:rsidR="00BD493B" w:rsidRDefault="00BD493B" w:rsidP="00BD493B">
            <w:pPr>
              <w:pStyle w:val="ad"/>
            </w:pPr>
            <w:r w:rsidRPr="00E95DF3">
              <w:t>04</w:t>
            </w:r>
          </w:p>
        </w:tc>
        <w:tc>
          <w:tcPr>
            <w:tcW w:w="1543" w:type="dxa"/>
            <w:vAlign w:val="center"/>
          </w:tcPr>
          <w:p w14:paraId="0F487DBD" w14:textId="1DCC3AA9" w:rsidR="00BD493B" w:rsidRDefault="00BD493B" w:rsidP="00BD493B">
            <w:pPr>
              <w:pStyle w:val="ad"/>
            </w:pPr>
            <w:r w:rsidRPr="00E95DF3">
              <w:t>08</w:t>
            </w:r>
          </w:p>
        </w:tc>
      </w:tr>
      <w:tr w:rsidR="00BD493B" w14:paraId="6DD1687E" w14:textId="77777777" w:rsidTr="001D21B9">
        <w:trPr>
          <w:trHeight w:val="397"/>
        </w:trPr>
        <w:tc>
          <w:tcPr>
            <w:tcW w:w="6081" w:type="dxa"/>
            <w:tcBorders>
              <w:right w:val="single" w:sz="12" w:space="0" w:color="auto"/>
            </w:tcBorders>
            <w:vAlign w:val="center"/>
          </w:tcPr>
          <w:p w14:paraId="11D6274A" w14:textId="3EF335A5" w:rsidR="00BD493B" w:rsidRDefault="00BD493B" w:rsidP="00BD493B">
            <w:pPr>
              <w:pStyle w:val="ad"/>
              <w:jc w:val="left"/>
            </w:pPr>
            <w:r w:rsidRPr="00E95DF3">
              <w:t>Списание расходов на НИОКР (в случае, если они не подлежат применению при производстве)</w:t>
            </w:r>
          </w:p>
        </w:tc>
        <w:tc>
          <w:tcPr>
            <w:tcW w:w="1701" w:type="dxa"/>
            <w:tcBorders>
              <w:left w:val="single" w:sz="12" w:space="0" w:color="auto"/>
            </w:tcBorders>
            <w:vAlign w:val="center"/>
          </w:tcPr>
          <w:p w14:paraId="5FAE0F22" w14:textId="135DC307" w:rsidR="00BD493B" w:rsidRDefault="00BD493B" w:rsidP="00BD493B">
            <w:pPr>
              <w:pStyle w:val="ad"/>
            </w:pPr>
            <w:r w:rsidRPr="00E95DF3">
              <w:t>91</w:t>
            </w:r>
          </w:p>
        </w:tc>
        <w:tc>
          <w:tcPr>
            <w:tcW w:w="1543" w:type="dxa"/>
            <w:vAlign w:val="center"/>
          </w:tcPr>
          <w:p w14:paraId="33876F9B" w14:textId="0F0F8CFB" w:rsidR="00BD493B" w:rsidRDefault="00BD493B" w:rsidP="00BD493B">
            <w:pPr>
              <w:pStyle w:val="ad"/>
            </w:pPr>
            <w:r w:rsidRPr="00E95DF3">
              <w:t>08</w:t>
            </w:r>
          </w:p>
        </w:tc>
      </w:tr>
      <w:tr w:rsidR="00BD493B" w14:paraId="24AFD819" w14:textId="77777777" w:rsidTr="001D21B9">
        <w:trPr>
          <w:trHeight w:val="397"/>
        </w:trPr>
        <w:tc>
          <w:tcPr>
            <w:tcW w:w="6081" w:type="dxa"/>
            <w:tcBorders>
              <w:right w:val="single" w:sz="12" w:space="0" w:color="auto"/>
            </w:tcBorders>
            <w:vAlign w:val="center"/>
          </w:tcPr>
          <w:p w14:paraId="7593DA58" w14:textId="62A03DD1" w:rsidR="00BD493B" w:rsidRDefault="00BD493B" w:rsidP="00BD493B">
            <w:pPr>
              <w:pStyle w:val="ad"/>
              <w:jc w:val="left"/>
            </w:pPr>
            <w:r w:rsidRPr="00E95DF3">
              <w:t>Выявление излишка при инвентаризации (если источник не выявлен)</w:t>
            </w:r>
          </w:p>
        </w:tc>
        <w:tc>
          <w:tcPr>
            <w:tcW w:w="1701" w:type="dxa"/>
            <w:tcBorders>
              <w:left w:val="single" w:sz="12" w:space="0" w:color="auto"/>
            </w:tcBorders>
            <w:vAlign w:val="center"/>
          </w:tcPr>
          <w:p w14:paraId="442C5549" w14:textId="38706374" w:rsidR="00BD493B" w:rsidRDefault="00BD493B" w:rsidP="00BD493B">
            <w:pPr>
              <w:pStyle w:val="ad"/>
            </w:pPr>
            <w:r w:rsidRPr="00E95DF3">
              <w:t>04</w:t>
            </w:r>
          </w:p>
        </w:tc>
        <w:tc>
          <w:tcPr>
            <w:tcW w:w="1543" w:type="dxa"/>
            <w:vAlign w:val="center"/>
          </w:tcPr>
          <w:p w14:paraId="73D099F9" w14:textId="4AA41B87" w:rsidR="00BD493B" w:rsidRDefault="00BD493B" w:rsidP="00BD493B">
            <w:pPr>
              <w:pStyle w:val="ad"/>
            </w:pPr>
            <w:r w:rsidRPr="00E95DF3">
              <w:t>91</w:t>
            </w:r>
          </w:p>
        </w:tc>
      </w:tr>
      <w:tr w:rsidR="00BD493B" w14:paraId="4B5154AD" w14:textId="77777777" w:rsidTr="001D21B9">
        <w:trPr>
          <w:trHeight w:val="397"/>
        </w:trPr>
        <w:tc>
          <w:tcPr>
            <w:tcW w:w="6081" w:type="dxa"/>
            <w:tcBorders>
              <w:right w:val="single" w:sz="12" w:space="0" w:color="auto"/>
            </w:tcBorders>
            <w:vAlign w:val="center"/>
          </w:tcPr>
          <w:p w14:paraId="621B894A" w14:textId="14C0E156" w:rsidR="00BD493B" w:rsidRDefault="00BD493B" w:rsidP="00BD493B">
            <w:pPr>
              <w:pStyle w:val="ad"/>
              <w:jc w:val="left"/>
            </w:pPr>
            <w:r w:rsidRPr="00E95DF3">
              <w:t>Выявление излишка при инвентаризации (если источник выявлен)</w:t>
            </w:r>
          </w:p>
        </w:tc>
        <w:tc>
          <w:tcPr>
            <w:tcW w:w="1701" w:type="dxa"/>
            <w:tcBorders>
              <w:left w:val="single" w:sz="12" w:space="0" w:color="auto"/>
            </w:tcBorders>
            <w:vAlign w:val="center"/>
          </w:tcPr>
          <w:p w14:paraId="556ED63D" w14:textId="46916B2C" w:rsidR="00BD493B" w:rsidRDefault="00BD493B" w:rsidP="00BD493B">
            <w:pPr>
              <w:pStyle w:val="ad"/>
            </w:pPr>
            <w:r w:rsidRPr="00E95DF3">
              <w:t>08</w:t>
            </w:r>
          </w:p>
        </w:tc>
        <w:tc>
          <w:tcPr>
            <w:tcW w:w="1543" w:type="dxa"/>
            <w:vAlign w:val="center"/>
          </w:tcPr>
          <w:p w14:paraId="181DD3C1" w14:textId="53C94309" w:rsidR="00BD493B" w:rsidRDefault="00BD493B" w:rsidP="00BD493B">
            <w:pPr>
              <w:pStyle w:val="ad"/>
            </w:pPr>
            <w:r w:rsidRPr="00E95DF3">
              <w:t>60</w:t>
            </w:r>
          </w:p>
        </w:tc>
      </w:tr>
      <w:tr w:rsidR="00BD493B" w14:paraId="6B046764" w14:textId="77777777" w:rsidTr="001D21B9">
        <w:trPr>
          <w:trHeight w:val="397"/>
        </w:trPr>
        <w:tc>
          <w:tcPr>
            <w:tcW w:w="6081" w:type="dxa"/>
            <w:tcBorders>
              <w:right w:val="single" w:sz="12" w:space="0" w:color="auto"/>
            </w:tcBorders>
            <w:vAlign w:val="center"/>
          </w:tcPr>
          <w:p w14:paraId="1CB29ED7" w14:textId="6B1D981E" w:rsidR="00BD493B" w:rsidRDefault="00BD493B" w:rsidP="00BD493B">
            <w:pPr>
              <w:pStyle w:val="ad"/>
              <w:jc w:val="left"/>
            </w:pPr>
            <w:r w:rsidRPr="00E95DF3">
              <w:t>Недостача НМА после проведения инвентаризации</w:t>
            </w:r>
          </w:p>
        </w:tc>
        <w:tc>
          <w:tcPr>
            <w:tcW w:w="1701" w:type="dxa"/>
            <w:tcBorders>
              <w:left w:val="single" w:sz="12" w:space="0" w:color="auto"/>
            </w:tcBorders>
            <w:vAlign w:val="center"/>
          </w:tcPr>
          <w:p w14:paraId="0B84716E" w14:textId="6961ADA8" w:rsidR="00BD493B" w:rsidRDefault="00BD493B" w:rsidP="00BD493B">
            <w:pPr>
              <w:pStyle w:val="ad"/>
            </w:pPr>
            <w:r w:rsidRPr="00E95DF3">
              <w:t>94</w:t>
            </w:r>
          </w:p>
        </w:tc>
        <w:tc>
          <w:tcPr>
            <w:tcW w:w="1543" w:type="dxa"/>
            <w:vAlign w:val="center"/>
          </w:tcPr>
          <w:p w14:paraId="73003BD6" w14:textId="6350027C" w:rsidR="00BD493B" w:rsidRDefault="00BD493B" w:rsidP="00BD493B">
            <w:pPr>
              <w:pStyle w:val="ad"/>
            </w:pPr>
            <w:r w:rsidRPr="00E95DF3">
              <w:t>04</w:t>
            </w:r>
          </w:p>
        </w:tc>
      </w:tr>
      <w:tr w:rsidR="00BD493B" w14:paraId="7CB27B8F" w14:textId="77777777" w:rsidTr="001D21B9">
        <w:trPr>
          <w:trHeight w:val="397"/>
        </w:trPr>
        <w:tc>
          <w:tcPr>
            <w:tcW w:w="6081" w:type="dxa"/>
            <w:tcBorders>
              <w:right w:val="single" w:sz="12" w:space="0" w:color="auto"/>
            </w:tcBorders>
            <w:vAlign w:val="center"/>
          </w:tcPr>
          <w:p w14:paraId="208A74E2" w14:textId="0F7C43F0" w:rsidR="00BD493B" w:rsidRDefault="00BD493B" w:rsidP="00BD493B">
            <w:pPr>
              <w:pStyle w:val="ad"/>
              <w:jc w:val="left"/>
            </w:pPr>
            <w:r w:rsidRPr="00E95DF3">
              <w:t>Передача НМА в пользование по лицензионному договору</w:t>
            </w:r>
          </w:p>
        </w:tc>
        <w:tc>
          <w:tcPr>
            <w:tcW w:w="1701" w:type="dxa"/>
            <w:tcBorders>
              <w:left w:val="single" w:sz="12" w:space="0" w:color="auto"/>
            </w:tcBorders>
            <w:vAlign w:val="center"/>
          </w:tcPr>
          <w:p w14:paraId="7AB2D831" w14:textId="2D470F74" w:rsidR="00BD493B" w:rsidRDefault="00BD493B" w:rsidP="00BD493B">
            <w:pPr>
              <w:pStyle w:val="ad"/>
            </w:pPr>
            <w:r w:rsidRPr="00E95DF3">
              <w:t>04</w:t>
            </w:r>
          </w:p>
        </w:tc>
        <w:tc>
          <w:tcPr>
            <w:tcW w:w="1543" w:type="dxa"/>
            <w:vAlign w:val="center"/>
          </w:tcPr>
          <w:p w14:paraId="3A1CC4B1" w14:textId="1A2890A3" w:rsidR="00BD493B" w:rsidRDefault="00BD493B" w:rsidP="00BD493B">
            <w:pPr>
              <w:pStyle w:val="ad"/>
            </w:pPr>
            <w:r w:rsidRPr="00E95DF3">
              <w:t>04</w:t>
            </w:r>
          </w:p>
        </w:tc>
      </w:tr>
      <w:tr w:rsidR="00BD493B" w14:paraId="05C38DE8" w14:textId="77777777" w:rsidTr="001D21B9">
        <w:trPr>
          <w:trHeight w:val="397"/>
        </w:trPr>
        <w:tc>
          <w:tcPr>
            <w:tcW w:w="6081" w:type="dxa"/>
            <w:tcBorders>
              <w:right w:val="single" w:sz="12" w:space="0" w:color="auto"/>
            </w:tcBorders>
            <w:vAlign w:val="center"/>
          </w:tcPr>
          <w:p w14:paraId="63699FAA" w14:textId="2141793C" w:rsidR="00BD493B" w:rsidRDefault="00BD493B" w:rsidP="00BD493B">
            <w:pPr>
              <w:pStyle w:val="ad"/>
              <w:jc w:val="left"/>
            </w:pPr>
            <w:r w:rsidRPr="00E95DF3">
              <w:t>Начисление суммы ежемесячного лицензионного платежа за пользование НМА</w:t>
            </w:r>
          </w:p>
        </w:tc>
        <w:tc>
          <w:tcPr>
            <w:tcW w:w="1701" w:type="dxa"/>
            <w:tcBorders>
              <w:left w:val="single" w:sz="12" w:space="0" w:color="auto"/>
            </w:tcBorders>
            <w:vAlign w:val="center"/>
          </w:tcPr>
          <w:p w14:paraId="661F29DA" w14:textId="67D4B93A" w:rsidR="00BD493B" w:rsidRDefault="00BD493B" w:rsidP="00BD493B">
            <w:pPr>
              <w:pStyle w:val="ad"/>
            </w:pPr>
            <w:r w:rsidRPr="00E95DF3">
              <w:t>76</w:t>
            </w:r>
          </w:p>
        </w:tc>
        <w:tc>
          <w:tcPr>
            <w:tcW w:w="1543" w:type="dxa"/>
            <w:vAlign w:val="center"/>
          </w:tcPr>
          <w:p w14:paraId="54957C04" w14:textId="66D2DC61" w:rsidR="00BD493B" w:rsidRDefault="00BD493B" w:rsidP="00BD493B">
            <w:pPr>
              <w:pStyle w:val="ad"/>
            </w:pPr>
            <w:r w:rsidRPr="00E95DF3">
              <w:t>91</w:t>
            </w:r>
          </w:p>
        </w:tc>
      </w:tr>
      <w:tr w:rsidR="00BD493B" w14:paraId="5577835E" w14:textId="77777777" w:rsidTr="001D21B9">
        <w:trPr>
          <w:trHeight w:val="397"/>
        </w:trPr>
        <w:tc>
          <w:tcPr>
            <w:tcW w:w="6081" w:type="dxa"/>
            <w:tcBorders>
              <w:right w:val="single" w:sz="12" w:space="0" w:color="auto"/>
            </w:tcBorders>
            <w:vAlign w:val="center"/>
          </w:tcPr>
          <w:p w14:paraId="13ED7604" w14:textId="425D6E2C" w:rsidR="00BD493B" w:rsidRDefault="00BD493B" w:rsidP="00BD493B">
            <w:pPr>
              <w:pStyle w:val="ad"/>
              <w:jc w:val="left"/>
            </w:pPr>
            <w:r w:rsidRPr="00E95DF3">
              <w:lastRenderedPageBreak/>
              <w:t>Начисление НДС, подлежащего уплате в бюджет по лицензионному договору</w:t>
            </w:r>
          </w:p>
        </w:tc>
        <w:tc>
          <w:tcPr>
            <w:tcW w:w="1701" w:type="dxa"/>
            <w:tcBorders>
              <w:left w:val="single" w:sz="12" w:space="0" w:color="auto"/>
            </w:tcBorders>
            <w:vAlign w:val="center"/>
          </w:tcPr>
          <w:p w14:paraId="17D52DEE" w14:textId="15586E45" w:rsidR="00BD493B" w:rsidRDefault="00BD493B" w:rsidP="00BD493B">
            <w:pPr>
              <w:pStyle w:val="ad"/>
            </w:pPr>
            <w:r w:rsidRPr="00E95DF3">
              <w:t>91</w:t>
            </w:r>
          </w:p>
        </w:tc>
        <w:tc>
          <w:tcPr>
            <w:tcW w:w="1543" w:type="dxa"/>
            <w:vAlign w:val="center"/>
          </w:tcPr>
          <w:p w14:paraId="684FB8F5" w14:textId="7C8B1033" w:rsidR="00BD493B" w:rsidRDefault="00BD493B" w:rsidP="00BD493B">
            <w:pPr>
              <w:pStyle w:val="ad"/>
            </w:pPr>
            <w:r w:rsidRPr="00E95DF3">
              <w:t>68</w:t>
            </w:r>
          </w:p>
        </w:tc>
      </w:tr>
    </w:tbl>
    <w:p w14:paraId="7E7375EF" w14:textId="77777777" w:rsidR="000B2E34" w:rsidRPr="000B2E34" w:rsidRDefault="000B2E34" w:rsidP="000B2E34">
      <w:pPr>
        <w:spacing w:after="0" w:line="360" w:lineRule="auto"/>
        <w:ind w:firstLine="709"/>
        <w:jc w:val="both"/>
        <w:rPr>
          <w:rFonts w:ascii="Times New Roman" w:eastAsia="Times New Roman" w:hAnsi="Times New Roman" w:cs="Times New Roman"/>
          <w:sz w:val="28"/>
          <w:szCs w:val="28"/>
          <w:lang w:eastAsia="ru-RU"/>
        </w:rPr>
      </w:pPr>
    </w:p>
    <w:p w14:paraId="09C1B48A" w14:textId="77777777" w:rsidR="00930A61" w:rsidRPr="00930A61" w:rsidRDefault="00930A61" w:rsidP="00930A61">
      <w:pPr>
        <w:spacing w:after="0" w:line="360" w:lineRule="auto"/>
        <w:ind w:firstLine="709"/>
        <w:jc w:val="both"/>
        <w:rPr>
          <w:rFonts w:ascii="Times New Roman" w:hAnsi="Times New Roman" w:cs="Times New Roman"/>
          <w:sz w:val="28"/>
          <w:szCs w:val="28"/>
        </w:rPr>
      </w:pPr>
      <w:r w:rsidRPr="00930A61">
        <w:rPr>
          <w:rFonts w:ascii="Times New Roman" w:hAnsi="Times New Roman" w:cs="Times New Roman"/>
          <w:sz w:val="28"/>
          <w:szCs w:val="28"/>
        </w:rPr>
        <w:t>Правильная организация учета нематериальных активов обеспечивает:</w:t>
      </w:r>
    </w:p>
    <w:p w14:paraId="6737BE6A" w14:textId="1F91AA7E" w:rsidR="00930A61" w:rsidRPr="00930A61" w:rsidRDefault="00930A61" w:rsidP="00930A61">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w:t>
      </w:r>
      <w:r>
        <w:rPr>
          <w:rFonts w:ascii="Times New Roman" w:hAnsi="Times New Roman" w:cs="Times New Roman"/>
          <w:sz w:val="28"/>
          <w:szCs w:val="28"/>
        </w:rPr>
        <w:t>д</w:t>
      </w:r>
      <w:r w:rsidRPr="00930A61">
        <w:rPr>
          <w:rFonts w:ascii="Times New Roman" w:hAnsi="Times New Roman" w:cs="Times New Roman"/>
          <w:sz w:val="28"/>
          <w:szCs w:val="28"/>
        </w:rPr>
        <w:t>остоверное отражение в бухгалтерской отчетности</w:t>
      </w:r>
    </w:p>
    <w:p w14:paraId="6090CFC2" w14:textId="511AB213" w:rsidR="00930A61" w:rsidRPr="00930A61" w:rsidRDefault="00930A61" w:rsidP="00930A61">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w:t>
      </w:r>
      <w:r>
        <w:rPr>
          <w:rFonts w:ascii="Times New Roman" w:hAnsi="Times New Roman" w:cs="Times New Roman"/>
          <w:sz w:val="28"/>
          <w:szCs w:val="28"/>
        </w:rPr>
        <w:t>к</w:t>
      </w:r>
      <w:r w:rsidRPr="00930A61">
        <w:rPr>
          <w:rFonts w:ascii="Times New Roman" w:hAnsi="Times New Roman" w:cs="Times New Roman"/>
          <w:sz w:val="28"/>
          <w:szCs w:val="28"/>
        </w:rPr>
        <w:t>онтроль за сохранностью и движением НМА</w:t>
      </w:r>
    </w:p>
    <w:p w14:paraId="2E7F2ADB" w14:textId="769A2BD4" w:rsidR="00930A61" w:rsidRPr="00930A61" w:rsidRDefault="00930A61" w:rsidP="00930A61">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w:t>
      </w:r>
      <w:r>
        <w:rPr>
          <w:rFonts w:ascii="Times New Roman" w:hAnsi="Times New Roman" w:cs="Times New Roman"/>
          <w:sz w:val="28"/>
          <w:szCs w:val="28"/>
        </w:rPr>
        <w:t>о</w:t>
      </w:r>
      <w:r w:rsidRPr="00930A61">
        <w:rPr>
          <w:rFonts w:ascii="Times New Roman" w:hAnsi="Times New Roman" w:cs="Times New Roman"/>
          <w:sz w:val="28"/>
          <w:szCs w:val="28"/>
        </w:rPr>
        <w:t>птимизацию налоговых обязательств</w:t>
      </w:r>
    </w:p>
    <w:p w14:paraId="5F9BE42E" w14:textId="252DCC6C" w:rsidR="00930A61" w:rsidRPr="00930A61" w:rsidRDefault="00930A61" w:rsidP="00930A61">
      <w:pPr>
        <w:spacing w:after="0" w:line="360" w:lineRule="auto"/>
        <w:ind w:firstLine="709"/>
        <w:jc w:val="both"/>
        <w:rPr>
          <w:rFonts w:ascii="Times New Roman" w:hAnsi="Times New Roman" w:cs="Times New Roman"/>
          <w:sz w:val="28"/>
          <w:szCs w:val="28"/>
        </w:rPr>
      </w:pPr>
      <w:r w:rsidRPr="000B2E34">
        <w:rPr>
          <w:rFonts w:ascii="Times New Roman" w:hAnsi="Times New Roman" w:cs="Times New Roman"/>
          <w:sz w:val="28"/>
          <w:szCs w:val="28"/>
        </w:rPr>
        <w:t>—</w:t>
      </w:r>
      <w:r>
        <w:rPr>
          <w:rFonts w:ascii="Times New Roman" w:hAnsi="Times New Roman" w:cs="Times New Roman"/>
          <w:sz w:val="28"/>
          <w:szCs w:val="28"/>
        </w:rPr>
        <w:t>э</w:t>
      </w:r>
      <w:r w:rsidRPr="00930A61">
        <w:rPr>
          <w:rFonts w:ascii="Times New Roman" w:hAnsi="Times New Roman" w:cs="Times New Roman"/>
          <w:sz w:val="28"/>
          <w:szCs w:val="28"/>
        </w:rPr>
        <w:t>ффективное управление интеллектуальной собственностью компании</w:t>
      </w:r>
    </w:p>
    <w:p w14:paraId="31BB75EB" w14:textId="193E990D" w:rsidR="00E95DF3" w:rsidRDefault="00930A61" w:rsidP="00930A61">
      <w:pPr>
        <w:spacing w:after="0" w:line="360" w:lineRule="auto"/>
        <w:ind w:firstLine="709"/>
        <w:jc w:val="both"/>
        <w:rPr>
          <w:rFonts w:ascii="Times New Roman" w:hAnsi="Times New Roman" w:cs="Times New Roman"/>
          <w:sz w:val="28"/>
          <w:szCs w:val="28"/>
        </w:rPr>
      </w:pPr>
      <w:r w:rsidRPr="00930A61">
        <w:rPr>
          <w:rFonts w:ascii="Times New Roman" w:hAnsi="Times New Roman" w:cs="Times New Roman"/>
          <w:sz w:val="28"/>
          <w:szCs w:val="28"/>
        </w:rPr>
        <w:t>Соблюдение методики учета, установленной нормативными документами, позволяет минимизировать риски искажения финансовой отчетности и претензий со стороны контролирующих органов.</w:t>
      </w:r>
    </w:p>
    <w:p w14:paraId="11824CBC" w14:textId="77777777" w:rsidR="00930A61" w:rsidRPr="00930A61" w:rsidRDefault="00930A61" w:rsidP="00930A61">
      <w:pPr>
        <w:spacing w:after="0" w:line="360" w:lineRule="auto"/>
        <w:ind w:firstLine="709"/>
        <w:jc w:val="both"/>
        <w:rPr>
          <w:rFonts w:ascii="Times New Roman" w:hAnsi="Times New Roman" w:cs="Times New Roman"/>
          <w:sz w:val="28"/>
          <w:szCs w:val="28"/>
        </w:rPr>
      </w:pPr>
    </w:p>
    <w:p w14:paraId="098FFC77" w14:textId="7AF0457F" w:rsidR="00E41F4F" w:rsidRPr="00E95DF3" w:rsidRDefault="00E41F4F" w:rsidP="00E41F4F">
      <w:pPr>
        <w:spacing w:after="0" w:line="360" w:lineRule="auto"/>
        <w:ind w:firstLine="709"/>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 xml:space="preserve">2.2 </w:t>
      </w:r>
      <w:r w:rsidR="00E95DF3" w:rsidRPr="00E95DF3">
        <w:rPr>
          <w:rFonts w:ascii="Times New Roman" w:hAnsi="Times New Roman" w:cs="Times New Roman"/>
          <w:b/>
          <w:bCs/>
          <w:sz w:val="28"/>
          <w:szCs w:val="28"/>
        </w:rPr>
        <w:t>Оценка типовых нарушений в учете нематериальных активов, выявляемых при осуществлении контроля со стороны правоохранительных органов</w:t>
      </w:r>
    </w:p>
    <w:p w14:paraId="73D514EE" w14:textId="77777777" w:rsidR="00E41F4F" w:rsidRPr="005C7AA7" w:rsidRDefault="00E41F4F" w:rsidP="00E41F4F">
      <w:pPr>
        <w:widowControl w:val="0"/>
        <w:autoSpaceDE w:val="0"/>
        <w:autoSpaceDN w:val="0"/>
        <w:spacing w:after="0" w:line="360" w:lineRule="auto"/>
        <w:ind w:right="-1" w:firstLine="708"/>
        <w:jc w:val="both"/>
        <w:rPr>
          <w:rFonts w:ascii="Times New Roman" w:eastAsia="Times New Roman" w:hAnsi="Times New Roman" w:cs="Times New Roman"/>
          <w:color w:val="000000"/>
          <w:sz w:val="28"/>
          <w:szCs w:val="28"/>
          <w:lang w:eastAsia="ru-RU"/>
        </w:rPr>
      </w:pPr>
    </w:p>
    <w:p w14:paraId="3A835394" w14:textId="75E22B79" w:rsidR="00D30C1F" w:rsidRDefault="00E95DF3" w:rsidP="00E95DF3">
      <w:pPr>
        <w:tabs>
          <w:tab w:val="left" w:pos="5955"/>
        </w:tabs>
        <w:spacing w:after="0" w:line="360" w:lineRule="auto"/>
        <w:ind w:firstLine="708"/>
        <w:jc w:val="both"/>
        <w:rPr>
          <w:rFonts w:ascii="Times New Roman" w:hAnsi="Times New Roman" w:cs="Times New Roman"/>
          <w:sz w:val="28"/>
          <w:szCs w:val="28"/>
        </w:rPr>
      </w:pPr>
      <w:r w:rsidRPr="00E95DF3">
        <w:rPr>
          <w:rFonts w:ascii="Times New Roman" w:hAnsi="Times New Roman" w:cs="Times New Roman"/>
          <w:sz w:val="28"/>
          <w:szCs w:val="28"/>
        </w:rPr>
        <w:t>При проведении проверок учета нематериальных активов сотрудниками правоохранительных органов ревизор опирается на следующие</w:t>
      </w:r>
      <w:r>
        <w:rPr>
          <w:rFonts w:ascii="Times New Roman" w:hAnsi="Times New Roman" w:cs="Times New Roman"/>
          <w:sz w:val="28"/>
          <w:szCs w:val="28"/>
        </w:rPr>
        <w:t xml:space="preserve"> </w:t>
      </w:r>
      <w:r w:rsidRPr="00E95DF3">
        <w:rPr>
          <w:rFonts w:ascii="Times New Roman" w:hAnsi="Times New Roman" w:cs="Times New Roman"/>
          <w:sz w:val="28"/>
          <w:szCs w:val="28"/>
        </w:rPr>
        <w:t>правила:</w:t>
      </w:r>
    </w:p>
    <w:p w14:paraId="3EDF0915" w14:textId="152E92EA" w:rsidR="00E95DF3" w:rsidRPr="00D63493" w:rsidRDefault="00E95DF3" w:rsidP="00E95DF3">
      <w:pPr>
        <w:tabs>
          <w:tab w:val="left" w:pos="5955"/>
        </w:tabs>
        <w:spacing w:after="0" w:line="360" w:lineRule="auto"/>
        <w:ind w:firstLine="708"/>
        <w:jc w:val="both"/>
        <w:rPr>
          <w:rFonts w:ascii="Times New Roman" w:hAnsi="Times New Roman" w:cs="Times New Roman"/>
          <w:sz w:val="28"/>
          <w:szCs w:val="28"/>
        </w:rPr>
      </w:pPr>
      <w:r w:rsidRPr="00D63493">
        <w:rPr>
          <w:rFonts w:ascii="Times New Roman" w:hAnsi="Times New Roman" w:cs="Times New Roman"/>
          <w:sz w:val="28"/>
          <w:szCs w:val="28"/>
        </w:rPr>
        <w:sym w:font="Symbol" w:char="F0BE"/>
      </w:r>
      <w:r w:rsidRPr="00D63493">
        <w:rPr>
          <w:rFonts w:ascii="Times New Roman" w:hAnsi="Times New Roman" w:cs="Times New Roman"/>
          <w:sz w:val="28"/>
          <w:szCs w:val="28"/>
        </w:rPr>
        <w:t xml:space="preserve"> Приказом Министерства финансов РФ от </w:t>
      </w:r>
      <w:r w:rsidR="00D63493" w:rsidRPr="00D63493">
        <w:rPr>
          <w:rFonts w:ascii="Times New Roman" w:hAnsi="Times New Roman" w:cs="Times New Roman"/>
          <w:sz w:val="28"/>
          <w:szCs w:val="28"/>
        </w:rPr>
        <w:t>30</w:t>
      </w:r>
      <w:r w:rsidRPr="00D63493">
        <w:rPr>
          <w:rFonts w:ascii="Times New Roman" w:hAnsi="Times New Roman" w:cs="Times New Roman"/>
          <w:sz w:val="28"/>
          <w:szCs w:val="28"/>
        </w:rPr>
        <w:t xml:space="preserve"> </w:t>
      </w:r>
      <w:r w:rsidR="00D63493" w:rsidRPr="00D63493">
        <w:rPr>
          <w:rFonts w:ascii="Times New Roman" w:hAnsi="Times New Roman" w:cs="Times New Roman"/>
          <w:sz w:val="28"/>
          <w:szCs w:val="28"/>
        </w:rPr>
        <w:t>мая</w:t>
      </w:r>
      <w:r w:rsidRPr="00D63493">
        <w:rPr>
          <w:rFonts w:ascii="Times New Roman" w:hAnsi="Times New Roman" w:cs="Times New Roman"/>
          <w:sz w:val="28"/>
          <w:szCs w:val="28"/>
        </w:rPr>
        <w:t xml:space="preserve"> 20</w:t>
      </w:r>
      <w:r w:rsidR="00D63493" w:rsidRPr="00D63493">
        <w:rPr>
          <w:rFonts w:ascii="Times New Roman" w:hAnsi="Times New Roman" w:cs="Times New Roman"/>
          <w:sz w:val="28"/>
          <w:szCs w:val="28"/>
        </w:rPr>
        <w:t>22</w:t>
      </w:r>
      <w:r w:rsidRPr="00D63493">
        <w:rPr>
          <w:rFonts w:ascii="Times New Roman" w:hAnsi="Times New Roman" w:cs="Times New Roman"/>
          <w:sz w:val="28"/>
          <w:szCs w:val="28"/>
        </w:rPr>
        <w:t xml:space="preserve"> г. №</w:t>
      </w:r>
      <w:r w:rsidR="00D63493" w:rsidRPr="00D63493">
        <w:rPr>
          <w:rFonts w:ascii="Times New Roman" w:hAnsi="Times New Roman" w:cs="Times New Roman"/>
          <w:sz w:val="28"/>
          <w:szCs w:val="28"/>
        </w:rPr>
        <w:t>86</w:t>
      </w:r>
      <w:r w:rsidRPr="00D63493">
        <w:rPr>
          <w:rFonts w:ascii="Times New Roman" w:hAnsi="Times New Roman" w:cs="Times New Roman"/>
          <w:sz w:val="28"/>
          <w:szCs w:val="28"/>
        </w:rPr>
        <w:t>н «Об утверждении Положения по бухгалтерскому учету «Учет нематериальных активов» (</w:t>
      </w:r>
      <w:r w:rsidR="00D63493" w:rsidRPr="00D63493">
        <w:rPr>
          <w:rFonts w:ascii="Times New Roman" w:hAnsi="Times New Roman" w:cs="Times New Roman"/>
          <w:sz w:val="28"/>
          <w:szCs w:val="28"/>
        </w:rPr>
        <w:t>ФС</w:t>
      </w:r>
      <w:r w:rsidRPr="00D63493">
        <w:rPr>
          <w:rFonts w:ascii="Times New Roman" w:hAnsi="Times New Roman" w:cs="Times New Roman"/>
          <w:sz w:val="28"/>
          <w:szCs w:val="28"/>
        </w:rPr>
        <w:t>БУ 14/20</w:t>
      </w:r>
      <w:r w:rsidR="00D63493" w:rsidRPr="00D63493">
        <w:rPr>
          <w:rFonts w:ascii="Times New Roman" w:hAnsi="Times New Roman" w:cs="Times New Roman"/>
          <w:sz w:val="28"/>
          <w:szCs w:val="28"/>
        </w:rPr>
        <w:t>22</w:t>
      </w:r>
      <w:r w:rsidRPr="00D63493">
        <w:rPr>
          <w:rFonts w:ascii="Times New Roman" w:hAnsi="Times New Roman" w:cs="Times New Roman"/>
          <w:sz w:val="28"/>
          <w:szCs w:val="28"/>
        </w:rPr>
        <w:t>)»;</w:t>
      </w:r>
    </w:p>
    <w:p w14:paraId="0F4BED18" w14:textId="77777777" w:rsidR="00E95DF3" w:rsidRDefault="00E95DF3" w:rsidP="00E95DF3">
      <w:pPr>
        <w:tabs>
          <w:tab w:val="left" w:pos="5955"/>
        </w:tabs>
        <w:spacing w:after="0" w:line="360" w:lineRule="auto"/>
        <w:ind w:firstLine="708"/>
        <w:jc w:val="both"/>
        <w:rPr>
          <w:rFonts w:ascii="Times New Roman" w:hAnsi="Times New Roman" w:cs="Times New Roman"/>
          <w:sz w:val="28"/>
          <w:szCs w:val="28"/>
        </w:rPr>
      </w:pPr>
      <w:r w:rsidRPr="00E95DF3">
        <w:rPr>
          <w:rFonts w:ascii="Times New Roman" w:hAnsi="Times New Roman" w:cs="Times New Roman"/>
          <w:sz w:val="28"/>
          <w:szCs w:val="28"/>
        </w:rPr>
        <w:lastRenderedPageBreak/>
        <w:t xml:space="preserve"> </w:t>
      </w:r>
      <w:r w:rsidRPr="00E95DF3">
        <w:rPr>
          <w:rFonts w:ascii="Times New Roman" w:hAnsi="Times New Roman" w:cs="Times New Roman"/>
          <w:sz w:val="28"/>
          <w:szCs w:val="28"/>
        </w:rPr>
        <w:sym w:font="Symbol" w:char="F0BE"/>
      </w:r>
      <w:r w:rsidRPr="00E95DF3">
        <w:rPr>
          <w:rFonts w:ascii="Times New Roman" w:hAnsi="Times New Roman" w:cs="Times New Roman"/>
          <w:sz w:val="28"/>
          <w:szCs w:val="28"/>
        </w:rPr>
        <w:t xml:space="preserve"> Приказом Министерства финансов РФ от 29 июля 1998 г. №34н «Об утверждении Положения по ведению бухгалтерского учета и бухгалтерской отчетности в РФ»;</w:t>
      </w:r>
    </w:p>
    <w:p w14:paraId="40313193" w14:textId="77777777" w:rsidR="00E95DF3" w:rsidRDefault="00E95DF3" w:rsidP="00E95DF3">
      <w:pPr>
        <w:tabs>
          <w:tab w:val="left" w:pos="5955"/>
        </w:tabs>
        <w:spacing w:after="0" w:line="360" w:lineRule="auto"/>
        <w:ind w:firstLine="708"/>
        <w:jc w:val="both"/>
        <w:rPr>
          <w:rFonts w:ascii="Times New Roman" w:hAnsi="Times New Roman" w:cs="Times New Roman"/>
          <w:sz w:val="28"/>
          <w:szCs w:val="28"/>
        </w:rPr>
      </w:pPr>
      <w:r w:rsidRPr="00E95DF3">
        <w:rPr>
          <w:rFonts w:ascii="Times New Roman" w:hAnsi="Times New Roman" w:cs="Times New Roman"/>
          <w:sz w:val="28"/>
          <w:szCs w:val="28"/>
        </w:rPr>
        <w:t xml:space="preserve"> </w:t>
      </w:r>
      <w:r w:rsidRPr="00E95DF3">
        <w:rPr>
          <w:rFonts w:ascii="Times New Roman" w:hAnsi="Times New Roman" w:cs="Times New Roman"/>
          <w:sz w:val="28"/>
          <w:szCs w:val="28"/>
        </w:rPr>
        <w:sym w:font="Symbol" w:char="F0BE"/>
      </w:r>
      <w:r w:rsidRPr="00E95DF3">
        <w:rPr>
          <w:rFonts w:ascii="Times New Roman" w:hAnsi="Times New Roman" w:cs="Times New Roman"/>
          <w:sz w:val="28"/>
          <w:szCs w:val="28"/>
        </w:rPr>
        <w:t xml:space="preserve"> Планом счетов бухгалтерского учета финансово-хозяйственной деятельности организации и Инструкция по его применению №94н;</w:t>
      </w:r>
    </w:p>
    <w:p w14:paraId="00AAC356" w14:textId="32E2C39D" w:rsidR="00E95DF3" w:rsidRDefault="00E95DF3" w:rsidP="00E95DF3">
      <w:pPr>
        <w:tabs>
          <w:tab w:val="left" w:pos="5955"/>
        </w:tabs>
        <w:spacing w:after="0" w:line="360" w:lineRule="auto"/>
        <w:ind w:firstLine="708"/>
        <w:jc w:val="both"/>
        <w:rPr>
          <w:rFonts w:ascii="Times New Roman" w:hAnsi="Times New Roman" w:cs="Times New Roman"/>
          <w:sz w:val="28"/>
          <w:szCs w:val="28"/>
        </w:rPr>
      </w:pPr>
      <w:r w:rsidRPr="00E95DF3">
        <w:rPr>
          <w:rFonts w:ascii="Times New Roman" w:hAnsi="Times New Roman" w:cs="Times New Roman"/>
          <w:sz w:val="28"/>
          <w:szCs w:val="28"/>
        </w:rPr>
        <w:sym w:font="Symbol" w:char="F0BE"/>
      </w:r>
      <w:r w:rsidRPr="00E95DF3">
        <w:rPr>
          <w:rFonts w:ascii="Times New Roman" w:hAnsi="Times New Roman" w:cs="Times New Roman"/>
          <w:sz w:val="28"/>
          <w:szCs w:val="28"/>
        </w:rPr>
        <w:t xml:space="preserve"> ГК РФ, НК РФ и другими нормативно-правовыми актами, регулирующими учет нематериальных активов.</w:t>
      </w:r>
    </w:p>
    <w:p w14:paraId="141A4B35" w14:textId="5046E141" w:rsidR="00E95DF3" w:rsidRDefault="00D3037C" w:rsidP="00D3037C">
      <w:pPr>
        <w:tabs>
          <w:tab w:val="left" w:pos="5955"/>
        </w:tabs>
        <w:spacing w:after="0" w:line="360" w:lineRule="auto"/>
        <w:ind w:firstLine="709"/>
        <w:jc w:val="both"/>
        <w:rPr>
          <w:rFonts w:ascii="Times New Roman" w:hAnsi="Times New Roman" w:cs="Times New Roman"/>
          <w:sz w:val="28"/>
          <w:szCs w:val="28"/>
        </w:rPr>
      </w:pPr>
      <w:r w:rsidRPr="00D3037C">
        <w:rPr>
          <w:rFonts w:ascii="Times New Roman" w:hAnsi="Times New Roman" w:cs="Times New Roman"/>
          <w:sz w:val="28"/>
          <w:szCs w:val="28"/>
        </w:rPr>
        <w:t>К общим целям проверки можно отнести:</w:t>
      </w:r>
    </w:p>
    <w:p w14:paraId="7AB46076" w14:textId="77777777" w:rsidR="00D3037C" w:rsidRDefault="00D3037C" w:rsidP="00D3037C">
      <w:pPr>
        <w:tabs>
          <w:tab w:val="left" w:pos="5955"/>
        </w:tabs>
        <w:spacing w:after="0" w:line="360" w:lineRule="auto"/>
        <w:ind w:firstLine="709"/>
        <w:jc w:val="both"/>
        <w:rPr>
          <w:rFonts w:ascii="Times New Roman" w:hAnsi="Times New Roman" w:cs="Times New Roman"/>
          <w:sz w:val="28"/>
          <w:szCs w:val="28"/>
        </w:rPr>
      </w:pPr>
      <w:r w:rsidRPr="00D3037C">
        <w:rPr>
          <w:rFonts w:ascii="Times New Roman" w:hAnsi="Times New Roman" w:cs="Times New Roman"/>
          <w:sz w:val="28"/>
          <w:szCs w:val="28"/>
        </w:rPr>
        <w:sym w:font="Symbol" w:char="F0BE"/>
      </w:r>
      <w:r w:rsidRPr="00D3037C">
        <w:rPr>
          <w:rFonts w:ascii="Times New Roman" w:hAnsi="Times New Roman" w:cs="Times New Roman"/>
          <w:sz w:val="28"/>
          <w:szCs w:val="28"/>
        </w:rPr>
        <w:t xml:space="preserve"> соблюдение условий включения объекта в состав нематериальных активов;</w:t>
      </w:r>
    </w:p>
    <w:p w14:paraId="2383B053" w14:textId="77777777" w:rsidR="00D3037C" w:rsidRDefault="00D3037C" w:rsidP="00D3037C">
      <w:pPr>
        <w:tabs>
          <w:tab w:val="left" w:pos="5955"/>
        </w:tabs>
        <w:spacing w:after="0" w:line="360" w:lineRule="auto"/>
        <w:ind w:firstLine="709"/>
        <w:jc w:val="both"/>
        <w:rPr>
          <w:rFonts w:ascii="Times New Roman" w:hAnsi="Times New Roman" w:cs="Times New Roman"/>
          <w:sz w:val="28"/>
          <w:szCs w:val="28"/>
        </w:rPr>
      </w:pPr>
      <w:r w:rsidRPr="00D3037C">
        <w:rPr>
          <w:rFonts w:ascii="Times New Roman" w:hAnsi="Times New Roman" w:cs="Times New Roman"/>
          <w:sz w:val="28"/>
          <w:szCs w:val="28"/>
        </w:rPr>
        <w:lastRenderedPageBreak/>
        <w:t xml:space="preserve"> </w:t>
      </w:r>
      <w:r w:rsidRPr="00D3037C">
        <w:rPr>
          <w:rFonts w:ascii="Times New Roman" w:hAnsi="Times New Roman" w:cs="Times New Roman"/>
          <w:sz w:val="28"/>
          <w:szCs w:val="28"/>
        </w:rPr>
        <w:sym w:font="Symbol" w:char="F0BE"/>
      </w:r>
      <w:r w:rsidRPr="00D3037C">
        <w:rPr>
          <w:rFonts w:ascii="Times New Roman" w:hAnsi="Times New Roman" w:cs="Times New Roman"/>
          <w:sz w:val="28"/>
          <w:szCs w:val="28"/>
        </w:rPr>
        <w:t xml:space="preserve"> соблюдение порядка принятия к учету объектов нематериальных активов, начисления на эти объекты амортизации, установленного нормами законодательства РФ;</w:t>
      </w:r>
    </w:p>
    <w:p w14:paraId="4A3C586C" w14:textId="0E1016EE" w:rsidR="00D3037C" w:rsidRDefault="00D3037C" w:rsidP="00D3037C">
      <w:pPr>
        <w:tabs>
          <w:tab w:val="left" w:pos="5955"/>
        </w:tabs>
        <w:spacing w:after="0" w:line="360" w:lineRule="auto"/>
        <w:ind w:firstLine="709"/>
        <w:jc w:val="both"/>
        <w:rPr>
          <w:rFonts w:ascii="Times New Roman" w:hAnsi="Times New Roman" w:cs="Times New Roman"/>
          <w:sz w:val="28"/>
          <w:szCs w:val="28"/>
        </w:rPr>
      </w:pPr>
      <w:r w:rsidRPr="00D3037C">
        <w:rPr>
          <w:rFonts w:ascii="Times New Roman" w:hAnsi="Times New Roman" w:cs="Times New Roman"/>
          <w:sz w:val="28"/>
          <w:szCs w:val="28"/>
        </w:rPr>
        <w:t xml:space="preserve"> </w:t>
      </w:r>
      <w:r w:rsidRPr="00D3037C">
        <w:rPr>
          <w:rFonts w:ascii="Times New Roman" w:hAnsi="Times New Roman" w:cs="Times New Roman"/>
          <w:sz w:val="28"/>
          <w:szCs w:val="28"/>
        </w:rPr>
        <w:sym w:font="Symbol" w:char="F0BE"/>
      </w:r>
      <w:r w:rsidRPr="00D3037C">
        <w:rPr>
          <w:rFonts w:ascii="Times New Roman" w:hAnsi="Times New Roman" w:cs="Times New Roman"/>
          <w:sz w:val="28"/>
          <w:szCs w:val="28"/>
        </w:rPr>
        <w:t xml:space="preserve"> соблюдение порядка списания объекта нематериальных активов со счетов бухгалтерского учета, установленного нормами законодательства РФ.</w:t>
      </w:r>
    </w:p>
    <w:p w14:paraId="1A4C5379" w14:textId="685C7E8F" w:rsidR="00D3037C" w:rsidRDefault="00D3037C" w:rsidP="00D3037C">
      <w:pPr>
        <w:tabs>
          <w:tab w:val="left" w:pos="5955"/>
        </w:tabs>
        <w:spacing w:after="0" w:line="360" w:lineRule="auto"/>
        <w:ind w:firstLine="709"/>
        <w:jc w:val="both"/>
        <w:rPr>
          <w:rFonts w:ascii="Times New Roman" w:hAnsi="Times New Roman" w:cs="Times New Roman"/>
          <w:sz w:val="28"/>
          <w:szCs w:val="28"/>
        </w:rPr>
      </w:pPr>
      <w:r w:rsidRPr="00D3037C">
        <w:rPr>
          <w:rFonts w:ascii="Times New Roman" w:hAnsi="Times New Roman" w:cs="Times New Roman"/>
          <w:sz w:val="28"/>
          <w:szCs w:val="28"/>
        </w:rPr>
        <w:t xml:space="preserve">При осуществлении </w:t>
      </w:r>
      <w:r>
        <w:rPr>
          <w:rFonts w:ascii="Times New Roman" w:hAnsi="Times New Roman" w:cs="Times New Roman"/>
          <w:sz w:val="28"/>
          <w:szCs w:val="28"/>
        </w:rPr>
        <w:t xml:space="preserve">контроля </w:t>
      </w:r>
      <w:r w:rsidRPr="00D3037C">
        <w:rPr>
          <w:rFonts w:ascii="Times New Roman" w:hAnsi="Times New Roman" w:cs="Times New Roman"/>
          <w:sz w:val="28"/>
          <w:szCs w:val="28"/>
        </w:rPr>
        <w:t>со стороны правоохранительных органов</w:t>
      </w:r>
      <w:r w:rsidR="006A5D44">
        <w:rPr>
          <w:rFonts w:ascii="Times New Roman" w:hAnsi="Times New Roman" w:cs="Times New Roman"/>
          <w:sz w:val="28"/>
          <w:szCs w:val="28"/>
        </w:rPr>
        <w:t xml:space="preserve"> </w:t>
      </w:r>
      <w:r w:rsidRPr="00D3037C">
        <w:rPr>
          <w:rFonts w:ascii="Times New Roman" w:hAnsi="Times New Roman" w:cs="Times New Roman"/>
          <w:sz w:val="28"/>
          <w:szCs w:val="28"/>
        </w:rPr>
        <w:t>прежде всего проверяется факт обладания нематериальными активами. Проводится ревизия документов, в которых объект нематериальных активов каким-либо способом зафиксирован на материальных носителях. Кроме того, устанавливается нали</w:t>
      </w:r>
      <w:r w:rsidRPr="00D3037C">
        <w:rPr>
          <w:rFonts w:ascii="Times New Roman" w:hAnsi="Times New Roman" w:cs="Times New Roman"/>
          <w:sz w:val="28"/>
          <w:szCs w:val="28"/>
        </w:rPr>
        <w:lastRenderedPageBreak/>
        <w:t>чие акта приема-передачи, который служит подтверждением факта получения организацией данного нематериального актива.</w:t>
      </w:r>
    </w:p>
    <w:p w14:paraId="3F701B80" w14:textId="6AF7FD15"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Проверяются </w:t>
      </w:r>
      <w:r w:rsidR="00D63493">
        <w:rPr>
          <w:rFonts w:ascii="Times New Roman" w:hAnsi="Times New Roman" w:cs="Times New Roman"/>
          <w:sz w:val="28"/>
          <w:szCs w:val="28"/>
        </w:rPr>
        <w:t>документы</w:t>
      </w:r>
      <w:r w:rsidRPr="00D63493">
        <w:rPr>
          <w:rFonts w:ascii="Times New Roman" w:hAnsi="Times New Roman" w:cs="Times New Roman"/>
          <w:sz w:val="28"/>
          <w:szCs w:val="28"/>
        </w:rPr>
        <w:t>,</w:t>
      </w:r>
      <w:r w:rsidRPr="006A5D44">
        <w:rPr>
          <w:rFonts w:ascii="Times New Roman" w:hAnsi="Times New Roman" w:cs="Times New Roman"/>
          <w:sz w:val="28"/>
          <w:szCs w:val="28"/>
        </w:rPr>
        <w:t xml:space="preserve"> подтверждающие право организации на надлежащий объект нематериальных активов. Такими </w:t>
      </w:r>
      <w:r w:rsidR="00D63493">
        <w:rPr>
          <w:rFonts w:ascii="Times New Roman" w:hAnsi="Times New Roman" w:cs="Times New Roman"/>
          <w:sz w:val="28"/>
          <w:szCs w:val="28"/>
        </w:rPr>
        <w:t>документами</w:t>
      </w:r>
      <w:r w:rsidRPr="006A5D44">
        <w:rPr>
          <w:rFonts w:ascii="Times New Roman" w:hAnsi="Times New Roman" w:cs="Times New Roman"/>
          <w:sz w:val="28"/>
          <w:szCs w:val="28"/>
        </w:rPr>
        <w:t xml:space="preserve"> могут служить договор об </w:t>
      </w:r>
      <w:r>
        <w:rPr>
          <w:rFonts w:ascii="Times New Roman" w:hAnsi="Times New Roman" w:cs="Times New Roman"/>
          <w:sz w:val="28"/>
          <w:szCs w:val="28"/>
        </w:rPr>
        <w:t>пере</w:t>
      </w:r>
      <w:r w:rsidRPr="006A5D44">
        <w:rPr>
          <w:rFonts w:ascii="Times New Roman" w:hAnsi="Times New Roman" w:cs="Times New Roman"/>
          <w:sz w:val="28"/>
          <w:szCs w:val="28"/>
        </w:rPr>
        <w:t>уступке права, лицензионное соглашение, документы, подтверждающие создание данного актива самой организацией и иные документы.</w:t>
      </w:r>
    </w:p>
    <w:p w14:paraId="3ABCBD88" w14:textId="246DB098"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При выявлении неточностей и несоответствий в процессе ревизии, они фиксируются в рабочей документации ревизоров, и устанавливается их численное воздействие на показатели бухгалтерской отчётности. По каждой конкретной ошибке или нарушению указываются: нормативный </w:t>
      </w:r>
      <w:r>
        <w:rPr>
          <w:rFonts w:ascii="Times New Roman" w:hAnsi="Times New Roman" w:cs="Times New Roman"/>
          <w:sz w:val="28"/>
          <w:szCs w:val="28"/>
        </w:rPr>
        <w:t>документ</w:t>
      </w:r>
      <w:r w:rsidRPr="006A5D44">
        <w:rPr>
          <w:rFonts w:ascii="Times New Roman" w:hAnsi="Times New Roman" w:cs="Times New Roman"/>
          <w:sz w:val="28"/>
          <w:szCs w:val="28"/>
        </w:rPr>
        <w:t xml:space="preserve">, требования которого </w:t>
      </w:r>
      <w:r w:rsidRPr="006A5D44">
        <w:rPr>
          <w:rFonts w:ascii="Times New Roman" w:hAnsi="Times New Roman" w:cs="Times New Roman"/>
          <w:sz w:val="28"/>
          <w:szCs w:val="28"/>
        </w:rPr>
        <w:lastRenderedPageBreak/>
        <w:t>нарушены, оценка важности и существенности данного несоответствия на итоги финансово-хозяйственной деятельности фирмы и достоверность бухгалтерской отчётности.</w:t>
      </w:r>
    </w:p>
    <w:p w14:paraId="1F1C75A3" w14:textId="1959D38D"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К наиболее распространенным ошибкам и нарушениям в учете нематериальных активов относятся:</w:t>
      </w:r>
    </w:p>
    <w:p w14:paraId="69D8C6B2" w14:textId="46B5112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ежеквартальное начисление амортизации;</w:t>
      </w:r>
    </w:p>
    <w:p w14:paraId="36680309"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в периодах, когда предприятием был получен убыток, амортизация не начислялась;</w:t>
      </w:r>
    </w:p>
    <w:p w14:paraId="484875E1"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отсутствие первичных приходных документов;</w:t>
      </w:r>
    </w:p>
    <w:p w14:paraId="709EB500"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оформление первичных документов по движению нематериальных активов с нарушением установленных требований; </w:t>
      </w:r>
    </w:p>
    <w:p w14:paraId="0021B89B"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lastRenderedPageBreak/>
        <w:sym w:font="Symbol" w:char="F0BE"/>
      </w:r>
      <w:r w:rsidRPr="006A5D44">
        <w:rPr>
          <w:rFonts w:ascii="Times New Roman" w:hAnsi="Times New Roman" w:cs="Times New Roman"/>
          <w:sz w:val="28"/>
          <w:szCs w:val="28"/>
        </w:rPr>
        <w:t xml:space="preserve"> неправильное отнесение отдельных видов расходов к нематериальным активам;</w:t>
      </w:r>
    </w:p>
    <w:p w14:paraId="15808D22"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неправильное начисление амортизации по отдельным объектам нематериальных активов;</w:t>
      </w:r>
    </w:p>
    <w:p w14:paraId="136DD7F0"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отсутствие аналитического учета;</w:t>
      </w:r>
    </w:p>
    <w:p w14:paraId="796A4102"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непроведение инвентаризации нематериальных активов перед составлением годовой бухгалтерской отчетности;</w:t>
      </w:r>
    </w:p>
    <w:p w14:paraId="2EF912B9"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несоблюдение сроков проведения инвентаризаций, установленных положениями учетной политики;</w:t>
      </w:r>
    </w:p>
    <w:p w14:paraId="31461DB9" w14:textId="6004F990"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w:t>
      </w:r>
      <w:r w:rsidR="00506D66" w:rsidRPr="006A5D44">
        <w:rPr>
          <w:rFonts w:ascii="Times New Roman" w:hAnsi="Times New Roman" w:cs="Times New Roman"/>
          <w:sz w:val="28"/>
          <w:szCs w:val="28"/>
        </w:rPr>
        <w:t>неоформленные</w:t>
      </w:r>
      <w:r w:rsidRPr="006A5D44">
        <w:rPr>
          <w:rFonts w:ascii="Times New Roman" w:hAnsi="Times New Roman" w:cs="Times New Roman"/>
          <w:sz w:val="28"/>
          <w:szCs w:val="28"/>
        </w:rPr>
        <w:t xml:space="preserve"> результат</w:t>
      </w:r>
      <w:r w:rsidR="00506D66">
        <w:rPr>
          <w:rFonts w:ascii="Times New Roman" w:hAnsi="Times New Roman" w:cs="Times New Roman"/>
          <w:sz w:val="28"/>
          <w:szCs w:val="28"/>
        </w:rPr>
        <w:t>ы</w:t>
      </w:r>
      <w:r w:rsidRPr="006A5D44">
        <w:rPr>
          <w:rFonts w:ascii="Times New Roman" w:hAnsi="Times New Roman" w:cs="Times New Roman"/>
          <w:sz w:val="28"/>
          <w:szCs w:val="28"/>
        </w:rPr>
        <w:t xml:space="preserve"> инвентаризации соответствующей документацией;</w:t>
      </w:r>
    </w:p>
    <w:p w14:paraId="10C9BB70"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lastRenderedPageBreak/>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несвоевременное отражение результатов инвентаризации в годовой финансовой (бухгалтерской) отчетности;</w:t>
      </w:r>
    </w:p>
    <w:p w14:paraId="77C67A60"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неправомерное установление сроков полезного использования;</w:t>
      </w:r>
    </w:p>
    <w:p w14:paraId="1BE1E5EE"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начисление амортизации по категориям нематериальных активов, по которым амортизационные отчисления не должны производиться;</w:t>
      </w:r>
    </w:p>
    <w:p w14:paraId="33178FA8"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отнесение на себестоимость продукции амортизационных отчислений по объектам нематериальных активов, используемым в непроизводственной сфере;</w:t>
      </w:r>
    </w:p>
    <w:p w14:paraId="4EAFE04C"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нарушение методологии отражения операций выбытия нематериальных активов;</w:t>
      </w:r>
    </w:p>
    <w:p w14:paraId="4D2BEE0B" w14:textId="60F94D1B"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lastRenderedPageBreak/>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w:t>
      </w:r>
      <w:r w:rsidR="00F25BC1">
        <w:rPr>
          <w:rFonts w:ascii="Times New Roman" w:hAnsi="Times New Roman" w:cs="Times New Roman"/>
          <w:sz w:val="28"/>
          <w:szCs w:val="28"/>
        </w:rPr>
        <w:t>не начисление</w:t>
      </w:r>
      <w:r w:rsidRPr="006A5D44">
        <w:rPr>
          <w:rFonts w:ascii="Times New Roman" w:hAnsi="Times New Roman" w:cs="Times New Roman"/>
          <w:sz w:val="28"/>
          <w:szCs w:val="28"/>
        </w:rPr>
        <w:t xml:space="preserve"> и неправильное определение налога на добавленную стоимость при реализации нематериальных активов и их передаче по договору дарения;</w:t>
      </w:r>
    </w:p>
    <w:p w14:paraId="2E878407"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занижение налогооблагаемой прибыли при выбытии нематериальных активов; </w:t>
      </w:r>
    </w:p>
    <w:p w14:paraId="0E3B2964" w14:textId="54BCC8DB"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w:t>
      </w:r>
      <w:r w:rsidR="00F25BC1">
        <w:rPr>
          <w:rFonts w:ascii="Times New Roman" w:hAnsi="Times New Roman" w:cs="Times New Roman"/>
          <w:sz w:val="28"/>
          <w:szCs w:val="28"/>
        </w:rPr>
        <w:t>не учитывание</w:t>
      </w:r>
      <w:r w:rsidRPr="006A5D44">
        <w:rPr>
          <w:rFonts w:ascii="Times New Roman" w:hAnsi="Times New Roman" w:cs="Times New Roman"/>
          <w:sz w:val="28"/>
          <w:szCs w:val="28"/>
        </w:rPr>
        <w:t xml:space="preserve"> налога на доходы с физических лиц при приобретении объектов нематериальных активов;</w:t>
      </w:r>
    </w:p>
    <w:p w14:paraId="02FA7CD8"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отнесение к нематериальным активам научно-исследовательских, опытно-конструкторских и технологических работ, не давших положительного результата;</w:t>
      </w:r>
    </w:p>
    <w:p w14:paraId="753368BB" w14:textId="1EAE6681"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отнесение к нематериальным активам незаконченных и не оформленных в установленном законодательством порядке </w:t>
      </w:r>
      <w:r w:rsidR="00F25BC1" w:rsidRPr="006A5D44">
        <w:rPr>
          <w:rFonts w:ascii="Times New Roman" w:hAnsi="Times New Roman" w:cs="Times New Roman"/>
          <w:sz w:val="28"/>
          <w:szCs w:val="28"/>
        </w:rPr>
        <w:t>научно-исследовательских</w:t>
      </w:r>
      <w:r w:rsidRPr="006A5D44">
        <w:rPr>
          <w:rFonts w:ascii="Times New Roman" w:hAnsi="Times New Roman" w:cs="Times New Roman"/>
          <w:sz w:val="28"/>
          <w:szCs w:val="28"/>
        </w:rPr>
        <w:t xml:space="preserve">, опытно-конструкторских и технологических работ; </w:t>
      </w:r>
    </w:p>
    <w:p w14:paraId="1DC04BF8" w14:textId="77777777"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отнесение к нематериальным активам материальных объектов (материальные носители), в которых выражены произведения науки, литературы, искусства, программы для ЭВМ и базы данных;</w:t>
      </w:r>
    </w:p>
    <w:p w14:paraId="26158212" w14:textId="752F28EE"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 </w:t>
      </w:r>
      <w:r w:rsidRPr="006A5D44">
        <w:rPr>
          <w:rFonts w:ascii="Times New Roman" w:hAnsi="Times New Roman" w:cs="Times New Roman"/>
          <w:sz w:val="28"/>
          <w:szCs w:val="28"/>
        </w:rPr>
        <w:sym w:font="Symbol" w:char="F0BE"/>
      </w:r>
      <w:r w:rsidRPr="006A5D44">
        <w:rPr>
          <w:rFonts w:ascii="Times New Roman" w:hAnsi="Times New Roman" w:cs="Times New Roman"/>
          <w:sz w:val="28"/>
          <w:szCs w:val="28"/>
        </w:rPr>
        <w:t xml:space="preserve"> отнесение к нематериальным активам интеллектуальных и деловых качеств персонала предприятия, их квалификации и способности к труду.</w:t>
      </w:r>
    </w:p>
    <w:p w14:paraId="2D422960" w14:textId="6F81034D"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Рассмотрим подробнее несколько наиболее распространенных ошибок при учете нематериальных активов.</w:t>
      </w:r>
    </w:p>
    <w:p w14:paraId="3BF311E3" w14:textId="7701F32D" w:rsidR="00E63D09" w:rsidRDefault="006A5D44" w:rsidP="00E63D09">
      <w:pPr>
        <w:tabs>
          <w:tab w:val="left" w:pos="5955"/>
        </w:tabs>
        <w:spacing w:after="0" w:line="360" w:lineRule="auto"/>
        <w:ind w:firstLine="709"/>
        <w:jc w:val="both"/>
        <w:rPr>
          <w:rFonts w:ascii="Times New Roman" w:hAnsi="Times New Roman" w:cs="Times New Roman"/>
          <w:sz w:val="28"/>
          <w:szCs w:val="28"/>
        </w:rPr>
      </w:pPr>
      <w:r w:rsidRPr="00E63D09">
        <w:rPr>
          <w:rFonts w:ascii="Times New Roman" w:hAnsi="Times New Roman" w:cs="Times New Roman"/>
          <w:sz w:val="28"/>
          <w:szCs w:val="28"/>
        </w:rPr>
        <w:t>Во-первых, это</w:t>
      </w:r>
      <w:r w:rsidR="00E63D09" w:rsidRPr="00E63D09">
        <w:rPr>
          <w:rFonts w:ascii="Times New Roman" w:hAnsi="Times New Roman" w:cs="Times New Roman"/>
          <w:sz w:val="28"/>
          <w:szCs w:val="28"/>
        </w:rPr>
        <w:t xml:space="preserve"> неправильное оформление права на средства индивидуализации</w:t>
      </w:r>
      <w:r w:rsidRPr="00E63D09">
        <w:rPr>
          <w:rFonts w:ascii="Times New Roman" w:hAnsi="Times New Roman" w:cs="Times New Roman"/>
          <w:sz w:val="28"/>
          <w:szCs w:val="28"/>
        </w:rPr>
        <w:t>.</w:t>
      </w:r>
      <w:r w:rsidR="00E63D09" w:rsidRPr="00E63D09">
        <w:rPr>
          <w:rFonts w:ascii="Times New Roman" w:hAnsi="Times New Roman" w:cs="Times New Roman"/>
          <w:sz w:val="28"/>
          <w:szCs w:val="28"/>
        </w:rPr>
        <w:t xml:space="preserve"> К средствам индивидуализации относят товарные знаки и бренды, знаки обслуживания, фирменные наименования и доменные имена</w:t>
      </w:r>
      <w:r w:rsidRPr="00E63D09">
        <w:rPr>
          <w:rFonts w:ascii="Times New Roman" w:hAnsi="Times New Roman" w:cs="Times New Roman"/>
          <w:sz w:val="28"/>
          <w:szCs w:val="28"/>
        </w:rPr>
        <w:t>.</w:t>
      </w:r>
    </w:p>
    <w:p w14:paraId="20DAEAA7" w14:textId="29339DE4" w:rsidR="00E63D09" w:rsidRDefault="00E63D09" w:rsidP="00E63D09">
      <w:pPr>
        <w:tabs>
          <w:tab w:val="left" w:pos="5955"/>
        </w:tabs>
        <w:spacing w:after="0" w:line="360" w:lineRule="auto"/>
        <w:ind w:firstLine="709"/>
        <w:jc w:val="both"/>
        <w:rPr>
          <w:rFonts w:ascii="Times New Roman" w:hAnsi="Times New Roman" w:cs="Times New Roman"/>
          <w:sz w:val="28"/>
          <w:szCs w:val="28"/>
        </w:rPr>
      </w:pPr>
      <w:r w:rsidRPr="00E63D09">
        <w:rPr>
          <w:rFonts w:ascii="Times New Roman" w:hAnsi="Times New Roman" w:cs="Times New Roman"/>
          <w:sz w:val="28"/>
          <w:szCs w:val="28"/>
        </w:rPr>
        <w:t>Например, предприятие производило брендированные соки. Иностранный владелец разрешил использовать бренд без лицензионного соглашения. Поскольку права не были зарегистрированы в России и лицензию не могли поставить на баланс, то при оценке бизнеса исходили из того, что предприятие продает обычные соки. Аналогичную компанию, в которой права были правильно оформлены, оценили в два раза дороже. Бывают случаи, когда правообладатель — единственный собственник компании, которая производит продукцию под его брендом. Чтобы повысить стоимость бизнеса производителя, возможны два варианта оформления прав на использование товарного знака:</w:t>
      </w:r>
    </w:p>
    <w:p w14:paraId="3C3CF4CB" w14:textId="460E40E2" w:rsidR="00E63D09" w:rsidRPr="00E63D09" w:rsidRDefault="00E63D09" w:rsidP="00E63D09">
      <w:pPr>
        <w:tabs>
          <w:tab w:val="left" w:pos="5955"/>
        </w:tabs>
        <w:spacing w:after="0" w:line="360" w:lineRule="auto"/>
        <w:ind w:firstLine="709"/>
        <w:jc w:val="both"/>
        <w:rPr>
          <w:rFonts w:ascii="Times New Roman" w:hAnsi="Times New Roman" w:cs="Times New Roman"/>
          <w:sz w:val="28"/>
          <w:szCs w:val="28"/>
        </w:rPr>
      </w:pPr>
      <w:r w:rsidRPr="00E63D09">
        <w:rPr>
          <w:rFonts w:ascii="Times New Roman" w:hAnsi="Times New Roman" w:cs="Times New Roman"/>
          <w:sz w:val="28"/>
          <w:szCs w:val="28"/>
        </w:rPr>
        <w:t>—</w:t>
      </w:r>
      <w:r>
        <w:rPr>
          <w:rFonts w:ascii="Times New Roman" w:hAnsi="Times New Roman" w:cs="Times New Roman"/>
          <w:sz w:val="28"/>
          <w:szCs w:val="28"/>
        </w:rPr>
        <w:t xml:space="preserve"> </w:t>
      </w:r>
      <w:r w:rsidRPr="00E63D09">
        <w:rPr>
          <w:rFonts w:ascii="Times New Roman" w:hAnsi="Times New Roman" w:cs="Times New Roman"/>
          <w:sz w:val="28"/>
          <w:szCs w:val="28"/>
        </w:rPr>
        <w:t>полная передача исключительных прав производителю;</w:t>
      </w:r>
    </w:p>
    <w:p w14:paraId="48866B60" w14:textId="4ECA6840" w:rsidR="00E63D09" w:rsidRPr="00E63D09" w:rsidRDefault="00E63D09" w:rsidP="00E63D09">
      <w:pPr>
        <w:tabs>
          <w:tab w:val="left" w:pos="5955"/>
        </w:tabs>
        <w:spacing w:after="0" w:line="360" w:lineRule="auto"/>
        <w:ind w:firstLine="709"/>
        <w:jc w:val="both"/>
        <w:rPr>
          <w:rFonts w:ascii="Times New Roman" w:hAnsi="Times New Roman" w:cs="Times New Roman"/>
          <w:sz w:val="28"/>
          <w:szCs w:val="28"/>
        </w:rPr>
      </w:pPr>
      <w:r w:rsidRPr="00E63D09">
        <w:rPr>
          <w:rFonts w:ascii="Times New Roman" w:hAnsi="Times New Roman" w:cs="Times New Roman"/>
          <w:sz w:val="28"/>
          <w:szCs w:val="28"/>
        </w:rPr>
        <w:t>—</w:t>
      </w:r>
      <w:r>
        <w:rPr>
          <w:rFonts w:ascii="Times New Roman" w:hAnsi="Times New Roman" w:cs="Times New Roman"/>
          <w:sz w:val="28"/>
          <w:szCs w:val="28"/>
        </w:rPr>
        <w:t xml:space="preserve"> </w:t>
      </w:r>
      <w:r w:rsidRPr="00E63D09">
        <w:rPr>
          <w:rFonts w:ascii="Times New Roman" w:hAnsi="Times New Roman" w:cs="Times New Roman"/>
          <w:sz w:val="28"/>
          <w:szCs w:val="28"/>
        </w:rPr>
        <w:t>заключение лицензионного договора с разрешением временного использования бренда.</w:t>
      </w:r>
    </w:p>
    <w:p w14:paraId="5172B9AE" w14:textId="603561AB" w:rsidR="006A5D44" w:rsidRDefault="006A5D44" w:rsidP="00E63D09">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Во-вторых, это неверное формирование первоначальной стоимости нематериального актива. Все расходы, которые включаются в первоначальную стоимость нематериального актива, прописаны в </w:t>
      </w:r>
      <w:r w:rsidR="00E63D09">
        <w:rPr>
          <w:rFonts w:ascii="Times New Roman" w:eastAsia="Times New Roman" w:hAnsi="Times New Roman" w:cs="Times New Roman"/>
          <w:sz w:val="28"/>
          <w:szCs w:val="28"/>
          <w:lang w:eastAsia="ru-RU"/>
        </w:rPr>
        <w:t>ФС</w:t>
      </w:r>
      <w:r w:rsidR="00E63D09" w:rsidRPr="00AB0DD5">
        <w:rPr>
          <w:rFonts w:ascii="Times New Roman" w:eastAsia="Times New Roman" w:hAnsi="Times New Roman" w:cs="Times New Roman"/>
          <w:sz w:val="28"/>
          <w:szCs w:val="28"/>
          <w:lang w:eastAsia="ru-RU"/>
        </w:rPr>
        <w:t>БУ 14/20</w:t>
      </w:r>
      <w:r w:rsidR="00E63D09">
        <w:rPr>
          <w:rFonts w:ascii="Times New Roman" w:eastAsia="Times New Roman" w:hAnsi="Times New Roman" w:cs="Times New Roman"/>
          <w:sz w:val="28"/>
          <w:szCs w:val="28"/>
          <w:lang w:eastAsia="ru-RU"/>
        </w:rPr>
        <w:t>22 «Нематериальные активы».</w:t>
      </w:r>
    </w:p>
    <w:p w14:paraId="251DC93A" w14:textId="66748FC0" w:rsidR="006A5D44" w:rsidRDefault="006A5D44" w:rsidP="00D3037C">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В-третьих, это неверное отражение сведений в бухгалтерской отчетности. Как уже было сказано, на счете </w:t>
      </w:r>
      <w:r w:rsidRPr="00E63D09">
        <w:rPr>
          <w:rFonts w:ascii="Times New Roman" w:hAnsi="Times New Roman" w:cs="Times New Roman"/>
          <w:sz w:val="28"/>
          <w:szCs w:val="28"/>
        </w:rPr>
        <w:t>04</w:t>
      </w:r>
      <w:r w:rsidR="00E63D09">
        <w:rPr>
          <w:rFonts w:ascii="Times New Roman" w:hAnsi="Times New Roman" w:cs="Times New Roman"/>
          <w:sz w:val="28"/>
          <w:szCs w:val="28"/>
        </w:rPr>
        <w:t xml:space="preserve"> «</w:t>
      </w:r>
      <w:r w:rsidR="00E63D09" w:rsidRPr="00CA0BEE">
        <w:rPr>
          <w:rFonts w:ascii="Times New Roman" w:eastAsia="Times New Roman" w:hAnsi="Times New Roman" w:cs="Times New Roman"/>
          <w:color w:val="000000"/>
          <w:sz w:val="28"/>
          <w:szCs w:val="28"/>
          <w:lang w:eastAsia="ru-RU"/>
        </w:rPr>
        <w:t>Нематериальные активы»</w:t>
      </w:r>
      <w:r w:rsidRPr="006A5D44">
        <w:rPr>
          <w:rFonts w:ascii="Times New Roman" w:hAnsi="Times New Roman" w:cs="Times New Roman"/>
          <w:sz w:val="28"/>
          <w:szCs w:val="28"/>
        </w:rPr>
        <w:t xml:space="preserve"> кроме нематериальных активов ведется учет затрат на НИОКР. Но эти расходы не считаются нематериальными активами. Учет расходов на научно-исследовательские и опытно-конструкторские работы отличается от правил учета нематериальных активов и регулируется отдельным </w:t>
      </w:r>
      <w:r w:rsidRPr="00E63D09">
        <w:rPr>
          <w:rFonts w:ascii="Times New Roman" w:hAnsi="Times New Roman" w:cs="Times New Roman"/>
          <w:sz w:val="28"/>
          <w:szCs w:val="28"/>
        </w:rPr>
        <w:t>ПБУ 17/02</w:t>
      </w:r>
      <w:r w:rsidR="00E63D09">
        <w:rPr>
          <w:rFonts w:ascii="Times New Roman" w:hAnsi="Times New Roman" w:cs="Times New Roman"/>
          <w:sz w:val="28"/>
          <w:szCs w:val="28"/>
        </w:rPr>
        <w:t xml:space="preserve"> </w:t>
      </w:r>
      <w:r w:rsidR="00E63D09" w:rsidRPr="00E63D09">
        <w:rPr>
          <w:rFonts w:ascii="Times New Roman" w:hAnsi="Times New Roman" w:cs="Times New Roman"/>
          <w:sz w:val="28"/>
          <w:szCs w:val="28"/>
        </w:rPr>
        <w:t>«Учет расходов на научно-исследовательские, опытно-конструкторские и технологические работы»</w:t>
      </w:r>
      <w:r w:rsidRPr="00E63D09">
        <w:rPr>
          <w:rFonts w:ascii="Times New Roman" w:hAnsi="Times New Roman" w:cs="Times New Roman"/>
          <w:sz w:val="28"/>
          <w:szCs w:val="28"/>
        </w:rPr>
        <w:t>.</w:t>
      </w:r>
      <w:r w:rsidRPr="006A5D44">
        <w:rPr>
          <w:rFonts w:ascii="Times New Roman" w:hAnsi="Times New Roman" w:cs="Times New Roman"/>
          <w:sz w:val="28"/>
          <w:szCs w:val="28"/>
        </w:rPr>
        <w:t xml:space="preserve"> При составлении бухгалтерского баланса организацией нередко можно увидеть по статье «Нематериальные активы», в том числе и затраты на НИОКР. Однако это считается ошибкой, так как эти траты отражаются обособленно по отдельной статье.</w:t>
      </w:r>
    </w:p>
    <w:p w14:paraId="48F4647E" w14:textId="18F695C3" w:rsidR="006A5D44" w:rsidRPr="006A5D44" w:rsidRDefault="006A5D44" w:rsidP="006A5D44">
      <w:pPr>
        <w:tabs>
          <w:tab w:val="left" w:pos="5955"/>
        </w:tabs>
        <w:spacing w:after="0" w:line="360" w:lineRule="auto"/>
        <w:ind w:firstLine="709"/>
        <w:jc w:val="both"/>
        <w:rPr>
          <w:rFonts w:ascii="Times New Roman" w:hAnsi="Times New Roman" w:cs="Times New Roman"/>
          <w:sz w:val="28"/>
          <w:szCs w:val="28"/>
        </w:rPr>
      </w:pPr>
      <w:r w:rsidRPr="006A5D44">
        <w:rPr>
          <w:rFonts w:ascii="Times New Roman" w:hAnsi="Times New Roman" w:cs="Times New Roman"/>
          <w:sz w:val="28"/>
          <w:szCs w:val="28"/>
        </w:rPr>
        <w:t xml:space="preserve">Все вышеперечисленные </w:t>
      </w:r>
      <w:r w:rsidR="000D1A3B">
        <w:rPr>
          <w:rFonts w:ascii="Times New Roman" w:hAnsi="Times New Roman" w:cs="Times New Roman"/>
          <w:sz w:val="28"/>
          <w:szCs w:val="28"/>
        </w:rPr>
        <w:t xml:space="preserve">ошибки </w:t>
      </w:r>
      <w:r w:rsidRPr="006A5D44">
        <w:rPr>
          <w:rFonts w:ascii="Times New Roman" w:hAnsi="Times New Roman" w:cs="Times New Roman"/>
          <w:sz w:val="28"/>
          <w:szCs w:val="28"/>
        </w:rPr>
        <w:t>и нарушения в учете</w:t>
      </w:r>
      <w:r>
        <w:rPr>
          <w:rFonts w:ascii="Times New Roman" w:hAnsi="Times New Roman" w:cs="Times New Roman"/>
          <w:sz w:val="28"/>
          <w:szCs w:val="28"/>
        </w:rPr>
        <w:t xml:space="preserve"> </w:t>
      </w:r>
      <w:r w:rsidRPr="006A5D44">
        <w:rPr>
          <w:rFonts w:ascii="Times New Roman" w:hAnsi="Times New Roman" w:cs="Times New Roman"/>
          <w:sz w:val="28"/>
          <w:szCs w:val="28"/>
        </w:rPr>
        <w:t>нематериальных активов способны значительно воздействовать на экономическую безопасность хозяйствующего субъекта, ведь допущение таких</w:t>
      </w:r>
      <w:r>
        <w:rPr>
          <w:rFonts w:ascii="Times New Roman" w:hAnsi="Times New Roman" w:cs="Times New Roman"/>
          <w:sz w:val="28"/>
          <w:szCs w:val="28"/>
        </w:rPr>
        <w:t xml:space="preserve"> </w:t>
      </w:r>
      <w:r w:rsidRPr="006A5D44">
        <w:rPr>
          <w:rFonts w:ascii="Times New Roman" w:hAnsi="Times New Roman" w:cs="Times New Roman"/>
          <w:sz w:val="28"/>
          <w:szCs w:val="28"/>
        </w:rPr>
        <w:t>ошибок может повлечь за собой крупные потери финансовых ресурсов и уменьшение конкурентоспособности хозяйствующего субъекта, что, в свою очередь, приведет к падению стоимости бизнеса.</w:t>
      </w:r>
    </w:p>
    <w:p w14:paraId="230795DE" w14:textId="144D198C" w:rsidR="00D3037C" w:rsidRDefault="00D3037C" w:rsidP="00D3037C">
      <w:pPr>
        <w:tabs>
          <w:tab w:val="left" w:pos="5955"/>
        </w:tabs>
        <w:spacing w:after="0" w:line="360" w:lineRule="auto"/>
        <w:ind w:firstLine="709"/>
        <w:jc w:val="both"/>
        <w:rPr>
          <w:rFonts w:ascii="Times New Roman" w:hAnsi="Times New Roman" w:cs="Times New Roman"/>
          <w:sz w:val="28"/>
          <w:szCs w:val="28"/>
        </w:rPr>
      </w:pPr>
    </w:p>
    <w:p w14:paraId="6CD9C61B" w14:textId="7991E720"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6D5CB76D" w14:textId="18F5B3BB"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24FCCC66" w14:textId="113A3921"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01AE52D3" w14:textId="17AC2619"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423E3E76" w14:textId="68EF1A3E"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37CEB383" w14:textId="0FC96D27"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3D6D2C5D" w14:textId="204BB24C"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1303BE2A" w14:textId="20BBA58C" w:rsidR="00B529DE" w:rsidRDefault="00B529DE" w:rsidP="00D3037C">
      <w:pPr>
        <w:tabs>
          <w:tab w:val="left" w:pos="5955"/>
        </w:tabs>
        <w:spacing w:after="0" w:line="360" w:lineRule="auto"/>
        <w:ind w:firstLine="709"/>
        <w:jc w:val="both"/>
        <w:rPr>
          <w:rFonts w:ascii="Times New Roman" w:hAnsi="Times New Roman" w:cs="Times New Roman"/>
          <w:sz w:val="28"/>
          <w:szCs w:val="28"/>
        </w:rPr>
      </w:pPr>
    </w:p>
    <w:p w14:paraId="59CABBCE" w14:textId="3AE48D47" w:rsidR="00E63D09" w:rsidRDefault="00E63D09" w:rsidP="00D3037C">
      <w:pPr>
        <w:tabs>
          <w:tab w:val="left" w:pos="5955"/>
        </w:tabs>
        <w:spacing w:after="0" w:line="360" w:lineRule="auto"/>
        <w:ind w:firstLine="709"/>
        <w:jc w:val="both"/>
        <w:rPr>
          <w:rFonts w:ascii="Times New Roman" w:hAnsi="Times New Roman" w:cs="Times New Roman"/>
          <w:sz w:val="28"/>
          <w:szCs w:val="28"/>
        </w:rPr>
      </w:pPr>
    </w:p>
    <w:p w14:paraId="6D0CB4AE" w14:textId="1B7C79E3" w:rsidR="00506D66" w:rsidRDefault="00506D66" w:rsidP="00D3037C">
      <w:pPr>
        <w:tabs>
          <w:tab w:val="left" w:pos="5955"/>
        </w:tabs>
        <w:spacing w:after="0" w:line="360" w:lineRule="auto"/>
        <w:ind w:firstLine="709"/>
        <w:jc w:val="both"/>
        <w:rPr>
          <w:rFonts w:ascii="Times New Roman" w:hAnsi="Times New Roman" w:cs="Times New Roman"/>
          <w:sz w:val="28"/>
          <w:szCs w:val="28"/>
        </w:rPr>
      </w:pPr>
    </w:p>
    <w:p w14:paraId="115CCAEA" w14:textId="77777777" w:rsidR="00506D66" w:rsidRDefault="00506D66" w:rsidP="00D3037C">
      <w:pPr>
        <w:tabs>
          <w:tab w:val="left" w:pos="5955"/>
        </w:tabs>
        <w:spacing w:after="0" w:line="360" w:lineRule="auto"/>
        <w:ind w:firstLine="709"/>
        <w:jc w:val="both"/>
        <w:rPr>
          <w:rFonts w:ascii="Times New Roman" w:hAnsi="Times New Roman" w:cs="Times New Roman"/>
          <w:sz w:val="28"/>
          <w:szCs w:val="28"/>
        </w:rPr>
      </w:pPr>
    </w:p>
    <w:p w14:paraId="12C6A971" w14:textId="76E7B3AE" w:rsidR="00D3037C" w:rsidRDefault="00D3037C" w:rsidP="00D3037C">
      <w:pPr>
        <w:tabs>
          <w:tab w:val="left" w:pos="5955"/>
        </w:tabs>
        <w:spacing w:after="0" w:line="360" w:lineRule="auto"/>
        <w:ind w:firstLine="709"/>
        <w:jc w:val="both"/>
        <w:rPr>
          <w:rFonts w:ascii="Times New Roman" w:hAnsi="Times New Roman" w:cs="Times New Roman"/>
          <w:sz w:val="28"/>
          <w:szCs w:val="28"/>
        </w:rPr>
      </w:pPr>
    </w:p>
    <w:p w14:paraId="31E51013" w14:textId="3BA6781A"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7C5A570E" w14:textId="2B6AE74A"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3F37D43B" w14:textId="3198B9F0"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4B21FED5" w14:textId="71B3BE58"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179A27DD" w14:textId="06D6D3BC"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7A858D23" w14:textId="019F0EA7"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4E01CC79" w14:textId="716EA699"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3CFA3019" w14:textId="2435F8C9" w:rsidR="00BD493B" w:rsidRDefault="00BD493B" w:rsidP="00D3037C">
      <w:pPr>
        <w:tabs>
          <w:tab w:val="left" w:pos="5955"/>
        </w:tabs>
        <w:spacing w:after="0" w:line="360" w:lineRule="auto"/>
        <w:ind w:firstLine="709"/>
        <w:jc w:val="both"/>
        <w:rPr>
          <w:rFonts w:ascii="Times New Roman" w:hAnsi="Times New Roman" w:cs="Times New Roman"/>
          <w:sz w:val="28"/>
          <w:szCs w:val="28"/>
        </w:rPr>
      </w:pPr>
    </w:p>
    <w:p w14:paraId="45960F6F" w14:textId="77777777" w:rsidR="00BD493B" w:rsidRPr="00D3037C" w:rsidRDefault="00BD493B" w:rsidP="00D3037C">
      <w:pPr>
        <w:tabs>
          <w:tab w:val="left" w:pos="5955"/>
        </w:tabs>
        <w:spacing w:after="0" w:line="360" w:lineRule="auto"/>
        <w:ind w:firstLine="709"/>
        <w:jc w:val="both"/>
        <w:rPr>
          <w:rFonts w:ascii="Times New Roman" w:hAnsi="Times New Roman" w:cs="Times New Roman"/>
          <w:sz w:val="28"/>
          <w:szCs w:val="28"/>
        </w:rPr>
      </w:pPr>
    </w:p>
    <w:p w14:paraId="06192D46" w14:textId="49DC3FFD" w:rsidR="009914BB" w:rsidRPr="00BD493B" w:rsidRDefault="009914BB" w:rsidP="00D30C1F">
      <w:pPr>
        <w:spacing w:after="0" w:line="360" w:lineRule="auto"/>
        <w:jc w:val="center"/>
        <w:outlineLvl w:val="0"/>
        <w:rPr>
          <w:rFonts w:ascii="Times New Roman" w:hAnsi="Times New Roman" w:cs="Times New Roman"/>
          <w:b/>
          <w:caps/>
          <w:sz w:val="32"/>
          <w:szCs w:val="32"/>
        </w:rPr>
      </w:pPr>
      <w:bookmarkStart w:id="5" w:name="_Toc71141223"/>
      <w:r w:rsidRPr="00BD493B">
        <w:rPr>
          <w:rFonts w:ascii="Times New Roman" w:hAnsi="Times New Roman" w:cs="Times New Roman"/>
          <w:b/>
          <w:caps/>
          <w:sz w:val="32"/>
          <w:szCs w:val="32"/>
        </w:rPr>
        <w:t>Заключение</w:t>
      </w:r>
      <w:bookmarkEnd w:id="5"/>
    </w:p>
    <w:p w14:paraId="2997CEA1" w14:textId="75EBD429" w:rsidR="000D1A3B" w:rsidRDefault="000D1A3B" w:rsidP="000D1A3B">
      <w:pPr>
        <w:spacing w:after="0" w:line="360" w:lineRule="auto"/>
        <w:outlineLvl w:val="0"/>
        <w:rPr>
          <w:rFonts w:ascii="Times New Roman" w:hAnsi="Times New Roman" w:cs="Times New Roman"/>
          <w:b/>
          <w:caps/>
          <w:sz w:val="28"/>
          <w:szCs w:val="28"/>
        </w:rPr>
      </w:pPr>
    </w:p>
    <w:p w14:paraId="0F2E6F64" w14:textId="21C9CDC8" w:rsidR="000D1A3B" w:rsidRDefault="000D1A3B" w:rsidP="00BD493B">
      <w:pPr>
        <w:spacing w:after="0" w:line="360" w:lineRule="auto"/>
        <w:ind w:firstLine="709"/>
        <w:jc w:val="both"/>
        <w:rPr>
          <w:rFonts w:ascii="Times New Roman" w:hAnsi="Times New Roman" w:cs="Times New Roman"/>
          <w:sz w:val="28"/>
          <w:szCs w:val="28"/>
        </w:rPr>
      </w:pPr>
      <w:r w:rsidRPr="000D1A3B">
        <w:rPr>
          <w:rFonts w:ascii="Times New Roman" w:hAnsi="Times New Roman" w:cs="Times New Roman"/>
          <w:sz w:val="28"/>
          <w:szCs w:val="28"/>
        </w:rPr>
        <w:t xml:space="preserve">В представленной курсовой работе, посвященной теме «Бухгалтерский учёт нематериальных активов: </w:t>
      </w:r>
      <w:r>
        <w:rPr>
          <w:rFonts w:ascii="Times New Roman" w:hAnsi="Times New Roman" w:cs="Times New Roman"/>
          <w:sz w:val="28"/>
          <w:szCs w:val="28"/>
        </w:rPr>
        <w:t xml:space="preserve">выявление </w:t>
      </w:r>
      <w:r w:rsidRPr="000D1A3B">
        <w:rPr>
          <w:rFonts w:ascii="Times New Roman" w:hAnsi="Times New Roman" w:cs="Times New Roman"/>
          <w:sz w:val="28"/>
          <w:szCs w:val="28"/>
        </w:rPr>
        <w:t xml:space="preserve">угроз экономической безопасности», были изучены виды нематериальных активов, их определение, оценка, нормативное регулирование, начисление амортизации и инвентаризация нематериальных активов, а </w:t>
      </w:r>
      <w:r>
        <w:rPr>
          <w:rFonts w:ascii="Times New Roman" w:hAnsi="Times New Roman" w:cs="Times New Roman"/>
          <w:sz w:val="28"/>
          <w:szCs w:val="28"/>
        </w:rPr>
        <w:t xml:space="preserve">также </w:t>
      </w:r>
      <w:r w:rsidRPr="000D1A3B">
        <w:rPr>
          <w:rFonts w:ascii="Times New Roman" w:hAnsi="Times New Roman" w:cs="Times New Roman"/>
          <w:sz w:val="28"/>
          <w:szCs w:val="28"/>
        </w:rPr>
        <w:t>проведён анализ типовых операций по учёту нематериальных активов и обнаружены типичные нарушения в их учёте.</w:t>
      </w:r>
    </w:p>
    <w:p w14:paraId="55E837A3" w14:textId="743B19AB" w:rsidR="000D1A3B" w:rsidRDefault="000D1A3B" w:rsidP="00BD493B">
      <w:pPr>
        <w:spacing w:after="0" w:line="360" w:lineRule="auto"/>
        <w:ind w:firstLine="709"/>
        <w:jc w:val="both"/>
        <w:rPr>
          <w:rFonts w:ascii="Times New Roman" w:hAnsi="Times New Roman" w:cs="Times New Roman"/>
          <w:sz w:val="28"/>
          <w:szCs w:val="28"/>
        </w:rPr>
      </w:pPr>
      <w:r w:rsidRPr="000D1A3B">
        <w:rPr>
          <w:rFonts w:ascii="Times New Roman" w:hAnsi="Times New Roman" w:cs="Times New Roman"/>
          <w:sz w:val="28"/>
          <w:szCs w:val="28"/>
        </w:rPr>
        <w:t>Основываясь на целях и задачах, определенных во введении, можно сделать следующие заключения по первой главе работы.</w:t>
      </w:r>
    </w:p>
    <w:p w14:paraId="1A54BB3F" w14:textId="33653859" w:rsidR="000D1A3B" w:rsidRDefault="000D1A3B" w:rsidP="00BD493B">
      <w:pPr>
        <w:spacing w:after="0" w:line="360" w:lineRule="auto"/>
        <w:ind w:firstLine="709"/>
        <w:jc w:val="both"/>
        <w:rPr>
          <w:rFonts w:ascii="Times New Roman" w:hAnsi="Times New Roman" w:cs="Times New Roman"/>
          <w:sz w:val="28"/>
          <w:szCs w:val="28"/>
        </w:rPr>
      </w:pPr>
      <w:r w:rsidRPr="000D1A3B">
        <w:rPr>
          <w:rFonts w:ascii="Times New Roman" w:hAnsi="Times New Roman" w:cs="Times New Roman"/>
          <w:sz w:val="28"/>
          <w:szCs w:val="28"/>
        </w:rPr>
        <w:t>Для признания актива нематериальным необходимо выполнение</w:t>
      </w:r>
      <w:r>
        <w:rPr>
          <w:rFonts w:ascii="Times New Roman" w:hAnsi="Times New Roman" w:cs="Times New Roman"/>
          <w:sz w:val="28"/>
          <w:szCs w:val="28"/>
        </w:rPr>
        <w:t xml:space="preserve"> </w:t>
      </w:r>
      <w:r w:rsidRPr="000D1A3B">
        <w:rPr>
          <w:rFonts w:ascii="Times New Roman" w:hAnsi="Times New Roman" w:cs="Times New Roman"/>
          <w:sz w:val="28"/>
          <w:szCs w:val="28"/>
        </w:rPr>
        <w:t>требований, содержащихся в нормативных актах.</w:t>
      </w:r>
    </w:p>
    <w:p w14:paraId="4D2F7B95" w14:textId="4409D534" w:rsidR="000D1A3B" w:rsidRDefault="000D1A3B" w:rsidP="00BD493B">
      <w:pPr>
        <w:spacing w:after="0" w:line="360" w:lineRule="auto"/>
        <w:ind w:firstLine="709"/>
        <w:jc w:val="both"/>
        <w:rPr>
          <w:rFonts w:ascii="Times New Roman" w:hAnsi="Times New Roman" w:cs="Times New Roman"/>
          <w:sz w:val="28"/>
          <w:szCs w:val="28"/>
        </w:rPr>
      </w:pPr>
      <w:r w:rsidRPr="000D1A3B">
        <w:rPr>
          <w:rFonts w:ascii="Times New Roman" w:hAnsi="Times New Roman" w:cs="Times New Roman"/>
          <w:sz w:val="28"/>
          <w:szCs w:val="28"/>
        </w:rPr>
        <w:t>Первоначальная стоимость нематериального актива зависит от того, каким образом объект поступил в организацию. Это может быть приобретение за плату, создание актива самой организацией, поступление в качестве вклада в уставный капитал, безвозмездное поступление или поступление в обмен на другое имущество.</w:t>
      </w:r>
    </w:p>
    <w:p w14:paraId="1FD9F870"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К типовым нарушениям в учете нематериальных активов относятся:</w:t>
      </w:r>
    </w:p>
    <w:p w14:paraId="4F5813CB"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включение в состав нематериальных активов объектов, которые таковыми не являются;</w:t>
      </w:r>
    </w:p>
    <w:p w14:paraId="6824472F"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неверное формирование первоначальной стоимости нематериального актива;</w:t>
      </w:r>
    </w:p>
    <w:p w14:paraId="6E9539B2"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неправильное отражение информации в бухгалтерской отчетности; </w:t>
      </w:r>
    </w:p>
    <w:p w14:paraId="6175525C"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отсутствие первичных приходных документов;</w:t>
      </w:r>
    </w:p>
    <w:p w14:paraId="3A696052"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неправильное начисление амортизации по отдельным объектам нематериальных активов; </w:t>
      </w:r>
    </w:p>
    <w:p w14:paraId="78E7FA4C" w14:textId="77A0FC22"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отсутствие аналитического учета и др.</w:t>
      </w:r>
    </w:p>
    <w:p w14:paraId="75F59617" w14:textId="36F931B1" w:rsidR="00657776" w:rsidRDefault="00657776" w:rsidP="00BD49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657776">
        <w:rPr>
          <w:rFonts w:ascii="Times New Roman" w:hAnsi="Times New Roman" w:cs="Times New Roman"/>
          <w:sz w:val="28"/>
          <w:szCs w:val="28"/>
        </w:rPr>
        <w:t>, увеличение цены объектов интеллектуальной собственности стимулирует деловую активность и улучшает конкурентную позицию компании, что, в свою очередь, ведет к росту стоимости бизнеса в целом.</w:t>
      </w:r>
      <w:r>
        <w:rPr>
          <w:rFonts w:ascii="Times New Roman" w:hAnsi="Times New Roman" w:cs="Times New Roman"/>
          <w:sz w:val="28"/>
          <w:szCs w:val="28"/>
        </w:rPr>
        <w:t xml:space="preserve"> </w:t>
      </w:r>
      <w:r w:rsidRPr="00657776">
        <w:rPr>
          <w:rFonts w:ascii="Times New Roman" w:hAnsi="Times New Roman" w:cs="Times New Roman"/>
          <w:sz w:val="28"/>
          <w:szCs w:val="28"/>
        </w:rPr>
        <w:t>Примерно треть стоимости продукта, оплачиваемой конечным потребителем, формируется за счет таких нематериальных активов, как узнаваемость бренда компании или инновационная производственная технология. Следовательно, критически важно учитывать и оценивать потенциальные риски и угрозы, которые могут возникнуть у предприятий в процессе использования различных типов нематериальных активов.</w:t>
      </w:r>
    </w:p>
    <w:p w14:paraId="03F5FB37"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Можно выделить внутренние и внешние угрозы экономической безопасности объектов интеллектуальной собственности организации.</w:t>
      </w:r>
    </w:p>
    <w:p w14:paraId="0A8EE78E"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К внутренним угрозам экономической безопасности в данной области можно отнести:</w:t>
      </w:r>
    </w:p>
    <w:p w14:paraId="28646316"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конфликты с нарушением технологий;</w:t>
      </w:r>
    </w:p>
    <w:p w14:paraId="03128FDA"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конфликты по разглашению коммерческой тайны;</w:t>
      </w:r>
    </w:p>
    <w:p w14:paraId="5253C415"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разногласия с авторами результатов интеллектуальной деятельности</w:t>
      </w:r>
      <w:r>
        <w:rPr>
          <w:rFonts w:ascii="Times New Roman" w:hAnsi="Times New Roman" w:cs="Times New Roman"/>
          <w:sz w:val="28"/>
          <w:szCs w:val="28"/>
        </w:rPr>
        <w:t>.</w:t>
      </w:r>
      <w:r w:rsidRPr="00657776">
        <w:rPr>
          <w:rFonts w:ascii="Times New Roman" w:hAnsi="Times New Roman" w:cs="Times New Roman"/>
          <w:sz w:val="28"/>
          <w:szCs w:val="28"/>
        </w:rPr>
        <w:t xml:space="preserve"> </w:t>
      </w:r>
    </w:p>
    <w:p w14:paraId="05F736F0" w14:textId="0F5BDDAC"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К внешним угрозам относятся:</w:t>
      </w:r>
    </w:p>
    <w:p w14:paraId="2FBA026F"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недобросовестная конкуренция;</w:t>
      </w:r>
    </w:p>
    <w:p w14:paraId="279161A6" w14:textId="0A327263"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нарушение патентных прав предприятия</w:t>
      </w:r>
      <w:r>
        <w:rPr>
          <w:rFonts w:ascii="Times New Roman" w:hAnsi="Times New Roman" w:cs="Times New Roman"/>
          <w:sz w:val="28"/>
          <w:szCs w:val="28"/>
        </w:rPr>
        <w:t>.</w:t>
      </w:r>
    </w:p>
    <w:p w14:paraId="57541211"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Система экономической безопасности управления объектами нематериальных активов организации должна решать следующие задачи:</w:t>
      </w:r>
    </w:p>
    <w:p w14:paraId="4C6E3496"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проведение инвентаризации нематериальных активов;</w:t>
      </w:r>
    </w:p>
    <w:p w14:paraId="0B1FFAD5"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анализ качественного состояния объекта нематериальных активов и его сертификация;</w:t>
      </w:r>
    </w:p>
    <w:p w14:paraId="75FD64D1"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оценка рыночной стоимости прав на объекты интеллектуальной собственности;</w:t>
      </w:r>
    </w:p>
    <w:p w14:paraId="5ECEEC60"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охрана прав на объекты интеллектуальной собственности;</w:t>
      </w:r>
    </w:p>
    <w:p w14:paraId="4960225D" w14:textId="77777777"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разработка договорных отношений с авторами результатов интеллектуальной деятельности;</w:t>
      </w:r>
    </w:p>
    <w:p w14:paraId="10F4135E" w14:textId="63804D89" w:rsidR="00657776" w:rsidRDefault="00657776" w:rsidP="00BD493B">
      <w:pPr>
        <w:spacing w:after="0" w:line="360" w:lineRule="auto"/>
        <w:ind w:firstLine="709"/>
        <w:jc w:val="both"/>
        <w:rPr>
          <w:rFonts w:ascii="Times New Roman" w:hAnsi="Times New Roman" w:cs="Times New Roman"/>
          <w:sz w:val="28"/>
          <w:szCs w:val="28"/>
        </w:rPr>
      </w:pPr>
      <w:r w:rsidRPr="00657776">
        <w:rPr>
          <w:rFonts w:ascii="Times New Roman" w:hAnsi="Times New Roman" w:cs="Times New Roman"/>
          <w:sz w:val="28"/>
          <w:szCs w:val="28"/>
        </w:rPr>
        <w:t xml:space="preserve"> </w:t>
      </w:r>
      <w:r w:rsidRPr="00657776">
        <w:rPr>
          <w:rFonts w:ascii="Times New Roman" w:hAnsi="Times New Roman" w:cs="Times New Roman"/>
          <w:sz w:val="28"/>
          <w:szCs w:val="28"/>
        </w:rPr>
        <w:sym w:font="Symbol" w:char="F0BE"/>
      </w:r>
      <w:r w:rsidRPr="00657776">
        <w:rPr>
          <w:rFonts w:ascii="Times New Roman" w:hAnsi="Times New Roman" w:cs="Times New Roman"/>
          <w:sz w:val="28"/>
          <w:szCs w:val="28"/>
        </w:rPr>
        <w:t xml:space="preserve"> контроль за передачей прав на объекты нематериальных активов по договорам</w:t>
      </w:r>
      <w:r>
        <w:rPr>
          <w:rFonts w:ascii="Times New Roman" w:hAnsi="Times New Roman" w:cs="Times New Roman"/>
          <w:sz w:val="28"/>
          <w:szCs w:val="28"/>
        </w:rPr>
        <w:t>.</w:t>
      </w:r>
    </w:p>
    <w:p w14:paraId="4C2B6F83" w14:textId="54DF6B57" w:rsidR="00657776" w:rsidRDefault="00657776" w:rsidP="00BD49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итогу всему вышесказанному можно сказать</w:t>
      </w:r>
      <w:r w:rsidRPr="00657776">
        <w:rPr>
          <w:rFonts w:ascii="Times New Roman" w:hAnsi="Times New Roman" w:cs="Times New Roman"/>
          <w:sz w:val="28"/>
          <w:szCs w:val="28"/>
        </w:rPr>
        <w:t>,</w:t>
      </w:r>
      <w:r>
        <w:rPr>
          <w:rFonts w:ascii="Times New Roman" w:hAnsi="Times New Roman" w:cs="Times New Roman"/>
          <w:sz w:val="28"/>
          <w:szCs w:val="28"/>
        </w:rPr>
        <w:t xml:space="preserve"> что</w:t>
      </w:r>
      <w:r w:rsidRPr="00657776">
        <w:rPr>
          <w:rFonts w:ascii="Times New Roman" w:hAnsi="Times New Roman" w:cs="Times New Roman"/>
          <w:sz w:val="28"/>
          <w:szCs w:val="28"/>
        </w:rPr>
        <w:t xml:space="preserve"> наиболее эффективной стратегией, гарантирующей высокий уровень экономической защищенности, будет признана та, при которой организация неуклонно вкладывает средства в научно-исследовательские и опытно-конструкторские работы (НИОКР), а также оформляет права на все вновь разработанные и приобретенные нематериальные активы. Кроме того, заключение лицензионных и авторских соглашений должно строго соответствовать требованиям законодательства Российской Федерации.</w:t>
      </w:r>
    </w:p>
    <w:p w14:paraId="68EB6849" w14:textId="39E6ED6B" w:rsidR="00D30C1F" w:rsidRDefault="00D30C1F" w:rsidP="00266E22">
      <w:pPr>
        <w:tabs>
          <w:tab w:val="left" w:pos="5955"/>
        </w:tabs>
        <w:spacing w:after="0" w:line="360" w:lineRule="auto"/>
        <w:jc w:val="both"/>
        <w:rPr>
          <w:rFonts w:ascii="Times New Roman" w:hAnsi="Times New Roman" w:cs="Times New Roman"/>
          <w:sz w:val="28"/>
          <w:szCs w:val="28"/>
        </w:rPr>
      </w:pPr>
    </w:p>
    <w:p w14:paraId="6B2EEF1F" w14:textId="02985C85" w:rsidR="00506D66" w:rsidRDefault="00506D66" w:rsidP="00266E22">
      <w:pPr>
        <w:tabs>
          <w:tab w:val="left" w:pos="5955"/>
        </w:tabs>
        <w:spacing w:after="0" w:line="360" w:lineRule="auto"/>
        <w:jc w:val="both"/>
        <w:rPr>
          <w:rFonts w:ascii="Times New Roman" w:hAnsi="Times New Roman" w:cs="Times New Roman"/>
          <w:sz w:val="28"/>
          <w:szCs w:val="28"/>
        </w:rPr>
      </w:pPr>
    </w:p>
    <w:p w14:paraId="2A220F4B" w14:textId="77B173D5" w:rsidR="00506D66" w:rsidRDefault="00506D66" w:rsidP="00266E22">
      <w:pPr>
        <w:tabs>
          <w:tab w:val="left" w:pos="5955"/>
        </w:tabs>
        <w:spacing w:after="0" w:line="360" w:lineRule="auto"/>
        <w:jc w:val="both"/>
        <w:rPr>
          <w:rFonts w:ascii="Times New Roman" w:hAnsi="Times New Roman" w:cs="Times New Roman"/>
          <w:sz w:val="28"/>
          <w:szCs w:val="28"/>
        </w:rPr>
      </w:pPr>
    </w:p>
    <w:p w14:paraId="6DB59D13" w14:textId="6B57D4EA" w:rsidR="00506D66" w:rsidRDefault="00506D66" w:rsidP="00266E22">
      <w:pPr>
        <w:tabs>
          <w:tab w:val="left" w:pos="5955"/>
        </w:tabs>
        <w:spacing w:after="0" w:line="360" w:lineRule="auto"/>
        <w:jc w:val="both"/>
        <w:rPr>
          <w:rFonts w:ascii="Times New Roman" w:hAnsi="Times New Roman" w:cs="Times New Roman"/>
          <w:sz w:val="28"/>
          <w:szCs w:val="28"/>
        </w:rPr>
      </w:pPr>
    </w:p>
    <w:p w14:paraId="23900E52" w14:textId="68821643" w:rsidR="00506D66" w:rsidRDefault="00506D66" w:rsidP="00266E22">
      <w:pPr>
        <w:tabs>
          <w:tab w:val="left" w:pos="5955"/>
        </w:tabs>
        <w:spacing w:after="0" w:line="360" w:lineRule="auto"/>
        <w:jc w:val="both"/>
        <w:rPr>
          <w:rFonts w:ascii="Times New Roman" w:hAnsi="Times New Roman" w:cs="Times New Roman"/>
          <w:sz w:val="28"/>
          <w:szCs w:val="28"/>
        </w:rPr>
      </w:pPr>
    </w:p>
    <w:p w14:paraId="619CE433" w14:textId="5AEB6CE4" w:rsidR="00506D66" w:rsidRDefault="00506D66" w:rsidP="00266E22">
      <w:pPr>
        <w:tabs>
          <w:tab w:val="left" w:pos="5955"/>
        </w:tabs>
        <w:spacing w:after="0" w:line="360" w:lineRule="auto"/>
        <w:jc w:val="both"/>
        <w:rPr>
          <w:rFonts w:ascii="Times New Roman" w:hAnsi="Times New Roman" w:cs="Times New Roman"/>
          <w:sz w:val="28"/>
          <w:szCs w:val="28"/>
        </w:rPr>
      </w:pPr>
    </w:p>
    <w:p w14:paraId="14BD440B" w14:textId="3BE80BF9" w:rsidR="00506D66" w:rsidRDefault="00506D66" w:rsidP="00266E22">
      <w:pPr>
        <w:tabs>
          <w:tab w:val="left" w:pos="5955"/>
        </w:tabs>
        <w:spacing w:after="0" w:line="360" w:lineRule="auto"/>
        <w:jc w:val="both"/>
        <w:rPr>
          <w:rFonts w:ascii="Times New Roman" w:hAnsi="Times New Roman" w:cs="Times New Roman"/>
          <w:sz w:val="28"/>
          <w:szCs w:val="28"/>
        </w:rPr>
      </w:pPr>
    </w:p>
    <w:p w14:paraId="50202F37" w14:textId="7DC03010" w:rsidR="00506D66" w:rsidRDefault="00506D66" w:rsidP="00266E22">
      <w:pPr>
        <w:tabs>
          <w:tab w:val="left" w:pos="5955"/>
        </w:tabs>
        <w:spacing w:after="0" w:line="360" w:lineRule="auto"/>
        <w:jc w:val="both"/>
        <w:rPr>
          <w:rFonts w:ascii="Times New Roman" w:hAnsi="Times New Roman" w:cs="Times New Roman"/>
          <w:sz w:val="28"/>
          <w:szCs w:val="28"/>
        </w:rPr>
      </w:pPr>
    </w:p>
    <w:p w14:paraId="5100C2E8" w14:textId="715D10EF" w:rsidR="00506D66" w:rsidRDefault="00506D66" w:rsidP="00266E22">
      <w:pPr>
        <w:tabs>
          <w:tab w:val="left" w:pos="5955"/>
        </w:tabs>
        <w:spacing w:after="0" w:line="360" w:lineRule="auto"/>
        <w:jc w:val="both"/>
        <w:rPr>
          <w:rFonts w:ascii="Times New Roman" w:hAnsi="Times New Roman" w:cs="Times New Roman"/>
          <w:sz w:val="28"/>
          <w:szCs w:val="28"/>
        </w:rPr>
      </w:pPr>
    </w:p>
    <w:p w14:paraId="1A5F9DE2" w14:textId="6138A0B8" w:rsidR="00BD493B" w:rsidRDefault="00BD493B" w:rsidP="00266E22">
      <w:pPr>
        <w:tabs>
          <w:tab w:val="left" w:pos="5955"/>
        </w:tabs>
        <w:spacing w:after="0" w:line="360" w:lineRule="auto"/>
        <w:jc w:val="both"/>
        <w:rPr>
          <w:rFonts w:ascii="Times New Roman" w:hAnsi="Times New Roman" w:cs="Times New Roman"/>
          <w:sz w:val="28"/>
          <w:szCs w:val="28"/>
        </w:rPr>
      </w:pPr>
    </w:p>
    <w:p w14:paraId="547AA6D5" w14:textId="005F1A1E" w:rsidR="00BD493B" w:rsidRDefault="00BD493B" w:rsidP="00266E22">
      <w:pPr>
        <w:tabs>
          <w:tab w:val="left" w:pos="5955"/>
        </w:tabs>
        <w:spacing w:after="0" w:line="360" w:lineRule="auto"/>
        <w:jc w:val="both"/>
        <w:rPr>
          <w:rFonts w:ascii="Times New Roman" w:hAnsi="Times New Roman" w:cs="Times New Roman"/>
          <w:sz w:val="28"/>
          <w:szCs w:val="28"/>
        </w:rPr>
      </w:pPr>
    </w:p>
    <w:p w14:paraId="5B79911E" w14:textId="61C109C9" w:rsidR="00BD493B" w:rsidRDefault="00BD493B" w:rsidP="00266E22">
      <w:pPr>
        <w:tabs>
          <w:tab w:val="left" w:pos="5955"/>
        </w:tabs>
        <w:spacing w:after="0" w:line="360" w:lineRule="auto"/>
        <w:jc w:val="both"/>
        <w:rPr>
          <w:rFonts w:ascii="Times New Roman" w:hAnsi="Times New Roman" w:cs="Times New Roman"/>
          <w:sz w:val="28"/>
          <w:szCs w:val="28"/>
        </w:rPr>
      </w:pPr>
    </w:p>
    <w:p w14:paraId="45A13CBC" w14:textId="55A3D488" w:rsidR="00BD493B" w:rsidRDefault="00BD493B" w:rsidP="00266E22">
      <w:pPr>
        <w:tabs>
          <w:tab w:val="left" w:pos="5955"/>
        </w:tabs>
        <w:spacing w:after="0" w:line="360" w:lineRule="auto"/>
        <w:jc w:val="both"/>
        <w:rPr>
          <w:rFonts w:ascii="Times New Roman" w:hAnsi="Times New Roman" w:cs="Times New Roman"/>
          <w:sz w:val="28"/>
          <w:szCs w:val="28"/>
        </w:rPr>
      </w:pPr>
    </w:p>
    <w:p w14:paraId="091D5640" w14:textId="45829DDB" w:rsidR="00BD493B" w:rsidRDefault="00BD493B" w:rsidP="00266E22">
      <w:pPr>
        <w:tabs>
          <w:tab w:val="left" w:pos="5955"/>
        </w:tabs>
        <w:spacing w:after="0" w:line="360" w:lineRule="auto"/>
        <w:jc w:val="both"/>
        <w:rPr>
          <w:rFonts w:ascii="Times New Roman" w:hAnsi="Times New Roman" w:cs="Times New Roman"/>
          <w:sz w:val="28"/>
          <w:szCs w:val="28"/>
        </w:rPr>
      </w:pPr>
    </w:p>
    <w:p w14:paraId="3EEEB4C6" w14:textId="6699DE14" w:rsidR="00BD493B" w:rsidRDefault="00BD493B" w:rsidP="00266E22">
      <w:pPr>
        <w:tabs>
          <w:tab w:val="left" w:pos="5955"/>
        </w:tabs>
        <w:spacing w:after="0" w:line="360" w:lineRule="auto"/>
        <w:jc w:val="both"/>
        <w:rPr>
          <w:rFonts w:ascii="Times New Roman" w:hAnsi="Times New Roman" w:cs="Times New Roman"/>
          <w:sz w:val="28"/>
          <w:szCs w:val="28"/>
        </w:rPr>
      </w:pPr>
    </w:p>
    <w:p w14:paraId="37E9906A" w14:textId="1656029C" w:rsidR="00BD493B" w:rsidRDefault="00BD493B" w:rsidP="00266E22">
      <w:pPr>
        <w:tabs>
          <w:tab w:val="left" w:pos="5955"/>
        </w:tabs>
        <w:spacing w:after="0" w:line="360" w:lineRule="auto"/>
        <w:jc w:val="both"/>
        <w:rPr>
          <w:rFonts w:ascii="Times New Roman" w:hAnsi="Times New Roman" w:cs="Times New Roman"/>
          <w:sz w:val="28"/>
          <w:szCs w:val="28"/>
        </w:rPr>
      </w:pPr>
    </w:p>
    <w:p w14:paraId="7CAED4D0" w14:textId="5A272DF7" w:rsidR="00BD493B" w:rsidRDefault="00BD493B" w:rsidP="00266E22">
      <w:pPr>
        <w:tabs>
          <w:tab w:val="left" w:pos="5955"/>
        </w:tabs>
        <w:spacing w:after="0" w:line="360" w:lineRule="auto"/>
        <w:jc w:val="both"/>
        <w:rPr>
          <w:rFonts w:ascii="Times New Roman" w:hAnsi="Times New Roman" w:cs="Times New Roman"/>
          <w:sz w:val="28"/>
          <w:szCs w:val="28"/>
        </w:rPr>
      </w:pPr>
    </w:p>
    <w:p w14:paraId="2C1B470E" w14:textId="2D81B443" w:rsidR="00BD493B" w:rsidRDefault="00BD493B" w:rsidP="00266E22">
      <w:pPr>
        <w:tabs>
          <w:tab w:val="left" w:pos="5955"/>
        </w:tabs>
        <w:spacing w:after="0" w:line="360" w:lineRule="auto"/>
        <w:jc w:val="both"/>
        <w:rPr>
          <w:rFonts w:ascii="Times New Roman" w:hAnsi="Times New Roman" w:cs="Times New Roman"/>
          <w:sz w:val="28"/>
          <w:szCs w:val="28"/>
        </w:rPr>
      </w:pPr>
    </w:p>
    <w:p w14:paraId="63ED2F73" w14:textId="1D424910" w:rsidR="00BD493B" w:rsidRDefault="00BD493B" w:rsidP="00266E22">
      <w:pPr>
        <w:tabs>
          <w:tab w:val="left" w:pos="5955"/>
        </w:tabs>
        <w:spacing w:after="0" w:line="360" w:lineRule="auto"/>
        <w:jc w:val="both"/>
        <w:rPr>
          <w:rFonts w:ascii="Times New Roman" w:hAnsi="Times New Roman" w:cs="Times New Roman"/>
          <w:sz w:val="28"/>
          <w:szCs w:val="28"/>
        </w:rPr>
      </w:pPr>
    </w:p>
    <w:p w14:paraId="12F9AF13" w14:textId="0FBE3197" w:rsidR="00BD493B" w:rsidRDefault="00BD493B" w:rsidP="00266E22">
      <w:pPr>
        <w:tabs>
          <w:tab w:val="left" w:pos="5955"/>
        </w:tabs>
        <w:spacing w:after="0" w:line="360" w:lineRule="auto"/>
        <w:jc w:val="both"/>
        <w:rPr>
          <w:rFonts w:ascii="Times New Roman" w:hAnsi="Times New Roman" w:cs="Times New Roman"/>
          <w:sz w:val="28"/>
          <w:szCs w:val="28"/>
        </w:rPr>
      </w:pPr>
    </w:p>
    <w:p w14:paraId="0E811E7D" w14:textId="0A7B5078" w:rsidR="00BD493B" w:rsidRDefault="00BD493B" w:rsidP="00266E22">
      <w:pPr>
        <w:tabs>
          <w:tab w:val="left" w:pos="5955"/>
        </w:tabs>
        <w:spacing w:after="0" w:line="360" w:lineRule="auto"/>
        <w:jc w:val="both"/>
        <w:rPr>
          <w:rFonts w:ascii="Times New Roman" w:hAnsi="Times New Roman" w:cs="Times New Roman"/>
          <w:sz w:val="28"/>
          <w:szCs w:val="28"/>
        </w:rPr>
      </w:pPr>
    </w:p>
    <w:p w14:paraId="37CAC1C5" w14:textId="77777777" w:rsidR="00BD493B" w:rsidRPr="009D4D4E" w:rsidRDefault="00BD493B" w:rsidP="00266E22">
      <w:pPr>
        <w:tabs>
          <w:tab w:val="left" w:pos="5955"/>
        </w:tabs>
        <w:spacing w:after="0" w:line="360" w:lineRule="auto"/>
        <w:jc w:val="both"/>
        <w:rPr>
          <w:rFonts w:ascii="Times New Roman" w:hAnsi="Times New Roman" w:cs="Times New Roman"/>
          <w:sz w:val="28"/>
          <w:szCs w:val="28"/>
        </w:rPr>
      </w:pPr>
    </w:p>
    <w:p w14:paraId="3EBCEFEF" w14:textId="7CB2ABD6" w:rsidR="00AF3021" w:rsidRPr="00BD493B" w:rsidRDefault="00D30C1F" w:rsidP="00D30C1F">
      <w:pPr>
        <w:spacing w:after="0" w:line="360" w:lineRule="auto"/>
        <w:jc w:val="center"/>
        <w:rPr>
          <w:rFonts w:ascii="Times New Roman" w:hAnsi="Times New Roman"/>
          <w:b/>
          <w:bCs/>
          <w:sz w:val="32"/>
          <w:szCs w:val="32"/>
        </w:rPr>
      </w:pPr>
      <w:r w:rsidRPr="00BD493B">
        <w:rPr>
          <w:rFonts w:ascii="Times New Roman" w:eastAsia="Times New Roman" w:hAnsi="Times New Roman" w:cs="Times New Roman"/>
          <w:b/>
          <w:bCs/>
          <w:sz w:val="32"/>
          <w:szCs w:val="32"/>
          <w:lang w:eastAsia="ru-RU"/>
        </w:rPr>
        <w:t>СПИСОК ИСПОЛЬЗУЕМЫХ ИСТОЧНИКОВ</w:t>
      </w:r>
    </w:p>
    <w:p w14:paraId="714D7378" w14:textId="77777777" w:rsidR="00AF3021" w:rsidRDefault="00AF3021" w:rsidP="00D30C1F">
      <w:pPr>
        <w:spacing w:after="0" w:line="360" w:lineRule="auto"/>
        <w:jc w:val="both"/>
        <w:rPr>
          <w:rFonts w:ascii="Times New Roman" w:hAnsi="Times New Roman"/>
          <w:sz w:val="28"/>
          <w:szCs w:val="28"/>
        </w:rPr>
      </w:pPr>
    </w:p>
    <w:p w14:paraId="3B240B51" w14:textId="75CA7F65"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bookmarkStart w:id="6" w:name="_Hlk199356371"/>
      <w:r w:rsidRPr="00BD493B">
        <w:rPr>
          <w:rFonts w:ascii="Times New Roman" w:eastAsia="Times New Roman" w:hAnsi="Times New Roman" w:cs="Times New Roman"/>
          <w:sz w:val="28"/>
          <w:szCs w:val="28"/>
          <w:lang w:eastAsia="ru-RU"/>
        </w:rPr>
        <w:t>Гражданский Кодекс Российской Федерации от 26.01.1996г. № 14 – ФЗ. (дата обращения: 15.04.2025)</w:t>
      </w:r>
    </w:p>
    <w:p w14:paraId="70D2EC9A" w14:textId="77777777"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hyperlink r:id="rId7" w:history="1">
        <w:r w:rsidRPr="00BD493B">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30.12.2001 N 195-ФЗ (ред. от 03.02.2025) (с изм. и доп., вступ. в силу с 01.03.2025)</w:t>
        </w:r>
      </w:hyperlink>
      <w:r w:rsidRPr="00BD493B">
        <w:rPr>
          <w:rFonts w:ascii="Times New Roman" w:hAnsi="Times New Roman" w:cs="Times New Roman"/>
          <w:sz w:val="28"/>
          <w:szCs w:val="28"/>
        </w:rPr>
        <w:t xml:space="preserve"> (дата обращения: 15.04.2025)</w:t>
      </w:r>
    </w:p>
    <w:p w14:paraId="66CBC967"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Налоговый Кодекс Российской Федерации. Часть первая от 31.07.1998г. № 146-ФЗ (ред. от 17.02.2020 г.) и часть вторая от 05.08.2000г. № 117-ФЗ (дата обращения: 27.04.2025)</w:t>
      </w:r>
    </w:p>
    <w:p w14:paraId="32FA5F31"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w:t>
      </w:r>
      <w:hyperlink r:id="rId8" w:history="1">
        <w:r w:rsidRPr="00BD493B">
          <w:rPr>
            <w:rFonts w:ascii="Times New Roman" w:eastAsia="Times New Roman" w:hAnsi="Times New Roman" w:cs="Times New Roman"/>
            <w:sz w:val="28"/>
            <w:szCs w:val="28"/>
            <w:lang w:eastAsia="ru-RU"/>
          </w:rPr>
          <w:t>Уголовный кодекс Российской Федерации» от 13.06.1996 N 63-ФЗ (ред. от 28.02.2025)</w:t>
        </w:r>
      </w:hyperlink>
      <w:r w:rsidRPr="00BD493B">
        <w:rPr>
          <w:rFonts w:ascii="Times New Roman" w:eastAsia="Times New Roman" w:hAnsi="Times New Roman" w:cs="Times New Roman"/>
          <w:sz w:val="28"/>
          <w:szCs w:val="28"/>
          <w:lang w:eastAsia="ru-RU"/>
        </w:rPr>
        <w:t xml:space="preserve"> (дата обращения: 25.04.2025)</w:t>
      </w:r>
    </w:p>
    <w:p w14:paraId="4A22AE6C"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hyperlink r:id="rId9" w:anchor="h250" w:tgtFrame="_blank" w:history="1">
        <w:r w:rsidRPr="00BD493B">
          <w:rPr>
            <w:rFonts w:ascii="Times New Roman" w:eastAsia="Times New Roman" w:hAnsi="Times New Roman" w:cs="Times New Roman"/>
            <w:sz w:val="28"/>
            <w:szCs w:val="28"/>
            <w:lang w:eastAsia="ru-RU"/>
          </w:rPr>
          <w:t>Федеральный закон от 07.08.2001 № 115-ФЗ</w:t>
        </w:r>
      </w:hyperlink>
      <w:r w:rsidRPr="00BD493B">
        <w:rPr>
          <w:rFonts w:ascii="Times New Roman" w:eastAsia="Times New Roman" w:hAnsi="Times New Roman" w:cs="Times New Roman"/>
          <w:sz w:val="28"/>
          <w:szCs w:val="28"/>
          <w:lang w:eastAsia="ru-RU"/>
        </w:rPr>
        <w:t>  (дата обращения: 27.04.2025)</w:t>
      </w:r>
    </w:p>
    <w:p w14:paraId="2F8A33FC"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Федеральный закон «О бухгалтерском учете» от 06.12.2011г. № 402-ФЗ. (дата обращения: 27.04.2025)</w:t>
      </w:r>
    </w:p>
    <w:p w14:paraId="63F920B6"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Федеральный закон «О формах бухгалтерской отчетности», утвержденный приказом Минфина России от 02.07.2010г. № 67н.  (дата обращения: 25.04.2025)</w:t>
      </w:r>
    </w:p>
    <w:p w14:paraId="6768E1F9" w14:textId="77777777"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Федеральный закон от 26.12.1995 N 208-ФЗ (ред. от 30.11.2024) «Об акционерных обществах» (с изм. и доп., вступ. в силу с 01.03.2025) (дата обращения: 27.04.2025)</w:t>
      </w:r>
    </w:p>
    <w:p w14:paraId="3DB1F0F6" w14:textId="0E7B86D9" w:rsidR="00BD493B" w:rsidRPr="00BD493B" w:rsidRDefault="004D40FC"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ФС</w:t>
      </w:r>
      <w:r w:rsidR="00BD493B" w:rsidRPr="00BD493B">
        <w:rPr>
          <w:rFonts w:ascii="Times New Roman" w:eastAsia="Times New Roman" w:hAnsi="Times New Roman" w:cs="Times New Roman"/>
          <w:sz w:val="28"/>
          <w:szCs w:val="28"/>
          <w:lang w:eastAsia="ru-RU"/>
        </w:rPr>
        <w:t xml:space="preserve">БУ </w:t>
      </w:r>
      <w:r>
        <w:rPr>
          <w:rFonts w:ascii="Times New Roman" w:eastAsia="Times New Roman" w:hAnsi="Times New Roman" w:cs="Times New Roman"/>
          <w:sz w:val="28"/>
          <w:szCs w:val="28"/>
          <w:lang w:eastAsia="ru-RU"/>
        </w:rPr>
        <w:t>14</w:t>
      </w:r>
      <w:r w:rsidR="00BD493B" w:rsidRPr="00BD49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2022</w:t>
      </w:r>
      <w:r w:rsidR="00BD493B" w:rsidRPr="00BD49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Нематериальные активы</w:t>
      </w:r>
      <w:r w:rsidR="00BD493B" w:rsidRPr="00BD493B">
        <w:rPr>
          <w:rFonts w:ascii="Times New Roman" w:eastAsia="Times New Roman" w:hAnsi="Times New Roman" w:cs="Times New Roman"/>
          <w:sz w:val="28"/>
          <w:szCs w:val="28"/>
          <w:lang w:eastAsia="ru-RU"/>
        </w:rPr>
        <w:t xml:space="preserve">», утвержденное приказом Минфина РФ от </w:t>
      </w:r>
      <w:r>
        <w:rPr>
          <w:rFonts w:ascii="Times New Roman" w:eastAsia="Times New Roman" w:hAnsi="Times New Roman" w:cs="Times New Roman"/>
          <w:sz w:val="28"/>
          <w:szCs w:val="28"/>
          <w:lang w:eastAsia="ru-RU"/>
        </w:rPr>
        <w:t>30</w:t>
      </w:r>
      <w:r w:rsidR="00BD493B" w:rsidRPr="00BD493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00BD493B" w:rsidRPr="00BD49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2022</w:t>
      </w:r>
      <w:r w:rsidR="00BD493B" w:rsidRPr="00BD493B">
        <w:rPr>
          <w:rFonts w:ascii="Times New Roman" w:eastAsia="Times New Roman" w:hAnsi="Times New Roman" w:cs="Times New Roman"/>
          <w:sz w:val="28"/>
          <w:szCs w:val="28"/>
          <w:lang w:eastAsia="ru-RU"/>
        </w:rPr>
        <w:t xml:space="preserve">г. № </w:t>
      </w:r>
      <w:r>
        <w:rPr>
          <w:rFonts w:ascii="Times New Roman" w:eastAsia="Times New Roman" w:hAnsi="Times New Roman" w:cs="Times New Roman"/>
          <w:sz w:val="28"/>
          <w:szCs w:val="28"/>
          <w:lang w:eastAsia="ru-RU"/>
        </w:rPr>
        <w:t>86</w:t>
      </w:r>
      <w:r w:rsidR="00BD493B" w:rsidRPr="00BD493B">
        <w:rPr>
          <w:rFonts w:ascii="Times New Roman" w:eastAsia="Times New Roman" w:hAnsi="Times New Roman" w:cs="Times New Roman"/>
          <w:sz w:val="28"/>
          <w:szCs w:val="28"/>
          <w:lang w:eastAsia="ru-RU"/>
        </w:rPr>
        <w:t>н (дата обращения: 25.04.2025)</w:t>
      </w:r>
    </w:p>
    <w:p w14:paraId="6E75EF98" w14:textId="5C8CF0B5"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ПБУ 1</w:t>
      </w:r>
      <w:r w:rsidR="004D40FC">
        <w:rPr>
          <w:rFonts w:ascii="Times New Roman" w:eastAsia="Times New Roman" w:hAnsi="Times New Roman" w:cs="Times New Roman"/>
          <w:sz w:val="28"/>
          <w:szCs w:val="28"/>
          <w:lang w:eastAsia="ru-RU"/>
        </w:rPr>
        <w:t>7</w:t>
      </w:r>
      <w:r w:rsidRPr="00BD493B">
        <w:rPr>
          <w:rFonts w:ascii="Times New Roman" w:eastAsia="Times New Roman" w:hAnsi="Times New Roman" w:cs="Times New Roman"/>
          <w:sz w:val="28"/>
          <w:szCs w:val="28"/>
          <w:lang w:eastAsia="ru-RU"/>
        </w:rPr>
        <w:t xml:space="preserve">/02 </w:t>
      </w:r>
      <w:hyperlink r:id="rId10" w:history="1">
        <w:r w:rsidRPr="004D40FC">
          <w:rPr>
            <w:rFonts w:ascii="Times New Roman" w:eastAsia="Times New Roman" w:hAnsi="Times New Roman" w:cs="Times New Roman"/>
            <w:sz w:val="28"/>
            <w:szCs w:val="28"/>
            <w:lang w:eastAsia="ru-RU"/>
          </w:rPr>
          <w:t>«Об утверждении Положения по бухгалтерскому учету «</w:t>
        </w:r>
        <w:r w:rsidR="004D40FC" w:rsidRPr="004D40FC">
          <w:rPr>
            <w:rFonts w:ascii="Times New Roman" w:hAnsi="Times New Roman" w:cs="Times New Roman"/>
            <w:sz w:val="28"/>
            <w:szCs w:val="28"/>
          </w:rPr>
          <w:t>Учет расходов на научно-исследовательские, опытно-конструкторские и технологические работы</w:t>
        </w:r>
        <w:r w:rsidRPr="004D40FC">
          <w:rPr>
            <w:rFonts w:ascii="Times New Roman" w:eastAsia="Times New Roman" w:hAnsi="Times New Roman" w:cs="Times New Roman"/>
            <w:sz w:val="28"/>
            <w:szCs w:val="28"/>
            <w:lang w:eastAsia="ru-RU"/>
          </w:rPr>
          <w:t>» Приказ Минфина России от 19.11.2002 N 11</w:t>
        </w:r>
        <w:r w:rsidR="004D40FC" w:rsidRPr="004D40FC">
          <w:rPr>
            <w:rFonts w:ascii="Times New Roman" w:eastAsia="Times New Roman" w:hAnsi="Times New Roman" w:cs="Times New Roman"/>
            <w:sz w:val="28"/>
            <w:szCs w:val="28"/>
            <w:lang w:eastAsia="ru-RU"/>
          </w:rPr>
          <w:t>5</w:t>
        </w:r>
        <w:r w:rsidRPr="004D40FC">
          <w:rPr>
            <w:rFonts w:ascii="Times New Roman" w:eastAsia="Times New Roman" w:hAnsi="Times New Roman" w:cs="Times New Roman"/>
            <w:sz w:val="28"/>
            <w:szCs w:val="28"/>
            <w:lang w:eastAsia="ru-RU"/>
          </w:rPr>
          <w:t xml:space="preserve">н </w:t>
        </w:r>
      </w:hyperlink>
      <w:r w:rsidRPr="00BD493B">
        <w:rPr>
          <w:rFonts w:ascii="Times New Roman" w:eastAsia="Times New Roman" w:hAnsi="Times New Roman" w:cs="Times New Roman"/>
          <w:sz w:val="28"/>
          <w:szCs w:val="28"/>
          <w:lang w:eastAsia="ru-RU"/>
        </w:rPr>
        <w:t>(дата обращения: 27.04.2025)</w:t>
      </w:r>
    </w:p>
    <w:p w14:paraId="1933FE17" w14:textId="2B8326ED"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r w:rsidRPr="00BD493B">
        <w:rPr>
          <w:rFonts w:ascii="Times New Roman" w:eastAsia="Times New Roman" w:hAnsi="Times New Roman" w:cs="Times New Roman"/>
          <w:sz w:val="28"/>
          <w:szCs w:val="28"/>
          <w:lang w:eastAsia="ru-RU"/>
        </w:rPr>
        <w:t>План счетов бухгалтерского учета и инструкция по его применению, утвержденных приказом Минфина РФ от 31.10.2000г.№ 94н. (дата обращения: 15.04.2025)</w:t>
      </w:r>
    </w:p>
    <w:p w14:paraId="7AA77113" w14:textId="61790B31" w:rsidR="00BD493B" w:rsidRPr="00BD493B" w:rsidRDefault="00BD493B" w:rsidP="00380CE3">
      <w:pPr>
        <w:pStyle w:val="af"/>
        <w:numPr>
          <w:ilvl w:val="0"/>
          <w:numId w:val="21"/>
        </w:numPr>
        <w:spacing w:after="0" w:line="360" w:lineRule="auto"/>
        <w:jc w:val="both"/>
        <w:rPr>
          <w:rFonts w:ascii="Times New Roman" w:eastAsia="Times New Roman" w:hAnsi="Times New Roman" w:cs="Times New Roman"/>
          <w:sz w:val="28"/>
          <w:szCs w:val="28"/>
          <w:lang w:eastAsia="ru-RU"/>
        </w:rPr>
      </w:pPr>
      <w:proofErr w:type="spellStart"/>
      <w:r w:rsidRPr="00BD493B">
        <w:rPr>
          <w:rFonts w:ascii="Times New Roman" w:eastAsia="Times New Roman" w:hAnsi="Times New Roman" w:cs="Times New Roman"/>
          <w:sz w:val="28"/>
          <w:szCs w:val="28"/>
          <w:lang w:eastAsia="ru-RU"/>
        </w:rPr>
        <w:t>Гетьман</w:t>
      </w:r>
      <w:proofErr w:type="spellEnd"/>
      <w:r w:rsidRPr="00BD493B">
        <w:rPr>
          <w:rFonts w:ascii="Times New Roman" w:eastAsia="Times New Roman" w:hAnsi="Times New Roman" w:cs="Times New Roman"/>
          <w:sz w:val="28"/>
          <w:szCs w:val="28"/>
          <w:lang w:eastAsia="ru-RU"/>
        </w:rPr>
        <w:t xml:space="preserve"> В.Г., Терехова В.А. «Бухгалтерский финансовый учет» Учебник. — М.: Дашков и </w:t>
      </w:r>
      <w:proofErr w:type="spellStart"/>
      <w:r w:rsidRPr="00BD493B">
        <w:rPr>
          <w:rFonts w:ascii="Times New Roman" w:eastAsia="Times New Roman" w:hAnsi="Times New Roman" w:cs="Times New Roman"/>
          <w:sz w:val="28"/>
          <w:szCs w:val="28"/>
          <w:lang w:eastAsia="ru-RU"/>
        </w:rPr>
        <w:t>Кo</w:t>
      </w:r>
      <w:proofErr w:type="spellEnd"/>
      <w:r w:rsidRPr="00BD493B">
        <w:rPr>
          <w:rFonts w:ascii="Times New Roman" w:eastAsia="Times New Roman" w:hAnsi="Times New Roman" w:cs="Times New Roman"/>
          <w:sz w:val="28"/>
          <w:szCs w:val="28"/>
          <w:lang w:eastAsia="ru-RU"/>
        </w:rPr>
        <w:t>, 2009. (дата обращения: 25.04.2025)</w:t>
      </w:r>
    </w:p>
    <w:p w14:paraId="04A9D300" w14:textId="7BAF405F"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r w:rsidRPr="00BD493B">
        <w:rPr>
          <w:rFonts w:ascii="Times New Roman" w:eastAsia="Times New Roman" w:hAnsi="Times New Roman" w:cs="Times New Roman"/>
          <w:sz w:val="28"/>
          <w:szCs w:val="28"/>
          <w:lang w:eastAsia="ru-RU"/>
        </w:rPr>
        <w:t>Сотскова Е.А. Статья. Современный подход к определению экономической сущности понятия «финансовый результат» U</w:t>
      </w:r>
      <w:r w:rsidRPr="00BD493B">
        <w:rPr>
          <w:rFonts w:ascii="Times New Roman" w:hAnsi="Times New Roman" w:cs="Times New Roman"/>
          <w:sz w:val="28"/>
          <w:szCs w:val="28"/>
        </w:rPr>
        <w:t xml:space="preserve">RL: </w:t>
      </w:r>
      <w:hyperlink r:id="rId11" w:history="1">
        <w:r w:rsidRPr="00BD493B">
          <w:rPr>
            <w:rStyle w:val="a3"/>
            <w:rFonts w:ascii="Times New Roman" w:hAnsi="Times New Roman" w:cs="Times New Roman"/>
            <w:sz w:val="28"/>
            <w:szCs w:val="28"/>
          </w:rPr>
          <w:t>https://cyberleninka.ru/</w:t>
        </w:r>
      </w:hyperlink>
      <w:r w:rsidRPr="00BD493B">
        <w:rPr>
          <w:rFonts w:ascii="Times New Roman" w:hAnsi="Times New Roman" w:cs="Times New Roman"/>
          <w:sz w:val="28"/>
          <w:szCs w:val="28"/>
        </w:rPr>
        <w:t xml:space="preserve"> (дата обращения: 27.04.2025)</w:t>
      </w:r>
    </w:p>
    <w:p w14:paraId="02106C76" w14:textId="77777777"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r w:rsidRPr="00BD493B">
        <w:rPr>
          <w:rFonts w:ascii="Times New Roman" w:eastAsia="Times New Roman" w:hAnsi="Times New Roman" w:cs="Times New Roman"/>
          <w:sz w:val="28"/>
          <w:szCs w:val="28"/>
          <w:lang w:eastAsia="ru-RU"/>
        </w:rPr>
        <w:t>Толкачева Н.А. Учебное пособие: «Финансовый менеджмент», 2-е изд.,Москва;Берлин:Директ-Медиа,2020.URL</w:t>
      </w:r>
      <w:r w:rsidRPr="00BD493B">
        <w:rPr>
          <w:rFonts w:ascii="Times New Roman" w:hAnsi="Times New Roman" w:cs="Times New Roman"/>
          <w:sz w:val="28"/>
          <w:szCs w:val="28"/>
        </w:rPr>
        <w:t xml:space="preserve">: </w:t>
      </w:r>
      <w:hyperlink r:id="rId12" w:history="1">
        <w:r w:rsidRPr="00BD493B">
          <w:rPr>
            <w:rStyle w:val="a3"/>
            <w:rFonts w:ascii="Times New Roman" w:hAnsi="Times New Roman" w:cs="Times New Roman"/>
            <w:sz w:val="28"/>
            <w:szCs w:val="28"/>
          </w:rPr>
          <w:t>https://ibooks.ru/products/388400</w:t>
        </w:r>
      </w:hyperlink>
      <w:r w:rsidRPr="00BD493B">
        <w:rPr>
          <w:rFonts w:ascii="Times New Roman" w:hAnsi="Times New Roman" w:cs="Times New Roman"/>
          <w:sz w:val="28"/>
          <w:szCs w:val="28"/>
        </w:rPr>
        <w:t xml:space="preserve"> (дата обращения: 27.04.2025)</w:t>
      </w:r>
    </w:p>
    <w:p w14:paraId="4B1DACF4" w14:textId="0D457A18"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r w:rsidRPr="00BD493B">
        <w:rPr>
          <w:rFonts w:ascii="Times New Roman" w:hAnsi="Times New Roman" w:cs="Times New Roman"/>
          <w:sz w:val="28"/>
          <w:szCs w:val="28"/>
        </w:rPr>
        <w:t>Шеремет А.Д. Учебник: «Анализ и диагностика финансово-хозяйственной деятельности предприятия», 2-е изд., доп., М.: Инфра-М, 2017. </w:t>
      </w:r>
      <w:r w:rsidRPr="00BD493B">
        <w:rPr>
          <w:rFonts w:ascii="Times New Roman" w:hAnsi="Times New Roman" w:cs="Times New Roman"/>
          <w:sz w:val="28"/>
          <w:szCs w:val="28"/>
          <w:lang w:val="en-US"/>
        </w:rPr>
        <w:t>URL</w:t>
      </w:r>
      <w:r w:rsidRPr="00BD493B">
        <w:rPr>
          <w:rFonts w:ascii="Times New Roman" w:hAnsi="Times New Roman" w:cs="Times New Roman"/>
          <w:sz w:val="28"/>
          <w:szCs w:val="28"/>
        </w:rPr>
        <w:t xml:space="preserve"> (дата обращения: 15.04.2025)</w:t>
      </w:r>
    </w:p>
    <w:p w14:paraId="4C80EE6D" w14:textId="77777777"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proofErr w:type="spellStart"/>
      <w:r w:rsidRPr="00BD493B">
        <w:rPr>
          <w:rFonts w:ascii="Times New Roman" w:hAnsi="Times New Roman" w:cs="Times New Roman"/>
          <w:sz w:val="28"/>
          <w:szCs w:val="28"/>
        </w:rPr>
        <w:t>Кутер</w:t>
      </w:r>
      <w:proofErr w:type="spellEnd"/>
      <w:r w:rsidRPr="00BD493B">
        <w:rPr>
          <w:rFonts w:ascii="Times New Roman" w:hAnsi="Times New Roman" w:cs="Times New Roman"/>
          <w:sz w:val="28"/>
          <w:szCs w:val="28"/>
        </w:rPr>
        <w:t xml:space="preserve"> М.И. Учебник: «ВВЕДЕНИЕ   В БУХГАЛТЕРСКИЙ   УЧЕТ», Краснодар: Просвещение-ЮГ, 2012., </w:t>
      </w:r>
      <w:proofErr w:type="spellStart"/>
      <w:r w:rsidRPr="00BD493B">
        <w:rPr>
          <w:rFonts w:ascii="Times New Roman" w:hAnsi="Times New Roman" w:cs="Times New Roman"/>
          <w:sz w:val="28"/>
          <w:szCs w:val="28"/>
        </w:rPr>
        <w:t>стр</w:t>
      </w:r>
      <w:proofErr w:type="spellEnd"/>
      <w:r w:rsidRPr="00BD493B">
        <w:rPr>
          <w:rFonts w:ascii="Times New Roman" w:hAnsi="Times New Roman" w:cs="Times New Roman"/>
          <w:sz w:val="28"/>
          <w:szCs w:val="28"/>
        </w:rPr>
        <w:t xml:space="preserve"> 17. </w:t>
      </w:r>
      <w:r w:rsidRPr="00BD493B">
        <w:rPr>
          <w:rFonts w:ascii="Times New Roman" w:hAnsi="Times New Roman" w:cs="Times New Roman"/>
          <w:sz w:val="28"/>
          <w:szCs w:val="28"/>
          <w:lang w:val="en-US"/>
        </w:rPr>
        <w:t>URL</w:t>
      </w:r>
      <w:r w:rsidRPr="00BD493B">
        <w:rPr>
          <w:rFonts w:ascii="Times New Roman" w:hAnsi="Times New Roman" w:cs="Times New Roman"/>
          <w:sz w:val="28"/>
          <w:szCs w:val="28"/>
        </w:rPr>
        <w:t xml:space="preserve">: </w:t>
      </w:r>
      <w:hyperlink r:id="rId13" w:history="1">
        <w:r w:rsidRPr="00BD493B">
          <w:rPr>
            <w:rStyle w:val="a3"/>
            <w:rFonts w:ascii="Times New Roman" w:hAnsi="Times New Roman" w:cs="Times New Roman"/>
            <w:sz w:val="28"/>
            <w:szCs w:val="28"/>
            <w:lang w:val="en-US"/>
          </w:rPr>
          <w:t>https</w:t>
        </w:r>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moodle</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kubsu</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ru</w:t>
        </w:r>
        <w:proofErr w:type="spellEnd"/>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mod</w:t>
        </w:r>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resource</w:t>
        </w:r>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view</w:t>
        </w:r>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php</w:t>
        </w:r>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id</w:t>
        </w:r>
        <w:r w:rsidRPr="00BD493B">
          <w:rPr>
            <w:rStyle w:val="a3"/>
            <w:rFonts w:ascii="Times New Roman" w:hAnsi="Times New Roman" w:cs="Times New Roman"/>
            <w:sz w:val="28"/>
            <w:szCs w:val="28"/>
          </w:rPr>
          <w:t>=7766&amp;</w:t>
        </w:r>
        <w:proofErr w:type="spellStart"/>
        <w:r w:rsidRPr="00BD493B">
          <w:rPr>
            <w:rStyle w:val="a3"/>
            <w:rFonts w:ascii="Times New Roman" w:hAnsi="Times New Roman" w:cs="Times New Roman"/>
            <w:sz w:val="28"/>
            <w:szCs w:val="28"/>
            <w:lang w:val="en-US"/>
          </w:rPr>
          <w:t>forceview</w:t>
        </w:r>
        <w:proofErr w:type="spellEnd"/>
        <w:r w:rsidRPr="00BD493B">
          <w:rPr>
            <w:rStyle w:val="a3"/>
            <w:rFonts w:ascii="Times New Roman" w:hAnsi="Times New Roman" w:cs="Times New Roman"/>
            <w:sz w:val="28"/>
            <w:szCs w:val="28"/>
          </w:rPr>
          <w:t xml:space="preserve">=1 </w:t>
        </w:r>
        <w:r w:rsidRPr="00BD493B">
          <w:rPr>
            <w:rFonts w:ascii="Times New Roman" w:hAnsi="Times New Roman" w:cs="Times New Roman"/>
            <w:sz w:val="28"/>
            <w:szCs w:val="28"/>
          </w:rPr>
          <w:t>(дата</w:t>
        </w:r>
      </w:hyperlink>
      <w:r w:rsidRPr="00BD493B">
        <w:rPr>
          <w:rFonts w:ascii="Times New Roman" w:hAnsi="Times New Roman" w:cs="Times New Roman"/>
          <w:sz w:val="28"/>
          <w:szCs w:val="28"/>
        </w:rPr>
        <w:t xml:space="preserve"> обращения: 25.04.2025)</w:t>
      </w:r>
    </w:p>
    <w:p w14:paraId="1A91A328" w14:textId="5D56C5DF"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proofErr w:type="spellStart"/>
      <w:r w:rsidRPr="00BD493B">
        <w:rPr>
          <w:rFonts w:ascii="Times New Roman" w:hAnsi="Times New Roman" w:cs="Times New Roman"/>
          <w:sz w:val="28"/>
          <w:szCs w:val="28"/>
        </w:rPr>
        <w:t>Кутер</w:t>
      </w:r>
      <w:proofErr w:type="spellEnd"/>
      <w:r w:rsidRPr="00BD493B">
        <w:rPr>
          <w:rFonts w:ascii="Times New Roman" w:hAnsi="Times New Roman" w:cs="Times New Roman"/>
          <w:sz w:val="28"/>
          <w:szCs w:val="28"/>
        </w:rPr>
        <w:t xml:space="preserve"> М.И./Гурская М.М. Статья «Идеальная бухгалтерия средневековья: финансовый результат» </w:t>
      </w:r>
      <w:r w:rsidRPr="00BD493B">
        <w:rPr>
          <w:rFonts w:ascii="Times New Roman" w:hAnsi="Times New Roman" w:cs="Times New Roman"/>
          <w:sz w:val="28"/>
          <w:szCs w:val="28"/>
          <w:lang w:val="en-US"/>
        </w:rPr>
        <w:t>URL</w:t>
      </w:r>
      <w:r w:rsidRPr="00BD493B">
        <w:rPr>
          <w:rFonts w:ascii="Times New Roman" w:hAnsi="Times New Roman" w:cs="Times New Roman"/>
          <w:sz w:val="28"/>
          <w:szCs w:val="28"/>
        </w:rPr>
        <w:t>:</w:t>
      </w:r>
      <w:hyperlink r:id="rId14" w:history="1">
        <w:r w:rsidR="00380CE3" w:rsidRPr="00EF1861">
          <w:rPr>
            <w:rStyle w:val="a3"/>
            <w:rFonts w:ascii="Times New Roman" w:hAnsi="Times New Roman" w:cs="Times New Roman"/>
            <w:sz w:val="28"/>
            <w:szCs w:val="28"/>
          </w:rPr>
          <w:t>https://cyberleninka.ru/article/n/idealnaya-buhgalteriya-srednevekovya-finansovyy-rezultat</w:t>
        </w:r>
      </w:hyperlink>
      <w:r w:rsidRPr="00BD493B">
        <w:rPr>
          <w:rFonts w:ascii="Times New Roman" w:hAnsi="Times New Roman" w:cs="Times New Roman"/>
          <w:sz w:val="28"/>
          <w:szCs w:val="28"/>
        </w:rPr>
        <w:t xml:space="preserve"> (дата обращения: 27.04.2025)</w:t>
      </w:r>
    </w:p>
    <w:p w14:paraId="602D05ED" w14:textId="77777777" w:rsidR="00BD493B" w:rsidRPr="00BD493B" w:rsidRDefault="00BD493B" w:rsidP="00380CE3">
      <w:pPr>
        <w:pStyle w:val="af"/>
        <w:numPr>
          <w:ilvl w:val="0"/>
          <w:numId w:val="21"/>
        </w:numPr>
        <w:spacing w:after="0" w:line="360" w:lineRule="auto"/>
        <w:jc w:val="both"/>
        <w:rPr>
          <w:rFonts w:ascii="Times New Roman" w:hAnsi="Times New Roman" w:cs="Times New Roman"/>
          <w:sz w:val="28"/>
          <w:szCs w:val="28"/>
        </w:rPr>
      </w:pPr>
      <w:r w:rsidRPr="00BD493B">
        <w:rPr>
          <w:rFonts w:ascii="Times New Roman" w:hAnsi="Times New Roman" w:cs="Times New Roman"/>
          <w:sz w:val="28"/>
          <w:szCs w:val="28"/>
        </w:rPr>
        <w:t xml:space="preserve">Кожинов В.Я. Оценка прибыльности финансово-хозяйственной деятельности // Современный </w:t>
      </w:r>
      <w:proofErr w:type="gramStart"/>
      <w:r w:rsidRPr="00BD493B">
        <w:rPr>
          <w:rFonts w:ascii="Times New Roman" w:hAnsi="Times New Roman" w:cs="Times New Roman"/>
          <w:sz w:val="28"/>
          <w:szCs w:val="28"/>
        </w:rPr>
        <w:t>бухучет.-</w:t>
      </w:r>
      <w:proofErr w:type="gramEnd"/>
      <w:r w:rsidRPr="00BD493B">
        <w:rPr>
          <w:rFonts w:ascii="Times New Roman" w:hAnsi="Times New Roman" w:cs="Times New Roman"/>
          <w:sz w:val="28"/>
          <w:szCs w:val="28"/>
        </w:rPr>
        <w:t xml:space="preserve"> 2021. - №1. - С. 8-11. </w:t>
      </w:r>
      <w:r w:rsidRPr="00BD493B">
        <w:rPr>
          <w:rFonts w:ascii="Times New Roman" w:hAnsi="Times New Roman" w:cs="Times New Roman"/>
          <w:sz w:val="28"/>
          <w:szCs w:val="28"/>
          <w:lang w:val="en-US"/>
        </w:rPr>
        <w:t>URL</w:t>
      </w:r>
      <w:r w:rsidRPr="00BD493B">
        <w:rPr>
          <w:rFonts w:ascii="Times New Roman" w:hAnsi="Times New Roman" w:cs="Times New Roman"/>
          <w:sz w:val="28"/>
          <w:szCs w:val="28"/>
        </w:rPr>
        <w:t xml:space="preserve">: </w:t>
      </w:r>
      <w:hyperlink r:id="rId15" w:history="1">
        <w:r w:rsidRPr="00BD493B">
          <w:rPr>
            <w:rStyle w:val="a3"/>
            <w:rFonts w:ascii="Times New Roman" w:hAnsi="Times New Roman" w:cs="Times New Roman"/>
            <w:sz w:val="28"/>
            <w:szCs w:val="28"/>
            <w:lang w:val="en-US"/>
          </w:rPr>
          <w:t>https</w:t>
        </w:r>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book</w:t>
        </w:r>
        <w:r w:rsidRPr="00BD493B">
          <w:rPr>
            <w:rStyle w:val="a3"/>
            <w:rFonts w:ascii="Times New Roman" w:hAnsi="Times New Roman" w:cs="Times New Roman"/>
            <w:sz w:val="28"/>
            <w:szCs w:val="28"/>
          </w:rPr>
          <w:t>24.</w:t>
        </w:r>
        <w:proofErr w:type="spellStart"/>
        <w:r w:rsidRPr="00BD493B">
          <w:rPr>
            <w:rStyle w:val="a3"/>
            <w:rFonts w:ascii="Times New Roman" w:hAnsi="Times New Roman" w:cs="Times New Roman"/>
            <w:sz w:val="28"/>
            <w:szCs w:val="28"/>
            <w:lang w:val="en-US"/>
          </w:rPr>
          <w:t>ru</w:t>
        </w:r>
        <w:proofErr w:type="spellEnd"/>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product</w:t>
        </w:r>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buhgalterskiy</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uchet</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ocenka</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pribylnosti</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hozyaystvennyh</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operaciy</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kozhinov</w:t>
        </w:r>
        <w:proofErr w:type="spellEnd"/>
        <w:r w:rsidRPr="00BD493B">
          <w:rPr>
            <w:rStyle w:val="a3"/>
            <w:rFonts w:ascii="Times New Roman" w:hAnsi="Times New Roman" w:cs="Times New Roman"/>
            <w:sz w:val="28"/>
            <w:szCs w:val="28"/>
          </w:rPr>
          <w:t>-</w:t>
        </w:r>
        <w:r w:rsidRPr="00BD493B">
          <w:rPr>
            <w:rStyle w:val="a3"/>
            <w:rFonts w:ascii="Times New Roman" w:hAnsi="Times New Roman" w:cs="Times New Roman"/>
            <w:sz w:val="28"/>
            <w:szCs w:val="28"/>
            <w:lang w:val="en-US"/>
          </w:rPr>
          <w:t>v</w:t>
        </w:r>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ya</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ast</w:t>
        </w:r>
        <w:proofErr w:type="spellEnd"/>
        <w:r w:rsidRPr="00BD493B">
          <w:rPr>
            <w:rStyle w:val="a3"/>
            <w:rFonts w:ascii="Times New Roman" w:hAnsi="Times New Roman" w:cs="Times New Roman"/>
            <w:sz w:val="28"/>
            <w:szCs w:val="28"/>
          </w:rPr>
          <w:t>-</w:t>
        </w:r>
        <w:proofErr w:type="spellStart"/>
        <w:r w:rsidRPr="00BD493B">
          <w:rPr>
            <w:rStyle w:val="a3"/>
            <w:rFonts w:ascii="Times New Roman" w:hAnsi="Times New Roman" w:cs="Times New Roman"/>
            <w:sz w:val="28"/>
            <w:szCs w:val="28"/>
            <w:lang w:val="en-US"/>
          </w:rPr>
          <w:t>yurayt</w:t>
        </w:r>
        <w:proofErr w:type="spellEnd"/>
        <w:r w:rsidRPr="00BD493B">
          <w:rPr>
            <w:rStyle w:val="a3"/>
            <w:rFonts w:ascii="Times New Roman" w:hAnsi="Times New Roman" w:cs="Times New Roman"/>
            <w:sz w:val="28"/>
            <w:szCs w:val="28"/>
          </w:rPr>
          <w:t>-7315426/</w:t>
        </w:r>
      </w:hyperlink>
      <w:r w:rsidRPr="00BD493B">
        <w:rPr>
          <w:rFonts w:ascii="Times New Roman" w:hAnsi="Times New Roman" w:cs="Times New Roman"/>
          <w:sz w:val="28"/>
          <w:szCs w:val="28"/>
        </w:rPr>
        <w:t xml:space="preserve"> (дата обращения: 25.04.2025)</w:t>
      </w:r>
    </w:p>
    <w:bookmarkEnd w:id="6"/>
    <w:p w14:paraId="2038E045" w14:textId="3A49517B" w:rsidR="00BD493B" w:rsidRDefault="00BD493B" w:rsidP="00BD493B">
      <w:pPr>
        <w:pStyle w:val="af"/>
      </w:pPr>
    </w:p>
    <w:p w14:paraId="665CA1B0" w14:textId="41007A6D" w:rsidR="00156FFC" w:rsidRPr="00D30C1F" w:rsidRDefault="00156FFC" w:rsidP="00BD493B">
      <w:pPr>
        <w:spacing w:after="0" w:line="360" w:lineRule="auto"/>
        <w:jc w:val="both"/>
        <w:rPr>
          <w:rFonts w:ascii="Times New Roman" w:hAnsi="Times New Roman"/>
          <w:sz w:val="28"/>
          <w:szCs w:val="28"/>
        </w:rPr>
      </w:pPr>
    </w:p>
    <w:p w14:paraId="0AB3C17F" w14:textId="77777777" w:rsidR="00156FFC" w:rsidRDefault="00156FFC" w:rsidP="00AF3021">
      <w:pPr>
        <w:spacing w:after="0" w:line="360" w:lineRule="auto"/>
        <w:ind w:firstLine="708"/>
        <w:jc w:val="both"/>
        <w:rPr>
          <w:rFonts w:ascii="Times New Roman" w:hAnsi="Times New Roman"/>
          <w:sz w:val="28"/>
          <w:szCs w:val="28"/>
        </w:rPr>
      </w:pPr>
    </w:p>
    <w:p w14:paraId="2D12CF79" w14:textId="77777777" w:rsidR="00156FFC" w:rsidRDefault="00156FFC" w:rsidP="00AF3021">
      <w:pPr>
        <w:spacing w:after="0" w:line="360" w:lineRule="auto"/>
        <w:ind w:firstLine="708"/>
        <w:jc w:val="both"/>
        <w:rPr>
          <w:rFonts w:ascii="Times New Roman" w:hAnsi="Times New Roman"/>
          <w:sz w:val="28"/>
          <w:szCs w:val="28"/>
        </w:rPr>
      </w:pPr>
    </w:p>
    <w:p w14:paraId="45AE207C" w14:textId="77777777" w:rsidR="00156FFC" w:rsidRDefault="00156FFC" w:rsidP="00AF3021">
      <w:pPr>
        <w:spacing w:after="0" w:line="360" w:lineRule="auto"/>
        <w:ind w:firstLine="708"/>
        <w:jc w:val="both"/>
        <w:rPr>
          <w:rFonts w:ascii="Times New Roman" w:hAnsi="Times New Roman"/>
          <w:sz w:val="28"/>
          <w:szCs w:val="28"/>
        </w:rPr>
      </w:pPr>
    </w:p>
    <w:p w14:paraId="4421127C" w14:textId="77777777" w:rsidR="00156FFC" w:rsidRDefault="00156FFC" w:rsidP="00AF3021">
      <w:pPr>
        <w:spacing w:after="0" w:line="360" w:lineRule="auto"/>
        <w:ind w:firstLine="708"/>
        <w:jc w:val="both"/>
        <w:rPr>
          <w:rFonts w:ascii="Times New Roman" w:hAnsi="Times New Roman"/>
          <w:sz w:val="28"/>
          <w:szCs w:val="28"/>
        </w:rPr>
      </w:pPr>
    </w:p>
    <w:p w14:paraId="66BABF7B" w14:textId="77777777" w:rsidR="00156FFC" w:rsidRDefault="00156FFC" w:rsidP="00AF3021">
      <w:pPr>
        <w:spacing w:after="0" w:line="360" w:lineRule="auto"/>
        <w:ind w:firstLine="708"/>
        <w:jc w:val="both"/>
        <w:rPr>
          <w:rFonts w:ascii="Times New Roman" w:hAnsi="Times New Roman"/>
          <w:sz w:val="28"/>
          <w:szCs w:val="28"/>
        </w:rPr>
      </w:pPr>
    </w:p>
    <w:sectPr w:rsidR="00156FFC">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34B4A" w14:textId="77777777" w:rsidR="00265BDF" w:rsidRDefault="00265BDF" w:rsidP="000020CD">
      <w:pPr>
        <w:spacing w:after="0" w:line="240" w:lineRule="auto"/>
      </w:pPr>
      <w:r>
        <w:separator/>
      </w:r>
    </w:p>
  </w:endnote>
  <w:endnote w:type="continuationSeparator" w:id="0">
    <w:p w14:paraId="067F46F0" w14:textId="77777777" w:rsidR="00265BDF" w:rsidRDefault="00265BDF" w:rsidP="0000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26062"/>
      <w:docPartObj>
        <w:docPartGallery w:val="Page Numbers (Bottom of Page)"/>
        <w:docPartUnique/>
      </w:docPartObj>
    </w:sdtPr>
    <w:sdtEndPr>
      <w:rPr>
        <w:rFonts w:ascii="Times New Roman" w:hAnsi="Times New Roman" w:cs="Times New Roman"/>
      </w:rPr>
    </w:sdtEndPr>
    <w:sdtContent>
      <w:p w14:paraId="2525EA68" w14:textId="77777777" w:rsidR="00265BDF" w:rsidRPr="000020CD" w:rsidRDefault="00265BDF">
        <w:pPr>
          <w:pStyle w:val="a7"/>
          <w:jc w:val="center"/>
          <w:rPr>
            <w:rFonts w:ascii="Times New Roman" w:hAnsi="Times New Roman" w:cs="Times New Roman"/>
          </w:rPr>
        </w:pPr>
        <w:r w:rsidRPr="000020CD">
          <w:rPr>
            <w:rFonts w:ascii="Times New Roman" w:hAnsi="Times New Roman" w:cs="Times New Roman"/>
          </w:rPr>
          <w:fldChar w:fldCharType="begin"/>
        </w:r>
        <w:r w:rsidRPr="000020CD">
          <w:rPr>
            <w:rFonts w:ascii="Times New Roman" w:hAnsi="Times New Roman" w:cs="Times New Roman"/>
          </w:rPr>
          <w:instrText>PAGE   \* MERGEFORMAT</w:instrText>
        </w:r>
        <w:r w:rsidRPr="000020CD">
          <w:rPr>
            <w:rFonts w:ascii="Times New Roman" w:hAnsi="Times New Roman" w:cs="Times New Roman"/>
          </w:rPr>
          <w:fldChar w:fldCharType="separate"/>
        </w:r>
        <w:r>
          <w:rPr>
            <w:rFonts w:ascii="Times New Roman" w:hAnsi="Times New Roman" w:cs="Times New Roman"/>
            <w:noProof/>
          </w:rPr>
          <w:t>21</w:t>
        </w:r>
        <w:r w:rsidRPr="000020CD">
          <w:rPr>
            <w:rFonts w:ascii="Times New Roman" w:hAnsi="Times New Roman" w:cs="Times New Roman"/>
          </w:rPr>
          <w:fldChar w:fldCharType="end"/>
        </w:r>
      </w:p>
    </w:sdtContent>
  </w:sdt>
  <w:p w14:paraId="3A9E69D4" w14:textId="77777777" w:rsidR="00265BDF" w:rsidRDefault="00265B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F9F8" w14:textId="77777777" w:rsidR="00265BDF" w:rsidRDefault="00265BDF" w:rsidP="000020CD">
      <w:pPr>
        <w:spacing w:after="0" w:line="240" w:lineRule="auto"/>
      </w:pPr>
      <w:r>
        <w:separator/>
      </w:r>
    </w:p>
  </w:footnote>
  <w:footnote w:type="continuationSeparator" w:id="0">
    <w:p w14:paraId="4EF4BAE6" w14:textId="77777777" w:rsidR="00265BDF" w:rsidRDefault="00265BDF" w:rsidP="00002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D7319"/>
    <w:multiLevelType w:val="multilevel"/>
    <w:tmpl w:val="2B769836"/>
    <w:lvl w:ilvl="0">
      <w:start w:val="1"/>
      <w:numFmt w:val="decimal"/>
      <w:lvlText w:val="%1."/>
      <w:lvlJc w:val="left"/>
      <w:pPr>
        <w:ind w:left="720" w:hanging="360"/>
      </w:pPr>
      <w:rPr>
        <w:rFonts w:eastAsia="Times New Roman" w:hint="default"/>
      </w:rPr>
    </w:lvl>
    <w:lvl w:ilvl="1">
      <w:start w:val="1"/>
      <w:numFmt w:val="decimal"/>
      <w:isLgl/>
      <w:lvlText w:val="%1.%2"/>
      <w:lvlJc w:val="left"/>
      <w:pPr>
        <w:ind w:left="1504" w:hanging="375"/>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3747" w:hanging="1080"/>
      </w:pPr>
      <w:rPr>
        <w:rFonts w:hint="default"/>
      </w:rPr>
    </w:lvl>
    <w:lvl w:ilvl="4">
      <w:start w:val="1"/>
      <w:numFmt w:val="decimal"/>
      <w:isLgl/>
      <w:lvlText w:val="%1.%2.%3.%4.%5"/>
      <w:lvlJc w:val="left"/>
      <w:pPr>
        <w:ind w:left="4516"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543" w:hanging="1800"/>
      </w:pPr>
      <w:rPr>
        <w:rFonts w:hint="default"/>
      </w:rPr>
    </w:lvl>
    <w:lvl w:ilvl="8">
      <w:start w:val="1"/>
      <w:numFmt w:val="decimal"/>
      <w:isLgl/>
      <w:lvlText w:val="%1.%2.%3.%4.%5.%6.%7.%8.%9"/>
      <w:lvlJc w:val="left"/>
      <w:pPr>
        <w:ind w:left="8672" w:hanging="2160"/>
      </w:pPr>
      <w:rPr>
        <w:rFonts w:hint="default"/>
      </w:rPr>
    </w:lvl>
  </w:abstractNum>
  <w:abstractNum w:abstractNumId="1" w15:restartNumberingAfterBreak="0">
    <w:nsid w:val="0EBE4DBB"/>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A99136D"/>
    <w:multiLevelType w:val="multilevel"/>
    <w:tmpl w:val="041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1C157BCB"/>
    <w:multiLevelType w:val="hybridMultilevel"/>
    <w:tmpl w:val="C7F23ABA"/>
    <w:lvl w:ilvl="0" w:tplc="AE6264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3778BB"/>
    <w:multiLevelType w:val="multilevel"/>
    <w:tmpl w:val="CF8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C0FD1"/>
    <w:multiLevelType w:val="hybridMultilevel"/>
    <w:tmpl w:val="023E3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25121D"/>
    <w:multiLevelType w:val="hybridMultilevel"/>
    <w:tmpl w:val="1FB4837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DB10F5E"/>
    <w:multiLevelType w:val="multilevel"/>
    <w:tmpl w:val="2B769836"/>
    <w:lvl w:ilvl="0">
      <w:start w:val="1"/>
      <w:numFmt w:val="decimal"/>
      <w:lvlText w:val="%1."/>
      <w:lvlJc w:val="left"/>
      <w:pPr>
        <w:ind w:left="720" w:hanging="360"/>
      </w:pPr>
      <w:rPr>
        <w:rFonts w:eastAsia="Times New Roman" w:hint="default"/>
      </w:rPr>
    </w:lvl>
    <w:lvl w:ilvl="1">
      <w:start w:val="1"/>
      <w:numFmt w:val="decimal"/>
      <w:isLgl/>
      <w:lvlText w:val="%1.%2"/>
      <w:lvlJc w:val="left"/>
      <w:pPr>
        <w:ind w:left="1504" w:hanging="375"/>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3747" w:hanging="1080"/>
      </w:pPr>
      <w:rPr>
        <w:rFonts w:hint="default"/>
      </w:rPr>
    </w:lvl>
    <w:lvl w:ilvl="4">
      <w:start w:val="1"/>
      <w:numFmt w:val="decimal"/>
      <w:isLgl/>
      <w:lvlText w:val="%1.%2.%3.%4.%5"/>
      <w:lvlJc w:val="left"/>
      <w:pPr>
        <w:ind w:left="4516"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543" w:hanging="1800"/>
      </w:pPr>
      <w:rPr>
        <w:rFonts w:hint="default"/>
      </w:rPr>
    </w:lvl>
    <w:lvl w:ilvl="8">
      <w:start w:val="1"/>
      <w:numFmt w:val="decimal"/>
      <w:isLgl/>
      <w:lvlText w:val="%1.%2.%3.%4.%5.%6.%7.%8.%9"/>
      <w:lvlJc w:val="left"/>
      <w:pPr>
        <w:ind w:left="8672" w:hanging="2160"/>
      </w:pPr>
      <w:rPr>
        <w:rFonts w:hint="default"/>
      </w:rPr>
    </w:lvl>
  </w:abstractNum>
  <w:abstractNum w:abstractNumId="8" w15:restartNumberingAfterBreak="0">
    <w:nsid w:val="2E5F24A8"/>
    <w:multiLevelType w:val="hybridMultilevel"/>
    <w:tmpl w:val="9B022A38"/>
    <w:lvl w:ilvl="0" w:tplc="AE6264FA">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31D74871"/>
    <w:multiLevelType w:val="hybridMultilevel"/>
    <w:tmpl w:val="28D4AEA2"/>
    <w:lvl w:ilvl="0" w:tplc="CC009F00">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1F386E"/>
    <w:multiLevelType w:val="hybridMultilevel"/>
    <w:tmpl w:val="8E8063DC"/>
    <w:lvl w:ilvl="0" w:tplc="49E403B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F2702D9"/>
    <w:multiLevelType w:val="hybridMultilevel"/>
    <w:tmpl w:val="C030A146"/>
    <w:lvl w:ilvl="0" w:tplc="AE6264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2C5825"/>
    <w:multiLevelType w:val="multilevel"/>
    <w:tmpl w:val="73808552"/>
    <w:lvl w:ilvl="0">
      <w:start w:val="1"/>
      <w:numFmt w:val="decimal"/>
      <w:lvlText w:val="%1."/>
      <w:lvlJc w:val="left"/>
      <w:pPr>
        <w:ind w:left="450" w:hanging="450"/>
      </w:pPr>
      <w:rPr>
        <w:rFonts w:hint="default"/>
      </w:rPr>
    </w:lvl>
    <w:lvl w:ilvl="1">
      <w:start w:val="1"/>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15:restartNumberingAfterBreak="0">
    <w:nsid w:val="50865FA8"/>
    <w:multiLevelType w:val="hybridMultilevel"/>
    <w:tmpl w:val="DFA418D0"/>
    <w:lvl w:ilvl="0" w:tplc="49E403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79336D"/>
    <w:multiLevelType w:val="hybridMultilevel"/>
    <w:tmpl w:val="59EC1012"/>
    <w:lvl w:ilvl="0" w:tplc="AE626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5A44FF"/>
    <w:multiLevelType w:val="hybridMultilevel"/>
    <w:tmpl w:val="487E71D0"/>
    <w:lvl w:ilvl="0" w:tplc="AE6264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8C65236"/>
    <w:multiLevelType w:val="hybridMultilevel"/>
    <w:tmpl w:val="E506A9D6"/>
    <w:lvl w:ilvl="0" w:tplc="49E403B6">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DA75C4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4C0780"/>
    <w:multiLevelType w:val="hybridMultilevel"/>
    <w:tmpl w:val="F5FA32D8"/>
    <w:lvl w:ilvl="0" w:tplc="AE6264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17219B"/>
    <w:multiLevelType w:val="multilevel"/>
    <w:tmpl w:val="CF2A24CC"/>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num w:numId="1">
    <w:abstractNumId w:val="6"/>
  </w:num>
  <w:num w:numId="2">
    <w:abstractNumId w:val="13"/>
  </w:num>
  <w:num w:numId="3">
    <w:abstractNumId w:val="10"/>
  </w:num>
  <w:num w:numId="4">
    <w:abstractNumId w:val="9"/>
  </w:num>
  <w:num w:numId="5">
    <w:abstractNumId w:val="16"/>
  </w:num>
  <w:num w:numId="6">
    <w:abstractNumId w:val="19"/>
  </w:num>
  <w:num w:numId="7">
    <w:abstractNumId w:val="11"/>
  </w:num>
  <w:num w:numId="8">
    <w:abstractNumId w:val="8"/>
  </w:num>
  <w:num w:numId="9">
    <w:abstractNumId w:val="14"/>
  </w:num>
  <w:num w:numId="10">
    <w:abstractNumId w:val="18"/>
  </w:num>
  <w:num w:numId="11">
    <w:abstractNumId w:val="3"/>
  </w:num>
  <w:num w:numId="12">
    <w:abstractNumId w:val="15"/>
  </w:num>
  <w:num w:numId="13">
    <w:abstractNumId w:val="4"/>
  </w:num>
  <w:num w:numId="14">
    <w:abstractNumId w:val="2"/>
  </w:num>
  <w:num w:numId="15">
    <w:abstractNumId w:val="12"/>
  </w:num>
  <w:num w:numId="16">
    <w:abstractNumId w:val="0"/>
  </w:num>
  <w:num w:numId="17">
    <w:abstractNumId w:val="17"/>
  </w:num>
  <w:num w:numId="18">
    <w:abstractNumId w:val="7"/>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CF"/>
    <w:rsid w:val="000020CD"/>
    <w:rsid w:val="000243D3"/>
    <w:rsid w:val="0004077C"/>
    <w:rsid w:val="000425C0"/>
    <w:rsid w:val="00046F12"/>
    <w:rsid w:val="000578FF"/>
    <w:rsid w:val="00065A22"/>
    <w:rsid w:val="00080474"/>
    <w:rsid w:val="00086C60"/>
    <w:rsid w:val="00086D6B"/>
    <w:rsid w:val="000A1090"/>
    <w:rsid w:val="000B2E34"/>
    <w:rsid w:val="000C0E67"/>
    <w:rsid w:val="000C6183"/>
    <w:rsid w:val="000D1A3B"/>
    <w:rsid w:val="000D322B"/>
    <w:rsid w:val="000E2CC1"/>
    <w:rsid w:val="00107810"/>
    <w:rsid w:val="00116CA4"/>
    <w:rsid w:val="001248FF"/>
    <w:rsid w:val="00124F6D"/>
    <w:rsid w:val="00130D33"/>
    <w:rsid w:val="001430A6"/>
    <w:rsid w:val="00156FFC"/>
    <w:rsid w:val="00161F9E"/>
    <w:rsid w:val="00181D54"/>
    <w:rsid w:val="00197707"/>
    <w:rsid w:val="001C4C44"/>
    <w:rsid w:val="001E5FB6"/>
    <w:rsid w:val="001E7F90"/>
    <w:rsid w:val="001F1291"/>
    <w:rsid w:val="001F5640"/>
    <w:rsid w:val="0021762D"/>
    <w:rsid w:val="00245897"/>
    <w:rsid w:val="00261DD9"/>
    <w:rsid w:val="00265BDF"/>
    <w:rsid w:val="00266E22"/>
    <w:rsid w:val="00270995"/>
    <w:rsid w:val="00276699"/>
    <w:rsid w:val="0028092A"/>
    <w:rsid w:val="00283329"/>
    <w:rsid w:val="002857E0"/>
    <w:rsid w:val="002B5868"/>
    <w:rsid w:val="00332F97"/>
    <w:rsid w:val="00335125"/>
    <w:rsid w:val="00345547"/>
    <w:rsid w:val="00352BBC"/>
    <w:rsid w:val="00380CE3"/>
    <w:rsid w:val="003A17F7"/>
    <w:rsid w:val="003A2AA8"/>
    <w:rsid w:val="003C644F"/>
    <w:rsid w:val="003D19FA"/>
    <w:rsid w:val="003D30C6"/>
    <w:rsid w:val="00406864"/>
    <w:rsid w:val="00422C59"/>
    <w:rsid w:val="004347CC"/>
    <w:rsid w:val="0044657C"/>
    <w:rsid w:val="0045322A"/>
    <w:rsid w:val="00462635"/>
    <w:rsid w:val="004647BE"/>
    <w:rsid w:val="00467C1B"/>
    <w:rsid w:val="00471638"/>
    <w:rsid w:val="004A7C11"/>
    <w:rsid w:val="004B4DD2"/>
    <w:rsid w:val="004D40FC"/>
    <w:rsid w:val="00506D66"/>
    <w:rsid w:val="00537082"/>
    <w:rsid w:val="0054731B"/>
    <w:rsid w:val="005553DE"/>
    <w:rsid w:val="00563B44"/>
    <w:rsid w:val="005B5F7A"/>
    <w:rsid w:val="005F0097"/>
    <w:rsid w:val="00610356"/>
    <w:rsid w:val="006106C6"/>
    <w:rsid w:val="0061230B"/>
    <w:rsid w:val="00647744"/>
    <w:rsid w:val="00657776"/>
    <w:rsid w:val="00661AA5"/>
    <w:rsid w:val="00667C94"/>
    <w:rsid w:val="00682177"/>
    <w:rsid w:val="006A5D44"/>
    <w:rsid w:val="006D0EDD"/>
    <w:rsid w:val="006D17A3"/>
    <w:rsid w:val="007008F5"/>
    <w:rsid w:val="00725D0F"/>
    <w:rsid w:val="00777410"/>
    <w:rsid w:val="00777B48"/>
    <w:rsid w:val="007847AE"/>
    <w:rsid w:val="00792CF8"/>
    <w:rsid w:val="007C051C"/>
    <w:rsid w:val="007D605E"/>
    <w:rsid w:val="007E54D3"/>
    <w:rsid w:val="008044A8"/>
    <w:rsid w:val="0081148F"/>
    <w:rsid w:val="008335B3"/>
    <w:rsid w:val="00836D3D"/>
    <w:rsid w:val="008452ED"/>
    <w:rsid w:val="0086228F"/>
    <w:rsid w:val="008A3847"/>
    <w:rsid w:val="008E1FB2"/>
    <w:rsid w:val="00930A61"/>
    <w:rsid w:val="00933E39"/>
    <w:rsid w:val="00936AAD"/>
    <w:rsid w:val="00943C16"/>
    <w:rsid w:val="00944624"/>
    <w:rsid w:val="00953877"/>
    <w:rsid w:val="0095655D"/>
    <w:rsid w:val="009636F7"/>
    <w:rsid w:val="009658E9"/>
    <w:rsid w:val="009769C1"/>
    <w:rsid w:val="009914BB"/>
    <w:rsid w:val="009A5873"/>
    <w:rsid w:val="009C3643"/>
    <w:rsid w:val="009D4D4E"/>
    <w:rsid w:val="00A12655"/>
    <w:rsid w:val="00A617F4"/>
    <w:rsid w:val="00A61DCF"/>
    <w:rsid w:val="00AB0DD5"/>
    <w:rsid w:val="00AE49A0"/>
    <w:rsid w:val="00AF3021"/>
    <w:rsid w:val="00B02DEF"/>
    <w:rsid w:val="00B156A1"/>
    <w:rsid w:val="00B22A74"/>
    <w:rsid w:val="00B4077A"/>
    <w:rsid w:val="00B529DE"/>
    <w:rsid w:val="00B543A0"/>
    <w:rsid w:val="00B73561"/>
    <w:rsid w:val="00B74CC0"/>
    <w:rsid w:val="00B962A5"/>
    <w:rsid w:val="00BB28A0"/>
    <w:rsid w:val="00BB54FA"/>
    <w:rsid w:val="00BC2881"/>
    <w:rsid w:val="00BD493B"/>
    <w:rsid w:val="00C06E0F"/>
    <w:rsid w:val="00C203D9"/>
    <w:rsid w:val="00C641A3"/>
    <w:rsid w:val="00C812CD"/>
    <w:rsid w:val="00C900AD"/>
    <w:rsid w:val="00C92457"/>
    <w:rsid w:val="00CA0BEE"/>
    <w:rsid w:val="00CB1307"/>
    <w:rsid w:val="00CD06B3"/>
    <w:rsid w:val="00CD7E7A"/>
    <w:rsid w:val="00D03DA3"/>
    <w:rsid w:val="00D073B4"/>
    <w:rsid w:val="00D126B1"/>
    <w:rsid w:val="00D3037C"/>
    <w:rsid w:val="00D30C1F"/>
    <w:rsid w:val="00D375F3"/>
    <w:rsid w:val="00D63493"/>
    <w:rsid w:val="00D67469"/>
    <w:rsid w:val="00D71DF8"/>
    <w:rsid w:val="00D84F85"/>
    <w:rsid w:val="00DA2D90"/>
    <w:rsid w:val="00DC1EB2"/>
    <w:rsid w:val="00DC525C"/>
    <w:rsid w:val="00DC52C9"/>
    <w:rsid w:val="00DE278E"/>
    <w:rsid w:val="00DF3055"/>
    <w:rsid w:val="00DF7AF6"/>
    <w:rsid w:val="00E131E0"/>
    <w:rsid w:val="00E24681"/>
    <w:rsid w:val="00E3733E"/>
    <w:rsid w:val="00E41112"/>
    <w:rsid w:val="00E41F4F"/>
    <w:rsid w:val="00E63D09"/>
    <w:rsid w:val="00E6796A"/>
    <w:rsid w:val="00E77E9A"/>
    <w:rsid w:val="00E95DF3"/>
    <w:rsid w:val="00EA7A3D"/>
    <w:rsid w:val="00EB31C9"/>
    <w:rsid w:val="00EC4A68"/>
    <w:rsid w:val="00EF4F34"/>
    <w:rsid w:val="00F07131"/>
    <w:rsid w:val="00F22E6B"/>
    <w:rsid w:val="00F25BC1"/>
    <w:rsid w:val="00F823C3"/>
    <w:rsid w:val="00F82474"/>
    <w:rsid w:val="00F90F64"/>
    <w:rsid w:val="00F95DE4"/>
    <w:rsid w:val="00F9661B"/>
    <w:rsid w:val="00FB5EA9"/>
    <w:rsid w:val="00FC053B"/>
    <w:rsid w:val="00FC08D9"/>
    <w:rsid w:val="00FD10A5"/>
    <w:rsid w:val="00FD706B"/>
    <w:rsid w:val="00FE366F"/>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8C21"/>
  <w15:chartTrackingRefBased/>
  <w15:docId w15:val="{C240757B-66F2-4EEF-8667-52F21A21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E22"/>
  </w:style>
  <w:style w:type="paragraph" w:styleId="1">
    <w:name w:val="heading 1"/>
    <w:basedOn w:val="a"/>
    <w:next w:val="a"/>
    <w:link w:val="10"/>
    <w:uiPriority w:val="9"/>
    <w:qFormat/>
    <w:rsid w:val="00335125"/>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B0DD5"/>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65BDF"/>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65BDF"/>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65BDF"/>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65BDF"/>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65BDF"/>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65BD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65BD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125"/>
    <w:rPr>
      <w:color w:val="0563C1" w:themeColor="hyperlink"/>
      <w:u w:val="single"/>
    </w:rPr>
  </w:style>
  <w:style w:type="character" w:customStyle="1" w:styleId="10">
    <w:name w:val="Заголовок 1 Знак"/>
    <w:basedOn w:val="a0"/>
    <w:link w:val="1"/>
    <w:uiPriority w:val="9"/>
    <w:rsid w:val="00335125"/>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335125"/>
    <w:pPr>
      <w:outlineLvl w:val="9"/>
    </w:pPr>
    <w:rPr>
      <w:lang w:eastAsia="ru-RU"/>
    </w:rPr>
  </w:style>
  <w:style w:type="paragraph" w:styleId="11">
    <w:name w:val="toc 1"/>
    <w:basedOn w:val="a"/>
    <w:next w:val="a"/>
    <w:autoRedefine/>
    <w:uiPriority w:val="39"/>
    <w:unhideWhenUsed/>
    <w:rsid w:val="00777B48"/>
    <w:pPr>
      <w:tabs>
        <w:tab w:val="right" w:leader="dot" w:pos="9345"/>
      </w:tabs>
      <w:spacing w:after="0" w:line="360" w:lineRule="auto"/>
      <w:jc w:val="both"/>
    </w:pPr>
  </w:style>
  <w:style w:type="paragraph" w:styleId="21">
    <w:name w:val="toc 2"/>
    <w:basedOn w:val="a"/>
    <w:next w:val="a"/>
    <w:autoRedefine/>
    <w:uiPriority w:val="39"/>
    <w:unhideWhenUsed/>
    <w:rsid w:val="00335125"/>
    <w:pPr>
      <w:spacing w:after="100"/>
      <w:ind w:left="220"/>
    </w:pPr>
  </w:style>
  <w:style w:type="paragraph" w:styleId="a5">
    <w:name w:val="header"/>
    <w:basedOn w:val="a"/>
    <w:link w:val="a6"/>
    <w:uiPriority w:val="99"/>
    <w:unhideWhenUsed/>
    <w:rsid w:val="000020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20CD"/>
  </w:style>
  <w:style w:type="paragraph" w:styleId="a7">
    <w:name w:val="footer"/>
    <w:basedOn w:val="a"/>
    <w:link w:val="a8"/>
    <w:uiPriority w:val="99"/>
    <w:unhideWhenUsed/>
    <w:rsid w:val="000020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20CD"/>
  </w:style>
  <w:style w:type="table" w:styleId="a9">
    <w:name w:val="Table Grid"/>
    <w:basedOn w:val="a1"/>
    <w:uiPriority w:val="39"/>
    <w:rsid w:val="0004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qual-num">
    <w:name w:val="non-equal-num"/>
    <w:basedOn w:val="a0"/>
    <w:rsid w:val="00156FFC"/>
  </w:style>
  <w:style w:type="paragraph" w:styleId="aa">
    <w:name w:val="List Paragraph"/>
    <w:basedOn w:val="a"/>
    <w:uiPriority w:val="34"/>
    <w:qFormat/>
    <w:rsid w:val="00266E22"/>
    <w:pPr>
      <w:ind w:left="720"/>
      <w:contextualSpacing/>
    </w:pPr>
  </w:style>
  <w:style w:type="paragraph" w:styleId="ab">
    <w:name w:val="Normal (Web)"/>
    <w:basedOn w:val="a"/>
    <w:uiPriority w:val="99"/>
    <w:semiHidden/>
    <w:unhideWhenUsed/>
    <w:rsid w:val="004068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Grid Table Light"/>
    <w:basedOn w:val="a1"/>
    <w:uiPriority w:val="40"/>
    <w:rsid w:val="000804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1"/>
    <w:uiPriority w:val="41"/>
    <w:rsid w:val="000804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2">
    <w:name w:val="Plain Table 2"/>
    <w:basedOn w:val="a1"/>
    <w:uiPriority w:val="42"/>
    <w:rsid w:val="000804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0804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20">
    <w:name w:val="Заголовок 2 Знак"/>
    <w:basedOn w:val="a0"/>
    <w:link w:val="2"/>
    <w:uiPriority w:val="9"/>
    <w:rsid w:val="00AB0DD5"/>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a"/>
    <w:rsid w:val="00930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65BD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65BD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65BD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65BDF"/>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265BDF"/>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65BD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65BDF"/>
    <w:rPr>
      <w:rFonts w:asciiTheme="majorHAnsi" w:eastAsiaTheme="majorEastAsia" w:hAnsiTheme="majorHAnsi" w:cstheme="majorBidi"/>
      <w:i/>
      <w:iCs/>
      <w:color w:val="272727" w:themeColor="text1" w:themeTint="D8"/>
      <w:sz w:val="21"/>
      <w:szCs w:val="21"/>
    </w:rPr>
  </w:style>
  <w:style w:type="paragraph" w:customStyle="1" w:styleId="ad">
    <w:name w:val="Таблица"/>
    <w:basedOn w:val="a"/>
    <w:link w:val="ae"/>
    <w:qFormat/>
    <w:rsid w:val="00BD493B"/>
    <w:pPr>
      <w:widowControl w:val="0"/>
      <w:suppressAutoHyphens/>
      <w:spacing w:after="0" w:line="288" w:lineRule="auto"/>
      <w:jc w:val="center"/>
    </w:pPr>
    <w:rPr>
      <w:rFonts w:ascii="Times New Roman" w:eastAsia="Times New Roman" w:hAnsi="Times New Roman" w:cs="Times New Roman"/>
      <w:szCs w:val="20"/>
      <w:lang w:eastAsia="ru-RU"/>
    </w:rPr>
  </w:style>
  <w:style w:type="character" w:customStyle="1" w:styleId="ae">
    <w:name w:val="Таблица Знак"/>
    <w:link w:val="ad"/>
    <w:rsid w:val="00BD493B"/>
    <w:rPr>
      <w:rFonts w:ascii="Times New Roman" w:eastAsia="Times New Roman" w:hAnsi="Times New Roman" w:cs="Times New Roman"/>
      <w:szCs w:val="20"/>
      <w:lang w:eastAsia="ru-RU"/>
    </w:rPr>
  </w:style>
  <w:style w:type="table" w:customStyle="1" w:styleId="13">
    <w:name w:val="Сетка таблицы1"/>
    <w:basedOn w:val="a1"/>
    <w:next w:val="a9"/>
    <w:uiPriority w:val="99"/>
    <w:rsid w:val="00BD4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ibliography"/>
    <w:basedOn w:val="a"/>
    <w:next w:val="a"/>
    <w:uiPriority w:val="37"/>
    <w:unhideWhenUsed/>
    <w:rsid w:val="00BD493B"/>
  </w:style>
  <w:style w:type="character" w:styleId="af0">
    <w:name w:val="Unresolved Mention"/>
    <w:basedOn w:val="a0"/>
    <w:uiPriority w:val="99"/>
    <w:semiHidden/>
    <w:unhideWhenUsed/>
    <w:rsid w:val="00380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7495">
      <w:bodyDiv w:val="1"/>
      <w:marLeft w:val="0"/>
      <w:marRight w:val="0"/>
      <w:marTop w:val="0"/>
      <w:marBottom w:val="0"/>
      <w:divBdr>
        <w:top w:val="none" w:sz="0" w:space="0" w:color="auto"/>
        <w:left w:val="none" w:sz="0" w:space="0" w:color="auto"/>
        <w:bottom w:val="none" w:sz="0" w:space="0" w:color="auto"/>
        <w:right w:val="none" w:sz="0" w:space="0" w:color="auto"/>
      </w:divBdr>
    </w:div>
    <w:div w:id="165485220">
      <w:bodyDiv w:val="1"/>
      <w:marLeft w:val="0"/>
      <w:marRight w:val="0"/>
      <w:marTop w:val="0"/>
      <w:marBottom w:val="0"/>
      <w:divBdr>
        <w:top w:val="none" w:sz="0" w:space="0" w:color="auto"/>
        <w:left w:val="none" w:sz="0" w:space="0" w:color="auto"/>
        <w:bottom w:val="none" w:sz="0" w:space="0" w:color="auto"/>
        <w:right w:val="none" w:sz="0" w:space="0" w:color="auto"/>
      </w:divBdr>
    </w:div>
    <w:div w:id="370154546">
      <w:bodyDiv w:val="1"/>
      <w:marLeft w:val="0"/>
      <w:marRight w:val="0"/>
      <w:marTop w:val="0"/>
      <w:marBottom w:val="0"/>
      <w:divBdr>
        <w:top w:val="none" w:sz="0" w:space="0" w:color="auto"/>
        <w:left w:val="none" w:sz="0" w:space="0" w:color="auto"/>
        <w:bottom w:val="none" w:sz="0" w:space="0" w:color="auto"/>
        <w:right w:val="none" w:sz="0" w:space="0" w:color="auto"/>
      </w:divBdr>
    </w:div>
    <w:div w:id="449738367">
      <w:bodyDiv w:val="1"/>
      <w:marLeft w:val="0"/>
      <w:marRight w:val="0"/>
      <w:marTop w:val="0"/>
      <w:marBottom w:val="0"/>
      <w:divBdr>
        <w:top w:val="none" w:sz="0" w:space="0" w:color="auto"/>
        <w:left w:val="none" w:sz="0" w:space="0" w:color="auto"/>
        <w:bottom w:val="none" w:sz="0" w:space="0" w:color="auto"/>
        <w:right w:val="none" w:sz="0" w:space="0" w:color="auto"/>
      </w:divBdr>
    </w:div>
    <w:div w:id="489101962">
      <w:bodyDiv w:val="1"/>
      <w:marLeft w:val="0"/>
      <w:marRight w:val="0"/>
      <w:marTop w:val="0"/>
      <w:marBottom w:val="0"/>
      <w:divBdr>
        <w:top w:val="none" w:sz="0" w:space="0" w:color="auto"/>
        <w:left w:val="none" w:sz="0" w:space="0" w:color="auto"/>
        <w:bottom w:val="none" w:sz="0" w:space="0" w:color="auto"/>
        <w:right w:val="none" w:sz="0" w:space="0" w:color="auto"/>
      </w:divBdr>
    </w:div>
    <w:div w:id="902520027">
      <w:bodyDiv w:val="1"/>
      <w:marLeft w:val="0"/>
      <w:marRight w:val="0"/>
      <w:marTop w:val="0"/>
      <w:marBottom w:val="0"/>
      <w:divBdr>
        <w:top w:val="none" w:sz="0" w:space="0" w:color="auto"/>
        <w:left w:val="none" w:sz="0" w:space="0" w:color="auto"/>
        <w:bottom w:val="none" w:sz="0" w:space="0" w:color="auto"/>
        <w:right w:val="none" w:sz="0" w:space="0" w:color="auto"/>
      </w:divBdr>
    </w:div>
    <w:div w:id="952981493">
      <w:bodyDiv w:val="1"/>
      <w:marLeft w:val="0"/>
      <w:marRight w:val="0"/>
      <w:marTop w:val="0"/>
      <w:marBottom w:val="0"/>
      <w:divBdr>
        <w:top w:val="none" w:sz="0" w:space="0" w:color="auto"/>
        <w:left w:val="none" w:sz="0" w:space="0" w:color="auto"/>
        <w:bottom w:val="none" w:sz="0" w:space="0" w:color="auto"/>
        <w:right w:val="none" w:sz="0" w:space="0" w:color="auto"/>
      </w:divBdr>
    </w:div>
    <w:div w:id="1478106845">
      <w:bodyDiv w:val="1"/>
      <w:marLeft w:val="0"/>
      <w:marRight w:val="0"/>
      <w:marTop w:val="0"/>
      <w:marBottom w:val="0"/>
      <w:divBdr>
        <w:top w:val="none" w:sz="0" w:space="0" w:color="auto"/>
        <w:left w:val="none" w:sz="0" w:space="0" w:color="auto"/>
        <w:bottom w:val="none" w:sz="0" w:space="0" w:color="auto"/>
        <w:right w:val="none" w:sz="0" w:space="0" w:color="auto"/>
      </w:divBdr>
    </w:div>
    <w:div w:id="1642267193">
      <w:bodyDiv w:val="1"/>
      <w:marLeft w:val="0"/>
      <w:marRight w:val="0"/>
      <w:marTop w:val="0"/>
      <w:marBottom w:val="0"/>
      <w:divBdr>
        <w:top w:val="none" w:sz="0" w:space="0" w:color="auto"/>
        <w:left w:val="none" w:sz="0" w:space="0" w:color="auto"/>
        <w:bottom w:val="none" w:sz="0" w:space="0" w:color="auto"/>
        <w:right w:val="none" w:sz="0" w:space="0" w:color="auto"/>
      </w:divBdr>
    </w:div>
    <w:div w:id="1712879513">
      <w:bodyDiv w:val="1"/>
      <w:marLeft w:val="0"/>
      <w:marRight w:val="0"/>
      <w:marTop w:val="0"/>
      <w:marBottom w:val="0"/>
      <w:divBdr>
        <w:top w:val="none" w:sz="0" w:space="0" w:color="auto"/>
        <w:left w:val="none" w:sz="0" w:space="0" w:color="auto"/>
        <w:bottom w:val="none" w:sz="0" w:space="0" w:color="auto"/>
        <w:right w:val="none" w:sz="0" w:space="0" w:color="auto"/>
      </w:divBdr>
    </w:div>
    <w:div w:id="1768842883">
      <w:bodyDiv w:val="1"/>
      <w:marLeft w:val="0"/>
      <w:marRight w:val="0"/>
      <w:marTop w:val="0"/>
      <w:marBottom w:val="0"/>
      <w:divBdr>
        <w:top w:val="none" w:sz="0" w:space="0" w:color="auto"/>
        <w:left w:val="none" w:sz="0" w:space="0" w:color="auto"/>
        <w:bottom w:val="none" w:sz="0" w:space="0" w:color="auto"/>
        <w:right w:val="none" w:sz="0" w:space="0" w:color="auto"/>
      </w:divBdr>
    </w:div>
    <w:div w:id="1788575634">
      <w:bodyDiv w:val="1"/>
      <w:marLeft w:val="0"/>
      <w:marRight w:val="0"/>
      <w:marTop w:val="0"/>
      <w:marBottom w:val="0"/>
      <w:divBdr>
        <w:top w:val="none" w:sz="0" w:space="0" w:color="auto"/>
        <w:left w:val="none" w:sz="0" w:space="0" w:color="auto"/>
        <w:bottom w:val="none" w:sz="0" w:space="0" w:color="auto"/>
        <w:right w:val="none" w:sz="0" w:space="0" w:color="auto"/>
      </w:divBdr>
    </w:div>
    <w:div w:id="1827167919">
      <w:bodyDiv w:val="1"/>
      <w:marLeft w:val="0"/>
      <w:marRight w:val="0"/>
      <w:marTop w:val="0"/>
      <w:marBottom w:val="0"/>
      <w:divBdr>
        <w:top w:val="none" w:sz="0" w:space="0" w:color="auto"/>
        <w:left w:val="none" w:sz="0" w:space="0" w:color="auto"/>
        <w:bottom w:val="none" w:sz="0" w:space="0" w:color="auto"/>
        <w:right w:val="none" w:sz="0" w:space="0" w:color="auto"/>
      </w:divBdr>
    </w:div>
    <w:div w:id="1851408912">
      <w:bodyDiv w:val="1"/>
      <w:marLeft w:val="0"/>
      <w:marRight w:val="0"/>
      <w:marTop w:val="0"/>
      <w:marBottom w:val="0"/>
      <w:divBdr>
        <w:top w:val="none" w:sz="0" w:space="0" w:color="auto"/>
        <w:left w:val="none" w:sz="0" w:space="0" w:color="auto"/>
        <w:bottom w:val="none" w:sz="0" w:space="0" w:color="auto"/>
        <w:right w:val="none" w:sz="0" w:space="0" w:color="auto"/>
      </w:divBdr>
    </w:div>
    <w:div w:id="1921211178">
      <w:bodyDiv w:val="1"/>
      <w:marLeft w:val="0"/>
      <w:marRight w:val="0"/>
      <w:marTop w:val="0"/>
      <w:marBottom w:val="0"/>
      <w:divBdr>
        <w:top w:val="none" w:sz="0" w:space="0" w:color="auto"/>
        <w:left w:val="none" w:sz="0" w:space="0" w:color="auto"/>
        <w:bottom w:val="none" w:sz="0" w:space="0" w:color="auto"/>
        <w:right w:val="none" w:sz="0" w:space="0" w:color="auto"/>
      </w:divBdr>
    </w:div>
    <w:div w:id="1938173698">
      <w:bodyDiv w:val="1"/>
      <w:marLeft w:val="0"/>
      <w:marRight w:val="0"/>
      <w:marTop w:val="0"/>
      <w:marBottom w:val="0"/>
      <w:divBdr>
        <w:top w:val="none" w:sz="0" w:space="0" w:color="auto"/>
        <w:left w:val="none" w:sz="0" w:space="0" w:color="auto"/>
        <w:bottom w:val="none" w:sz="0" w:space="0" w:color="auto"/>
        <w:right w:val="none" w:sz="0" w:space="0" w:color="auto"/>
      </w:divBdr>
    </w:div>
    <w:div w:id="1941334106">
      <w:bodyDiv w:val="1"/>
      <w:marLeft w:val="0"/>
      <w:marRight w:val="0"/>
      <w:marTop w:val="0"/>
      <w:marBottom w:val="0"/>
      <w:divBdr>
        <w:top w:val="none" w:sz="0" w:space="0" w:color="auto"/>
        <w:left w:val="none" w:sz="0" w:space="0" w:color="auto"/>
        <w:bottom w:val="none" w:sz="0" w:space="0" w:color="auto"/>
        <w:right w:val="none" w:sz="0" w:space="0" w:color="auto"/>
      </w:divBdr>
    </w:div>
    <w:div w:id="21349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699/" TargetMode="External"/><Relationship Id="rId13" Type="http://schemas.openxmlformats.org/officeDocument/2006/relationships/hyperlink" Target="https://moodle.kubsu.ru/mod/resource/view.php?id=7766&amp;forceview=1%20(&#1076;&#1072;&#1090;&#10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34661/" TargetMode="External"/><Relationship Id="rId12" Type="http://schemas.openxmlformats.org/officeDocument/2006/relationships/hyperlink" Target="https://ibooks.ru/products/3884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 TargetMode="External"/><Relationship Id="rId5" Type="http://schemas.openxmlformats.org/officeDocument/2006/relationships/footnotes" Target="footnotes.xml"/><Relationship Id="rId15" Type="http://schemas.openxmlformats.org/officeDocument/2006/relationships/hyperlink" Target="https://book24.ru/product/buhgalterskiy-uchet-ocenka-pribylnosti-hozyaystvennyh-operaciy-kozhinov-v-ya-ast-yurayt-7315426/" TargetMode="External"/><Relationship Id="rId10" Type="http://schemas.openxmlformats.org/officeDocument/2006/relationships/hyperlink" Target="https://www.consultant.ru/document/cons_doc_LAW_40313/"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30628&amp;p=1210&amp;utm_source=yandex&amp;utm_medium=organic&amp;utm_referer=yandex.ru&amp;utm_startpage=kontur.ru%2Farticles%2F31122-operacii_na_otmivanie_dohodov&amp;utm_orderpage=kontur.ru%2Farticles%2F31122-operacii_na_otmivanie_dohodov" TargetMode="External"/><Relationship Id="rId14" Type="http://schemas.openxmlformats.org/officeDocument/2006/relationships/hyperlink" Target="https://cyberleninka.ru/article/n/idealnaya-buhgalteriya-srednevekovya-finansovyy-rezult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35</Pages>
  <Words>7474</Words>
  <Characters>42603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Ded Maxim</cp:lastModifiedBy>
  <cp:revision>4</cp:revision>
  <dcterms:created xsi:type="dcterms:W3CDTF">2025-05-14T10:23:00Z</dcterms:created>
  <dcterms:modified xsi:type="dcterms:W3CDTF">2025-05-28T17:41:00Z</dcterms:modified>
</cp:coreProperties>
</file>