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08" w:rsidRDefault="00604908" w:rsidP="001E7421">
      <w:pPr>
        <w:spacing w:after="0" w:line="240" w:lineRule="auto"/>
        <w:rPr>
          <w:rFonts w:ascii="Times New Roman" w:eastAsia="Arial" w:hAnsi="Times New Roman" w:cs="Times New Roman"/>
          <w:sz w:val="23"/>
          <w:szCs w:val="23"/>
          <w:lang w:eastAsia="ru-RU"/>
        </w:rPr>
      </w:pPr>
      <w:r>
        <w:rPr>
          <w:rFonts w:ascii="Times New Roman" w:eastAsia="Arial" w:hAnsi="Times New Roman" w:cs="Times New Roman"/>
          <w:noProof/>
          <w:sz w:val="23"/>
          <w:szCs w:val="23"/>
          <w:lang w:eastAsia="ru-RU"/>
        </w:rPr>
        <w:drawing>
          <wp:inline distT="0" distB="0" distL="0" distR="0">
            <wp:extent cx="5940425" cy="8282940"/>
            <wp:effectExtent l="0" t="0" r="317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_5413507845556657630_y.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282940"/>
                    </a:xfrm>
                    <a:prstGeom prst="rect">
                      <a:avLst/>
                    </a:prstGeom>
                  </pic:spPr>
                </pic:pic>
              </a:graphicData>
            </a:graphic>
          </wp:inline>
        </w:drawing>
      </w:r>
    </w:p>
    <w:p w:rsidR="00604908" w:rsidRDefault="00604908" w:rsidP="001E7421">
      <w:pPr>
        <w:spacing w:after="0" w:line="240" w:lineRule="auto"/>
        <w:rPr>
          <w:rFonts w:ascii="Times New Roman" w:eastAsia="Arial" w:hAnsi="Times New Roman" w:cs="Times New Roman"/>
          <w:sz w:val="23"/>
          <w:szCs w:val="23"/>
          <w:lang w:eastAsia="ru-RU"/>
        </w:rPr>
      </w:pPr>
    </w:p>
    <w:p w:rsidR="00604908" w:rsidRDefault="00604908" w:rsidP="001E7421">
      <w:pPr>
        <w:spacing w:after="0" w:line="240" w:lineRule="auto"/>
        <w:rPr>
          <w:rFonts w:ascii="Times New Roman" w:eastAsia="Arial" w:hAnsi="Times New Roman" w:cs="Times New Roman"/>
          <w:sz w:val="23"/>
          <w:szCs w:val="23"/>
          <w:lang w:eastAsia="ru-RU"/>
        </w:rPr>
      </w:pPr>
    </w:p>
    <w:p w:rsidR="00604908" w:rsidRDefault="00604908" w:rsidP="001E7421">
      <w:pPr>
        <w:spacing w:after="0" w:line="240" w:lineRule="auto"/>
        <w:rPr>
          <w:rFonts w:ascii="Times New Roman" w:eastAsia="Arial" w:hAnsi="Times New Roman" w:cs="Times New Roman"/>
          <w:sz w:val="23"/>
          <w:szCs w:val="23"/>
          <w:lang w:eastAsia="ru-RU"/>
        </w:rPr>
      </w:pPr>
    </w:p>
    <w:p w:rsidR="00604908" w:rsidRDefault="00604908" w:rsidP="001E7421">
      <w:pPr>
        <w:spacing w:after="0" w:line="240" w:lineRule="auto"/>
        <w:rPr>
          <w:rFonts w:ascii="Times New Roman" w:eastAsia="Arial" w:hAnsi="Times New Roman" w:cs="Times New Roman"/>
          <w:sz w:val="23"/>
          <w:szCs w:val="23"/>
          <w:lang w:eastAsia="ru-RU"/>
        </w:rPr>
      </w:pPr>
      <w:bookmarkStart w:id="0" w:name="_GoBack"/>
      <w:bookmarkEnd w:id="0"/>
    </w:p>
    <w:p w:rsidR="00604908" w:rsidRDefault="00604908" w:rsidP="001E7421">
      <w:pPr>
        <w:spacing w:after="0" w:line="240" w:lineRule="auto"/>
        <w:rPr>
          <w:rFonts w:ascii="Times New Roman" w:eastAsia="Arial" w:hAnsi="Times New Roman" w:cs="Times New Roman"/>
          <w:sz w:val="23"/>
          <w:szCs w:val="23"/>
          <w:lang w:eastAsia="ru-RU"/>
        </w:rPr>
      </w:pPr>
    </w:p>
    <w:p w:rsidR="001E7421" w:rsidRPr="001E7421" w:rsidRDefault="001E7421" w:rsidP="001E7421">
      <w:pPr>
        <w:spacing w:after="0" w:line="240" w:lineRule="auto"/>
        <w:rPr>
          <w:rFonts w:ascii="Times New Roman" w:eastAsia="Arial" w:hAnsi="Times New Roman" w:cs="Times New Roman"/>
          <w:sz w:val="23"/>
          <w:szCs w:val="23"/>
          <w:lang w:eastAsia="ru-RU"/>
        </w:rPr>
      </w:pPr>
      <w:r w:rsidRPr="001E7421">
        <w:rPr>
          <w:rFonts w:ascii="Times New Roman" w:eastAsia="Arial" w:hAnsi="Times New Roman" w:cs="Times New Roman"/>
          <w:sz w:val="23"/>
          <w:szCs w:val="23"/>
          <w:lang w:eastAsia="ru-RU"/>
        </w:rPr>
        <w:lastRenderedPageBreak/>
        <w:t>МИНИСТЕРСТВО НАУКИ И ВЫСШЕГО ОБРАЗОВАНИЯ РОССИЙСКОЙ ФЕДЕРАЦИИ</w:t>
      </w:r>
    </w:p>
    <w:p w:rsidR="001E7421" w:rsidRPr="001E7421" w:rsidRDefault="001E7421" w:rsidP="001E7421">
      <w:pPr>
        <w:spacing w:after="0" w:line="240" w:lineRule="auto"/>
        <w:jc w:val="center"/>
        <w:rPr>
          <w:rFonts w:ascii="Times New Roman" w:eastAsia="Arial" w:hAnsi="Times New Roman" w:cs="Times New Roman"/>
          <w:sz w:val="24"/>
          <w:szCs w:val="24"/>
          <w:lang w:eastAsia="ru-RU"/>
        </w:rPr>
      </w:pPr>
      <w:r w:rsidRPr="001E7421">
        <w:rPr>
          <w:rFonts w:ascii="Times New Roman" w:eastAsia="Arial" w:hAnsi="Times New Roman" w:cs="Times New Roman"/>
          <w:sz w:val="24"/>
          <w:szCs w:val="24"/>
          <w:lang w:eastAsia="ru-RU"/>
        </w:rPr>
        <w:t>Федеральное государственное бюджетное образовательное учреждение</w:t>
      </w:r>
    </w:p>
    <w:p w:rsidR="001E7421" w:rsidRPr="001E7421" w:rsidRDefault="001E7421" w:rsidP="001E7421">
      <w:pPr>
        <w:spacing w:after="0" w:line="240" w:lineRule="auto"/>
        <w:jc w:val="center"/>
        <w:rPr>
          <w:rFonts w:ascii="Times New Roman" w:eastAsia="Arial" w:hAnsi="Times New Roman" w:cs="Times New Roman"/>
          <w:sz w:val="24"/>
          <w:szCs w:val="24"/>
          <w:lang w:eastAsia="ru-RU"/>
        </w:rPr>
      </w:pPr>
      <w:r w:rsidRPr="001E7421">
        <w:rPr>
          <w:rFonts w:ascii="Times New Roman" w:eastAsia="Arial" w:hAnsi="Times New Roman" w:cs="Times New Roman"/>
          <w:sz w:val="24"/>
          <w:szCs w:val="24"/>
          <w:lang w:eastAsia="ru-RU"/>
        </w:rPr>
        <w:t>высшего образования</w:t>
      </w: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r w:rsidRPr="001E7421">
        <w:rPr>
          <w:rFonts w:ascii="Times New Roman" w:eastAsia="Arial" w:hAnsi="Times New Roman" w:cs="Times New Roman"/>
          <w:b/>
          <w:sz w:val="28"/>
          <w:szCs w:val="28"/>
          <w:lang w:eastAsia="ru-RU"/>
        </w:rPr>
        <w:t>«КУБАНСКИЙ ГОСУДАРСТВЕННЫЙ УНИВЕРСИТЕТ»</w:t>
      </w: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r w:rsidRPr="001E7421">
        <w:rPr>
          <w:rFonts w:ascii="Times New Roman" w:eastAsia="Arial" w:hAnsi="Times New Roman" w:cs="Times New Roman"/>
          <w:b/>
          <w:sz w:val="28"/>
          <w:szCs w:val="28"/>
          <w:lang w:eastAsia="ru-RU"/>
        </w:rPr>
        <w:t>(ФГБОУ ВО «КубГУ»)</w:t>
      </w:r>
    </w:p>
    <w:p w:rsidR="001E7421" w:rsidRPr="001E7421" w:rsidRDefault="001E7421" w:rsidP="001E7421">
      <w:pPr>
        <w:spacing w:after="0" w:line="240" w:lineRule="auto"/>
        <w:jc w:val="center"/>
        <w:rPr>
          <w:rFonts w:ascii="Times New Roman" w:eastAsia="Arial" w:hAnsi="Times New Roman" w:cs="Times New Roman"/>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r w:rsidRPr="001E7421">
        <w:rPr>
          <w:rFonts w:ascii="Times New Roman" w:eastAsia="Arial" w:hAnsi="Times New Roman" w:cs="Times New Roman"/>
          <w:b/>
          <w:sz w:val="28"/>
          <w:szCs w:val="28"/>
          <w:lang w:eastAsia="ru-RU"/>
        </w:rPr>
        <w:t>Экономический факультет</w:t>
      </w: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r w:rsidRPr="001E7421">
        <w:rPr>
          <w:rFonts w:ascii="Times New Roman" w:eastAsia="Arial" w:hAnsi="Times New Roman" w:cs="Times New Roman"/>
          <w:b/>
          <w:sz w:val="28"/>
          <w:szCs w:val="28"/>
          <w:lang w:eastAsia="ru-RU"/>
        </w:rPr>
        <w:t>Кафедра теоретической экономики</w:t>
      </w: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rPr>
          <w:rFonts w:ascii="Times New Roman" w:eastAsia="Arial" w:hAnsi="Times New Roman" w:cs="Times New Roman"/>
          <w:b/>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r w:rsidRPr="001E7421">
        <w:rPr>
          <w:rFonts w:ascii="Times New Roman" w:eastAsia="Arial" w:hAnsi="Times New Roman" w:cs="Times New Roman"/>
          <w:b/>
          <w:sz w:val="28"/>
          <w:szCs w:val="28"/>
          <w:lang w:eastAsia="ru-RU"/>
        </w:rPr>
        <w:t xml:space="preserve">КУРСОВАЯ РАБОТА </w:t>
      </w:r>
    </w:p>
    <w:p w:rsidR="001E7421" w:rsidRPr="001E7421" w:rsidRDefault="001E7421" w:rsidP="001E7421">
      <w:pPr>
        <w:spacing w:after="0" w:line="240" w:lineRule="auto"/>
        <w:jc w:val="center"/>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по дисцип</w:t>
      </w:r>
      <w:r>
        <w:rPr>
          <w:rFonts w:ascii="Times New Roman" w:eastAsia="Arial" w:hAnsi="Times New Roman" w:cs="Times New Roman"/>
          <w:sz w:val="28"/>
          <w:szCs w:val="28"/>
          <w:lang w:eastAsia="ru-RU"/>
        </w:rPr>
        <w:t>лине «Внешнеэкономическая деятельность</w:t>
      </w:r>
      <w:r w:rsidRPr="001E7421">
        <w:rPr>
          <w:rFonts w:ascii="Times New Roman" w:eastAsia="Arial" w:hAnsi="Times New Roman" w:cs="Times New Roman"/>
          <w:sz w:val="28"/>
          <w:szCs w:val="28"/>
          <w:lang w:eastAsia="ru-RU"/>
        </w:rPr>
        <w:t xml:space="preserve">» </w:t>
      </w: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rPr>
          <w:rFonts w:ascii="Times New Roman" w:eastAsia="Arial" w:hAnsi="Times New Roman" w:cs="Times New Roman"/>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ТЕНДЕНЦИИ РАЗВИТИЯ ВНЕШНЕЭКОНОМИЧЕСКОЙ ДЕЯТЕЛЬНОСТИ МЕЖДУ РОССИ</w:t>
      </w:r>
      <w:r w:rsidR="00604908">
        <w:rPr>
          <w:rFonts w:ascii="Times New Roman" w:eastAsia="Arial" w:hAnsi="Times New Roman" w:cs="Times New Roman"/>
          <w:b/>
          <w:sz w:val="28"/>
          <w:szCs w:val="28"/>
          <w:lang w:eastAsia="ru-RU"/>
        </w:rPr>
        <w:t>ЕЙ</w:t>
      </w:r>
      <w:r>
        <w:rPr>
          <w:rFonts w:ascii="Times New Roman" w:eastAsia="Arial" w:hAnsi="Times New Roman" w:cs="Times New Roman"/>
          <w:b/>
          <w:sz w:val="28"/>
          <w:szCs w:val="28"/>
          <w:lang w:eastAsia="ru-RU"/>
        </w:rPr>
        <w:t xml:space="preserve"> И СТРАН ЛАТИНСКОЙ АМЕРИКИ В СОВРЕМЕННЫХ УСЛОВИЯХ</w:t>
      </w:r>
      <w:r w:rsidRPr="001E7421">
        <w:t xml:space="preserve"> </w:t>
      </w: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b/>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sz w:val="28"/>
          <w:szCs w:val="28"/>
          <w:lang w:eastAsia="ru-RU"/>
        </w:rPr>
      </w:pPr>
    </w:p>
    <w:p w:rsidR="001E7421" w:rsidRPr="001E7421" w:rsidRDefault="001E7421" w:rsidP="001E7421">
      <w:pPr>
        <w:spacing w:after="0" w:line="240" w:lineRule="auto"/>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Работу выполнила ____________________________________И.Х.Арзуманова</w:t>
      </w:r>
    </w:p>
    <w:p w:rsidR="001E7421" w:rsidRPr="001E7421" w:rsidRDefault="001E7421" w:rsidP="001E7421">
      <w:pPr>
        <w:spacing w:after="0" w:line="360" w:lineRule="auto"/>
        <w:rPr>
          <w:rFonts w:ascii="Times New Roman" w:eastAsia="Arial" w:hAnsi="Times New Roman" w:cs="Times New Roman"/>
          <w:sz w:val="28"/>
          <w:szCs w:val="28"/>
          <w:lang w:eastAsia="ru-RU"/>
        </w:rPr>
      </w:pPr>
    </w:p>
    <w:p w:rsidR="001E7421" w:rsidRPr="001E7421" w:rsidRDefault="001E7421" w:rsidP="001E7421">
      <w:pPr>
        <w:spacing w:after="0" w:line="360" w:lineRule="auto"/>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 xml:space="preserve">Направление подготовки 38.03.01 – Экономика      </w:t>
      </w:r>
      <w:r>
        <w:rPr>
          <w:rFonts w:ascii="Times New Roman" w:eastAsia="Arial" w:hAnsi="Times New Roman" w:cs="Times New Roman"/>
          <w:sz w:val="28"/>
          <w:szCs w:val="28"/>
          <w:lang w:eastAsia="ru-RU"/>
        </w:rPr>
        <w:t>курс 2</w:t>
      </w:r>
      <w:r w:rsidRPr="001E7421">
        <w:rPr>
          <w:rFonts w:ascii="Times New Roman" w:eastAsia="Arial" w:hAnsi="Times New Roman" w:cs="Times New Roman"/>
          <w:sz w:val="28"/>
          <w:szCs w:val="28"/>
          <w:lang w:eastAsia="ru-RU"/>
        </w:rPr>
        <w:t xml:space="preserve"> </w:t>
      </w:r>
    </w:p>
    <w:p w:rsidR="001E7421" w:rsidRPr="001E7421" w:rsidRDefault="001E7421" w:rsidP="001E7421">
      <w:pPr>
        <w:spacing w:after="0" w:line="360" w:lineRule="auto"/>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Направленность (профиль</w:t>
      </w:r>
      <w:r w:rsidR="00D51CBB">
        <w:rPr>
          <w:rFonts w:ascii="Times New Roman" w:eastAsia="Arial" w:hAnsi="Times New Roman" w:cs="Times New Roman"/>
          <w:sz w:val="28"/>
          <w:szCs w:val="28"/>
          <w:lang w:eastAsia="ru-RU"/>
        </w:rPr>
        <w:t xml:space="preserve">) Мировая экономика и </w:t>
      </w:r>
      <w:r w:rsidR="00D51CBB" w:rsidRPr="00D51CBB">
        <w:rPr>
          <w:rFonts w:ascii="Times New Roman" w:eastAsia="Arial" w:hAnsi="Times New Roman" w:cs="Times New Roman"/>
          <w:sz w:val="28"/>
          <w:szCs w:val="28"/>
          <w:lang w:eastAsia="ru-RU"/>
        </w:rPr>
        <w:t>менеджмент</w:t>
      </w:r>
    </w:p>
    <w:p w:rsidR="001E7421" w:rsidRPr="001E7421" w:rsidRDefault="001E7421" w:rsidP="001E7421">
      <w:pPr>
        <w:spacing w:after="0" w:line="240" w:lineRule="auto"/>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Научный руководитель</w:t>
      </w:r>
    </w:p>
    <w:p w:rsidR="001E7421" w:rsidRPr="001E7421" w:rsidRDefault="001E7421" w:rsidP="001E7421">
      <w:pPr>
        <w:spacing w:after="0" w:line="240" w:lineRule="auto"/>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канд. экон. наук, доцент______________</w:t>
      </w:r>
      <w:r w:rsidR="00917335">
        <w:rPr>
          <w:rFonts w:ascii="Times New Roman" w:eastAsia="Arial" w:hAnsi="Times New Roman" w:cs="Times New Roman"/>
          <w:sz w:val="28"/>
          <w:szCs w:val="28"/>
          <w:lang w:eastAsia="ru-RU"/>
        </w:rPr>
        <w:t>________________ Е. В. Бондаренко</w:t>
      </w:r>
    </w:p>
    <w:p w:rsidR="001E7421" w:rsidRPr="001E7421" w:rsidRDefault="001E7421" w:rsidP="001E7421">
      <w:pPr>
        <w:spacing w:after="0" w:line="360" w:lineRule="auto"/>
        <w:jc w:val="center"/>
        <w:rPr>
          <w:rFonts w:ascii="Times New Roman" w:eastAsia="Arial" w:hAnsi="Times New Roman" w:cs="Times New Roman"/>
          <w:sz w:val="24"/>
          <w:szCs w:val="24"/>
          <w:lang w:eastAsia="ru-RU"/>
        </w:rPr>
      </w:pPr>
      <w:r w:rsidRPr="001E7421">
        <w:rPr>
          <w:rFonts w:ascii="Times New Roman" w:eastAsia="Arial" w:hAnsi="Times New Roman" w:cs="Times New Roman"/>
          <w:sz w:val="24"/>
          <w:szCs w:val="24"/>
          <w:lang w:eastAsia="ru-RU"/>
        </w:rPr>
        <w:t>(подпись, дата)</w:t>
      </w:r>
    </w:p>
    <w:p w:rsidR="001E7421" w:rsidRPr="001E7421" w:rsidRDefault="001E7421" w:rsidP="001E7421">
      <w:pPr>
        <w:spacing w:after="0" w:line="240" w:lineRule="auto"/>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Нормоконтролер</w:t>
      </w:r>
    </w:p>
    <w:p w:rsidR="001E7421" w:rsidRPr="001E7421" w:rsidRDefault="001E7421" w:rsidP="001E7421">
      <w:pPr>
        <w:spacing w:after="0" w:line="240" w:lineRule="auto"/>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канд. экон. наук, доцент______________</w:t>
      </w:r>
      <w:r w:rsidR="00917335">
        <w:rPr>
          <w:rFonts w:ascii="Times New Roman" w:eastAsia="Arial" w:hAnsi="Times New Roman" w:cs="Times New Roman"/>
          <w:sz w:val="28"/>
          <w:szCs w:val="28"/>
          <w:lang w:eastAsia="ru-RU"/>
        </w:rPr>
        <w:t>________________</w:t>
      </w:r>
      <w:r w:rsidR="00917335" w:rsidRPr="00917335">
        <w:t xml:space="preserve"> </w:t>
      </w:r>
      <w:r w:rsidR="00917335" w:rsidRPr="00917335">
        <w:rPr>
          <w:rFonts w:ascii="Times New Roman" w:eastAsia="Arial" w:hAnsi="Times New Roman" w:cs="Times New Roman"/>
          <w:sz w:val="28"/>
          <w:szCs w:val="28"/>
          <w:lang w:eastAsia="ru-RU"/>
        </w:rPr>
        <w:t>Е. В. Бондаренко</w:t>
      </w:r>
    </w:p>
    <w:p w:rsidR="001E7421" w:rsidRPr="001E7421" w:rsidRDefault="001E7421" w:rsidP="001E7421">
      <w:pPr>
        <w:spacing w:after="0" w:line="360" w:lineRule="auto"/>
        <w:jc w:val="center"/>
        <w:rPr>
          <w:rFonts w:ascii="Times New Roman" w:eastAsia="Arial" w:hAnsi="Times New Roman" w:cs="Times New Roman"/>
          <w:sz w:val="24"/>
          <w:szCs w:val="24"/>
          <w:lang w:eastAsia="ru-RU"/>
        </w:rPr>
      </w:pPr>
      <w:r w:rsidRPr="001E7421">
        <w:rPr>
          <w:rFonts w:ascii="Times New Roman" w:eastAsia="Arial" w:hAnsi="Times New Roman" w:cs="Times New Roman"/>
          <w:sz w:val="24"/>
          <w:szCs w:val="24"/>
          <w:lang w:eastAsia="ru-RU"/>
        </w:rPr>
        <w:t>(подпись, дата)</w:t>
      </w:r>
    </w:p>
    <w:p w:rsidR="001E7421" w:rsidRDefault="001E7421" w:rsidP="00604908">
      <w:pPr>
        <w:spacing w:after="0" w:line="240" w:lineRule="auto"/>
        <w:rPr>
          <w:rFonts w:ascii="Times New Roman" w:eastAsia="Arial" w:hAnsi="Times New Roman" w:cs="Times New Roman"/>
          <w:sz w:val="28"/>
          <w:szCs w:val="28"/>
          <w:lang w:eastAsia="ru-RU"/>
        </w:rPr>
      </w:pPr>
    </w:p>
    <w:p w:rsidR="003C4360" w:rsidRPr="001E7421" w:rsidRDefault="003C4360" w:rsidP="001E7421">
      <w:pPr>
        <w:spacing w:after="0" w:line="240" w:lineRule="auto"/>
        <w:jc w:val="center"/>
        <w:rPr>
          <w:rFonts w:ascii="Times New Roman" w:eastAsia="Arial" w:hAnsi="Times New Roman" w:cs="Times New Roman"/>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sz w:val="28"/>
          <w:szCs w:val="28"/>
          <w:lang w:eastAsia="ru-RU"/>
        </w:rPr>
      </w:pPr>
    </w:p>
    <w:p w:rsidR="00D51CBB" w:rsidRPr="001E7421" w:rsidRDefault="00D51CBB" w:rsidP="001E7421">
      <w:pPr>
        <w:spacing w:after="0" w:line="240" w:lineRule="auto"/>
        <w:rPr>
          <w:rFonts w:ascii="Times New Roman" w:eastAsia="Arial" w:hAnsi="Times New Roman" w:cs="Times New Roman"/>
          <w:sz w:val="28"/>
          <w:szCs w:val="28"/>
          <w:lang w:eastAsia="ru-RU"/>
        </w:rPr>
      </w:pPr>
    </w:p>
    <w:p w:rsidR="001E7421" w:rsidRPr="001E7421" w:rsidRDefault="001E7421" w:rsidP="001E7421">
      <w:pPr>
        <w:spacing w:after="0" w:line="240" w:lineRule="auto"/>
        <w:rPr>
          <w:rFonts w:ascii="Times New Roman" w:eastAsia="Arial" w:hAnsi="Times New Roman" w:cs="Times New Roman"/>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sz w:val="28"/>
          <w:szCs w:val="28"/>
          <w:lang w:eastAsia="ru-RU"/>
        </w:rPr>
      </w:pPr>
    </w:p>
    <w:p w:rsidR="001E7421" w:rsidRPr="001E7421" w:rsidRDefault="001E7421" w:rsidP="001E7421">
      <w:pPr>
        <w:spacing w:after="0" w:line="240" w:lineRule="auto"/>
        <w:jc w:val="center"/>
        <w:rPr>
          <w:rFonts w:ascii="Times New Roman" w:eastAsia="Arial" w:hAnsi="Times New Roman" w:cs="Times New Roman"/>
          <w:sz w:val="28"/>
          <w:szCs w:val="28"/>
          <w:lang w:eastAsia="ru-RU"/>
        </w:rPr>
      </w:pPr>
      <w:r w:rsidRPr="001E7421">
        <w:rPr>
          <w:rFonts w:ascii="Times New Roman" w:eastAsia="Arial" w:hAnsi="Times New Roman" w:cs="Times New Roman"/>
          <w:sz w:val="28"/>
          <w:szCs w:val="28"/>
          <w:lang w:eastAsia="ru-RU"/>
        </w:rPr>
        <w:t xml:space="preserve">Краснодар </w:t>
      </w:r>
    </w:p>
    <w:p w:rsidR="00A51B58" w:rsidRDefault="001E7421" w:rsidP="00A51B58">
      <w:pPr>
        <w:spacing w:after="0" w:line="240" w:lineRule="auto"/>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2024</w:t>
      </w:r>
    </w:p>
    <w:p w:rsidR="00A51B58" w:rsidRDefault="00A51B58" w:rsidP="00A51B58">
      <w:pPr>
        <w:spacing w:after="0" w:line="240" w:lineRule="auto"/>
        <w:rPr>
          <w:rFonts w:ascii="Times New Roman" w:eastAsia="Arial" w:hAnsi="Times New Roman" w:cs="Times New Roman"/>
          <w:sz w:val="28"/>
          <w:szCs w:val="28"/>
          <w:lang w:eastAsia="ru-RU"/>
        </w:rPr>
        <w:sectPr w:rsidR="00A51B58" w:rsidSect="00A51B58">
          <w:footerReference w:type="default" r:id="rId9"/>
          <w:pgSz w:w="11906" w:h="16838"/>
          <w:pgMar w:top="1134" w:right="850" w:bottom="1134" w:left="1701" w:header="708" w:footer="708" w:gutter="0"/>
          <w:cols w:space="708"/>
          <w:titlePg/>
          <w:docGrid w:linePitch="360"/>
        </w:sectPr>
      </w:pPr>
    </w:p>
    <w:p w:rsidR="00D51CBB" w:rsidRPr="0087318B" w:rsidRDefault="00D51CBB" w:rsidP="009745F3">
      <w:pPr>
        <w:spacing w:after="0" w:line="360" w:lineRule="auto"/>
        <w:ind w:firstLine="709"/>
        <w:jc w:val="center"/>
        <w:rPr>
          <w:rFonts w:ascii="Times New Roman" w:hAnsi="Times New Roman"/>
          <w:b/>
          <w:sz w:val="28"/>
          <w:szCs w:val="28"/>
        </w:rPr>
      </w:pPr>
      <w:r w:rsidRPr="0087318B">
        <w:rPr>
          <w:rFonts w:ascii="Times New Roman" w:hAnsi="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405455815"/>
        <w:docPartObj>
          <w:docPartGallery w:val="Table of Contents"/>
          <w:docPartUnique/>
        </w:docPartObj>
      </w:sdtPr>
      <w:sdtEndPr>
        <w:rPr>
          <w:b/>
          <w:bCs/>
        </w:rPr>
      </w:sdtEndPr>
      <w:sdtContent>
        <w:p w:rsidR="0087318B" w:rsidRDefault="0087318B">
          <w:pPr>
            <w:pStyle w:val="aa"/>
          </w:pPr>
        </w:p>
        <w:p w:rsidR="0087318B" w:rsidRPr="009745F3" w:rsidRDefault="0087318B">
          <w:pPr>
            <w:pStyle w:val="11"/>
            <w:tabs>
              <w:tab w:val="right" w:leader="dot" w:pos="9345"/>
            </w:tabs>
            <w:rPr>
              <w:rFonts w:eastAsiaTheme="minorEastAsia"/>
              <w:noProof/>
              <w:sz w:val="28"/>
              <w:szCs w:val="28"/>
              <w:lang w:eastAsia="ru-RU"/>
            </w:rPr>
          </w:pPr>
          <w:r w:rsidRPr="009745F3">
            <w:rPr>
              <w:bCs/>
              <w:sz w:val="28"/>
              <w:szCs w:val="28"/>
            </w:rPr>
            <w:fldChar w:fldCharType="begin"/>
          </w:r>
          <w:r w:rsidRPr="009745F3">
            <w:rPr>
              <w:bCs/>
              <w:sz w:val="28"/>
              <w:szCs w:val="28"/>
            </w:rPr>
            <w:instrText xml:space="preserve"> TOC \o "1-3" \h \z \u </w:instrText>
          </w:r>
          <w:r w:rsidRPr="009745F3">
            <w:rPr>
              <w:bCs/>
              <w:sz w:val="28"/>
              <w:szCs w:val="28"/>
            </w:rPr>
            <w:fldChar w:fldCharType="separate"/>
          </w:r>
          <w:hyperlink w:anchor="_Toc168632003" w:history="1">
            <w:r w:rsidRPr="009745F3">
              <w:rPr>
                <w:rStyle w:val="a4"/>
                <w:rFonts w:ascii="Times New Roman" w:hAnsi="Times New Roman" w:cs="Times New Roman"/>
                <w:noProof/>
                <w:sz w:val="28"/>
                <w:szCs w:val="28"/>
              </w:rPr>
              <w:t>ВВЕДЕНИЕ</w:t>
            </w:r>
            <w:r w:rsidRPr="009745F3">
              <w:rPr>
                <w:noProof/>
                <w:webHidden/>
                <w:sz w:val="28"/>
                <w:szCs w:val="28"/>
              </w:rPr>
              <w:tab/>
            </w:r>
            <w:r w:rsidRPr="009745F3">
              <w:rPr>
                <w:noProof/>
                <w:webHidden/>
                <w:sz w:val="28"/>
                <w:szCs w:val="28"/>
              </w:rPr>
              <w:fldChar w:fldCharType="begin"/>
            </w:r>
            <w:r w:rsidRPr="009745F3">
              <w:rPr>
                <w:noProof/>
                <w:webHidden/>
                <w:sz w:val="28"/>
                <w:szCs w:val="28"/>
              </w:rPr>
              <w:instrText xml:space="preserve"> PAGEREF _Toc168632003 \h </w:instrText>
            </w:r>
            <w:r w:rsidRPr="009745F3">
              <w:rPr>
                <w:noProof/>
                <w:webHidden/>
                <w:sz w:val="28"/>
                <w:szCs w:val="28"/>
              </w:rPr>
            </w:r>
            <w:r w:rsidRPr="009745F3">
              <w:rPr>
                <w:noProof/>
                <w:webHidden/>
                <w:sz w:val="28"/>
                <w:szCs w:val="28"/>
              </w:rPr>
              <w:fldChar w:fldCharType="separate"/>
            </w:r>
            <w:r w:rsidR="00604908">
              <w:rPr>
                <w:noProof/>
                <w:webHidden/>
                <w:sz w:val="28"/>
                <w:szCs w:val="28"/>
              </w:rPr>
              <w:t>4</w:t>
            </w:r>
            <w:r w:rsidRPr="009745F3">
              <w:rPr>
                <w:noProof/>
                <w:webHidden/>
                <w:sz w:val="28"/>
                <w:szCs w:val="28"/>
              </w:rPr>
              <w:fldChar w:fldCharType="end"/>
            </w:r>
          </w:hyperlink>
        </w:p>
        <w:p w:rsidR="0087318B" w:rsidRPr="009745F3" w:rsidRDefault="004B665A">
          <w:pPr>
            <w:pStyle w:val="11"/>
            <w:tabs>
              <w:tab w:val="right" w:leader="dot" w:pos="9345"/>
            </w:tabs>
            <w:rPr>
              <w:rFonts w:eastAsiaTheme="minorEastAsia"/>
              <w:noProof/>
              <w:sz w:val="28"/>
              <w:szCs w:val="28"/>
              <w:lang w:eastAsia="ru-RU"/>
            </w:rPr>
          </w:pPr>
          <w:hyperlink w:anchor="_Toc168632004" w:history="1">
            <w:r w:rsidR="0087318B" w:rsidRPr="009745F3">
              <w:rPr>
                <w:rStyle w:val="a4"/>
                <w:rFonts w:ascii="Times New Roman" w:hAnsi="Times New Roman" w:cs="Times New Roman"/>
                <w:noProof/>
                <w:sz w:val="28"/>
                <w:szCs w:val="28"/>
              </w:rPr>
              <w:t>1 Теоретические аспекты внешнеэкономической деятельности государства</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_Toc168632004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7</w:t>
            </w:r>
            <w:r w:rsidR="0087318B" w:rsidRPr="009745F3">
              <w:rPr>
                <w:noProof/>
                <w:webHidden/>
                <w:sz w:val="28"/>
                <w:szCs w:val="28"/>
              </w:rPr>
              <w:fldChar w:fldCharType="end"/>
            </w:r>
          </w:hyperlink>
        </w:p>
        <w:p w:rsidR="0087318B" w:rsidRPr="009745F3" w:rsidRDefault="004B665A">
          <w:pPr>
            <w:pStyle w:val="21"/>
            <w:tabs>
              <w:tab w:val="right" w:leader="dot" w:pos="9345"/>
            </w:tabs>
            <w:rPr>
              <w:noProof/>
              <w:sz w:val="28"/>
              <w:szCs w:val="28"/>
            </w:rPr>
          </w:pPr>
          <w:hyperlink w:anchor="_Toc168632005" w:history="1">
            <w:r w:rsidR="0087318B" w:rsidRPr="009745F3">
              <w:rPr>
                <w:rStyle w:val="a4"/>
                <w:rFonts w:ascii="Times New Roman" w:hAnsi="Times New Roman" w:cs="Times New Roman"/>
                <w:noProof/>
                <w:sz w:val="28"/>
                <w:szCs w:val="28"/>
              </w:rPr>
              <w:t>1.1. Цели, задачи, виды внешнеэкономической политики</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_Toc168632005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7</w:t>
            </w:r>
            <w:r w:rsidR="0087318B" w:rsidRPr="009745F3">
              <w:rPr>
                <w:noProof/>
                <w:webHidden/>
                <w:sz w:val="28"/>
                <w:szCs w:val="28"/>
              </w:rPr>
              <w:fldChar w:fldCharType="end"/>
            </w:r>
          </w:hyperlink>
        </w:p>
        <w:p w:rsidR="0087318B" w:rsidRPr="009745F3" w:rsidRDefault="004B665A">
          <w:pPr>
            <w:pStyle w:val="21"/>
            <w:tabs>
              <w:tab w:val="right" w:leader="dot" w:pos="9345"/>
            </w:tabs>
            <w:rPr>
              <w:noProof/>
              <w:sz w:val="28"/>
              <w:szCs w:val="28"/>
            </w:rPr>
          </w:pPr>
          <w:hyperlink w:anchor="_Toc168632006" w:history="1">
            <w:r w:rsidR="0087318B" w:rsidRPr="009745F3">
              <w:rPr>
                <w:rStyle w:val="a4"/>
                <w:rFonts w:ascii="Times New Roman" w:hAnsi="Times New Roman" w:cs="Times New Roman"/>
                <w:noProof/>
                <w:sz w:val="28"/>
                <w:szCs w:val="28"/>
              </w:rPr>
              <w:t>1.2. Механизм и методы регулирования внешнеэкономической деятельности.</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_Toc168632006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9</w:t>
            </w:r>
            <w:r w:rsidR="0087318B" w:rsidRPr="009745F3">
              <w:rPr>
                <w:noProof/>
                <w:webHidden/>
                <w:sz w:val="28"/>
                <w:szCs w:val="28"/>
              </w:rPr>
              <w:fldChar w:fldCharType="end"/>
            </w:r>
          </w:hyperlink>
        </w:p>
        <w:p w:rsidR="0087318B" w:rsidRPr="009745F3" w:rsidRDefault="004B665A">
          <w:pPr>
            <w:pStyle w:val="21"/>
            <w:tabs>
              <w:tab w:val="right" w:leader="dot" w:pos="9345"/>
            </w:tabs>
            <w:rPr>
              <w:noProof/>
              <w:sz w:val="28"/>
              <w:szCs w:val="28"/>
            </w:rPr>
          </w:pPr>
          <w:hyperlink w:anchor="_Toc168632007" w:history="1">
            <w:r w:rsidR="0087318B" w:rsidRPr="009745F3">
              <w:rPr>
                <w:rStyle w:val="a4"/>
                <w:rFonts w:ascii="Times New Roman" w:hAnsi="Times New Roman" w:cs="Times New Roman"/>
                <w:noProof/>
                <w:sz w:val="28"/>
                <w:szCs w:val="28"/>
              </w:rPr>
              <w:t>1.3. История и этапы развития государственного регулирования внешнеэкономической деятельности России</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_Toc168632007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12</w:t>
            </w:r>
            <w:r w:rsidR="0087318B" w:rsidRPr="009745F3">
              <w:rPr>
                <w:noProof/>
                <w:webHidden/>
                <w:sz w:val="28"/>
                <w:szCs w:val="28"/>
              </w:rPr>
              <w:fldChar w:fldCharType="end"/>
            </w:r>
          </w:hyperlink>
        </w:p>
        <w:p w:rsidR="0087318B" w:rsidRPr="009745F3" w:rsidRDefault="004B665A">
          <w:pPr>
            <w:pStyle w:val="11"/>
            <w:tabs>
              <w:tab w:val="right" w:leader="dot" w:pos="9345"/>
            </w:tabs>
            <w:rPr>
              <w:rFonts w:eastAsiaTheme="minorEastAsia"/>
              <w:noProof/>
              <w:sz w:val="28"/>
              <w:szCs w:val="28"/>
              <w:lang w:eastAsia="ru-RU"/>
            </w:rPr>
          </w:pPr>
          <w:hyperlink w:anchor="_Toc168632008" w:history="1">
            <w:r w:rsidR="0087318B" w:rsidRPr="009745F3">
              <w:rPr>
                <w:rStyle w:val="a4"/>
                <w:rFonts w:ascii="Times New Roman" w:hAnsi="Times New Roman" w:cs="Times New Roman"/>
                <w:noProof/>
                <w:sz w:val="28"/>
                <w:szCs w:val="28"/>
              </w:rPr>
              <w:t>2 Анализ особенностей и перспектив отношений стран Латинской Америки и России</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_Toc168632008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15</w:t>
            </w:r>
            <w:r w:rsidR="0087318B" w:rsidRPr="009745F3">
              <w:rPr>
                <w:noProof/>
                <w:webHidden/>
                <w:sz w:val="28"/>
                <w:szCs w:val="28"/>
              </w:rPr>
              <w:fldChar w:fldCharType="end"/>
            </w:r>
          </w:hyperlink>
        </w:p>
        <w:p w:rsidR="0087318B" w:rsidRPr="009745F3" w:rsidRDefault="004B665A">
          <w:pPr>
            <w:pStyle w:val="21"/>
            <w:tabs>
              <w:tab w:val="right" w:leader="dot" w:pos="9345"/>
            </w:tabs>
            <w:rPr>
              <w:noProof/>
              <w:sz w:val="28"/>
              <w:szCs w:val="28"/>
            </w:rPr>
          </w:pPr>
          <w:hyperlink w:anchor="_Toc168632009" w:history="1">
            <w:r w:rsidR="0087318B" w:rsidRPr="009745F3">
              <w:rPr>
                <w:rStyle w:val="a4"/>
                <w:rFonts w:ascii="Times New Roman" w:hAnsi="Times New Roman" w:cs="Times New Roman"/>
                <w:noProof/>
                <w:sz w:val="28"/>
                <w:szCs w:val="28"/>
              </w:rPr>
              <w:t>2.1. Общая характеристика рынка латиноамериканского региона</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_Toc168632009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15</w:t>
            </w:r>
            <w:r w:rsidR="0087318B" w:rsidRPr="009745F3">
              <w:rPr>
                <w:noProof/>
                <w:webHidden/>
                <w:sz w:val="28"/>
                <w:szCs w:val="28"/>
              </w:rPr>
              <w:fldChar w:fldCharType="end"/>
            </w:r>
          </w:hyperlink>
        </w:p>
        <w:p w:rsidR="0087318B" w:rsidRPr="009745F3" w:rsidRDefault="004B665A">
          <w:pPr>
            <w:pStyle w:val="21"/>
            <w:tabs>
              <w:tab w:val="right" w:leader="dot" w:pos="9345"/>
            </w:tabs>
            <w:rPr>
              <w:noProof/>
              <w:sz w:val="28"/>
              <w:szCs w:val="28"/>
            </w:rPr>
          </w:pPr>
          <w:hyperlink w:anchor="_Toc168632010" w:history="1">
            <w:r w:rsidR="0087318B" w:rsidRPr="009745F3">
              <w:rPr>
                <w:rStyle w:val="a4"/>
                <w:rFonts w:ascii="Times New Roman" w:hAnsi="Times New Roman" w:cs="Times New Roman"/>
                <w:noProof/>
                <w:sz w:val="28"/>
                <w:szCs w:val="28"/>
              </w:rPr>
              <w:t>2.2.Исторический анализ развития экономических отношений между Россией и Латинской Америки</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_Toc168632010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17</w:t>
            </w:r>
            <w:r w:rsidR="0087318B" w:rsidRPr="009745F3">
              <w:rPr>
                <w:noProof/>
                <w:webHidden/>
                <w:sz w:val="28"/>
                <w:szCs w:val="28"/>
              </w:rPr>
              <w:fldChar w:fldCharType="end"/>
            </w:r>
          </w:hyperlink>
        </w:p>
        <w:p w:rsidR="0087318B" w:rsidRPr="009745F3" w:rsidRDefault="004B665A">
          <w:pPr>
            <w:pStyle w:val="21"/>
            <w:tabs>
              <w:tab w:val="right" w:leader="dot" w:pos="9345"/>
            </w:tabs>
            <w:rPr>
              <w:noProof/>
              <w:sz w:val="28"/>
              <w:szCs w:val="28"/>
            </w:rPr>
          </w:pPr>
          <w:hyperlink w:anchor="_Toc168632011" w:history="1">
            <w:r w:rsidR="0087318B" w:rsidRPr="009745F3">
              <w:rPr>
                <w:rStyle w:val="a4"/>
                <w:rFonts w:ascii="Times New Roman" w:hAnsi="Times New Roman" w:cs="Times New Roman"/>
                <w:noProof/>
                <w:sz w:val="28"/>
                <w:szCs w:val="28"/>
              </w:rPr>
              <w:t>3.3.Специфика дальнейшего торгово-экономического сотрудничества России и стран Латинской Америки</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_Toc168632011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20</w:t>
            </w:r>
            <w:r w:rsidR="0087318B" w:rsidRPr="009745F3">
              <w:rPr>
                <w:noProof/>
                <w:webHidden/>
                <w:sz w:val="28"/>
                <w:szCs w:val="28"/>
              </w:rPr>
              <w:fldChar w:fldCharType="end"/>
            </w:r>
          </w:hyperlink>
        </w:p>
        <w:p w:rsidR="0087318B" w:rsidRPr="009745F3" w:rsidRDefault="004B665A">
          <w:pPr>
            <w:pStyle w:val="11"/>
            <w:tabs>
              <w:tab w:val="right" w:leader="dot" w:pos="9345"/>
            </w:tabs>
            <w:rPr>
              <w:rFonts w:eastAsiaTheme="minorEastAsia"/>
              <w:noProof/>
              <w:sz w:val="28"/>
              <w:szCs w:val="28"/>
              <w:lang w:eastAsia="ru-RU"/>
            </w:rPr>
          </w:pPr>
          <w:hyperlink w:anchor="_Toc168632012" w:history="1">
            <w:r w:rsidR="0087318B" w:rsidRPr="009745F3">
              <w:rPr>
                <w:rStyle w:val="a4"/>
                <w:rFonts w:ascii="Times New Roman" w:hAnsi="Times New Roman" w:cs="Times New Roman"/>
                <w:noProof/>
                <w:sz w:val="28"/>
                <w:szCs w:val="28"/>
              </w:rPr>
              <w:t>ЗАКЛЮЧЕНИЕ</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_Toc168632012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22</w:t>
            </w:r>
            <w:r w:rsidR="0087318B" w:rsidRPr="009745F3">
              <w:rPr>
                <w:noProof/>
                <w:webHidden/>
                <w:sz w:val="28"/>
                <w:szCs w:val="28"/>
              </w:rPr>
              <w:fldChar w:fldCharType="end"/>
            </w:r>
          </w:hyperlink>
        </w:p>
        <w:p w:rsidR="0087318B" w:rsidRPr="009745F3" w:rsidRDefault="004B665A">
          <w:pPr>
            <w:pStyle w:val="11"/>
            <w:tabs>
              <w:tab w:val="right" w:leader="dot" w:pos="9345"/>
            </w:tabs>
            <w:rPr>
              <w:rFonts w:eastAsiaTheme="minorEastAsia"/>
              <w:noProof/>
              <w:sz w:val="28"/>
              <w:szCs w:val="28"/>
              <w:lang w:eastAsia="ru-RU"/>
            </w:rPr>
          </w:pPr>
          <w:hyperlink w:anchor="_Toc168632013" w:history="1">
            <w:r w:rsidR="0087318B" w:rsidRPr="009745F3">
              <w:rPr>
                <w:rStyle w:val="a4"/>
                <w:rFonts w:ascii="Times New Roman" w:hAnsi="Times New Roman" w:cs="Times New Roman"/>
                <w:noProof/>
                <w:sz w:val="28"/>
                <w:szCs w:val="28"/>
              </w:rPr>
              <w:t>СПИСОК ИСПОЛЬЗОВАННЫХ ИСТОЧНИКОВ</w:t>
            </w:r>
            <w:r w:rsidR="0087318B" w:rsidRPr="009745F3">
              <w:rPr>
                <w:noProof/>
                <w:webHidden/>
                <w:sz w:val="28"/>
                <w:szCs w:val="28"/>
              </w:rPr>
              <w:tab/>
            </w:r>
            <w:r w:rsidR="0087318B" w:rsidRPr="009745F3">
              <w:rPr>
                <w:noProof/>
                <w:webHidden/>
                <w:sz w:val="28"/>
                <w:szCs w:val="28"/>
              </w:rPr>
              <w:fldChar w:fldCharType="begin"/>
            </w:r>
            <w:r w:rsidR="0087318B" w:rsidRPr="009745F3">
              <w:rPr>
                <w:noProof/>
                <w:webHidden/>
                <w:sz w:val="28"/>
                <w:szCs w:val="28"/>
              </w:rPr>
              <w:instrText xml:space="preserve"> PAGEREF _Toc168632013 \h </w:instrText>
            </w:r>
            <w:r w:rsidR="0087318B" w:rsidRPr="009745F3">
              <w:rPr>
                <w:noProof/>
                <w:webHidden/>
                <w:sz w:val="28"/>
                <w:szCs w:val="28"/>
              </w:rPr>
            </w:r>
            <w:r w:rsidR="0087318B" w:rsidRPr="009745F3">
              <w:rPr>
                <w:noProof/>
                <w:webHidden/>
                <w:sz w:val="28"/>
                <w:szCs w:val="28"/>
              </w:rPr>
              <w:fldChar w:fldCharType="separate"/>
            </w:r>
            <w:r w:rsidR="00604908">
              <w:rPr>
                <w:noProof/>
                <w:webHidden/>
                <w:sz w:val="28"/>
                <w:szCs w:val="28"/>
              </w:rPr>
              <w:t>24</w:t>
            </w:r>
            <w:r w:rsidR="0087318B" w:rsidRPr="009745F3">
              <w:rPr>
                <w:noProof/>
                <w:webHidden/>
                <w:sz w:val="28"/>
                <w:szCs w:val="28"/>
              </w:rPr>
              <w:fldChar w:fldCharType="end"/>
            </w:r>
          </w:hyperlink>
        </w:p>
        <w:p w:rsidR="0087318B" w:rsidRDefault="0087318B">
          <w:r w:rsidRPr="009745F3">
            <w:rPr>
              <w:bCs/>
              <w:sz w:val="28"/>
              <w:szCs w:val="28"/>
            </w:rPr>
            <w:fldChar w:fldCharType="end"/>
          </w:r>
        </w:p>
      </w:sdtContent>
    </w:sdt>
    <w:p w:rsidR="00D51CBB" w:rsidRDefault="00D51CBB" w:rsidP="00BE0073">
      <w:pPr>
        <w:spacing w:after="0" w:line="360" w:lineRule="auto"/>
        <w:ind w:right="-1"/>
        <w:jc w:val="both"/>
        <w:rPr>
          <w:rFonts w:ascii="Times New Roman" w:hAnsi="Times New Roman"/>
          <w:sz w:val="28"/>
          <w:szCs w:val="28"/>
        </w:rPr>
      </w:pPr>
    </w:p>
    <w:p w:rsidR="00D51CBB" w:rsidRDefault="00D51CBB" w:rsidP="00BE0073">
      <w:pPr>
        <w:spacing w:after="0" w:line="360" w:lineRule="auto"/>
        <w:ind w:right="-1"/>
        <w:jc w:val="both"/>
        <w:rPr>
          <w:rFonts w:ascii="Times New Roman" w:hAnsi="Times New Roman"/>
          <w:sz w:val="28"/>
          <w:szCs w:val="28"/>
        </w:rPr>
      </w:pPr>
    </w:p>
    <w:p w:rsidR="00105DDE" w:rsidRDefault="00105DDE">
      <w:pPr>
        <w:rPr>
          <w:rFonts w:ascii="Times New Roman" w:hAnsi="Times New Roman"/>
          <w:sz w:val="28"/>
          <w:szCs w:val="28"/>
        </w:rPr>
      </w:pPr>
    </w:p>
    <w:p w:rsidR="00864C7B" w:rsidRDefault="00864C7B">
      <w:pPr>
        <w:rPr>
          <w:rFonts w:ascii="Times New Roman" w:hAnsi="Times New Roman"/>
          <w:sz w:val="28"/>
          <w:szCs w:val="28"/>
        </w:rPr>
      </w:pPr>
    </w:p>
    <w:p w:rsidR="00864C7B" w:rsidRDefault="00864C7B">
      <w:pPr>
        <w:rPr>
          <w:rFonts w:ascii="Times New Roman" w:hAnsi="Times New Roman"/>
          <w:sz w:val="28"/>
          <w:szCs w:val="28"/>
        </w:rPr>
      </w:pPr>
    </w:p>
    <w:p w:rsidR="00864C7B" w:rsidRDefault="00864C7B">
      <w:pPr>
        <w:rPr>
          <w:rFonts w:ascii="Times New Roman" w:hAnsi="Times New Roman"/>
          <w:sz w:val="28"/>
          <w:szCs w:val="28"/>
        </w:rPr>
      </w:pPr>
    </w:p>
    <w:p w:rsidR="00864C7B" w:rsidRDefault="00864C7B">
      <w:pPr>
        <w:rPr>
          <w:rFonts w:ascii="Times New Roman" w:hAnsi="Times New Roman"/>
          <w:sz w:val="28"/>
          <w:szCs w:val="28"/>
        </w:rPr>
      </w:pPr>
    </w:p>
    <w:p w:rsidR="00864C7B" w:rsidRDefault="00864C7B">
      <w:pPr>
        <w:rPr>
          <w:rFonts w:ascii="Times New Roman" w:hAnsi="Times New Roman"/>
          <w:sz w:val="28"/>
          <w:szCs w:val="28"/>
        </w:rPr>
      </w:pPr>
    </w:p>
    <w:p w:rsidR="00864C7B" w:rsidRDefault="00864C7B">
      <w:pPr>
        <w:rPr>
          <w:rFonts w:ascii="Times New Roman" w:hAnsi="Times New Roman"/>
          <w:sz w:val="28"/>
          <w:szCs w:val="28"/>
        </w:rPr>
      </w:pPr>
    </w:p>
    <w:p w:rsidR="00864C7B" w:rsidRDefault="00864C7B">
      <w:pPr>
        <w:rPr>
          <w:rFonts w:ascii="Times New Roman" w:hAnsi="Times New Roman"/>
          <w:sz w:val="28"/>
          <w:szCs w:val="28"/>
        </w:rPr>
      </w:pPr>
    </w:p>
    <w:p w:rsidR="00864C7B" w:rsidRDefault="00864C7B">
      <w:pPr>
        <w:rPr>
          <w:rFonts w:ascii="Times New Roman" w:hAnsi="Times New Roman"/>
          <w:sz w:val="28"/>
          <w:szCs w:val="28"/>
        </w:rPr>
      </w:pPr>
    </w:p>
    <w:p w:rsidR="0047159E" w:rsidRDefault="0047159E"/>
    <w:p w:rsidR="008931D8" w:rsidRPr="00005CB9" w:rsidRDefault="0047159E" w:rsidP="00005CB9">
      <w:pPr>
        <w:pStyle w:val="1"/>
        <w:spacing w:before="0" w:line="360" w:lineRule="auto"/>
        <w:jc w:val="center"/>
        <w:rPr>
          <w:rFonts w:ascii="Times New Roman" w:hAnsi="Times New Roman" w:cs="Times New Roman"/>
          <w:b/>
          <w:color w:val="000000" w:themeColor="text1"/>
          <w:sz w:val="28"/>
          <w:szCs w:val="28"/>
        </w:rPr>
      </w:pPr>
      <w:bookmarkStart w:id="1" w:name="_Toc168632003"/>
      <w:r w:rsidRPr="00005CB9">
        <w:rPr>
          <w:rFonts w:ascii="Times New Roman" w:hAnsi="Times New Roman" w:cs="Times New Roman"/>
          <w:b/>
          <w:color w:val="000000" w:themeColor="text1"/>
          <w:sz w:val="28"/>
          <w:szCs w:val="28"/>
        </w:rPr>
        <w:lastRenderedPageBreak/>
        <w:t>ВВЕДЕНИЕ</w:t>
      </w:r>
      <w:bookmarkEnd w:id="1"/>
    </w:p>
    <w:p w:rsidR="004C0501" w:rsidRPr="00005CB9" w:rsidRDefault="004C0501" w:rsidP="00005CB9">
      <w:pPr>
        <w:spacing w:after="0" w:line="360" w:lineRule="auto"/>
        <w:ind w:firstLine="709"/>
        <w:jc w:val="both"/>
        <w:rPr>
          <w:rFonts w:ascii="Times New Roman" w:hAnsi="Times New Roman" w:cs="Times New Roman"/>
          <w:b/>
          <w:sz w:val="28"/>
          <w:szCs w:val="28"/>
        </w:rPr>
      </w:pPr>
    </w:p>
    <w:p w:rsidR="008931D8" w:rsidRPr="00005CB9" w:rsidRDefault="008931D8"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Внешнеэкономическая деятельность играет решающую роль в экономическом развитии, поскольку она способствует увеличению производства и реализации товаров, эффективному использованию ресурсов, повышению качества товаров и услуг, а также повышению уровня занятости и доходов населения. ВЭД </w:t>
      </w:r>
      <w:r w:rsidR="00255ADF" w:rsidRPr="00005CB9">
        <w:rPr>
          <w:rFonts w:ascii="Times New Roman" w:hAnsi="Times New Roman" w:cs="Times New Roman"/>
          <w:sz w:val="28"/>
          <w:szCs w:val="28"/>
        </w:rPr>
        <w:t>является одной из сфер экономической деятельности, которая связана с экспортом и импортом товаров, услуг, а также с иностранными кредитами и инвестициями.</w:t>
      </w:r>
    </w:p>
    <w:p w:rsidR="00255ADF" w:rsidRPr="00005CB9" w:rsidRDefault="00255A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Основной задачей внешнеэкон</w:t>
      </w:r>
      <w:r w:rsidR="00B30EF9" w:rsidRPr="00005CB9">
        <w:rPr>
          <w:rFonts w:ascii="Times New Roman" w:hAnsi="Times New Roman" w:cs="Times New Roman"/>
          <w:sz w:val="28"/>
          <w:szCs w:val="28"/>
        </w:rPr>
        <w:t>омической дея</w:t>
      </w:r>
      <w:r w:rsidRPr="00005CB9">
        <w:rPr>
          <w:rFonts w:ascii="Times New Roman" w:hAnsi="Times New Roman" w:cs="Times New Roman"/>
          <w:sz w:val="28"/>
          <w:szCs w:val="28"/>
        </w:rPr>
        <w:t>тельности</w:t>
      </w:r>
      <w:r w:rsidR="007C0673" w:rsidRPr="00005CB9">
        <w:rPr>
          <w:rFonts w:ascii="Times New Roman" w:hAnsi="Times New Roman" w:cs="Times New Roman"/>
          <w:sz w:val="28"/>
          <w:szCs w:val="28"/>
        </w:rPr>
        <w:t xml:space="preserve"> является формирование и поддержание внешнеэкономических условий для расширения воспроизводственного процесса в стране. Также за счет импорта современных технологий в стране повышается технологический уровень производства, способствующий научному прогрессу страны.</w:t>
      </w:r>
    </w:p>
    <w:p w:rsidR="001812AA" w:rsidRPr="00005CB9" w:rsidRDefault="001812A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Потому существует крайняя необходимость в формировании торгово-экономических связей со странами как со странами первого, второг</w:t>
      </w:r>
      <w:r w:rsidR="006F3AD2" w:rsidRPr="00005CB9">
        <w:rPr>
          <w:rFonts w:ascii="Times New Roman" w:hAnsi="Times New Roman" w:cs="Times New Roman"/>
          <w:sz w:val="28"/>
          <w:szCs w:val="28"/>
        </w:rPr>
        <w:t xml:space="preserve">о, </w:t>
      </w:r>
      <w:r w:rsidR="00547892" w:rsidRPr="00005CB9">
        <w:rPr>
          <w:rFonts w:ascii="Times New Roman" w:hAnsi="Times New Roman" w:cs="Times New Roman"/>
          <w:sz w:val="28"/>
          <w:szCs w:val="28"/>
        </w:rPr>
        <w:t>так и третьего мира.</w:t>
      </w:r>
    </w:p>
    <w:p w:rsidR="000D427F" w:rsidRPr="00005CB9" w:rsidRDefault="000D427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На сегодняшний день </w:t>
      </w:r>
      <w:r w:rsidR="00430F71" w:rsidRPr="00005CB9">
        <w:rPr>
          <w:rFonts w:ascii="Times New Roman" w:hAnsi="Times New Roman" w:cs="Times New Roman"/>
          <w:sz w:val="28"/>
          <w:szCs w:val="28"/>
        </w:rPr>
        <w:t xml:space="preserve">условия ведения и налаживания </w:t>
      </w:r>
      <w:r w:rsidRPr="00005CB9">
        <w:rPr>
          <w:rFonts w:ascii="Times New Roman" w:hAnsi="Times New Roman" w:cs="Times New Roman"/>
          <w:sz w:val="28"/>
          <w:szCs w:val="28"/>
        </w:rPr>
        <w:t>торгово</w:t>
      </w:r>
      <w:r w:rsidR="00547892" w:rsidRPr="00005CB9">
        <w:rPr>
          <w:rFonts w:ascii="Times New Roman" w:hAnsi="Times New Roman" w:cs="Times New Roman"/>
          <w:sz w:val="28"/>
          <w:szCs w:val="28"/>
        </w:rPr>
        <w:t>-</w:t>
      </w:r>
      <w:r w:rsidRPr="00005CB9">
        <w:rPr>
          <w:rFonts w:ascii="Times New Roman" w:hAnsi="Times New Roman" w:cs="Times New Roman"/>
          <w:sz w:val="28"/>
          <w:szCs w:val="28"/>
        </w:rPr>
        <w:t>экон</w:t>
      </w:r>
      <w:r w:rsidR="00430F71" w:rsidRPr="00005CB9">
        <w:rPr>
          <w:rFonts w:ascii="Times New Roman" w:hAnsi="Times New Roman" w:cs="Times New Roman"/>
          <w:sz w:val="28"/>
          <w:szCs w:val="28"/>
        </w:rPr>
        <w:t>ом</w:t>
      </w:r>
      <w:r w:rsidRPr="00005CB9">
        <w:rPr>
          <w:rFonts w:ascii="Times New Roman" w:hAnsi="Times New Roman" w:cs="Times New Roman"/>
          <w:sz w:val="28"/>
          <w:szCs w:val="28"/>
        </w:rPr>
        <w:t xml:space="preserve">ических </w:t>
      </w:r>
      <w:r w:rsidR="00430F71" w:rsidRPr="00005CB9">
        <w:rPr>
          <w:rFonts w:ascii="Times New Roman" w:hAnsi="Times New Roman" w:cs="Times New Roman"/>
          <w:sz w:val="28"/>
          <w:szCs w:val="28"/>
        </w:rPr>
        <w:t>связей со странами Запада остают</w:t>
      </w:r>
      <w:r w:rsidR="00547892" w:rsidRPr="00005CB9">
        <w:rPr>
          <w:rFonts w:ascii="Times New Roman" w:hAnsi="Times New Roman" w:cs="Times New Roman"/>
          <w:sz w:val="28"/>
          <w:szCs w:val="28"/>
        </w:rPr>
        <w:t>ся максимально затруднительными, что, вследствие, открывают нам новые пути развития, не только в сторону Востока, но и со странами Латинской Америки и Карибского бассейна.</w:t>
      </w:r>
    </w:p>
    <w:p w:rsidR="00547892" w:rsidRPr="00005CB9" w:rsidRDefault="00215FA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последние десятилетия текущего столетия отношения РФ с некоторыми латиноамериканскими странами все чаще характеризуются как стратегическое партнерство, что отражено в различных двусторонних соглашениях между государствами.</w:t>
      </w:r>
    </w:p>
    <w:p w:rsidR="00215FAA" w:rsidRPr="00005CB9" w:rsidRDefault="00215FA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Ситуацию в российско-латиноамериканских отношениях оп</w:t>
      </w:r>
      <w:r w:rsidR="00CF1D62" w:rsidRPr="00005CB9">
        <w:rPr>
          <w:rFonts w:ascii="Times New Roman" w:hAnsi="Times New Roman" w:cs="Times New Roman"/>
          <w:sz w:val="28"/>
          <w:szCs w:val="28"/>
        </w:rPr>
        <w:t xml:space="preserve">ределяет взаимодействие с определенным кругом стран, состав которого </w:t>
      </w:r>
      <w:r w:rsidRPr="00005CB9">
        <w:rPr>
          <w:rFonts w:ascii="Times New Roman" w:hAnsi="Times New Roman" w:cs="Times New Roman"/>
          <w:sz w:val="28"/>
          <w:szCs w:val="28"/>
        </w:rPr>
        <w:t>может изменяться, в него могут вступать новые страны, с которыми сотрудничество приобретает особую значимость по разным причинам, выходящим за рамки обыч</w:t>
      </w:r>
      <w:r w:rsidRPr="00005CB9">
        <w:rPr>
          <w:rFonts w:ascii="Times New Roman" w:hAnsi="Times New Roman" w:cs="Times New Roman"/>
          <w:sz w:val="28"/>
          <w:szCs w:val="28"/>
        </w:rPr>
        <w:lastRenderedPageBreak/>
        <w:t>ных отношений и приобретая статус стратегического партнерства. Такой формат взаимодействия характеризует связи России с Аргентиной, Бразилией, Венесуэлой, Кубой, Никарагуа, Перу и Эквадором. В различных направлениях эти отношения имеют значительный прогресс.</w:t>
      </w:r>
    </w:p>
    <w:p w:rsidR="00B47B03" w:rsidRPr="00005CB9" w:rsidRDefault="00B47B03"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Объектом исследования в данной курсовой работе выступает внешнеэкономическая деятельность Российской Федерации, его структура и методы, а также развитие отношений со странами Латинской Америки</w:t>
      </w:r>
    </w:p>
    <w:p w:rsidR="00B47B03" w:rsidRPr="00005CB9" w:rsidRDefault="00B47B03"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Предметом исследования является особенности развития внешнеэкономических отношений развития Российской Федерации.</w:t>
      </w:r>
    </w:p>
    <w:p w:rsidR="009A45F3" w:rsidRPr="00005CB9" w:rsidRDefault="009A45F3"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Цель курсовой работы заключается в</w:t>
      </w:r>
      <w:r w:rsidR="00B47B03" w:rsidRPr="00005CB9">
        <w:rPr>
          <w:rFonts w:ascii="Times New Roman" w:hAnsi="Times New Roman" w:cs="Times New Roman"/>
          <w:sz w:val="28"/>
          <w:szCs w:val="28"/>
        </w:rPr>
        <w:t xml:space="preserve"> определении условий развития внешнеэкономической деятельности Российской Федерации.</w:t>
      </w:r>
    </w:p>
    <w:p w:rsidR="004B0B15" w:rsidRPr="00005CB9" w:rsidRDefault="004B0B1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Исходя из данной цели, формируются следующие задачи:</w:t>
      </w:r>
    </w:p>
    <w:p w:rsidR="004B0B15" w:rsidRPr="00005CB9" w:rsidRDefault="004B0B15" w:rsidP="00005CB9">
      <w:pPr>
        <w:pStyle w:val="a3"/>
        <w:numPr>
          <w:ilvl w:val="0"/>
          <w:numId w:val="1"/>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Изучение теоретических и методологических основ организации и управления внешнеторговой деятельностью;</w:t>
      </w:r>
    </w:p>
    <w:p w:rsidR="004B0B15" w:rsidRPr="00005CB9" w:rsidRDefault="00625FDF" w:rsidP="00005CB9">
      <w:pPr>
        <w:pStyle w:val="a3"/>
        <w:numPr>
          <w:ilvl w:val="0"/>
          <w:numId w:val="1"/>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Исследовать</w:t>
      </w:r>
      <w:r w:rsidR="004B0B15" w:rsidRPr="00005CB9">
        <w:rPr>
          <w:rFonts w:ascii="Times New Roman" w:hAnsi="Times New Roman" w:cs="Times New Roman"/>
          <w:sz w:val="28"/>
          <w:szCs w:val="28"/>
        </w:rPr>
        <w:t xml:space="preserve"> этапы становления внешне</w:t>
      </w:r>
      <w:r w:rsidRPr="00005CB9">
        <w:rPr>
          <w:rFonts w:ascii="Times New Roman" w:hAnsi="Times New Roman" w:cs="Times New Roman"/>
          <w:sz w:val="28"/>
          <w:szCs w:val="28"/>
        </w:rPr>
        <w:t>торгового государственного воздействия;</w:t>
      </w:r>
    </w:p>
    <w:p w:rsidR="00625FDF" w:rsidRPr="00005CB9" w:rsidRDefault="00625FDF" w:rsidP="00005CB9">
      <w:pPr>
        <w:pStyle w:val="a3"/>
        <w:numPr>
          <w:ilvl w:val="0"/>
          <w:numId w:val="1"/>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Установить основные</w:t>
      </w:r>
      <w:r w:rsidR="00340061" w:rsidRPr="00005CB9">
        <w:rPr>
          <w:rFonts w:ascii="Times New Roman" w:hAnsi="Times New Roman" w:cs="Times New Roman"/>
          <w:sz w:val="28"/>
          <w:szCs w:val="28"/>
        </w:rPr>
        <w:t xml:space="preserve"> характеристика </w:t>
      </w:r>
      <w:r w:rsidRPr="00005CB9">
        <w:rPr>
          <w:rFonts w:ascii="Times New Roman" w:hAnsi="Times New Roman" w:cs="Times New Roman"/>
          <w:sz w:val="28"/>
          <w:szCs w:val="28"/>
        </w:rPr>
        <w:t xml:space="preserve">рынка </w:t>
      </w:r>
      <w:r w:rsidR="00340061" w:rsidRPr="00005CB9">
        <w:rPr>
          <w:rFonts w:ascii="Times New Roman" w:hAnsi="Times New Roman" w:cs="Times New Roman"/>
          <w:sz w:val="28"/>
          <w:szCs w:val="28"/>
        </w:rPr>
        <w:t>государств Латинской Америки и Карибского бассейна;</w:t>
      </w:r>
    </w:p>
    <w:p w:rsidR="001B70A1" w:rsidRPr="00005CB9" w:rsidRDefault="001B70A1" w:rsidP="00005CB9">
      <w:pPr>
        <w:pStyle w:val="a3"/>
        <w:numPr>
          <w:ilvl w:val="0"/>
          <w:numId w:val="1"/>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Выявить проблемы построения внешнеторговых связей России и рынком данного региона;</w:t>
      </w:r>
    </w:p>
    <w:p w:rsidR="00906031" w:rsidRPr="00005CB9" w:rsidRDefault="001B70A1" w:rsidP="00005CB9">
      <w:pPr>
        <w:pStyle w:val="a3"/>
        <w:numPr>
          <w:ilvl w:val="0"/>
          <w:numId w:val="1"/>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Изучить тенденции развития экономического сотрудничества со странами Латинской Америки.</w:t>
      </w:r>
    </w:p>
    <w:p w:rsidR="009E0B95" w:rsidRPr="00005CB9" w:rsidRDefault="009E0B9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ходе написания данной курсовой работы, использовалась широкая информационная база. В нее вошли нормативно-правовая база исследования, источники периодической печати и интернет источники, и некоторые работы отечественных ученых.</w:t>
      </w:r>
    </w:p>
    <w:p w:rsidR="009E0B95" w:rsidRPr="00005CB9" w:rsidRDefault="009E0B9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Структура курсовой работы представляет собой введение, две главы, в первой и второй главе три параграфа, заключение и список использованной литературы, в </w:t>
      </w:r>
      <w:r w:rsidR="0096282A" w:rsidRPr="00005CB9">
        <w:rPr>
          <w:rFonts w:ascii="Times New Roman" w:hAnsi="Times New Roman" w:cs="Times New Roman"/>
          <w:sz w:val="28"/>
          <w:szCs w:val="28"/>
        </w:rPr>
        <w:t>работе представлены 2 таблицы, 2</w:t>
      </w:r>
      <w:r w:rsidRPr="00005CB9">
        <w:rPr>
          <w:rFonts w:ascii="Times New Roman" w:hAnsi="Times New Roman" w:cs="Times New Roman"/>
          <w:sz w:val="28"/>
          <w:szCs w:val="28"/>
        </w:rPr>
        <w:t xml:space="preserve"> рисунка со статистическими данными, 21 источников.</w:t>
      </w:r>
    </w:p>
    <w:p w:rsidR="009E0B95" w:rsidRPr="00005CB9" w:rsidRDefault="009E0B9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 xml:space="preserve">В первой главе определена сущность категории внешнеэкономическая деятельность, рассмотрена история и виды данного понятия. </w:t>
      </w:r>
    </w:p>
    <w:p w:rsidR="00906031" w:rsidRPr="00005CB9" w:rsidRDefault="009E0B9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Во второй главе были проанализированы история, условия и будущие тенденции развития внешнеэкономических отношении России и ЛАИ.</w:t>
      </w:r>
    </w:p>
    <w:p w:rsidR="00340061" w:rsidRPr="00005CB9" w:rsidRDefault="00340061" w:rsidP="00005CB9">
      <w:pPr>
        <w:spacing w:after="0" w:line="360" w:lineRule="auto"/>
        <w:ind w:firstLine="709"/>
        <w:jc w:val="both"/>
        <w:rPr>
          <w:rFonts w:ascii="Times New Roman" w:hAnsi="Times New Roman" w:cs="Times New Roman"/>
          <w:sz w:val="28"/>
          <w:szCs w:val="28"/>
        </w:rPr>
      </w:pPr>
    </w:p>
    <w:p w:rsidR="00650D2C" w:rsidRPr="00005CB9" w:rsidRDefault="00650D2C" w:rsidP="00005CB9">
      <w:pPr>
        <w:spacing w:after="0" w:line="360" w:lineRule="auto"/>
        <w:ind w:firstLine="709"/>
        <w:jc w:val="both"/>
        <w:rPr>
          <w:rFonts w:ascii="Times New Roman" w:hAnsi="Times New Roman" w:cs="Times New Roman"/>
          <w:sz w:val="28"/>
          <w:szCs w:val="28"/>
        </w:rPr>
      </w:pPr>
    </w:p>
    <w:p w:rsidR="00650D2C" w:rsidRPr="00005CB9" w:rsidRDefault="00650D2C" w:rsidP="00005CB9">
      <w:pPr>
        <w:spacing w:after="0" w:line="360" w:lineRule="auto"/>
        <w:ind w:firstLine="709"/>
        <w:jc w:val="both"/>
        <w:rPr>
          <w:rFonts w:ascii="Times New Roman" w:hAnsi="Times New Roman" w:cs="Times New Roman"/>
          <w:sz w:val="28"/>
          <w:szCs w:val="28"/>
        </w:rPr>
      </w:pPr>
    </w:p>
    <w:p w:rsidR="00650D2C" w:rsidRPr="00005CB9" w:rsidRDefault="00650D2C" w:rsidP="00005CB9">
      <w:pPr>
        <w:spacing w:after="0" w:line="360" w:lineRule="auto"/>
        <w:ind w:firstLine="709"/>
        <w:jc w:val="both"/>
        <w:rPr>
          <w:rFonts w:ascii="Times New Roman" w:hAnsi="Times New Roman" w:cs="Times New Roman"/>
          <w:sz w:val="28"/>
          <w:szCs w:val="28"/>
        </w:rPr>
      </w:pPr>
    </w:p>
    <w:p w:rsidR="00650D2C" w:rsidRPr="00005CB9" w:rsidRDefault="00650D2C" w:rsidP="00005CB9">
      <w:pPr>
        <w:spacing w:after="0" w:line="360" w:lineRule="auto"/>
        <w:ind w:firstLine="709"/>
        <w:jc w:val="both"/>
        <w:rPr>
          <w:rFonts w:ascii="Times New Roman" w:hAnsi="Times New Roman" w:cs="Times New Roman"/>
          <w:sz w:val="28"/>
          <w:szCs w:val="28"/>
        </w:rPr>
      </w:pPr>
    </w:p>
    <w:p w:rsidR="009E0B95" w:rsidRPr="00005CB9" w:rsidRDefault="009E0B95"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731971" w:rsidRPr="00005CB9" w:rsidRDefault="00731971" w:rsidP="00005CB9">
      <w:pPr>
        <w:spacing w:after="0" w:line="360" w:lineRule="auto"/>
        <w:ind w:firstLine="709"/>
        <w:jc w:val="both"/>
        <w:rPr>
          <w:rFonts w:ascii="Times New Roman" w:hAnsi="Times New Roman" w:cs="Times New Roman"/>
          <w:sz w:val="28"/>
          <w:szCs w:val="28"/>
        </w:rPr>
      </w:pPr>
    </w:p>
    <w:p w:rsidR="00650D2C" w:rsidRPr="00005CB9" w:rsidRDefault="00650D2C" w:rsidP="00005CB9">
      <w:pPr>
        <w:spacing w:after="0" w:line="360" w:lineRule="auto"/>
        <w:jc w:val="both"/>
        <w:rPr>
          <w:rFonts w:ascii="Times New Roman" w:hAnsi="Times New Roman" w:cs="Times New Roman"/>
          <w:sz w:val="28"/>
          <w:szCs w:val="28"/>
        </w:rPr>
      </w:pPr>
    </w:p>
    <w:p w:rsidR="00650D2C" w:rsidRPr="00005CB9" w:rsidRDefault="00650D2C" w:rsidP="00005CB9">
      <w:pPr>
        <w:spacing w:after="0" w:line="360" w:lineRule="auto"/>
        <w:ind w:firstLine="709"/>
        <w:jc w:val="both"/>
        <w:rPr>
          <w:rFonts w:ascii="Times New Roman" w:hAnsi="Times New Roman" w:cs="Times New Roman"/>
          <w:sz w:val="28"/>
          <w:szCs w:val="28"/>
        </w:rPr>
      </w:pPr>
    </w:p>
    <w:p w:rsidR="0087318B" w:rsidRPr="00005CB9" w:rsidRDefault="0087318B" w:rsidP="00005CB9">
      <w:pPr>
        <w:pStyle w:val="1"/>
        <w:spacing w:before="0" w:line="360" w:lineRule="auto"/>
        <w:ind w:firstLine="709"/>
        <w:jc w:val="both"/>
        <w:rPr>
          <w:rFonts w:ascii="Times New Roman" w:hAnsi="Times New Roman" w:cs="Times New Roman"/>
          <w:b/>
          <w:color w:val="000000" w:themeColor="text1"/>
          <w:sz w:val="28"/>
          <w:szCs w:val="28"/>
        </w:rPr>
      </w:pPr>
      <w:bookmarkStart w:id="2" w:name="_Toc168632004"/>
      <w:r w:rsidRPr="00005CB9">
        <w:rPr>
          <w:rFonts w:ascii="Times New Roman" w:hAnsi="Times New Roman" w:cs="Times New Roman"/>
          <w:b/>
          <w:color w:val="000000" w:themeColor="text1"/>
          <w:sz w:val="28"/>
          <w:szCs w:val="28"/>
        </w:rPr>
        <w:lastRenderedPageBreak/>
        <w:t>1 Теоретические аспекты внешнеэкономической деятельности государства</w:t>
      </w:r>
      <w:bookmarkEnd w:id="2"/>
    </w:p>
    <w:p w:rsidR="00005CB9" w:rsidRPr="00005CB9" w:rsidRDefault="00005CB9" w:rsidP="00005CB9">
      <w:pPr>
        <w:spacing w:line="360" w:lineRule="auto"/>
        <w:jc w:val="both"/>
        <w:rPr>
          <w:rFonts w:ascii="Times New Roman" w:hAnsi="Times New Roman" w:cs="Times New Roman"/>
          <w:sz w:val="28"/>
          <w:szCs w:val="28"/>
        </w:rPr>
      </w:pPr>
    </w:p>
    <w:p w:rsidR="008B6DB2" w:rsidRPr="00005CB9" w:rsidRDefault="008B6DB2" w:rsidP="00005CB9">
      <w:pPr>
        <w:pStyle w:val="2"/>
        <w:spacing w:before="0" w:line="360" w:lineRule="auto"/>
        <w:ind w:firstLine="709"/>
        <w:jc w:val="both"/>
        <w:rPr>
          <w:rFonts w:ascii="Times New Roman" w:hAnsi="Times New Roman" w:cs="Times New Roman"/>
          <w:b/>
          <w:color w:val="000000" w:themeColor="text1"/>
          <w:sz w:val="28"/>
          <w:szCs w:val="28"/>
        </w:rPr>
      </w:pPr>
      <w:bookmarkStart w:id="3" w:name="_Toc168632005"/>
      <w:r w:rsidRPr="00005CB9">
        <w:rPr>
          <w:rFonts w:ascii="Times New Roman" w:hAnsi="Times New Roman" w:cs="Times New Roman"/>
          <w:b/>
          <w:color w:val="000000" w:themeColor="text1"/>
          <w:sz w:val="28"/>
          <w:szCs w:val="28"/>
        </w:rPr>
        <w:t>1.1. Цели, задачи, виды внешнеэкономической политики</w:t>
      </w:r>
      <w:bookmarkEnd w:id="3"/>
    </w:p>
    <w:p w:rsidR="008B6DB2" w:rsidRPr="00005CB9" w:rsidRDefault="008B6DB2" w:rsidP="00005CB9">
      <w:pPr>
        <w:spacing w:after="0" w:line="360" w:lineRule="auto"/>
        <w:ind w:firstLine="709"/>
        <w:jc w:val="both"/>
        <w:rPr>
          <w:rFonts w:ascii="Times New Roman" w:hAnsi="Times New Roman" w:cs="Times New Roman"/>
          <w:sz w:val="28"/>
          <w:szCs w:val="28"/>
        </w:rPr>
      </w:pPr>
    </w:p>
    <w:p w:rsidR="00650D2C" w:rsidRPr="00005CB9" w:rsidRDefault="00400F9E"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современном мире государство, определяющие общие условия ведения экономики, облад</w:t>
      </w:r>
      <w:r w:rsidR="00C0773D" w:rsidRPr="00005CB9">
        <w:rPr>
          <w:rFonts w:ascii="Times New Roman" w:hAnsi="Times New Roman" w:cs="Times New Roman"/>
          <w:sz w:val="28"/>
          <w:szCs w:val="28"/>
        </w:rPr>
        <w:t>ает эффективным набором средств</w:t>
      </w:r>
      <w:r w:rsidRPr="00005CB9">
        <w:rPr>
          <w:rFonts w:ascii="Times New Roman" w:hAnsi="Times New Roman" w:cs="Times New Roman"/>
          <w:sz w:val="28"/>
          <w:szCs w:val="28"/>
        </w:rPr>
        <w:t xml:space="preserve">, предназначенных для направления необходимых экономических процессов, а также на поддержку структурных изменений в экономике в соответствии с поставленными задачами. Посредством </w:t>
      </w:r>
      <w:r w:rsidR="00C0773D" w:rsidRPr="00005CB9">
        <w:rPr>
          <w:rFonts w:ascii="Times New Roman" w:hAnsi="Times New Roman" w:cs="Times New Roman"/>
          <w:sz w:val="28"/>
          <w:szCs w:val="28"/>
        </w:rPr>
        <w:t xml:space="preserve">планирования внешнеторговой политики государства </w:t>
      </w:r>
      <w:r w:rsidRPr="00005CB9">
        <w:rPr>
          <w:rFonts w:ascii="Times New Roman" w:hAnsi="Times New Roman" w:cs="Times New Roman"/>
          <w:sz w:val="28"/>
          <w:szCs w:val="28"/>
        </w:rPr>
        <w:t xml:space="preserve">международная торговля позволяет </w:t>
      </w:r>
      <w:r w:rsidR="00D23172" w:rsidRPr="00005CB9">
        <w:rPr>
          <w:rFonts w:ascii="Times New Roman" w:hAnsi="Times New Roman" w:cs="Times New Roman"/>
          <w:sz w:val="28"/>
          <w:szCs w:val="28"/>
        </w:rPr>
        <w:t>приумножать уровень ВВП в несколько раз, нежели это возможно исключительно на внутренней экономической основе. Это способствует переносу национальной экономики на инновационный путь развити</w:t>
      </w:r>
      <w:r w:rsidR="00C0773D" w:rsidRPr="00005CB9">
        <w:rPr>
          <w:rFonts w:ascii="Times New Roman" w:hAnsi="Times New Roman" w:cs="Times New Roman"/>
          <w:sz w:val="28"/>
          <w:szCs w:val="28"/>
        </w:rPr>
        <w:t>я и усилению участия</w:t>
      </w:r>
      <w:r w:rsidR="00D23172" w:rsidRPr="00005CB9">
        <w:rPr>
          <w:rFonts w:ascii="Times New Roman" w:hAnsi="Times New Roman" w:cs="Times New Roman"/>
          <w:sz w:val="28"/>
          <w:szCs w:val="28"/>
        </w:rPr>
        <w:t xml:space="preserve"> в мировых экономических отношениях в соответствии с</w:t>
      </w:r>
      <w:r w:rsidR="00C0773D" w:rsidRPr="00005CB9">
        <w:rPr>
          <w:rFonts w:ascii="Times New Roman" w:hAnsi="Times New Roman" w:cs="Times New Roman"/>
          <w:sz w:val="28"/>
          <w:szCs w:val="28"/>
        </w:rPr>
        <w:t xml:space="preserve"> целями внешнеторговой деятельности государства.</w:t>
      </w:r>
    </w:p>
    <w:p w:rsidR="00C0773D" w:rsidRPr="00005CB9" w:rsidRDefault="00C0773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Внешнюю экономическую деятельность можно рассматривать как особую форму общественно-производственных отношений между отдельными государствами, между государствами и международными организациями, между международными организациями в области международного экономического сотрудничества, которая является предметом исследования международного экономического права как независимой отрасли международного публичного права. Основной правовой формой такого сотрудничества являются международные договоры, как двусторонние, так и многосторонние</w:t>
      </w:r>
      <w:r w:rsidR="00D045FD" w:rsidRPr="00005CB9">
        <w:rPr>
          <w:rFonts w:ascii="Times New Roman" w:hAnsi="Times New Roman" w:cs="Times New Roman"/>
          <w:sz w:val="28"/>
          <w:szCs w:val="28"/>
        </w:rPr>
        <w:t xml:space="preserve"> </w:t>
      </w:r>
      <w:r w:rsidRPr="00005CB9">
        <w:rPr>
          <w:rFonts w:ascii="Times New Roman" w:hAnsi="Times New Roman" w:cs="Times New Roman"/>
          <w:sz w:val="28"/>
          <w:szCs w:val="28"/>
        </w:rPr>
        <w:t>[1].</w:t>
      </w:r>
    </w:p>
    <w:p w:rsidR="00C0773D" w:rsidRPr="00005CB9" w:rsidRDefault="00C84B6E"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Основная цель внешнеэкономической деятельности заключается в создании и поддержании внешнеэкономических условий для расширения процессов воспроизводства в стране. Роль внешнеэкономической деятельности для государства заключается в том, что за счет получения валютных поступлений от экспорта она влияет не только на экономическое развитие, но и </w:t>
      </w:r>
      <w:r w:rsidR="00694A5D" w:rsidRPr="00005CB9">
        <w:rPr>
          <w:rFonts w:ascii="Times New Roman" w:hAnsi="Times New Roman" w:cs="Times New Roman"/>
          <w:sz w:val="28"/>
          <w:szCs w:val="28"/>
        </w:rPr>
        <w:t>на обеспечение его стабильности</w:t>
      </w:r>
      <w:r w:rsidR="00C0773D" w:rsidRPr="00005CB9">
        <w:rPr>
          <w:rFonts w:ascii="Times New Roman" w:hAnsi="Times New Roman" w:cs="Times New Roman"/>
          <w:sz w:val="28"/>
          <w:szCs w:val="28"/>
        </w:rPr>
        <w:t xml:space="preserve">. </w:t>
      </w:r>
      <w:r w:rsidR="00694A5D" w:rsidRPr="00005CB9">
        <w:rPr>
          <w:rFonts w:ascii="Times New Roman" w:hAnsi="Times New Roman" w:cs="Times New Roman"/>
          <w:sz w:val="28"/>
          <w:szCs w:val="28"/>
        </w:rPr>
        <w:t xml:space="preserve">Кроме того, импорт современных технологий </w:t>
      </w:r>
      <w:r w:rsidR="00694A5D" w:rsidRPr="00005CB9">
        <w:rPr>
          <w:rFonts w:ascii="Times New Roman" w:hAnsi="Times New Roman" w:cs="Times New Roman"/>
          <w:sz w:val="28"/>
          <w:szCs w:val="28"/>
        </w:rPr>
        <w:lastRenderedPageBreak/>
        <w:t>и оборудования способствует повышению технологического уровня производства в стране, что способствует научно-техническому прогрессу.</w:t>
      </w:r>
    </w:p>
    <w:p w:rsidR="00674E84" w:rsidRPr="00005CB9" w:rsidRDefault="00674E84"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экономике выделяют следующие виды в внешнеэкономической деятельности:</w:t>
      </w:r>
    </w:p>
    <w:p w:rsidR="00674E84" w:rsidRPr="00005CB9" w:rsidRDefault="00674E84" w:rsidP="00005CB9">
      <w:pPr>
        <w:pStyle w:val="a3"/>
        <w:numPr>
          <w:ilvl w:val="0"/>
          <w:numId w:val="2"/>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внешнеторговая деятельность;</w:t>
      </w:r>
    </w:p>
    <w:p w:rsidR="00753EE3" w:rsidRPr="00005CB9" w:rsidRDefault="00753EE3" w:rsidP="00005CB9">
      <w:pPr>
        <w:pStyle w:val="a3"/>
        <w:numPr>
          <w:ilvl w:val="0"/>
          <w:numId w:val="2"/>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производственное сотрудничество;</w:t>
      </w:r>
    </w:p>
    <w:p w:rsidR="00674E84" w:rsidRPr="00005CB9" w:rsidRDefault="00674E84" w:rsidP="00005CB9">
      <w:pPr>
        <w:pStyle w:val="a3"/>
        <w:numPr>
          <w:ilvl w:val="0"/>
          <w:numId w:val="2"/>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международное разделение труда;</w:t>
      </w:r>
    </w:p>
    <w:p w:rsidR="00674E84" w:rsidRPr="00005CB9" w:rsidRDefault="00674E84" w:rsidP="00005CB9">
      <w:pPr>
        <w:pStyle w:val="a3"/>
        <w:numPr>
          <w:ilvl w:val="0"/>
          <w:numId w:val="2"/>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международное инвестиционное сотрудничество;</w:t>
      </w:r>
    </w:p>
    <w:p w:rsidR="00674E84" w:rsidRPr="00005CB9" w:rsidRDefault="00674E84" w:rsidP="00005CB9">
      <w:pPr>
        <w:pStyle w:val="a3"/>
        <w:numPr>
          <w:ilvl w:val="0"/>
          <w:numId w:val="2"/>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валютные, финансовые и кредитные операции.</w:t>
      </w:r>
    </w:p>
    <w:p w:rsidR="00674E84" w:rsidRPr="00005CB9" w:rsidRDefault="0035309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Внешнеторговая деятельность представляет собой предпринимательскую деятельность, связанную с обменом товарами, услугами, информацией и интеллектуальной продукцией между различными странами. Этот вид деятельности включает в себя экспорт, импорт, бартерные и компенсационные операции, и является одним из основных направлений внешнеэкономической деятельности, регулируемых законодательством. Федеральный закон от 08.12.2003 № 164 «Об основах государственного регулирования внешней торговли» является одним из основных нормативных актов, которые должны быть рассмотрены при реализации в</w:t>
      </w:r>
      <w:r w:rsidR="00D51CBB" w:rsidRPr="00005CB9">
        <w:rPr>
          <w:rFonts w:ascii="Times New Roman" w:hAnsi="Times New Roman" w:cs="Times New Roman"/>
          <w:sz w:val="28"/>
          <w:szCs w:val="28"/>
        </w:rPr>
        <w:t>нешнеэкономических отношений</w:t>
      </w:r>
      <w:r w:rsidRPr="00005CB9">
        <w:rPr>
          <w:rFonts w:ascii="Times New Roman" w:hAnsi="Times New Roman" w:cs="Times New Roman"/>
          <w:sz w:val="28"/>
          <w:szCs w:val="28"/>
        </w:rPr>
        <w:t>[2].</w:t>
      </w:r>
    </w:p>
    <w:p w:rsidR="00353096" w:rsidRPr="00005CB9" w:rsidRDefault="0035309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Международное разделение труда считается финансовой основой мировой экономики. Международный обмен товарами происходит на основании специального соглашения. В МРТ участвует любая национальная экономика. В результате страны могут экспортировать товары, которые имеют большее внутреннее преимущество, и импортировать товары, производство которых обходится дороже[3].</w:t>
      </w:r>
    </w:p>
    <w:p w:rsidR="00353096" w:rsidRPr="00005CB9" w:rsidRDefault="00753EE3"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Производственное сотрудничество представляет собой долгосрочное и стабильное сотрудничество между предприятиями с целью производства конкретного продукта на основе специализации в производстве.</w:t>
      </w:r>
    </w:p>
    <w:p w:rsidR="00C0773D" w:rsidRPr="00005CB9" w:rsidRDefault="00695CA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Международное инвестиционное сотрудничество является одной из форм взаимодействия с иностранными партнерами в целях расширения базы </w:t>
      </w:r>
      <w:r w:rsidRPr="00005CB9">
        <w:rPr>
          <w:rFonts w:ascii="Times New Roman" w:hAnsi="Times New Roman" w:cs="Times New Roman"/>
          <w:sz w:val="28"/>
          <w:szCs w:val="28"/>
        </w:rPr>
        <w:lastRenderedPageBreak/>
        <w:t xml:space="preserve">развития и экспорта </w:t>
      </w:r>
      <w:r w:rsidR="008B6DB2" w:rsidRPr="00005CB9">
        <w:rPr>
          <w:rFonts w:ascii="Times New Roman" w:hAnsi="Times New Roman" w:cs="Times New Roman"/>
          <w:sz w:val="28"/>
          <w:szCs w:val="28"/>
        </w:rPr>
        <w:t xml:space="preserve">продукции, а также повышения ее </w:t>
      </w:r>
      <w:r w:rsidRPr="00005CB9">
        <w:rPr>
          <w:rFonts w:ascii="Times New Roman" w:hAnsi="Times New Roman" w:cs="Times New Roman"/>
          <w:sz w:val="28"/>
          <w:szCs w:val="28"/>
        </w:rPr>
        <w:t>конкурентоспособности и содействия выходу на зарубежный рынок.</w:t>
      </w:r>
    </w:p>
    <w:p w:rsidR="008B6DB2" w:rsidRPr="00005CB9" w:rsidRDefault="008B6DB2"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Валютные, финансовые и кредитные операции рассматриваются в качестве финансовых обязательств, которые облегчают или сопровождают внешнеторговую операцию, связанную с оплатой поставленных продуктов через определенные формы расчетов, а также валютные операции, осуществляться во избежание потерь в обменной торговле[4].</w:t>
      </w:r>
    </w:p>
    <w:p w:rsidR="008B6DB2" w:rsidRPr="00005CB9" w:rsidRDefault="008B6DB2"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Таким образом, внешнеэкономическая деятельность представляет собой динамичный механизм, который постоянно изменяется в сфере международных отношений. Активное развитие внешнеэкономической деятельности играет ключевую роль в интеграции России в мировую экономику. Для того чтобы успешно конкурировать на мировой арене, необходимо внести существенные изменения во внешнеэкономическую стратегию, сосредоточившись на определении национальных интересов и приоритетов в экспортной политике.</w:t>
      </w:r>
    </w:p>
    <w:p w:rsidR="00C0773D" w:rsidRPr="00005CB9" w:rsidRDefault="00C0773D" w:rsidP="00005CB9">
      <w:pPr>
        <w:spacing w:after="0" w:line="360" w:lineRule="auto"/>
        <w:ind w:firstLine="709"/>
        <w:jc w:val="both"/>
        <w:rPr>
          <w:rFonts w:ascii="Times New Roman" w:hAnsi="Times New Roman" w:cs="Times New Roman"/>
          <w:sz w:val="28"/>
          <w:szCs w:val="28"/>
        </w:rPr>
      </w:pPr>
    </w:p>
    <w:p w:rsidR="00C0773D" w:rsidRPr="00005CB9" w:rsidRDefault="008B6DB2" w:rsidP="00005CB9">
      <w:pPr>
        <w:pStyle w:val="2"/>
        <w:spacing w:before="0" w:line="360" w:lineRule="auto"/>
        <w:ind w:firstLine="708"/>
        <w:jc w:val="both"/>
        <w:rPr>
          <w:rFonts w:ascii="Times New Roman" w:hAnsi="Times New Roman" w:cs="Times New Roman"/>
          <w:b/>
          <w:color w:val="000000" w:themeColor="text1"/>
          <w:sz w:val="28"/>
          <w:szCs w:val="28"/>
        </w:rPr>
      </w:pPr>
      <w:bookmarkStart w:id="4" w:name="_Toc168632006"/>
      <w:r w:rsidRPr="00005CB9">
        <w:rPr>
          <w:rFonts w:ascii="Times New Roman" w:hAnsi="Times New Roman" w:cs="Times New Roman"/>
          <w:b/>
          <w:color w:val="000000" w:themeColor="text1"/>
          <w:sz w:val="28"/>
          <w:szCs w:val="28"/>
        </w:rPr>
        <w:t>1.2.</w:t>
      </w:r>
      <w:r w:rsidR="00E42E41" w:rsidRPr="00005CB9">
        <w:rPr>
          <w:rFonts w:ascii="Times New Roman" w:hAnsi="Times New Roman" w:cs="Times New Roman"/>
          <w:b/>
          <w:color w:val="000000" w:themeColor="text1"/>
          <w:sz w:val="28"/>
          <w:szCs w:val="28"/>
        </w:rPr>
        <w:t xml:space="preserve"> </w:t>
      </w:r>
      <w:r w:rsidR="00E61BED" w:rsidRPr="00005CB9">
        <w:rPr>
          <w:rFonts w:ascii="Times New Roman" w:hAnsi="Times New Roman" w:cs="Times New Roman"/>
          <w:b/>
          <w:color w:val="000000" w:themeColor="text1"/>
          <w:sz w:val="28"/>
          <w:szCs w:val="28"/>
        </w:rPr>
        <w:t>Механизм и методы регулирования внешнеэкономической деятельности</w:t>
      </w:r>
      <w:bookmarkEnd w:id="4"/>
    </w:p>
    <w:p w:rsidR="00C0773D" w:rsidRPr="00005CB9" w:rsidRDefault="00C0773D" w:rsidP="00005CB9">
      <w:pPr>
        <w:spacing w:after="0" w:line="360" w:lineRule="auto"/>
        <w:ind w:firstLine="709"/>
        <w:jc w:val="both"/>
        <w:rPr>
          <w:rFonts w:ascii="Times New Roman" w:hAnsi="Times New Roman" w:cs="Times New Roman"/>
          <w:sz w:val="28"/>
          <w:szCs w:val="28"/>
        </w:rPr>
      </w:pPr>
    </w:p>
    <w:p w:rsidR="00C0773D" w:rsidRPr="00005CB9" w:rsidRDefault="0050047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Механизм регулирования внешнеэкономической деятельности представляет собой определенную систему принципов, инструментов и методов управления отношениями, в которые вступают субъекты внешнеэкономической деятельности. Эта система включает три основных блока – принципы управления; совокупность конкретных методов и инструментов регулирования; инс</w:t>
      </w:r>
      <w:r w:rsidR="00D51CBB" w:rsidRPr="00005CB9">
        <w:rPr>
          <w:rFonts w:ascii="Times New Roman" w:hAnsi="Times New Roman" w:cs="Times New Roman"/>
          <w:sz w:val="28"/>
          <w:szCs w:val="28"/>
        </w:rPr>
        <w:t>титуционно–правовые структуры</w:t>
      </w:r>
      <w:r w:rsidR="004B254A" w:rsidRPr="00005CB9">
        <w:rPr>
          <w:rFonts w:ascii="Times New Roman" w:hAnsi="Times New Roman" w:cs="Times New Roman"/>
          <w:sz w:val="28"/>
          <w:szCs w:val="28"/>
        </w:rPr>
        <w:t>[5</w:t>
      </w:r>
      <w:r w:rsidRPr="00005CB9">
        <w:rPr>
          <w:rFonts w:ascii="Times New Roman" w:hAnsi="Times New Roman" w:cs="Times New Roman"/>
          <w:sz w:val="28"/>
          <w:szCs w:val="28"/>
        </w:rPr>
        <w:t>]</w:t>
      </w:r>
      <w:r w:rsidR="00D51CBB" w:rsidRPr="00005CB9">
        <w:rPr>
          <w:rFonts w:ascii="Times New Roman" w:hAnsi="Times New Roman" w:cs="Times New Roman"/>
          <w:sz w:val="28"/>
          <w:szCs w:val="28"/>
        </w:rPr>
        <w:t>.</w:t>
      </w:r>
    </w:p>
    <w:p w:rsidR="00267D5B" w:rsidRPr="00005CB9" w:rsidRDefault="00267D5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Главные принципы государственного регулирования внешнеэкономической деятельности в стране заключаются в следующем:</w:t>
      </w:r>
    </w:p>
    <w:p w:rsidR="00267D5B" w:rsidRPr="00005CB9" w:rsidRDefault="00267D5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  </w:t>
      </w:r>
      <w:r w:rsidR="004C0501" w:rsidRPr="00005CB9">
        <w:rPr>
          <w:rFonts w:ascii="Times New Roman" w:hAnsi="Times New Roman" w:cs="Times New Roman"/>
          <w:sz w:val="28"/>
          <w:szCs w:val="28"/>
        </w:rPr>
        <w:t xml:space="preserve">  </w:t>
      </w:r>
      <w:r w:rsidRPr="00005CB9">
        <w:rPr>
          <w:rFonts w:ascii="Times New Roman" w:hAnsi="Times New Roman" w:cs="Times New Roman"/>
          <w:sz w:val="28"/>
          <w:szCs w:val="28"/>
        </w:rPr>
        <w:t>единство внутри и внешнегосударственной экономической политики;</w:t>
      </w:r>
    </w:p>
    <w:p w:rsidR="00267D5B" w:rsidRPr="00005CB9" w:rsidRDefault="00267D5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унификация государственных и частных систем, управляющих внешнеэкономической деятельностью, и надзор за их функционированием;</w:t>
      </w:r>
    </w:p>
    <w:p w:rsidR="00267D5B" w:rsidRPr="00005CB9" w:rsidRDefault="004C0501"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 xml:space="preserve">– </w:t>
      </w:r>
      <w:r w:rsidR="00267D5B" w:rsidRPr="00005CB9">
        <w:rPr>
          <w:rFonts w:ascii="Times New Roman" w:hAnsi="Times New Roman" w:cs="Times New Roman"/>
          <w:sz w:val="28"/>
          <w:szCs w:val="28"/>
        </w:rPr>
        <w:t>использование преимущественно экономических методов регулирования ВЭД, чем административных;</w:t>
      </w:r>
    </w:p>
    <w:p w:rsidR="00267D5B" w:rsidRPr="00005CB9" w:rsidRDefault="003F5CC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 </w:t>
      </w:r>
      <w:r w:rsidR="00D81FE4" w:rsidRPr="00005CB9">
        <w:rPr>
          <w:rFonts w:ascii="Times New Roman" w:hAnsi="Times New Roman" w:cs="Times New Roman"/>
          <w:sz w:val="28"/>
          <w:szCs w:val="28"/>
        </w:rPr>
        <w:t xml:space="preserve"> </w:t>
      </w:r>
      <w:r w:rsidR="004C0501" w:rsidRPr="00005CB9">
        <w:rPr>
          <w:rFonts w:ascii="Times New Roman" w:hAnsi="Times New Roman" w:cs="Times New Roman"/>
          <w:sz w:val="28"/>
          <w:szCs w:val="28"/>
        </w:rPr>
        <w:t xml:space="preserve"> </w:t>
      </w:r>
      <w:r w:rsidRPr="00005CB9">
        <w:rPr>
          <w:rFonts w:ascii="Times New Roman" w:hAnsi="Times New Roman" w:cs="Times New Roman"/>
          <w:sz w:val="28"/>
          <w:szCs w:val="28"/>
        </w:rPr>
        <w:t>установление равных прав между субъектами</w:t>
      </w:r>
      <w:r w:rsidR="00267D5B" w:rsidRPr="00005CB9">
        <w:rPr>
          <w:rFonts w:ascii="Times New Roman" w:hAnsi="Times New Roman" w:cs="Times New Roman"/>
          <w:sz w:val="28"/>
          <w:szCs w:val="28"/>
        </w:rPr>
        <w:t xml:space="preserve"> </w:t>
      </w:r>
      <w:r w:rsidRPr="00005CB9">
        <w:rPr>
          <w:rFonts w:ascii="Times New Roman" w:hAnsi="Times New Roman" w:cs="Times New Roman"/>
          <w:sz w:val="28"/>
          <w:szCs w:val="28"/>
        </w:rPr>
        <w:t>ВЭД.</w:t>
      </w:r>
    </w:p>
    <w:p w:rsidR="00FB073B" w:rsidRPr="00005CB9" w:rsidRDefault="00FB073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настоящий момент используются нижеприведенные на рис. 1 методы государственного регулирования внешнеэкономической деятельности:</w:t>
      </w:r>
    </w:p>
    <w:p w:rsidR="00D220A8" w:rsidRPr="00005CB9" w:rsidRDefault="00D220A8"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noProof/>
          <w:sz w:val="28"/>
          <w:szCs w:val="28"/>
          <w:lang w:eastAsia="ru-RU"/>
        </w:rPr>
        <mc:AlternateContent>
          <mc:Choice Requires="wps">
            <w:drawing>
              <wp:anchor distT="45720" distB="45720" distL="114300" distR="114300" simplePos="0" relativeHeight="251659264" behindDoc="0" locked="0" layoutInCell="1" allowOverlap="1">
                <wp:simplePos x="0" y="0"/>
                <wp:positionH relativeFrom="column">
                  <wp:posOffset>1848974</wp:posOffset>
                </wp:positionH>
                <wp:positionV relativeFrom="paragraph">
                  <wp:posOffset>249604</wp:posOffset>
                </wp:positionV>
                <wp:extent cx="2019300" cy="558800"/>
                <wp:effectExtent l="0" t="0" r="19050" b="1270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58800"/>
                        </a:xfrm>
                        <a:prstGeom prst="rect">
                          <a:avLst/>
                        </a:prstGeom>
                        <a:solidFill>
                          <a:srgbClr val="FFFFFF"/>
                        </a:solidFill>
                        <a:ln w="9525">
                          <a:solidFill>
                            <a:srgbClr val="000000"/>
                          </a:solidFill>
                          <a:miter lim="800000"/>
                          <a:headEnd/>
                          <a:tailEnd/>
                        </a:ln>
                      </wps:spPr>
                      <wps:txbx>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Методы регулирования ВЭД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45.6pt;margin-top:19.65pt;width:159pt;height: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">
                <v:textbox>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Методы регулирования ВЭД</w:t>
                      </w:r>
                    </w:p>
                  </w:txbxContent>
                </v:textbox>
                <w10:wrap type="square"/>
              </v:shape>
            </w:pict>
          </mc:Fallback>
        </mc:AlternateContent>
      </w:r>
    </w:p>
    <w:p w:rsidR="00D220A8" w:rsidRPr="00005CB9" w:rsidRDefault="00D220A8" w:rsidP="00005CB9">
      <w:pPr>
        <w:spacing w:after="0" w:line="360" w:lineRule="auto"/>
        <w:ind w:firstLine="709"/>
        <w:jc w:val="both"/>
        <w:rPr>
          <w:rFonts w:ascii="Times New Roman" w:hAnsi="Times New Roman" w:cs="Times New Roman"/>
          <w:sz w:val="28"/>
          <w:szCs w:val="28"/>
        </w:rPr>
      </w:pPr>
    </w:p>
    <w:p w:rsidR="00D220A8" w:rsidRPr="00005CB9" w:rsidRDefault="00731971"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3949065</wp:posOffset>
                </wp:positionH>
                <wp:positionV relativeFrom="paragraph">
                  <wp:posOffset>60326</wp:posOffset>
                </wp:positionV>
                <wp:extent cx="939800" cy="615950"/>
                <wp:effectExtent l="0" t="0" r="69850" b="50800"/>
                <wp:wrapNone/>
                <wp:docPr id="8" name="Прямая со стрелкой 8"/>
                <wp:cNvGraphicFramePr/>
                <a:graphic xmlns:a="http://schemas.openxmlformats.org/drawingml/2006/main">
                  <a:graphicData uri="http://schemas.microsoft.com/office/word/2010/wordprocessingShape">
                    <wps:wsp>
                      <wps:cNvCnPr/>
                      <wps:spPr>
                        <a:xfrm>
                          <a:off x="0" y="0"/>
                          <a:ext cx="939800" cy="615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B9372F" id="_x0000_t32" coordsize="21600,21600" o:spt="32" o:oned="t" path="m,l21600,21600e" filled="f">
                <v:path arrowok="t" fillok="f" o:connecttype="none"/>
                <o:lock v:ext="edit" shapetype="t"/>
              </v:shapetype>
              <v:shape id="Прямая со стрелкой 8" o:spid="_x0000_s1026" type="#_x0000_t32" style="position:absolute;margin-left:310.95pt;margin-top:4.75pt;width:74pt;height: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" strokecolor="black [3213]" strokeweight=".5pt">
                <v:stroke endarrow="block" joinstyle="miter"/>
              </v:shape>
            </w:pict>
          </mc:Fallback>
        </mc:AlternateContent>
      </w:r>
      <w:r w:rsidR="0096282A" w:rsidRPr="00005CB9">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2791362</wp:posOffset>
                </wp:positionH>
                <wp:positionV relativeFrom="paragraph">
                  <wp:posOffset>291025</wp:posOffset>
                </wp:positionV>
                <wp:extent cx="45719" cy="632998"/>
                <wp:effectExtent l="76200" t="0" r="50165" b="53340"/>
                <wp:wrapNone/>
                <wp:docPr id="7" name="Прямая со стрелкой 7"/>
                <wp:cNvGraphicFramePr/>
                <a:graphic xmlns:a="http://schemas.openxmlformats.org/drawingml/2006/main">
                  <a:graphicData uri="http://schemas.microsoft.com/office/word/2010/wordprocessingShape">
                    <wps:wsp>
                      <wps:cNvCnPr/>
                      <wps:spPr>
                        <a:xfrm flipH="1">
                          <a:off x="0" y="0"/>
                          <a:ext cx="45719" cy="6329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B40948" id="Прямая со стрелкой 7" o:spid="_x0000_s1026" type="#_x0000_t32" style="position:absolute;margin-left:219.8pt;margin-top:22.9pt;width:3.6pt;height:49.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" strokecolor="black [3213]" strokeweight=".5pt">
                <v:stroke endarrow="block" joinstyle="miter"/>
              </v:shape>
            </w:pict>
          </mc:Fallback>
        </mc:AlternateContent>
      </w:r>
      <w:r w:rsidR="0096282A" w:rsidRPr="00005CB9">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840104</wp:posOffset>
                </wp:positionH>
                <wp:positionV relativeFrom="paragraph">
                  <wp:posOffset>58907</wp:posOffset>
                </wp:positionV>
                <wp:extent cx="893298" cy="688829"/>
                <wp:effectExtent l="38100" t="0" r="21590" b="54610"/>
                <wp:wrapNone/>
                <wp:docPr id="9" name="Прямая со стрелкой 9"/>
                <wp:cNvGraphicFramePr/>
                <a:graphic xmlns:a="http://schemas.openxmlformats.org/drawingml/2006/main">
                  <a:graphicData uri="http://schemas.microsoft.com/office/word/2010/wordprocessingShape">
                    <wps:wsp>
                      <wps:cNvCnPr/>
                      <wps:spPr>
                        <a:xfrm flipH="1">
                          <a:off x="0" y="0"/>
                          <a:ext cx="893298" cy="6888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FBD78" id="Прямая со стрелкой 9" o:spid="_x0000_s1026" type="#_x0000_t32" style="position:absolute;margin-left:66.15pt;margin-top:4.65pt;width:70.35pt;height:54.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" strokecolor="black [3213]" strokeweight=".5pt">
                <v:stroke endarrow="block" joinstyle="miter"/>
              </v:shape>
            </w:pict>
          </mc:Fallback>
        </mc:AlternateContent>
      </w:r>
    </w:p>
    <w:p w:rsidR="00D220A8" w:rsidRPr="00005CB9" w:rsidRDefault="00D220A8" w:rsidP="00005CB9">
      <w:pPr>
        <w:spacing w:after="0" w:line="360" w:lineRule="auto"/>
        <w:ind w:firstLine="709"/>
        <w:jc w:val="both"/>
        <w:rPr>
          <w:rFonts w:ascii="Times New Roman" w:hAnsi="Times New Roman" w:cs="Times New Roman"/>
          <w:sz w:val="28"/>
          <w:szCs w:val="28"/>
        </w:rPr>
      </w:pPr>
    </w:p>
    <w:p w:rsidR="00D220A8" w:rsidRPr="00005CB9" w:rsidRDefault="00731971"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noProof/>
          <w:sz w:val="28"/>
          <w:szCs w:val="28"/>
          <w:lang w:eastAsia="ru-RU"/>
        </w:rPr>
        <mc:AlternateContent>
          <mc:Choice Requires="wps">
            <w:drawing>
              <wp:anchor distT="45720" distB="45720" distL="114300" distR="114300" simplePos="0" relativeHeight="251665408" behindDoc="0" locked="0" layoutInCell="1" allowOverlap="1">
                <wp:simplePos x="0" y="0"/>
                <wp:positionH relativeFrom="column">
                  <wp:posOffset>4327525</wp:posOffset>
                </wp:positionH>
                <wp:positionV relativeFrom="paragraph">
                  <wp:posOffset>184150</wp:posOffset>
                </wp:positionV>
                <wp:extent cx="1619250" cy="1404620"/>
                <wp:effectExtent l="0" t="0" r="19050" b="1270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solidFill>
                            <a:srgbClr val="000000"/>
                          </a:solidFill>
                          <a:miter lim="800000"/>
                          <a:headEnd/>
                          <a:tailEnd/>
                        </a:ln>
                      </wps:spPr>
                      <wps:txbx>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применение ограничительных мероприятий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0.75pt;margin-top:14.5pt;width:12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">
                <v:textbox style="mso-fit-shape-to-text:t">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применение ограничительных мероприятий</w:t>
                      </w:r>
                    </w:p>
                  </w:txbxContent>
                </v:textbox>
                <w10:wrap type="square"/>
              </v:shape>
            </w:pict>
          </mc:Fallback>
        </mc:AlternateContent>
      </w:r>
      <w:r w:rsidR="000A17D8" w:rsidRPr="00005CB9">
        <w:rPr>
          <w:rFonts w:ascii="Times New Roman" w:hAnsi="Times New Roman" w:cs="Times New Roman"/>
          <w:noProof/>
          <w:sz w:val="28"/>
          <w:szCs w:val="28"/>
          <w:lang w:eastAsia="ru-RU"/>
        </w:rPr>
        <mc:AlternateContent>
          <mc:Choice Requires="wps">
            <w:drawing>
              <wp:anchor distT="45720" distB="45720" distL="114300" distR="114300" simplePos="0" relativeHeight="251661312" behindDoc="0" locked="0" layoutInCell="1" allowOverlap="1">
                <wp:simplePos x="0" y="0"/>
                <wp:positionH relativeFrom="column">
                  <wp:posOffset>-349885</wp:posOffset>
                </wp:positionH>
                <wp:positionV relativeFrom="paragraph">
                  <wp:posOffset>318624</wp:posOffset>
                </wp:positionV>
                <wp:extent cx="1898650" cy="368300"/>
                <wp:effectExtent l="0" t="0" r="25400" b="1270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368300"/>
                        </a:xfrm>
                        <a:prstGeom prst="rect">
                          <a:avLst/>
                        </a:prstGeom>
                        <a:solidFill>
                          <a:srgbClr val="FFFFFF"/>
                        </a:solidFill>
                        <a:ln w="9525">
                          <a:solidFill>
                            <a:srgbClr val="000000"/>
                          </a:solidFill>
                          <a:miter lim="800000"/>
                          <a:headEnd/>
                          <a:tailEnd/>
                        </a:ln>
                      </wps:spPr>
                      <wps:txbx>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нетарифный контроль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55pt;margin-top:25.1pt;width:149.5pt;height: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">
                <v:textbox>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нетарифный контроль</w:t>
                      </w:r>
                    </w:p>
                  </w:txbxContent>
                </v:textbox>
                <w10:wrap type="square"/>
              </v:shape>
            </w:pict>
          </mc:Fallback>
        </mc:AlternateContent>
      </w:r>
      <w:r w:rsidR="000A17D8" w:rsidRPr="00005CB9">
        <w:rPr>
          <w:rFonts w:ascii="Times New Roman" w:hAnsi="Times New Roman" w:cs="Times New Roman"/>
          <w:noProof/>
          <w:sz w:val="28"/>
          <w:szCs w:val="28"/>
          <w:lang w:eastAsia="ru-RU"/>
        </w:rPr>
        <mc:AlternateContent>
          <mc:Choice Requires="wps">
            <w:drawing>
              <wp:anchor distT="45720" distB="45720" distL="114300" distR="114300" simplePos="0" relativeHeight="251663360" behindDoc="0" locked="0" layoutInCell="1" allowOverlap="1">
                <wp:simplePos x="0" y="0"/>
                <wp:positionH relativeFrom="column">
                  <wp:posOffset>1783715</wp:posOffset>
                </wp:positionH>
                <wp:positionV relativeFrom="paragraph">
                  <wp:posOffset>319063</wp:posOffset>
                </wp:positionV>
                <wp:extent cx="2279650" cy="361950"/>
                <wp:effectExtent l="0" t="0" r="25400" b="1905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61950"/>
                        </a:xfrm>
                        <a:prstGeom prst="rect">
                          <a:avLst/>
                        </a:prstGeom>
                        <a:solidFill>
                          <a:srgbClr val="FFFFFF"/>
                        </a:solidFill>
                        <a:ln w="9525">
                          <a:solidFill>
                            <a:srgbClr val="000000"/>
                          </a:solidFill>
                          <a:miter lim="800000"/>
                          <a:headEnd/>
                          <a:tailEnd/>
                        </a:ln>
                      </wps:spPr>
                      <wps:txbx>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таможенное регулирование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0.45pt;margin-top:25.1pt;width:179.5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">
                <v:textbox>
                  <w:txbxContent>
                    <w:p w:rsidR="00D045FD" w:rsidRPr="00D220A8" w:rsidRDefault="00D045FD" w:rsidP="00D220A8">
                      <w:pPr>
                        <w:jc w:val="center"/>
                        <w:rPr>
                          <w:rFonts w:ascii="Times New Roman" w:hAnsi="Times New Roman" w:cs="Times New Roman"/>
                          <w:sz w:val="28"/>
                          <w:szCs w:val="28"/>
                        </w:rPr>
                      </w:pPr>
                      <w:r w:rsidRPr="00D220A8">
                        <w:rPr>
                          <w:rFonts w:ascii="Times New Roman" w:hAnsi="Times New Roman" w:cs="Times New Roman"/>
                          <w:sz w:val="28"/>
                          <w:szCs w:val="28"/>
                        </w:rPr>
                        <w:t>таможенное регулирование</w:t>
                      </w:r>
                    </w:p>
                  </w:txbxContent>
                </v:textbox>
                <w10:wrap type="square"/>
              </v:shape>
            </w:pict>
          </mc:Fallback>
        </mc:AlternateContent>
      </w:r>
    </w:p>
    <w:p w:rsidR="000A17D8" w:rsidRPr="00005CB9" w:rsidRDefault="000A17D8" w:rsidP="00005CB9">
      <w:pPr>
        <w:spacing w:after="0" w:line="360" w:lineRule="auto"/>
        <w:ind w:firstLine="709"/>
        <w:jc w:val="both"/>
        <w:rPr>
          <w:rFonts w:ascii="Times New Roman" w:hAnsi="Times New Roman" w:cs="Times New Roman"/>
          <w:sz w:val="28"/>
          <w:szCs w:val="28"/>
        </w:rPr>
      </w:pPr>
    </w:p>
    <w:p w:rsidR="000A17D8" w:rsidRPr="00005CB9" w:rsidRDefault="000A17D8" w:rsidP="00005CB9">
      <w:pPr>
        <w:spacing w:after="0" w:line="360" w:lineRule="auto"/>
        <w:ind w:firstLine="709"/>
        <w:jc w:val="both"/>
        <w:rPr>
          <w:rFonts w:ascii="Times New Roman" w:hAnsi="Times New Roman" w:cs="Times New Roman"/>
          <w:sz w:val="28"/>
          <w:szCs w:val="28"/>
        </w:rPr>
      </w:pPr>
    </w:p>
    <w:p w:rsidR="00D220A8" w:rsidRPr="00005CB9" w:rsidRDefault="00FB073B" w:rsidP="00005CB9">
      <w:pPr>
        <w:spacing w:after="0" w:line="360" w:lineRule="auto"/>
        <w:jc w:val="both"/>
        <w:rPr>
          <w:rFonts w:ascii="Times New Roman" w:hAnsi="Times New Roman" w:cs="Times New Roman"/>
          <w:sz w:val="28"/>
          <w:szCs w:val="28"/>
        </w:rPr>
      </w:pPr>
      <w:r w:rsidRPr="00005CB9">
        <w:rPr>
          <w:rFonts w:ascii="Times New Roman" w:hAnsi="Times New Roman" w:cs="Times New Roman"/>
          <w:sz w:val="28"/>
          <w:szCs w:val="28"/>
        </w:rPr>
        <w:t>Рисунок 1 – Методы регулирования внеш</w:t>
      </w:r>
      <w:r w:rsidR="00005CB9" w:rsidRPr="00005CB9">
        <w:rPr>
          <w:rFonts w:ascii="Times New Roman" w:hAnsi="Times New Roman" w:cs="Times New Roman"/>
          <w:sz w:val="28"/>
          <w:szCs w:val="28"/>
        </w:rPr>
        <w:t xml:space="preserve">неэкономической </w:t>
      </w:r>
      <w:r w:rsidRPr="00005CB9">
        <w:rPr>
          <w:rFonts w:ascii="Times New Roman" w:hAnsi="Times New Roman" w:cs="Times New Roman"/>
          <w:sz w:val="28"/>
          <w:szCs w:val="28"/>
        </w:rPr>
        <w:t>деятельности(составлена автором на основе [6])</w:t>
      </w:r>
    </w:p>
    <w:p w:rsidR="005865BF" w:rsidRPr="00005CB9" w:rsidRDefault="003F5CC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Нетарифное регулирование представляет собой комплекс мер, направленных на управление импортом и экспортом товаров, которые включают в себя разрешительные, запретительные и ограничительные меры.</w:t>
      </w:r>
    </w:p>
    <w:p w:rsidR="00E803FA" w:rsidRPr="00005CB9" w:rsidRDefault="005865B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Данный метод используется </w:t>
      </w:r>
      <w:r w:rsidR="00E803FA" w:rsidRPr="00005CB9">
        <w:rPr>
          <w:rFonts w:ascii="Times New Roman" w:hAnsi="Times New Roman" w:cs="Times New Roman"/>
          <w:sz w:val="28"/>
          <w:szCs w:val="28"/>
        </w:rPr>
        <w:t>при увеличении ввоза иностранных товаров по искусственно заниженным, демпинговым ценам, таким образом оберегая национальных производителей от зарубежной конкуренции. Для регулирования экспорта продукции также часто используются нетарифные меры, например, ограничения вывоза товаров с целью поощрения развития обрабатывающей промышленности. Такие меры необходимы для балансирования спроса и предложения, а также для стабилизации цен на товары с помощью различных ограничительных и запретительных инструментов.</w:t>
      </w:r>
    </w:p>
    <w:p w:rsidR="00A52023" w:rsidRPr="00005CB9" w:rsidRDefault="0083016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Таможенное регулирование представляет собой систему правил и процедур, устанавливаемую государством для контроля перемещения товаров через его таможенную территорию. Основная цель данного метода </w:t>
      </w:r>
      <w:r w:rsidR="00E42386" w:rsidRPr="00005CB9">
        <w:rPr>
          <w:rFonts w:ascii="Times New Roman" w:hAnsi="Times New Roman" w:cs="Times New Roman"/>
          <w:sz w:val="28"/>
          <w:szCs w:val="28"/>
        </w:rPr>
        <w:t>–</w:t>
      </w:r>
      <w:r w:rsidRPr="00005CB9">
        <w:rPr>
          <w:rFonts w:ascii="Times New Roman" w:hAnsi="Times New Roman" w:cs="Times New Roman"/>
          <w:sz w:val="28"/>
          <w:szCs w:val="28"/>
        </w:rPr>
        <w:t xml:space="preserve">это также </w:t>
      </w:r>
      <w:r w:rsidRPr="00005CB9">
        <w:rPr>
          <w:rFonts w:ascii="Times New Roman" w:hAnsi="Times New Roman" w:cs="Times New Roman"/>
          <w:sz w:val="28"/>
          <w:szCs w:val="28"/>
        </w:rPr>
        <w:lastRenderedPageBreak/>
        <w:t>обеспечение экономической безопасности и защита отечественного производителя.</w:t>
      </w:r>
      <w:r w:rsidR="006C64DE" w:rsidRPr="00005CB9">
        <w:rPr>
          <w:rFonts w:ascii="Times New Roman" w:hAnsi="Times New Roman" w:cs="Times New Roman"/>
          <w:sz w:val="28"/>
          <w:szCs w:val="28"/>
        </w:rPr>
        <w:t xml:space="preserve"> </w:t>
      </w:r>
    </w:p>
    <w:p w:rsidR="00C0773D" w:rsidRPr="00005CB9" w:rsidRDefault="00871132"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Субъектами регулирования внешнеэкономической деятельности выступают – государство (органы государственн</w:t>
      </w:r>
      <w:r w:rsidR="00CA0807" w:rsidRPr="00005CB9">
        <w:rPr>
          <w:rFonts w:ascii="Times New Roman" w:hAnsi="Times New Roman" w:cs="Times New Roman"/>
          <w:sz w:val="28"/>
          <w:szCs w:val="28"/>
        </w:rPr>
        <w:t xml:space="preserve">ой власти); </w:t>
      </w:r>
      <w:r w:rsidRPr="00005CB9">
        <w:rPr>
          <w:rFonts w:ascii="Times New Roman" w:hAnsi="Times New Roman" w:cs="Times New Roman"/>
          <w:sz w:val="28"/>
          <w:szCs w:val="28"/>
        </w:rPr>
        <w:t>негосударственные органы управления экономикой (товарные, фон</w:t>
      </w:r>
      <w:r w:rsidR="00F94B12" w:rsidRPr="00005CB9">
        <w:rPr>
          <w:rFonts w:ascii="Times New Roman" w:hAnsi="Times New Roman" w:cs="Times New Roman"/>
          <w:sz w:val="28"/>
          <w:szCs w:val="28"/>
        </w:rPr>
        <w:t xml:space="preserve">довые, </w:t>
      </w:r>
      <w:r w:rsidRPr="00005CB9">
        <w:rPr>
          <w:rFonts w:ascii="Times New Roman" w:hAnsi="Times New Roman" w:cs="Times New Roman"/>
          <w:sz w:val="28"/>
          <w:szCs w:val="28"/>
        </w:rPr>
        <w:t>валютные биржи, торговые палаты, ассоциации, союзы и другое), которые</w:t>
      </w:r>
      <w:r w:rsidR="00F94B12" w:rsidRPr="00005CB9">
        <w:rPr>
          <w:rFonts w:ascii="Times New Roman" w:hAnsi="Times New Roman" w:cs="Times New Roman"/>
          <w:sz w:val="28"/>
          <w:szCs w:val="28"/>
        </w:rPr>
        <w:t xml:space="preserve"> </w:t>
      </w:r>
      <w:r w:rsidRPr="00005CB9">
        <w:rPr>
          <w:rFonts w:ascii="Times New Roman" w:hAnsi="Times New Roman" w:cs="Times New Roman"/>
          <w:sz w:val="28"/>
          <w:szCs w:val="28"/>
        </w:rPr>
        <w:t>действуют на основе уставных документов; субъекты внешнеэкономической</w:t>
      </w:r>
      <w:r w:rsidR="00F94B12" w:rsidRPr="00005CB9">
        <w:rPr>
          <w:rFonts w:ascii="Times New Roman" w:hAnsi="Times New Roman" w:cs="Times New Roman"/>
          <w:sz w:val="28"/>
          <w:szCs w:val="28"/>
        </w:rPr>
        <w:t xml:space="preserve"> </w:t>
      </w:r>
      <w:r w:rsidRPr="00005CB9">
        <w:rPr>
          <w:rFonts w:ascii="Times New Roman" w:hAnsi="Times New Roman" w:cs="Times New Roman"/>
          <w:sz w:val="28"/>
          <w:szCs w:val="28"/>
        </w:rPr>
        <w:t>деятельности (предприятия, фирмы, организации); межгосударственные и</w:t>
      </w:r>
      <w:r w:rsidR="00F94B12" w:rsidRPr="00005CB9">
        <w:rPr>
          <w:rFonts w:ascii="Times New Roman" w:hAnsi="Times New Roman" w:cs="Times New Roman"/>
          <w:sz w:val="28"/>
          <w:szCs w:val="28"/>
        </w:rPr>
        <w:t xml:space="preserve"> </w:t>
      </w:r>
      <w:r w:rsidRPr="00005CB9">
        <w:rPr>
          <w:rFonts w:ascii="Times New Roman" w:hAnsi="Times New Roman" w:cs="Times New Roman"/>
          <w:sz w:val="28"/>
          <w:szCs w:val="28"/>
        </w:rPr>
        <w:t>межрегиональные органы р</w:t>
      </w:r>
      <w:r w:rsidR="00F94B12" w:rsidRPr="00005CB9">
        <w:rPr>
          <w:rFonts w:ascii="Times New Roman" w:hAnsi="Times New Roman" w:cs="Times New Roman"/>
          <w:sz w:val="28"/>
          <w:szCs w:val="28"/>
        </w:rPr>
        <w:t>е</w:t>
      </w:r>
      <w:r w:rsidRPr="00005CB9">
        <w:rPr>
          <w:rFonts w:ascii="Times New Roman" w:hAnsi="Times New Roman" w:cs="Times New Roman"/>
          <w:sz w:val="28"/>
          <w:szCs w:val="28"/>
        </w:rPr>
        <w:t>гулирования внешнеэкон</w:t>
      </w:r>
      <w:r w:rsidR="00CA0807" w:rsidRPr="00005CB9">
        <w:rPr>
          <w:rFonts w:ascii="Times New Roman" w:hAnsi="Times New Roman" w:cs="Times New Roman"/>
          <w:sz w:val="28"/>
          <w:szCs w:val="28"/>
        </w:rPr>
        <w:t xml:space="preserve">омической </w:t>
      </w:r>
      <w:r w:rsidRPr="00005CB9">
        <w:rPr>
          <w:rFonts w:ascii="Times New Roman" w:hAnsi="Times New Roman" w:cs="Times New Roman"/>
          <w:sz w:val="28"/>
          <w:szCs w:val="28"/>
        </w:rPr>
        <w:t>деятельности</w:t>
      </w:r>
      <w:r w:rsidR="004B254A" w:rsidRPr="00005CB9">
        <w:rPr>
          <w:rFonts w:ascii="Times New Roman" w:hAnsi="Times New Roman" w:cs="Times New Roman"/>
          <w:sz w:val="28"/>
          <w:szCs w:val="28"/>
        </w:rPr>
        <w:t>[7</w:t>
      </w:r>
      <w:r w:rsidRPr="00005CB9">
        <w:rPr>
          <w:rFonts w:ascii="Times New Roman" w:hAnsi="Times New Roman" w:cs="Times New Roman"/>
          <w:sz w:val="28"/>
          <w:szCs w:val="28"/>
        </w:rPr>
        <w:t>].</w:t>
      </w:r>
    </w:p>
    <w:p w:rsidR="00C0773D" w:rsidRPr="00005CB9" w:rsidRDefault="00CA0807"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Государственное регулирование внешнеэкономической деятельности в РФ осуществляют: Президент РФ, Правительство РФ, Министерство экономического развития и торговли РФ, Государственный таможенный комитет РФ, иные органы.</w:t>
      </w:r>
    </w:p>
    <w:p w:rsidR="00C0773D" w:rsidRPr="00005CB9" w:rsidRDefault="00D81FE4"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Так, Президент РФ осуществляет руководство государственной   внешнеторговой политикой Российской Федерации; регулирует сотрудничество в военно-технической области; определяет    порядок    экспорта   драгоценных   металлов, драгоценных камней и расщепляющихся материалов; вправе   вводить   признанные   международным    правом </w:t>
      </w:r>
      <w:r w:rsidR="00D51CBB" w:rsidRPr="00005CB9">
        <w:rPr>
          <w:rFonts w:ascii="Times New Roman" w:hAnsi="Times New Roman" w:cs="Times New Roman"/>
          <w:sz w:val="28"/>
          <w:szCs w:val="28"/>
        </w:rPr>
        <w:t>экономические санкции и т. д.</w:t>
      </w:r>
      <w:r w:rsidR="00CB27DF" w:rsidRPr="00005CB9">
        <w:rPr>
          <w:rFonts w:ascii="Times New Roman" w:hAnsi="Times New Roman" w:cs="Times New Roman"/>
          <w:sz w:val="28"/>
          <w:szCs w:val="28"/>
        </w:rPr>
        <w:t>[8]</w:t>
      </w:r>
      <w:r w:rsidR="00D51CBB" w:rsidRPr="00005CB9">
        <w:rPr>
          <w:rFonts w:ascii="Times New Roman" w:hAnsi="Times New Roman" w:cs="Times New Roman"/>
          <w:sz w:val="28"/>
          <w:szCs w:val="28"/>
        </w:rPr>
        <w:t>.</w:t>
      </w:r>
    </w:p>
    <w:p w:rsidR="00731971" w:rsidRDefault="00B2473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Правительство Российской Федерации принимает временные меры по защите внутреннего рынка Российской Федерации; принимает решения об   определении величины ставок таможенного тарифа в пределах, установленных федеральными законами; вводит количественные ограничения экспорта и импорта в соответствии с федеральными законами; осуществляет управление федеральной собственностью Российской Федерации за рубежом</w:t>
      </w:r>
      <w:r w:rsidR="002B574C" w:rsidRPr="00005CB9">
        <w:rPr>
          <w:rFonts w:ascii="Times New Roman" w:hAnsi="Times New Roman" w:cs="Times New Roman"/>
          <w:sz w:val="28"/>
          <w:szCs w:val="28"/>
        </w:rPr>
        <w:t>[9</w:t>
      </w:r>
      <w:r w:rsidRPr="00005CB9">
        <w:rPr>
          <w:rFonts w:ascii="Times New Roman" w:hAnsi="Times New Roman" w:cs="Times New Roman"/>
          <w:sz w:val="28"/>
          <w:szCs w:val="28"/>
        </w:rPr>
        <w:t>].</w:t>
      </w:r>
    </w:p>
    <w:p w:rsidR="00005CB9" w:rsidRDefault="00005CB9" w:rsidP="00005CB9">
      <w:pPr>
        <w:spacing w:after="0" w:line="360" w:lineRule="auto"/>
        <w:ind w:firstLine="709"/>
        <w:jc w:val="both"/>
        <w:rPr>
          <w:rFonts w:ascii="Times New Roman" w:hAnsi="Times New Roman" w:cs="Times New Roman"/>
          <w:sz w:val="28"/>
          <w:szCs w:val="28"/>
        </w:rPr>
      </w:pPr>
    </w:p>
    <w:p w:rsidR="00005CB9" w:rsidRDefault="00005CB9" w:rsidP="00005CB9">
      <w:pPr>
        <w:spacing w:after="0" w:line="360" w:lineRule="auto"/>
        <w:ind w:firstLine="709"/>
        <w:jc w:val="both"/>
        <w:rPr>
          <w:rFonts w:ascii="Times New Roman" w:hAnsi="Times New Roman" w:cs="Times New Roman"/>
          <w:sz w:val="28"/>
          <w:szCs w:val="28"/>
        </w:rPr>
      </w:pPr>
    </w:p>
    <w:p w:rsidR="00005CB9" w:rsidRPr="00005CB9" w:rsidRDefault="00005CB9" w:rsidP="00005CB9">
      <w:pPr>
        <w:spacing w:after="0" w:line="360" w:lineRule="auto"/>
        <w:ind w:firstLine="709"/>
        <w:jc w:val="both"/>
        <w:rPr>
          <w:rFonts w:ascii="Times New Roman" w:hAnsi="Times New Roman" w:cs="Times New Roman"/>
          <w:sz w:val="28"/>
          <w:szCs w:val="28"/>
        </w:rPr>
      </w:pPr>
    </w:p>
    <w:p w:rsidR="00E42E41" w:rsidRPr="00005CB9" w:rsidRDefault="000D39D5" w:rsidP="00005CB9">
      <w:pPr>
        <w:pStyle w:val="2"/>
        <w:spacing w:before="0" w:line="360" w:lineRule="auto"/>
        <w:ind w:firstLine="708"/>
        <w:jc w:val="both"/>
        <w:rPr>
          <w:rFonts w:ascii="Times New Roman" w:hAnsi="Times New Roman" w:cs="Times New Roman"/>
          <w:b/>
          <w:color w:val="000000" w:themeColor="text1"/>
          <w:sz w:val="28"/>
          <w:szCs w:val="28"/>
        </w:rPr>
      </w:pPr>
      <w:bookmarkStart w:id="5" w:name="_Toc168632007"/>
      <w:r w:rsidRPr="00005CB9">
        <w:rPr>
          <w:rFonts w:ascii="Times New Roman" w:hAnsi="Times New Roman" w:cs="Times New Roman"/>
          <w:b/>
          <w:color w:val="000000" w:themeColor="text1"/>
          <w:sz w:val="28"/>
          <w:szCs w:val="28"/>
        </w:rPr>
        <w:lastRenderedPageBreak/>
        <w:t>1.3.</w:t>
      </w:r>
      <w:r w:rsidR="0087318B" w:rsidRPr="00005CB9">
        <w:rPr>
          <w:rFonts w:ascii="Times New Roman" w:hAnsi="Times New Roman" w:cs="Times New Roman"/>
          <w:b/>
          <w:color w:val="000000" w:themeColor="text1"/>
          <w:sz w:val="28"/>
          <w:szCs w:val="28"/>
        </w:rPr>
        <w:t xml:space="preserve"> </w:t>
      </w:r>
      <w:r w:rsidRPr="00005CB9">
        <w:rPr>
          <w:rFonts w:ascii="Times New Roman" w:hAnsi="Times New Roman" w:cs="Times New Roman"/>
          <w:b/>
          <w:color w:val="000000" w:themeColor="text1"/>
          <w:sz w:val="28"/>
          <w:szCs w:val="28"/>
        </w:rPr>
        <w:t>История и этапы развития государственного регулирования внешнеэкономической деятельности России</w:t>
      </w:r>
      <w:bookmarkEnd w:id="5"/>
    </w:p>
    <w:p w:rsidR="00C0773D" w:rsidRPr="00005CB9" w:rsidRDefault="00C0773D" w:rsidP="00005CB9">
      <w:pPr>
        <w:spacing w:after="0" w:line="360" w:lineRule="auto"/>
        <w:ind w:firstLine="709"/>
        <w:jc w:val="both"/>
        <w:rPr>
          <w:rFonts w:ascii="Times New Roman" w:hAnsi="Times New Roman" w:cs="Times New Roman"/>
          <w:sz w:val="28"/>
          <w:szCs w:val="28"/>
        </w:rPr>
      </w:pPr>
    </w:p>
    <w:p w:rsidR="00C0773D" w:rsidRPr="00005CB9" w:rsidRDefault="000D39D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Исследуя такой механизм, как внешнеэкономическая деятельность, необходимо также изучить процесс и условия формирования внешнеторговой политики в призме того или иного территориального пространства.</w:t>
      </w:r>
    </w:p>
    <w:p w:rsidR="00C0773D" w:rsidRPr="00005CB9" w:rsidRDefault="00A4696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История развития государственного регулирования внешнеэкономической деятельности России содержит в себе н</w:t>
      </w:r>
      <w:r w:rsidR="005D3299" w:rsidRPr="00005CB9">
        <w:rPr>
          <w:rFonts w:ascii="Times New Roman" w:hAnsi="Times New Roman" w:cs="Times New Roman"/>
          <w:sz w:val="28"/>
          <w:szCs w:val="28"/>
        </w:rPr>
        <w:t>есколько этапов:</w:t>
      </w:r>
    </w:p>
    <w:p w:rsidR="00A4696A" w:rsidRPr="00005CB9" w:rsidRDefault="00A4696A" w:rsidP="00005CB9">
      <w:pPr>
        <w:pStyle w:val="a3"/>
        <w:numPr>
          <w:ilvl w:val="0"/>
          <w:numId w:val="3"/>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дореволюционный этап</w:t>
      </w:r>
      <w:r w:rsidR="005D3299" w:rsidRPr="00005CB9">
        <w:rPr>
          <w:rFonts w:ascii="Times New Roman" w:hAnsi="Times New Roman" w:cs="Times New Roman"/>
          <w:sz w:val="28"/>
          <w:szCs w:val="28"/>
        </w:rPr>
        <w:t xml:space="preserve"> (до 1918 г.)</w:t>
      </w:r>
    </w:p>
    <w:p w:rsidR="00A4696A" w:rsidRPr="00005CB9" w:rsidRDefault="00A4696A" w:rsidP="00005CB9">
      <w:pPr>
        <w:pStyle w:val="a3"/>
        <w:numPr>
          <w:ilvl w:val="0"/>
          <w:numId w:val="3"/>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советский этап</w:t>
      </w:r>
      <w:r w:rsidR="005D3299" w:rsidRPr="00005CB9">
        <w:rPr>
          <w:rFonts w:ascii="Times New Roman" w:hAnsi="Times New Roman" w:cs="Times New Roman"/>
          <w:sz w:val="28"/>
          <w:szCs w:val="28"/>
        </w:rPr>
        <w:t xml:space="preserve"> (1918—1986 гг.)</w:t>
      </w:r>
    </w:p>
    <w:p w:rsidR="00A4696A" w:rsidRPr="00005CB9" w:rsidRDefault="00A4696A" w:rsidP="00005CB9">
      <w:pPr>
        <w:pStyle w:val="a3"/>
        <w:numPr>
          <w:ilvl w:val="0"/>
          <w:numId w:val="3"/>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перестроечный этап </w:t>
      </w:r>
      <w:r w:rsidR="005D3299" w:rsidRPr="00005CB9">
        <w:rPr>
          <w:rFonts w:ascii="Times New Roman" w:hAnsi="Times New Roman" w:cs="Times New Roman"/>
          <w:sz w:val="28"/>
          <w:szCs w:val="28"/>
        </w:rPr>
        <w:t>(1986—1991 гг.)</w:t>
      </w:r>
    </w:p>
    <w:p w:rsidR="00C0773D" w:rsidRPr="00005CB9" w:rsidRDefault="00A4696A" w:rsidP="00005CB9">
      <w:pPr>
        <w:pStyle w:val="a3"/>
        <w:numPr>
          <w:ilvl w:val="0"/>
          <w:numId w:val="3"/>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современный этап</w:t>
      </w:r>
      <w:r w:rsidR="005D3299" w:rsidRPr="00005CB9">
        <w:rPr>
          <w:rFonts w:ascii="Times New Roman" w:hAnsi="Times New Roman" w:cs="Times New Roman"/>
          <w:sz w:val="28"/>
          <w:szCs w:val="28"/>
        </w:rPr>
        <w:t xml:space="preserve"> (с 1991 г.)</w:t>
      </w:r>
    </w:p>
    <w:p w:rsidR="00C0773D" w:rsidRPr="00005CB9" w:rsidRDefault="0009385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Внешнеторговая стратегия дореволюционной России базировалась на концепции свободной торговли. Практически все международные договоры, заключенные в это время, включали в себя взаимные обязательства, направленные на поощрение торговых отношений между странами. Основные механизмы, используемые государством для регулирования внешней торговли, сводились главным образом к таможенно-тарифному контролю, который осуществлялся через Департамент таможенных пошлин. Кроме того, государство не вмешивалось во внешнюю торговлю, не занималось закупкой или продажей товаров, и не осуществляло импорт или экспорт.</w:t>
      </w:r>
    </w:p>
    <w:p w:rsidR="0058112D" w:rsidRPr="00005CB9" w:rsidRDefault="0058112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Начавшаяся в 1914 г. первая мировая война изменила устоявшуюся внешнеторговую политику России. Был ограничен экспорт стратегических товаров и продуктов питания во вражеские страны и повышены таможенные тарифы на импорт этих стран</w:t>
      </w:r>
      <w:r w:rsidR="00CB27DF" w:rsidRPr="00005CB9">
        <w:rPr>
          <w:rFonts w:ascii="Times New Roman" w:hAnsi="Times New Roman" w:cs="Times New Roman"/>
          <w:sz w:val="28"/>
          <w:szCs w:val="28"/>
        </w:rPr>
        <w:t>[10</w:t>
      </w:r>
      <w:r w:rsidRPr="00005CB9">
        <w:rPr>
          <w:rFonts w:ascii="Times New Roman" w:hAnsi="Times New Roman" w:cs="Times New Roman"/>
          <w:sz w:val="28"/>
          <w:szCs w:val="28"/>
        </w:rPr>
        <w:t>].</w:t>
      </w:r>
    </w:p>
    <w:p w:rsidR="00BF7EFD" w:rsidRPr="00005CB9" w:rsidRDefault="00BF7EF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После октября 1917 года, когда была установлена государственная монополия на внешнюю торговлю, государство стало основным участником зарубежных операций. Все операции по экспорту и импорту могли осуществляться только с согласия соответствующих органов власти. Нарушение этого </w:t>
      </w:r>
      <w:r w:rsidRPr="00005CB9">
        <w:rPr>
          <w:rFonts w:ascii="Times New Roman" w:hAnsi="Times New Roman" w:cs="Times New Roman"/>
          <w:sz w:val="28"/>
          <w:szCs w:val="28"/>
        </w:rPr>
        <w:lastRenderedPageBreak/>
        <w:t>порядка рассматривалось как контрабанда и подвергалось строгому наказанию. Был учрежден Наркомат внешней торговли, ответственный за регулирование международных операций, установление таможенных правил, установку квот и выдачу необходимых разрешений.</w:t>
      </w:r>
    </w:p>
    <w:p w:rsidR="00411DD6" w:rsidRPr="00005CB9" w:rsidRDefault="00411DD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Национализация внешней торговли большевистским государством существенно сократила внешнеторговый оборот страны и вызывала непонимание у бывших торговых партнеров России, заинтересованных в расширении товарооборота. Так, если до революции Россия поставляла на мировой рынок более 10% совокупной продукции, то к 1923 г. эта доля сократилась на 1 %.</w:t>
      </w:r>
    </w:p>
    <w:p w:rsidR="00411DD6" w:rsidRPr="00005CB9" w:rsidRDefault="00411DD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конце 1928 г. началось выполнение первого пятилетнего плана развития народного хозяйства СССР, направленного на экономическое развитие страны. План предполагал проведение форсированной индустриализации и коллективизации в СССР</w:t>
      </w:r>
      <w:r w:rsidR="003065E0" w:rsidRPr="00005CB9">
        <w:rPr>
          <w:rFonts w:ascii="Times New Roman" w:hAnsi="Times New Roman" w:cs="Times New Roman"/>
          <w:sz w:val="28"/>
          <w:szCs w:val="28"/>
        </w:rPr>
        <w:t>. Для этих целей централизовано распределялись все ресурсы внутри экономики, в связи с чем 11 октября 1931 г. в СССР был введен запрет на ведение частной торговли.</w:t>
      </w:r>
    </w:p>
    <w:p w:rsidR="004428E4" w:rsidRPr="00005CB9" w:rsidRDefault="00BC6C2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Реформы во внешнеэкономической деятельности начались с 1986 г., в период перестройки. </w:t>
      </w:r>
      <w:r w:rsidR="00CB63BC" w:rsidRPr="00005CB9">
        <w:rPr>
          <w:rFonts w:ascii="Times New Roman" w:hAnsi="Times New Roman" w:cs="Times New Roman"/>
          <w:sz w:val="28"/>
          <w:szCs w:val="28"/>
        </w:rPr>
        <w:t>К середине 80-х гг. выявились негативные стороны развития внешней торговли: отсталая стратегия и товарная структура экспорта и импорта, падение темпов внешнеторгового оборота и т.д. И именно в это время были сделаны первые шаги по расширению прав министерств, ведомств, предприятий и организаций, по самостоятельному выходу их на внешний рынок при сохранении монополии государства на внешнюю торговлю, углублению экономической заинтересованности во внешнеэкономической дея</w:t>
      </w:r>
      <w:r w:rsidR="00D51CBB" w:rsidRPr="00005CB9">
        <w:rPr>
          <w:rFonts w:ascii="Times New Roman" w:hAnsi="Times New Roman" w:cs="Times New Roman"/>
          <w:sz w:val="28"/>
          <w:szCs w:val="28"/>
        </w:rPr>
        <w:t>тельности</w:t>
      </w:r>
    </w:p>
    <w:p w:rsidR="00CB63BC" w:rsidRPr="00005CB9" w:rsidRDefault="00CB63BC"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Постановлением ЦК КПСС и Совета Министров СССР от 19 августа 1986 г. № 991 "О мерах по совершенствованию управления внешнеэкономическими связями" была создана Государственная внешнеэкономическая комиссия (ГВК) при СМ СССР, на которую были возложены функции по координации деятельности внешнеэко</w:t>
      </w:r>
      <w:r w:rsidR="00192BAA" w:rsidRPr="00005CB9">
        <w:rPr>
          <w:rFonts w:ascii="Times New Roman" w:hAnsi="Times New Roman" w:cs="Times New Roman"/>
          <w:sz w:val="28"/>
          <w:szCs w:val="28"/>
        </w:rPr>
        <w:t>номического комплекса страны[11].</w:t>
      </w:r>
    </w:p>
    <w:p w:rsidR="00CB63BC" w:rsidRPr="00005CB9" w:rsidRDefault="00CB63BC"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 xml:space="preserve">В соответствии с этим Постановлением было предоставлено право непосредственного осуществления экспортно-импортных операций более 20 министерствам, ведомствам СССР и союзных республик, а также крупнейшим объединениям и предприятиям, которые имели условия для значительных поставок на экспорт высококачественной продукции. </w:t>
      </w:r>
    </w:p>
    <w:p w:rsidR="00BC6C2A" w:rsidRPr="00005CB9" w:rsidRDefault="003211F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Полномочия и права в области внешнеэкономической деятельности все больше делегировались от центральных органов на места. Создавались республиканские министерства внешней торговли и региональные ассоциации делового сотрудничества. В результате предоставления права всем предприятиям и организациям с 1 апреля 1989 г. самостоятельного выхода на внешний рынок и ведения на нем оперативно-коммерческой деятельности главным звеном внешнеэкономического комплекса СССР стало предприятие. Это право было предоставлено Постановлением СМ СССР от 2 декабря 1988 г. № 1405 "О дальнейшем развитии внешнеэкономической деятельности государственных, кооперативных и иных общественных предпри</w:t>
      </w:r>
      <w:r w:rsidR="00D51CBB" w:rsidRPr="00005CB9">
        <w:rPr>
          <w:rFonts w:ascii="Times New Roman" w:hAnsi="Times New Roman" w:cs="Times New Roman"/>
          <w:sz w:val="28"/>
          <w:szCs w:val="28"/>
        </w:rPr>
        <w:t>ятий, объединений, организаций"</w:t>
      </w:r>
      <w:r w:rsidR="004428E4" w:rsidRPr="00005CB9">
        <w:rPr>
          <w:rFonts w:ascii="Times New Roman" w:hAnsi="Times New Roman" w:cs="Times New Roman"/>
          <w:sz w:val="28"/>
          <w:szCs w:val="28"/>
        </w:rPr>
        <w:t>[</w:t>
      </w:r>
      <w:r w:rsidR="00CB27DF" w:rsidRPr="00005CB9">
        <w:rPr>
          <w:rFonts w:ascii="Times New Roman" w:hAnsi="Times New Roman" w:cs="Times New Roman"/>
          <w:sz w:val="28"/>
          <w:szCs w:val="28"/>
        </w:rPr>
        <w:t>12</w:t>
      </w:r>
      <w:r w:rsidR="004428E4" w:rsidRPr="00005CB9">
        <w:rPr>
          <w:rFonts w:ascii="Times New Roman" w:hAnsi="Times New Roman" w:cs="Times New Roman"/>
          <w:sz w:val="28"/>
          <w:szCs w:val="28"/>
        </w:rPr>
        <w:t>]</w:t>
      </w:r>
      <w:r w:rsidR="00D51CBB" w:rsidRPr="00005CB9">
        <w:rPr>
          <w:rFonts w:ascii="Times New Roman" w:hAnsi="Times New Roman" w:cs="Times New Roman"/>
          <w:sz w:val="28"/>
          <w:szCs w:val="28"/>
        </w:rPr>
        <w:t>.</w:t>
      </w:r>
    </w:p>
    <w:p w:rsidR="00CB63BC" w:rsidRPr="00005CB9" w:rsidRDefault="003211FB"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Таким образом, практически любое государственное и кооперативное предприятие могло выйти на внешний рынок. </w:t>
      </w:r>
    </w:p>
    <w:p w:rsidR="00C0773D" w:rsidRPr="00005CB9" w:rsidRDefault="00C0773D"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192BAA" w:rsidRPr="00005CB9" w:rsidRDefault="00192BAA" w:rsidP="00005CB9">
      <w:pPr>
        <w:spacing w:after="0" w:line="360" w:lineRule="auto"/>
        <w:ind w:firstLine="709"/>
        <w:jc w:val="both"/>
        <w:rPr>
          <w:rFonts w:ascii="Times New Roman" w:hAnsi="Times New Roman" w:cs="Times New Roman"/>
          <w:sz w:val="28"/>
          <w:szCs w:val="28"/>
        </w:rPr>
      </w:pPr>
    </w:p>
    <w:p w:rsidR="00C0773D" w:rsidRPr="00005CB9" w:rsidRDefault="00C0773D" w:rsidP="00005CB9">
      <w:pPr>
        <w:spacing w:after="0" w:line="360" w:lineRule="auto"/>
        <w:jc w:val="both"/>
        <w:rPr>
          <w:rFonts w:ascii="Times New Roman" w:hAnsi="Times New Roman" w:cs="Times New Roman"/>
          <w:sz w:val="28"/>
          <w:szCs w:val="28"/>
        </w:rPr>
      </w:pPr>
    </w:p>
    <w:p w:rsidR="004A1F5D" w:rsidRPr="00005CB9" w:rsidRDefault="0087318B" w:rsidP="00005CB9">
      <w:pPr>
        <w:pStyle w:val="1"/>
        <w:spacing w:before="0" w:line="360" w:lineRule="auto"/>
        <w:ind w:firstLine="708"/>
        <w:jc w:val="both"/>
        <w:rPr>
          <w:rFonts w:ascii="Times New Roman" w:hAnsi="Times New Roman" w:cs="Times New Roman"/>
          <w:b/>
          <w:color w:val="000000" w:themeColor="text1"/>
          <w:sz w:val="28"/>
          <w:szCs w:val="28"/>
        </w:rPr>
      </w:pPr>
      <w:bookmarkStart w:id="6" w:name="_Toc168632008"/>
      <w:r w:rsidRPr="00005CB9">
        <w:rPr>
          <w:rFonts w:ascii="Times New Roman" w:hAnsi="Times New Roman" w:cs="Times New Roman"/>
          <w:b/>
          <w:color w:val="000000" w:themeColor="text1"/>
          <w:sz w:val="28"/>
          <w:szCs w:val="28"/>
        </w:rPr>
        <w:lastRenderedPageBreak/>
        <w:t>2</w:t>
      </w:r>
      <w:r w:rsidR="004A1F5D" w:rsidRPr="00005CB9">
        <w:rPr>
          <w:rFonts w:ascii="Times New Roman" w:hAnsi="Times New Roman" w:cs="Times New Roman"/>
          <w:b/>
          <w:color w:val="000000" w:themeColor="text1"/>
          <w:sz w:val="28"/>
          <w:szCs w:val="28"/>
        </w:rPr>
        <w:t xml:space="preserve"> Анализ особенностей и перспектив отношений стран Латинской Америки и России</w:t>
      </w:r>
      <w:bookmarkEnd w:id="6"/>
    </w:p>
    <w:p w:rsidR="00005CB9" w:rsidRDefault="00005CB9" w:rsidP="00005CB9">
      <w:pPr>
        <w:pStyle w:val="2"/>
        <w:spacing w:before="0" w:line="360" w:lineRule="auto"/>
        <w:ind w:firstLine="708"/>
        <w:jc w:val="both"/>
        <w:rPr>
          <w:rFonts w:ascii="Times New Roman" w:hAnsi="Times New Roman" w:cs="Times New Roman"/>
          <w:b/>
          <w:color w:val="000000" w:themeColor="text1"/>
          <w:sz w:val="28"/>
          <w:szCs w:val="28"/>
        </w:rPr>
      </w:pPr>
      <w:bookmarkStart w:id="7" w:name="_Toc168632009"/>
    </w:p>
    <w:p w:rsidR="004A1F5D" w:rsidRPr="00005CB9" w:rsidRDefault="004A1F5D" w:rsidP="00005CB9">
      <w:pPr>
        <w:pStyle w:val="2"/>
        <w:spacing w:before="0" w:line="360" w:lineRule="auto"/>
        <w:ind w:firstLine="708"/>
        <w:jc w:val="both"/>
        <w:rPr>
          <w:rFonts w:ascii="Times New Roman" w:hAnsi="Times New Roman" w:cs="Times New Roman"/>
          <w:b/>
          <w:color w:val="000000" w:themeColor="text1"/>
          <w:sz w:val="28"/>
          <w:szCs w:val="28"/>
        </w:rPr>
      </w:pPr>
      <w:r w:rsidRPr="00005CB9">
        <w:rPr>
          <w:rFonts w:ascii="Times New Roman" w:hAnsi="Times New Roman" w:cs="Times New Roman"/>
          <w:b/>
          <w:color w:val="000000" w:themeColor="text1"/>
          <w:sz w:val="28"/>
          <w:szCs w:val="28"/>
        </w:rPr>
        <w:t>2.1. Общая характеристика рынка латиноамериканского региона</w:t>
      </w:r>
      <w:bookmarkEnd w:id="7"/>
    </w:p>
    <w:p w:rsidR="004A1F5D" w:rsidRPr="00005CB9" w:rsidRDefault="004A1F5D" w:rsidP="00005CB9">
      <w:pPr>
        <w:spacing w:after="0" w:line="360" w:lineRule="auto"/>
        <w:ind w:firstLine="709"/>
        <w:jc w:val="both"/>
        <w:rPr>
          <w:rFonts w:ascii="Times New Roman" w:hAnsi="Times New Roman" w:cs="Times New Roman"/>
          <w:sz w:val="28"/>
          <w:szCs w:val="28"/>
        </w:rPr>
      </w:pPr>
    </w:p>
    <w:p w:rsidR="00662BB3" w:rsidRPr="00005CB9" w:rsidRDefault="00662BB3"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Группа стран в Латинской Америке представляет собой важный регион с высоким экономическим потенциалом, способным сыграть значительную роль во внешнеторговых отношениях, инвестициях и обеспечении продовольственной безопасности. Однако сложности социально-экономического развития и политическая нестабильность в этих странах представляют серьезное препятствие для максимизации выгоды от экспорта.</w:t>
      </w:r>
      <w:r w:rsidR="005156D1" w:rsidRPr="00005CB9">
        <w:rPr>
          <w:rFonts w:ascii="Times New Roman" w:hAnsi="Times New Roman" w:cs="Times New Roman"/>
          <w:sz w:val="28"/>
          <w:szCs w:val="28"/>
        </w:rPr>
        <w:t xml:space="preserve"> Один из способов преодоления экономических проблем в рамках внешнеторгового взаимодействия заключается в интеграции латиноамериканских стран. </w:t>
      </w:r>
    </w:p>
    <w:p w:rsidR="00C0773D" w:rsidRPr="00005CB9" w:rsidRDefault="002E7410"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этом пункте</w:t>
      </w:r>
      <w:r w:rsidR="000C475A" w:rsidRPr="00005CB9">
        <w:rPr>
          <w:rFonts w:ascii="Times New Roman" w:hAnsi="Times New Roman" w:cs="Times New Roman"/>
          <w:sz w:val="28"/>
          <w:szCs w:val="28"/>
        </w:rPr>
        <w:t xml:space="preserve"> м</w:t>
      </w:r>
      <w:r w:rsidR="00662BB3" w:rsidRPr="00005CB9">
        <w:rPr>
          <w:rFonts w:ascii="Times New Roman" w:hAnsi="Times New Roman" w:cs="Times New Roman"/>
          <w:sz w:val="28"/>
          <w:szCs w:val="28"/>
        </w:rPr>
        <w:t xml:space="preserve">ы выбрали определенную группу стран для исследования, включающую Аргентину, Боливию, Бразилию, Венесуэлу, Колумбию, Кубу, Мексику, Панаму, Парагвай, Перу, Уругвай, Чили и Эквадор. Наше исследование фокусируется на анализе экономического роста и развития внешнеэкономической деятельности указанных стран на основе основных экономических показателей за определенные временные отрезки.  </w:t>
      </w:r>
    </w:p>
    <w:p w:rsidR="00A011AF" w:rsidRPr="00005CB9" w:rsidRDefault="00A011A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noProof/>
          <w:sz w:val="28"/>
          <w:szCs w:val="28"/>
          <w:lang w:eastAsia="ru-RU"/>
        </w:rPr>
        <w:drawing>
          <wp:inline distT="0" distB="0" distL="0" distR="0" wp14:anchorId="14501536" wp14:editId="5F4A8378">
            <wp:extent cx="4812857" cy="2775005"/>
            <wp:effectExtent l="0" t="0" r="698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02_10-23-04.png"/>
                    <pic:cNvPicPr/>
                  </pic:nvPicPr>
                  <pic:blipFill>
                    <a:blip r:embed="rId10">
                      <a:extLst>
                        <a:ext uri="{28A0092B-C50C-407E-A947-70E740481C1C}">
                          <a14:useLocalDpi xmlns:a14="http://schemas.microsoft.com/office/drawing/2010/main" val="0"/>
                        </a:ext>
                      </a:extLst>
                    </a:blip>
                    <a:stretch>
                      <a:fillRect/>
                    </a:stretch>
                  </pic:blipFill>
                  <pic:spPr>
                    <a:xfrm>
                      <a:off x="0" y="0"/>
                      <a:ext cx="4901654" cy="2826203"/>
                    </a:xfrm>
                    <a:prstGeom prst="rect">
                      <a:avLst/>
                    </a:prstGeom>
                  </pic:spPr>
                </pic:pic>
              </a:graphicData>
            </a:graphic>
          </wp:inline>
        </w:drawing>
      </w:r>
    </w:p>
    <w:p w:rsidR="00A011AF" w:rsidRPr="00005CB9" w:rsidRDefault="00A011A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Рисунок 1 – Соотношение экспорта и импорта ЛАИ[13].</w:t>
      </w:r>
    </w:p>
    <w:p w:rsidR="00A011AF" w:rsidRPr="00005CB9" w:rsidRDefault="00A011AF" w:rsidP="00005CB9">
      <w:pPr>
        <w:spacing w:after="0" w:line="360" w:lineRule="auto"/>
        <w:ind w:firstLine="709"/>
        <w:jc w:val="both"/>
        <w:rPr>
          <w:rFonts w:ascii="Times New Roman" w:hAnsi="Times New Roman" w:cs="Times New Roman"/>
          <w:sz w:val="28"/>
          <w:szCs w:val="28"/>
        </w:rPr>
      </w:pPr>
    </w:p>
    <w:p w:rsidR="00D51CBB" w:rsidRPr="00005CB9" w:rsidRDefault="00B95A8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Сравнивая динамику последнего десятилетия экспорта и импорта, можно заметить различную динамику, но схожее соо</w:t>
      </w:r>
      <w:r w:rsidR="00381123" w:rsidRPr="00005CB9">
        <w:rPr>
          <w:rFonts w:ascii="Times New Roman" w:hAnsi="Times New Roman" w:cs="Times New Roman"/>
          <w:sz w:val="28"/>
          <w:szCs w:val="28"/>
        </w:rPr>
        <w:t>тношение, практически за каждый год. С 2008 по 2012 год и в 2020 году наблюдается небольшое превышение экспорта над импортом. Данное обстоятельство говорит, что в мировой торговле данные страны в большей степени играют роль поставщиков товаров и услуг.</w:t>
      </w:r>
    </w:p>
    <w:p w:rsidR="006E5F6C" w:rsidRPr="00005CB9" w:rsidRDefault="006E5F6C"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Экономика стран Латинской Америки состоит из двух основных секторов: сельского хозяйства и горнодобывающей промышленности, потому основная часть экспорта базируются на них.</w:t>
      </w:r>
      <w:r w:rsidR="003E1A18" w:rsidRPr="00005CB9">
        <w:rPr>
          <w:rFonts w:ascii="Times New Roman" w:hAnsi="Times New Roman" w:cs="Times New Roman"/>
          <w:sz w:val="28"/>
          <w:szCs w:val="28"/>
        </w:rPr>
        <w:t xml:space="preserve"> </w:t>
      </w:r>
    </w:p>
    <w:p w:rsidR="00F4246D" w:rsidRPr="00005CB9" w:rsidRDefault="006325F5"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Таблица 1</w:t>
      </w:r>
      <w:r w:rsidR="004A1F5D" w:rsidRPr="00005CB9">
        <w:rPr>
          <w:rFonts w:ascii="Times New Roman" w:hAnsi="Times New Roman" w:cs="Times New Roman"/>
          <w:sz w:val="28"/>
          <w:szCs w:val="28"/>
        </w:rPr>
        <w:t>. Удельный вес видов экономической деятельности в ВВП стран ЛАИ в 2020 г., %</w:t>
      </w:r>
      <w:r w:rsidR="00CB27DF" w:rsidRPr="00005CB9">
        <w:rPr>
          <w:rFonts w:ascii="Times New Roman" w:hAnsi="Times New Roman" w:cs="Times New Roman"/>
          <w:sz w:val="28"/>
          <w:szCs w:val="28"/>
        </w:rPr>
        <w:t xml:space="preserve"> [14</w:t>
      </w:r>
      <w:r w:rsidR="004B254A" w:rsidRPr="00005CB9">
        <w:rPr>
          <w:rFonts w:ascii="Times New Roman" w:hAnsi="Times New Roman" w:cs="Times New Roman"/>
          <w:sz w:val="28"/>
          <w:szCs w:val="28"/>
        </w:rPr>
        <w:t>]</w:t>
      </w:r>
    </w:p>
    <w:p w:rsidR="00F4246D" w:rsidRPr="00005CB9" w:rsidRDefault="00222BF9" w:rsidP="00005CB9">
      <w:pPr>
        <w:spacing w:after="0" w:line="360" w:lineRule="auto"/>
        <w:ind w:left="-709" w:firstLine="709"/>
        <w:jc w:val="both"/>
        <w:rPr>
          <w:rFonts w:ascii="Times New Roman" w:hAnsi="Times New Roman" w:cs="Times New Roman"/>
          <w:sz w:val="28"/>
          <w:szCs w:val="28"/>
        </w:rPr>
      </w:pPr>
      <w:r w:rsidRPr="00005CB9">
        <w:rPr>
          <w:rFonts w:ascii="Times New Roman" w:hAnsi="Times New Roman" w:cs="Times New Roman"/>
          <w:noProof/>
          <w:sz w:val="28"/>
          <w:szCs w:val="28"/>
          <w:lang w:eastAsia="ru-RU"/>
        </w:rPr>
        <w:drawing>
          <wp:inline distT="0" distB="0" distL="0" distR="0">
            <wp:extent cx="5860112" cy="451548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56578817834965.png"/>
                    <pic:cNvPicPr/>
                  </pic:nvPicPr>
                  <pic:blipFill rotWithShape="1">
                    <a:blip r:embed="rId11">
                      <a:extLst>
                        <a:ext uri="{28A0092B-C50C-407E-A947-70E740481C1C}">
                          <a14:useLocalDpi xmlns:a14="http://schemas.microsoft.com/office/drawing/2010/main" val="0"/>
                        </a:ext>
                      </a:extLst>
                    </a:blip>
                    <a:srcRect l="4283" t="14604" r="13390" b="9665"/>
                    <a:stretch/>
                  </pic:blipFill>
                  <pic:spPr bwMode="auto">
                    <a:xfrm>
                      <a:off x="0" y="0"/>
                      <a:ext cx="5903674" cy="4549052"/>
                    </a:xfrm>
                    <a:prstGeom prst="rect">
                      <a:avLst/>
                    </a:prstGeom>
                    <a:ln>
                      <a:noFill/>
                    </a:ln>
                    <a:extLst>
                      <a:ext uri="{53640926-AAD7-44D8-BBD7-CCE9431645EC}">
                        <a14:shadowObscured xmlns:a14="http://schemas.microsoft.com/office/drawing/2010/main"/>
                      </a:ext>
                    </a:extLst>
                  </pic:spPr>
                </pic:pic>
              </a:graphicData>
            </a:graphic>
          </wp:inline>
        </w:drawing>
      </w:r>
    </w:p>
    <w:p w:rsidR="006325F5" w:rsidRPr="00005CB9" w:rsidRDefault="006325F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По данным из Таблицы 1 видно, что экономика стран Латинской Америки состоит из нескольких основных секторов, основная часть которых составляет сельское хозяйство и горнодобывающая промышленность, потому основная часть экспорта базируются на них.</w:t>
      </w:r>
    </w:p>
    <w:p w:rsidR="00C0773D" w:rsidRPr="00005CB9" w:rsidRDefault="006325F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Можно сказать, что экономический рост латиноамериканских стран в последние десятилетия в значительной степени обусловлен развитием сельскохозяйственного сектора и увеличением экспорта продовольственной продукции. Это подчеркивает важность и потенциал этих стран в обеспечении мировой продовольственной безопасности.</w:t>
      </w:r>
    </w:p>
    <w:p w:rsidR="00C0773D" w:rsidRPr="00005CB9" w:rsidRDefault="006325F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При этом за последние десятилетия Бразилия совершила настоящий прорыв на мировой рынок за счет введения в АПК страны новой для него сельскохозяйственной культуры – сои и экспорта продуктов </w:t>
      </w:r>
      <w:r w:rsidR="00CB27DF" w:rsidRPr="00005CB9">
        <w:rPr>
          <w:rFonts w:ascii="Times New Roman" w:hAnsi="Times New Roman" w:cs="Times New Roman"/>
          <w:sz w:val="28"/>
          <w:szCs w:val="28"/>
        </w:rPr>
        <w:t>переработки из нее [15</w:t>
      </w:r>
      <w:r w:rsidRPr="00005CB9">
        <w:rPr>
          <w:rFonts w:ascii="Times New Roman" w:hAnsi="Times New Roman" w:cs="Times New Roman"/>
          <w:sz w:val="28"/>
          <w:szCs w:val="28"/>
        </w:rPr>
        <w:t>].</w:t>
      </w:r>
    </w:p>
    <w:p w:rsidR="00C0773D" w:rsidRPr="00005CB9" w:rsidRDefault="00DD780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В настоящее время эксперты прогнозируют возникновение нового значимого этапа в экономических преобразованиях латиноамериканских стран, который будет опираться на потенциал латиноамериканских транснациональных корпораций (ЛТК). Особое внимание уделяется так называемым «tecnolatinas» – компаниям, которые расширяют свою международную деятельность на основе собственных стартапов в сферах бизнеса, таких как разработка программного обеспечения, медицинских технологий, облачные сервисы и электронная коммерция. С 2010 г. региональная география деятельности таких предприятий расширяется, включая на сегодняшний день Аргентину, Бразилию, Колумбию, </w:t>
      </w:r>
      <w:r w:rsidR="00D51CBB" w:rsidRPr="00005CB9">
        <w:rPr>
          <w:rFonts w:ascii="Times New Roman" w:hAnsi="Times New Roman" w:cs="Times New Roman"/>
          <w:sz w:val="28"/>
          <w:szCs w:val="28"/>
        </w:rPr>
        <w:t>Мексику, Перу, Чили</w:t>
      </w:r>
      <w:r w:rsidR="004B1237" w:rsidRPr="00005CB9">
        <w:rPr>
          <w:rFonts w:ascii="Times New Roman" w:hAnsi="Times New Roman" w:cs="Times New Roman"/>
          <w:sz w:val="28"/>
          <w:szCs w:val="28"/>
        </w:rPr>
        <w:t>[16</w:t>
      </w:r>
      <w:r w:rsidRPr="00005CB9">
        <w:rPr>
          <w:rFonts w:ascii="Times New Roman" w:hAnsi="Times New Roman" w:cs="Times New Roman"/>
          <w:sz w:val="28"/>
          <w:szCs w:val="28"/>
        </w:rPr>
        <w:t>].</w:t>
      </w:r>
    </w:p>
    <w:p w:rsidR="002945D5" w:rsidRPr="00005CB9" w:rsidRDefault="002945D5" w:rsidP="00005CB9">
      <w:pPr>
        <w:spacing w:after="0" w:line="360" w:lineRule="auto"/>
        <w:ind w:firstLine="709"/>
        <w:jc w:val="both"/>
        <w:rPr>
          <w:rFonts w:ascii="Times New Roman" w:hAnsi="Times New Roman" w:cs="Times New Roman"/>
          <w:sz w:val="28"/>
          <w:szCs w:val="28"/>
        </w:rPr>
      </w:pPr>
    </w:p>
    <w:p w:rsidR="00C0773D" w:rsidRPr="00005CB9" w:rsidRDefault="002945D5" w:rsidP="00005CB9">
      <w:pPr>
        <w:pStyle w:val="2"/>
        <w:spacing w:before="0" w:line="360" w:lineRule="auto"/>
        <w:ind w:firstLine="708"/>
        <w:jc w:val="both"/>
        <w:rPr>
          <w:rFonts w:ascii="Times New Roman" w:hAnsi="Times New Roman" w:cs="Times New Roman"/>
          <w:b/>
          <w:color w:val="000000" w:themeColor="text1"/>
          <w:sz w:val="28"/>
          <w:szCs w:val="28"/>
        </w:rPr>
      </w:pPr>
      <w:bookmarkStart w:id="8" w:name="_Toc168632010"/>
      <w:r w:rsidRPr="00005CB9">
        <w:rPr>
          <w:rFonts w:ascii="Times New Roman" w:hAnsi="Times New Roman" w:cs="Times New Roman"/>
          <w:b/>
          <w:color w:val="000000" w:themeColor="text1"/>
          <w:sz w:val="28"/>
          <w:szCs w:val="28"/>
        </w:rPr>
        <w:t>2.2.</w:t>
      </w:r>
      <w:r w:rsidR="009745F3" w:rsidRPr="00005CB9">
        <w:rPr>
          <w:rFonts w:ascii="Times New Roman" w:hAnsi="Times New Roman" w:cs="Times New Roman"/>
          <w:b/>
          <w:color w:val="000000" w:themeColor="text1"/>
          <w:sz w:val="28"/>
          <w:szCs w:val="28"/>
        </w:rPr>
        <w:t xml:space="preserve"> </w:t>
      </w:r>
      <w:r w:rsidRPr="00005CB9">
        <w:rPr>
          <w:rFonts w:ascii="Times New Roman" w:hAnsi="Times New Roman" w:cs="Times New Roman"/>
          <w:b/>
          <w:color w:val="000000" w:themeColor="text1"/>
          <w:sz w:val="28"/>
          <w:szCs w:val="28"/>
        </w:rPr>
        <w:t>Исторический анализ развития экономических отношений между Россией и Латинской Америки</w:t>
      </w:r>
      <w:bookmarkEnd w:id="8"/>
    </w:p>
    <w:p w:rsidR="00DD7806" w:rsidRPr="00005CB9" w:rsidRDefault="00DD7806" w:rsidP="00005CB9">
      <w:pPr>
        <w:spacing w:after="0" w:line="360" w:lineRule="auto"/>
        <w:ind w:firstLine="709"/>
        <w:jc w:val="both"/>
        <w:rPr>
          <w:rFonts w:ascii="Times New Roman" w:hAnsi="Times New Roman" w:cs="Times New Roman"/>
          <w:sz w:val="28"/>
          <w:szCs w:val="28"/>
        </w:rPr>
      </w:pPr>
    </w:p>
    <w:p w:rsidR="00DD7806" w:rsidRPr="00005CB9" w:rsidRDefault="00F456B7"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Система глобальных отношений Российской Федерации в первые десятилетия ХХІ в. подверглась коренной перестройке: сокращение торгово-инвестиционных и хозяйственных связей в целом, разрастание сфер разноглас</w:t>
      </w:r>
      <w:r w:rsidR="007D278B" w:rsidRPr="00005CB9">
        <w:rPr>
          <w:rFonts w:ascii="Times New Roman" w:hAnsi="Times New Roman" w:cs="Times New Roman"/>
          <w:sz w:val="28"/>
          <w:szCs w:val="28"/>
        </w:rPr>
        <w:t xml:space="preserve">ий и </w:t>
      </w:r>
      <w:r w:rsidR="007D278B" w:rsidRPr="00005CB9">
        <w:rPr>
          <w:rFonts w:ascii="Times New Roman" w:hAnsi="Times New Roman" w:cs="Times New Roman"/>
          <w:sz w:val="28"/>
          <w:szCs w:val="28"/>
        </w:rPr>
        <w:lastRenderedPageBreak/>
        <w:t>конфликтов</w:t>
      </w:r>
      <w:r w:rsidRPr="00005CB9">
        <w:rPr>
          <w:rFonts w:ascii="Times New Roman" w:hAnsi="Times New Roman" w:cs="Times New Roman"/>
          <w:sz w:val="28"/>
          <w:szCs w:val="28"/>
        </w:rPr>
        <w:t>, общес</w:t>
      </w:r>
      <w:r w:rsidR="007D278B" w:rsidRPr="00005CB9">
        <w:rPr>
          <w:rFonts w:ascii="Times New Roman" w:hAnsi="Times New Roman" w:cs="Times New Roman"/>
          <w:sz w:val="28"/>
          <w:szCs w:val="28"/>
        </w:rPr>
        <w:t xml:space="preserve">твенно-цивилизационный противостояние России с </w:t>
      </w:r>
      <w:r w:rsidRPr="00005CB9">
        <w:rPr>
          <w:rFonts w:ascii="Times New Roman" w:hAnsi="Times New Roman" w:cs="Times New Roman"/>
          <w:sz w:val="28"/>
          <w:szCs w:val="28"/>
        </w:rPr>
        <w:t>Запад</w:t>
      </w:r>
      <w:r w:rsidR="007D278B" w:rsidRPr="00005CB9">
        <w:rPr>
          <w:rFonts w:ascii="Times New Roman" w:hAnsi="Times New Roman" w:cs="Times New Roman"/>
          <w:sz w:val="28"/>
          <w:szCs w:val="28"/>
        </w:rPr>
        <w:t>ными странами предполагают серьезные последствия</w:t>
      </w:r>
      <w:r w:rsidRPr="00005CB9">
        <w:rPr>
          <w:rFonts w:ascii="Times New Roman" w:hAnsi="Times New Roman" w:cs="Times New Roman"/>
          <w:sz w:val="28"/>
          <w:szCs w:val="28"/>
        </w:rPr>
        <w:t>. В этих условиях для России дополнительную значимость приобрели тесные и взаимовыгодные политико-дипломатические и торгово-экономические связи, налаживаемые с наиболее активными и влиятельными государствами разных регионов развивающегося мира, в том</w:t>
      </w:r>
      <w:r w:rsidR="005138F8" w:rsidRPr="00005CB9">
        <w:rPr>
          <w:rFonts w:ascii="Times New Roman" w:hAnsi="Times New Roman" w:cs="Times New Roman"/>
          <w:sz w:val="28"/>
          <w:szCs w:val="28"/>
        </w:rPr>
        <w:t xml:space="preserve"> числе в Латинской Америке.</w:t>
      </w:r>
    </w:p>
    <w:p w:rsidR="00DD7806" w:rsidRPr="00005CB9" w:rsidRDefault="00FA4F59"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К началу третьего десятилетия XXI века. Россия поддерживала дипломатические отношения со всеми 33 независимыми г</w:t>
      </w:r>
      <w:r w:rsidR="009846BC" w:rsidRPr="00005CB9">
        <w:rPr>
          <w:rFonts w:ascii="Times New Roman" w:hAnsi="Times New Roman" w:cs="Times New Roman"/>
          <w:sz w:val="28"/>
          <w:szCs w:val="28"/>
        </w:rPr>
        <w:t>осударствами ЛКА</w:t>
      </w:r>
      <w:r w:rsidRPr="00005CB9">
        <w:rPr>
          <w:rFonts w:ascii="Times New Roman" w:hAnsi="Times New Roman" w:cs="Times New Roman"/>
          <w:sz w:val="28"/>
          <w:szCs w:val="28"/>
        </w:rPr>
        <w:t>. Пр</w:t>
      </w:r>
      <w:r w:rsidR="009846BC" w:rsidRPr="00005CB9">
        <w:rPr>
          <w:rFonts w:ascii="Times New Roman" w:hAnsi="Times New Roman" w:cs="Times New Roman"/>
          <w:sz w:val="28"/>
          <w:szCs w:val="28"/>
        </w:rPr>
        <w:t>и этом определяющую роль в рос</w:t>
      </w:r>
      <w:r w:rsidRPr="00005CB9">
        <w:rPr>
          <w:rFonts w:ascii="Times New Roman" w:hAnsi="Times New Roman" w:cs="Times New Roman"/>
          <w:sz w:val="28"/>
          <w:szCs w:val="28"/>
        </w:rPr>
        <w:t>сийско-</w:t>
      </w:r>
      <w:r w:rsidR="009846BC" w:rsidRPr="00005CB9">
        <w:rPr>
          <w:rFonts w:ascii="Times New Roman" w:hAnsi="Times New Roman" w:cs="Times New Roman"/>
          <w:sz w:val="28"/>
          <w:szCs w:val="28"/>
        </w:rPr>
        <w:t xml:space="preserve">латиноамериканских отношениях играло взаимодействие с группой стран, </w:t>
      </w:r>
      <w:r w:rsidRPr="00005CB9">
        <w:rPr>
          <w:rFonts w:ascii="Times New Roman" w:hAnsi="Times New Roman" w:cs="Times New Roman"/>
          <w:sz w:val="28"/>
          <w:szCs w:val="28"/>
        </w:rPr>
        <w:t>сотруднич</w:t>
      </w:r>
      <w:r w:rsidR="009846BC" w:rsidRPr="00005CB9">
        <w:rPr>
          <w:rFonts w:ascii="Times New Roman" w:hAnsi="Times New Roman" w:cs="Times New Roman"/>
          <w:sz w:val="28"/>
          <w:szCs w:val="28"/>
        </w:rPr>
        <w:t>ество с которыми приобрело осо</w:t>
      </w:r>
      <w:r w:rsidRPr="00005CB9">
        <w:rPr>
          <w:rFonts w:ascii="Times New Roman" w:hAnsi="Times New Roman" w:cs="Times New Roman"/>
          <w:sz w:val="28"/>
          <w:szCs w:val="28"/>
        </w:rPr>
        <w:t>бый характе</w:t>
      </w:r>
      <w:r w:rsidR="009846BC" w:rsidRPr="00005CB9">
        <w:rPr>
          <w:rFonts w:ascii="Times New Roman" w:hAnsi="Times New Roman" w:cs="Times New Roman"/>
          <w:sz w:val="28"/>
          <w:szCs w:val="28"/>
        </w:rPr>
        <w:t>р и неординарный масштаб. Та</w:t>
      </w:r>
      <w:r w:rsidRPr="00005CB9">
        <w:rPr>
          <w:rFonts w:ascii="Times New Roman" w:hAnsi="Times New Roman" w:cs="Times New Roman"/>
          <w:sz w:val="28"/>
          <w:szCs w:val="28"/>
        </w:rPr>
        <w:t>кой тип</w:t>
      </w:r>
      <w:r w:rsidR="009846BC" w:rsidRPr="00005CB9">
        <w:rPr>
          <w:rFonts w:ascii="Times New Roman" w:hAnsi="Times New Roman" w:cs="Times New Roman"/>
          <w:sz w:val="28"/>
          <w:szCs w:val="28"/>
        </w:rPr>
        <w:t xml:space="preserve"> отношений стал характеризовать связи РФ с Аргентиной, Бразилией, Боливией, Венесуэлой, Кубой, Никарагуа, Эква</w:t>
      </w:r>
      <w:r w:rsidRPr="00005CB9">
        <w:rPr>
          <w:rFonts w:ascii="Times New Roman" w:hAnsi="Times New Roman" w:cs="Times New Roman"/>
          <w:sz w:val="28"/>
          <w:szCs w:val="28"/>
        </w:rPr>
        <w:t>дором.</w:t>
      </w:r>
      <w:r w:rsidR="009846BC" w:rsidRPr="00005CB9">
        <w:rPr>
          <w:rFonts w:ascii="Times New Roman" w:hAnsi="Times New Roman" w:cs="Times New Roman"/>
          <w:sz w:val="28"/>
          <w:szCs w:val="28"/>
        </w:rPr>
        <w:t xml:space="preserve"> На разных направлениях сравни</w:t>
      </w:r>
      <w:r w:rsidRPr="00005CB9">
        <w:rPr>
          <w:rFonts w:ascii="Times New Roman" w:hAnsi="Times New Roman" w:cs="Times New Roman"/>
          <w:sz w:val="28"/>
          <w:szCs w:val="28"/>
        </w:rPr>
        <w:t>тельно да</w:t>
      </w:r>
      <w:r w:rsidR="009846BC" w:rsidRPr="00005CB9">
        <w:rPr>
          <w:rFonts w:ascii="Times New Roman" w:hAnsi="Times New Roman" w:cs="Times New Roman"/>
          <w:sz w:val="28"/>
          <w:szCs w:val="28"/>
        </w:rPr>
        <w:t>леко продвинулось взаимодей</w:t>
      </w:r>
      <w:r w:rsidRPr="00005CB9">
        <w:rPr>
          <w:rFonts w:ascii="Times New Roman" w:hAnsi="Times New Roman" w:cs="Times New Roman"/>
          <w:sz w:val="28"/>
          <w:szCs w:val="28"/>
        </w:rPr>
        <w:t xml:space="preserve">ствие </w:t>
      </w:r>
      <w:r w:rsidR="009846BC" w:rsidRPr="00005CB9">
        <w:rPr>
          <w:rFonts w:ascii="Times New Roman" w:hAnsi="Times New Roman" w:cs="Times New Roman"/>
          <w:sz w:val="28"/>
          <w:szCs w:val="28"/>
        </w:rPr>
        <w:t xml:space="preserve">с Гайаной, Мексикой, Парагваем, </w:t>
      </w:r>
      <w:r w:rsidRPr="00005CB9">
        <w:rPr>
          <w:rFonts w:ascii="Times New Roman" w:hAnsi="Times New Roman" w:cs="Times New Roman"/>
          <w:sz w:val="28"/>
          <w:szCs w:val="28"/>
        </w:rPr>
        <w:t>Перу, Чили</w:t>
      </w:r>
      <w:r w:rsidR="00A1049D" w:rsidRPr="00005CB9">
        <w:rPr>
          <w:rFonts w:ascii="Times New Roman" w:hAnsi="Times New Roman" w:cs="Times New Roman"/>
          <w:sz w:val="28"/>
          <w:szCs w:val="28"/>
        </w:rPr>
        <w:t>, рядом других государств</w:t>
      </w:r>
      <w:r w:rsidR="004B1237" w:rsidRPr="00005CB9">
        <w:rPr>
          <w:rFonts w:ascii="Times New Roman" w:hAnsi="Times New Roman" w:cs="Times New Roman"/>
          <w:sz w:val="28"/>
          <w:szCs w:val="28"/>
        </w:rPr>
        <w:t>[17</w:t>
      </w:r>
      <w:r w:rsidR="00A1049D" w:rsidRPr="00005CB9">
        <w:rPr>
          <w:rFonts w:ascii="Times New Roman" w:hAnsi="Times New Roman" w:cs="Times New Roman"/>
          <w:sz w:val="28"/>
          <w:szCs w:val="28"/>
        </w:rPr>
        <w:t>].</w:t>
      </w:r>
    </w:p>
    <w:p w:rsidR="00A201B6" w:rsidRPr="00005CB9" w:rsidRDefault="00B222C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Сближению РФ и стран ЛКА способствовала экономическая взаимодополняемость, разделяемая сторонами заинтересованность в диверсификации внешних связей. Указанные факторы лежали в основе динамичного роста товарообмена в количественном и стоимостном отношении в период 2001- 2013 гг. </w:t>
      </w:r>
    </w:p>
    <w:p w:rsidR="00A201B6"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Таблица 2 – Соотношение экономических показателей России</w:t>
      </w:r>
      <w:r w:rsidR="002E7410" w:rsidRPr="00005CB9">
        <w:rPr>
          <w:rFonts w:ascii="Times New Roman" w:hAnsi="Times New Roman" w:cs="Times New Roman"/>
          <w:sz w:val="28"/>
          <w:szCs w:val="28"/>
        </w:rPr>
        <w:t xml:space="preserve"> и </w:t>
      </w:r>
      <w:r w:rsidRPr="00005CB9">
        <w:rPr>
          <w:rFonts w:ascii="Times New Roman" w:hAnsi="Times New Roman" w:cs="Times New Roman"/>
          <w:sz w:val="28"/>
          <w:szCs w:val="28"/>
        </w:rPr>
        <w:t>ЛАИ</w:t>
      </w:r>
      <w:r w:rsidR="004C2B4E" w:rsidRPr="00005CB9">
        <w:rPr>
          <w:rFonts w:ascii="Times New Roman" w:hAnsi="Times New Roman" w:cs="Times New Roman"/>
          <w:sz w:val="28"/>
          <w:szCs w:val="28"/>
        </w:rPr>
        <w:t>, млрд. долл.</w:t>
      </w:r>
      <w:r w:rsidR="004B1237" w:rsidRPr="00005CB9">
        <w:rPr>
          <w:rFonts w:ascii="Times New Roman" w:hAnsi="Times New Roman" w:cs="Times New Roman"/>
          <w:sz w:val="28"/>
          <w:szCs w:val="28"/>
        </w:rPr>
        <w:t>[18</w:t>
      </w:r>
      <w:r w:rsidR="006B1FE9" w:rsidRPr="00005CB9">
        <w:rPr>
          <w:rFonts w:ascii="Times New Roman" w:hAnsi="Times New Roman" w:cs="Times New Roman"/>
          <w:sz w:val="28"/>
          <w:szCs w:val="28"/>
        </w:rPr>
        <w:t>]</w:t>
      </w:r>
    </w:p>
    <w:tbl>
      <w:tblPr>
        <w:tblStyle w:val="a9"/>
        <w:tblW w:w="0" w:type="auto"/>
        <w:tblLook w:val="04A0" w:firstRow="1" w:lastRow="0" w:firstColumn="1" w:lastColumn="0" w:noHBand="0" w:noVBand="1"/>
      </w:tblPr>
      <w:tblGrid>
        <w:gridCol w:w="1448"/>
        <w:gridCol w:w="1379"/>
        <w:gridCol w:w="1643"/>
        <w:gridCol w:w="1625"/>
        <w:gridCol w:w="1625"/>
        <w:gridCol w:w="1625"/>
      </w:tblGrid>
      <w:tr w:rsidR="00D87722" w:rsidRPr="00005CB9" w:rsidTr="00D87722">
        <w:trPr>
          <w:trHeight w:val="388"/>
        </w:trPr>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Показатель</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2001 г.</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2013 г.</w:t>
            </w:r>
          </w:p>
        </w:tc>
        <w:tc>
          <w:tcPr>
            <w:tcW w:w="1558"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2015 г.</w:t>
            </w:r>
          </w:p>
        </w:tc>
        <w:tc>
          <w:tcPr>
            <w:tcW w:w="1558"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2018 г.</w:t>
            </w:r>
          </w:p>
        </w:tc>
        <w:tc>
          <w:tcPr>
            <w:tcW w:w="1558"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2019 г.</w:t>
            </w:r>
          </w:p>
        </w:tc>
      </w:tr>
      <w:tr w:rsidR="00D87722" w:rsidRPr="00005CB9" w:rsidTr="00D87722">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Экспорт</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1989</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10617</w:t>
            </w:r>
          </w:p>
        </w:tc>
        <w:tc>
          <w:tcPr>
            <w:tcW w:w="1558"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4868</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7605</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6223</w:t>
            </w:r>
          </w:p>
        </w:tc>
      </w:tr>
      <w:tr w:rsidR="00D87722" w:rsidRPr="00005CB9" w:rsidTr="00D87722">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Импорт</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3824</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8216</w:t>
            </w:r>
          </w:p>
        </w:tc>
        <w:tc>
          <w:tcPr>
            <w:tcW w:w="1558"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7687</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8319</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7859</w:t>
            </w:r>
          </w:p>
        </w:tc>
      </w:tr>
      <w:tr w:rsidR="00D87722" w:rsidRPr="00005CB9" w:rsidTr="00D87722">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Объем</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5813</w:t>
            </w:r>
          </w:p>
        </w:tc>
        <w:tc>
          <w:tcPr>
            <w:tcW w:w="1557"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18833</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12555</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15914</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14082</w:t>
            </w:r>
          </w:p>
        </w:tc>
      </w:tr>
      <w:tr w:rsidR="00D87722" w:rsidRPr="00005CB9" w:rsidTr="00D87722">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Сальдо</w:t>
            </w:r>
          </w:p>
        </w:tc>
        <w:tc>
          <w:tcPr>
            <w:tcW w:w="1557" w:type="dxa"/>
          </w:tcPr>
          <w:p w:rsidR="00D87722" w:rsidRPr="00005CB9" w:rsidRDefault="00D87722" w:rsidP="00005CB9">
            <w:pPr>
              <w:spacing w:line="360" w:lineRule="auto"/>
              <w:jc w:val="both"/>
              <w:rPr>
                <w:rFonts w:ascii="Times New Roman" w:hAnsi="Times New Roman" w:cs="Times New Roman"/>
                <w:sz w:val="28"/>
                <w:szCs w:val="28"/>
              </w:rPr>
            </w:pPr>
            <w:r w:rsidRPr="00005CB9">
              <w:rPr>
                <w:rFonts w:ascii="Times New Roman" w:hAnsi="Times New Roman" w:cs="Times New Roman"/>
                <w:sz w:val="28"/>
                <w:szCs w:val="28"/>
              </w:rPr>
              <w:t>-1835</w:t>
            </w:r>
          </w:p>
        </w:tc>
        <w:tc>
          <w:tcPr>
            <w:tcW w:w="1557"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+2401</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-2819</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-714</w:t>
            </w:r>
          </w:p>
        </w:tc>
        <w:tc>
          <w:tcPr>
            <w:tcW w:w="1558" w:type="dxa"/>
          </w:tcPr>
          <w:p w:rsidR="00D87722" w:rsidRPr="00005CB9" w:rsidRDefault="00D87722" w:rsidP="00005CB9">
            <w:pPr>
              <w:spacing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-1636</w:t>
            </w:r>
          </w:p>
        </w:tc>
      </w:tr>
    </w:tbl>
    <w:p w:rsidR="00A201B6" w:rsidRPr="00005CB9" w:rsidRDefault="00A201B6" w:rsidP="00005CB9">
      <w:pPr>
        <w:spacing w:after="0" w:line="360" w:lineRule="auto"/>
        <w:jc w:val="both"/>
        <w:rPr>
          <w:rFonts w:ascii="Times New Roman" w:hAnsi="Times New Roman" w:cs="Times New Roman"/>
          <w:sz w:val="28"/>
          <w:szCs w:val="28"/>
        </w:rPr>
      </w:pPr>
    </w:p>
    <w:p w:rsidR="000B1C89" w:rsidRPr="00005CB9" w:rsidRDefault="004C2B4E"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 xml:space="preserve">По Таблице 2 видно, что в 2013 </w:t>
      </w:r>
      <w:r w:rsidR="000B1C89" w:rsidRPr="00005CB9">
        <w:rPr>
          <w:rFonts w:ascii="Times New Roman" w:hAnsi="Times New Roman" w:cs="Times New Roman"/>
          <w:sz w:val="28"/>
          <w:szCs w:val="28"/>
        </w:rPr>
        <w:t>объем торгового оборота в денежном выражении вырос в 3,2 раза и приблизился к отметке в 19 млрд долл. При этом российский экспорт рос опережающими темпами, увеличился в 5,3 раза и в 2013 г. превы</w:t>
      </w:r>
      <w:r w:rsidR="00F33AEC" w:rsidRPr="00005CB9">
        <w:rPr>
          <w:rFonts w:ascii="Times New Roman" w:hAnsi="Times New Roman" w:cs="Times New Roman"/>
          <w:sz w:val="28"/>
          <w:szCs w:val="28"/>
        </w:rPr>
        <w:t>сил 10,6 млрд долл.</w:t>
      </w:r>
      <w:r w:rsidR="000B1C89" w:rsidRPr="00005CB9">
        <w:rPr>
          <w:rFonts w:ascii="Times New Roman" w:hAnsi="Times New Roman" w:cs="Times New Roman"/>
          <w:sz w:val="28"/>
          <w:szCs w:val="28"/>
        </w:rPr>
        <w:t xml:space="preserve"> </w:t>
      </w:r>
    </w:p>
    <w:p w:rsidR="000B1C89" w:rsidRPr="00005CB9" w:rsidRDefault="00F33AEC"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Однако р</w:t>
      </w:r>
      <w:r w:rsidR="000B1C89" w:rsidRPr="00005CB9">
        <w:rPr>
          <w:rFonts w:ascii="Times New Roman" w:hAnsi="Times New Roman" w:cs="Times New Roman"/>
          <w:sz w:val="28"/>
          <w:szCs w:val="28"/>
        </w:rPr>
        <w:t>азви</w:t>
      </w:r>
      <w:r w:rsidRPr="00005CB9">
        <w:rPr>
          <w:rFonts w:ascii="Times New Roman" w:hAnsi="Times New Roman" w:cs="Times New Roman"/>
          <w:sz w:val="28"/>
          <w:szCs w:val="28"/>
        </w:rPr>
        <w:t>тие российско-латиноамерикан</w:t>
      </w:r>
      <w:r w:rsidR="000B1C89" w:rsidRPr="00005CB9">
        <w:rPr>
          <w:rFonts w:ascii="Times New Roman" w:hAnsi="Times New Roman" w:cs="Times New Roman"/>
          <w:sz w:val="28"/>
          <w:szCs w:val="28"/>
        </w:rPr>
        <w:t>ского сот</w:t>
      </w:r>
      <w:r w:rsidRPr="00005CB9">
        <w:rPr>
          <w:rFonts w:ascii="Times New Roman" w:hAnsi="Times New Roman" w:cs="Times New Roman"/>
          <w:sz w:val="28"/>
          <w:szCs w:val="28"/>
        </w:rPr>
        <w:t xml:space="preserve">рудничества в середине и второй </w:t>
      </w:r>
      <w:r w:rsidR="000B1C89" w:rsidRPr="00005CB9">
        <w:rPr>
          <w:rFonts w:ascii="Times New Roman" w:hAnsi="Times New Roman" w:cs="Times New Roman"/>
          <w:sz w:val="28"/>
          <w:szCs w:val="28"/>
        </w:rPr>
        <w:t>половин</w:t>
      </w:r>
      <w:r w:rsidRPr="00005CB9">
        <w:rPr>
          <w:rFonts w:ascii="Times New Roman" w:hAnsi="Times New Roman" w:cs="Times New Roman"/>
          <w:sz w:val="28"/>
          <w:szCs w:val="28"/>
        </w:rPr>
        <w:t>е 2010-х годов столкнулось со сложностями, которые не только затор</w:t>
      </w:r>
      <w:r w:rsidR="000B1C89" w:rsidRPr="00005CB9">
        <w:rPr>
          <w:rFonts w:ascii="Times New Roman" w:hAnsi="Times New Roman" w:cs="Times New Roman"/>
          <w:sz w:val="28"/>
          <w:szCs w:val="28"/>
        </w:rPr>
        <w:t xml:space="preserve">мозили выполнение принятых </w:t>
      </w:r>
      <w:r w:rsidR="003E3D8D" w:rsidRPr="00005CB9">
        <w:rPr>
          <w:rFonts w:ascii="Times New Roman" w:hAnsi="Times New Roman" w:cs="Times New Roman"/>
          <w:sz w:val="28"/>
          <w:szCs w:val="28"/>
        </w:rPr>
        <w:t>планов.</w:t>
      </w:r>
    </w:p>
    <w:p w:rsidR="00DD7806" w:rsidRPr="00005CB9" w:rsidRDefault="00B042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Первым обстоятельством является ухудшение мировой экономической ситуации, которое оказало негативное влияние на страны, вырабатывающие сырьевые продукты и продовольствие, такие как Россия и </w:t>
      </w:r>
      <w:r w:rsidR="003E3D8D" w:rsidRPr="00005CB9">
        <w:rPr>
          <w:rFonts w:ascii="Times New Roman" w:hAnsi="Times New Roman" w:cs="Times New Roman"/>
          <w:sz w:val="28"/>
          <w:szCs w:val="28"/>
        </w:rPr>
        <w:t xml:space="preserve">многие страны Латинской Америки. </w:t>
      </w:r>
      <w:r w:rsidRPr="00005CB9">
        <w:rPr>
          <w:rFonts w:ascii="Times New Roman" w:hAnsi="Times New Roman" w:cs="Times New Roman"/>
          <w:sz w:val="28"/>
          <w:szCs w:val="28"/>
        </w:rPr>
        <w:t xml:space="preserve">Эти внешние факторы соединились с внутренними проблемами, в частности, с необходимостью обновления модели социально-экономического развития, принятой в Латиноамериканском карибском регионе. Среди наиболее пострадавших от экономического кризиса выделяются главные торговые партнеры России в регионе, такие как Аргентина, Бразилия и Венесуэла. Следует отметить, что российская экономика также </w:t>
      </w:r>
      <w:r w:rsidR="003E3D8D" w:rsidRPr="00005CB9">
        <w:rPr>
          <w:rFonts w:ascii="Times New Roman" w:hAnsi="Times New Roman" w:cs="Times New Roman"/>
          <w:sz w:val="28"/>
          <w:szCs w:val="28"/>
        </w:rPr>
        <w:t>оказалась в зоне нестабильности</w:t>
      </w:r>
      <w:r w:rsidR="00604BAB" w:rsidRPr="00005CB9">
        <w:rPr>
          <w:rFonts w:ascii="Times New Roman" w:hAnsi="Times New Roman" w:cs="Times New Roman"/>
          <w:sz w:val="28"/>
          <w:szCs w:val="28"/>
        </w:rPr>
        <w:t>[19</w:t>
      </w:r>
      <w:r w:rsidR="003E3D8D" w:rsidRPr="00005CB9">
        <w:rPr>
          <w:rFonts w:ascii="Times New Roman" w:hAnsi="Times New Roman" w:cs="Times New Roman"/>
          <w:sz w:val="28"/>
          <w:szCs w:val="28"/>
        </w:rPr>
        <w:t>].</w:t>
      </w:r>
    </w:p>
    <w:p w:rsidR="00720636" w:rsidRPr="00005CB9" w:rsidRDefault="0098657E"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период с 2016 по 2018 год на мировых рынках сырья и продовольствия произошли положительные изменения, которые оказались в пользу стран-экспортеров. Российская Федерация и страны Латинской Америки предприняли внутренние усилия для преодоления рецессии, и</w:t>
      </w:r>
      <w:r w:rsidR="00F85DB8" w:rsidRPr="00005CB9">
        <w:rPr>
          <w:rFonts w:ascii="Times New Roman" w:hAnsi="Times New Roman" w:cs="Times New Roman"/>
          <w:sz w:val="28"/>
          <w:szCs w:val="28"/>
        </w:rPr>
        <w:t>,</w:t>
      </w:r>
      <w:r w:rsidRPr="00005CB9">
        <w:rPr>
          <w:rFonts w:ascii="Times New Roman" w:hAnsi="Times New Roman" w:cs="Times New Roman"/>
          <w:sz w:val="28"/>
          <w:szCs w:val="28"/>
        </w:rPr>
        <w:t xml:space="preserve"> хотя они не привели к полному успеху, тем не менее, способствовали стабилизации макроэкономической ситуации. Это также сказалось на динамике российско-латиноамериканской торговли. Согласно статистическим данным, после кризисного 2015 года, когда объем товарооборота сократился по сравнению с 2013 годом, внешнеторговый обмен снова начал расти, хотя</w:t>
      </w:r>
      <w:r w:rsidR="004C2B4E" w:rsidRPr="00005CB9">
        <w:rPr>
          <w:rFonts w:ascii="Times New Roman" w:hAnsi="Times New Roman" w:cs="Times New Roman"/>
          <w:sz w:val="28"/>
          <w:szCs w:val="28"/>
        </w:rPr>
        <w:t xml:space="preserve"> и не слишком быстрыми темпами</w:t>
      </w:r>
      <w:r w:rsidR="00604BAB" w:rsidRPr="00005CB9">
        <w:rPr>
          <w:rFonts w:ascii="Times New Roman" w:hAnsi="Times New Roman" w:cs="Times New Roman"/>
          <w:sz w:val="28"/>
          <w:szCs w:val="28"/>
        </w:rPr>
        <w:t>[20]</w:t>
      </w:r>
      <w:r w:rsidR="00D51CBB" w:rsidRPr="00005CB9">
        <w:rPr>
          <w:rFonts w:ascii="Times New Roman" w:hAnsi="Times New Roman" w:cs="Times New Roman"/>
          <w:sz w:val="28"/>
          <w:szCs w:val="28"/>
        </w:rPr>
        <w:t>.</w:t>
      </w:r>
    </w:p>
    <w:p w:rsidR="007721F5" w:rsidRPr="00005CB9" w:rsidRDefault="007721F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Все это в совокупности приводит к формированию предпосылок для дальнейшего углубления двусторонних хозяйственных связей.</w:t>
      </w:r>
    </w:p>
    <w:p w:rsidR="00720636" w:rsidRPr="00005CB9" w:rsidRDefault="00720636" w:rsidP="00005CB9">
      <w:pPr>
        <w:spacing w:after="0" w:line="360" w:lineRule="auto"/>
        <w:ind w:firstLine="709"/>
        <w:jc w:val="both"/>
        <w:rPr>
          <w:rFonts w:ascii="Times New Roman" w:hAnsi="Times New Roman" w:cs="Times New Roman"/>
          <w:b/>
          <w:sz w:val="28"/>
          <w:szCs w:val="28"/>
        </w:rPr>
      </w:pPr>
    </w:p>
    <w:p w:rsidR="00720636" w:rsidRPr="00005CB9" w:rsidRDefault="00005CB9" w:rsidP="00005CB9">
      <w:pPr>
        <w:pStyle w:val="2"/>
        <w:spacing w:before="0" w:line="360" w:lineRule="auto"/>
        <w:ind w:firstLine="708"/>
        <w:jc w:val="both"/>
        <w:rPr>
          <w:rFonts w:ascii="Times New Roman" w:hAnsi="Times New Roman" w:cs="Times New Roman"/>
          <w:b/>
          <w:color w:val="000000" w:themeColor="text1"/>
          <w:sz w:val="28"/>
          <w:szCs w:val="28"/>
        </w:rPr>
      </w:pPr>
      <w:bookmarkStart w:id="9" w:name="_Toc168632011"/>
      <w:r>
        <w:rPr>
          <w:rFonts w:ascii="Times New Roman" w:hAnsi="Times New Roman" w:cs="Times New Roman"/>
          <w:b/>
          <w:color w:val="000000" w:themeColor="text1"/>
          <w:sz w:val="28"/>
          <w:szCs w:val="28"/>
        </w:rPr>
        <w:lastRenderedPageBreak/>
        <w:t>2</w:t>
      </w:r>
      <w:r w:rsidR="002E77A7" w:rsidRPr="00005CB9">
        <w:rPr>
          <w:rFonts w:ascii="Times New Roman" w:hAnsi="Times New Roman" w:cs="Times New Roman"/>
          <w:b/>
          <w:color w:val="000000" w:themeColor="text1"/>
          <w:sz w:val="28"/>
          <w:szCs w:val="28"/>
        </w:rPr>
        <w:t>.3.</w:t>
      </w:r>
      <w:r w:rsidR="00EA30B4" w:rsidRPr="00005CB9">
        <w:rPr>
          <w:rFonts w:ascii="Times New Roman" w:hAnsi="Times New Roman" w:cs="Times New Roman"/>
          <w:b/>
          <w:color w:val="000000" w:themeColor="text1"/>
          <w:sz w:val="28"/>
          <w:szCs w:val="28"/>
        </w:rPr>
        <w:t xml:space="preserve"> </w:t>
      </w:r>
      <w:r w:rsidR="002E77A7" w:rsidRPr="00005CB9">
        <w:rPr>
          <w:rFonts w:ascii="Times New Roman" w:hAnsi="Times New Roman" w:cs="Times New Roman"/>
          <w:b/>
          <w:color w:val="000000" w:themeColor="text1"/>
          <w:sz w:val="28"/>
          <w:szCs w:val="28"/>
        </w:rPr>
        <w:t>Специфика дальнейшего торгово-экономического сотрудничества России и стран Латинской Америки</w:t>
      </w:r>
      <w:bookmarkEnd w:id="9"/>
    </w:p>
    <w:p w:rsidR="002E77A7" w:rsidRPr="00005CB9" w:rsidRDefault="002E77A7" w:rsidP="00005CB9">
      <w:pPr>
        <w:spacing w:after="0" w:line="360" w:lineRule="auto"/>
        <w:jc w:val="both"/>
        <w:rPr>
          <w:rFonts w:ascii="Times New Roman" w:hAnsi="Times New Roman" w:cs="Times New Roman"/>
          <w:color w:val="000000" w:themeColor="text1"/>
          <w:sz w:val="28"/>
          <w:szCs w:val="28"/>
        </w:rPr>
      </w:pPr>
      <w:r w:rsidRPr="00005CB9">
        <w:rPr>
          <w:rFonts w:ascii="Times New Roman" w:hAnsi="Times New Roman" w:cs="Times New Roman"/>
          <w:color w:val="000000" w:themeColor="text1"/>
          <w:sz w:val="28"/>
          <w:szCs w:val="28"/>
        </w:rPr>
        <w:t xml:space="preserve"> </w:t>
      </w:r>
    </w:p>
    <w:p w:rsidR="002E77A7" w:rsidRPr="00005CB9" w:rsidRDefault="002E77A7"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Российско-латиноамериканские отношения на современном этапе представляются перспективными, но в то же время неоднозначными.</w:t>
      </w:r>
      <w:r w:rsidR="00B852A6" w:rsidRPr="00005CB9">
        <w:rPr>
          <w:rFonts w:ascii="Times New Roman" w:hAnsi="Times New Roman" w:cs="Times New Roman"/>
          <w:sz w:val="28"/>
          <w:szCs w:val="28"/>
        </w:rPr>
        <w:t xml:space="preserve"> В настоящее время мы наблюдаем, что Латинская Америка становится важным регионом для стратегических интересов России, где сосредоточены значимые политические и экономические партнёры, включая Бразилию, Аргентину, Мексику и другие. На протяжении длительного времени ключевыми партнерами России в этом регионе были Венесуэла, Никарагуа и Куба. Однако в последние годы все больше внимания российского руководства привлекает особенно Бразилия и другие латиноамериканские страны.</w:t>
      </w:r>
    </w:p>
    <w:p w:rsidR="00B852A6" w:rsidRPr="00005CB9" w:rsidRDefault="00B852A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России имеется высокий уровень политического анализа стран Латинской Америки, однако в области экономики наблюдается дефицит специалистов и исследований основных рынков региона. Поэтому целесообразно уделить больше внимания практическому изучению перспектив экономического взаимодействия с странами данного региона.</w:t>
      </w:r>
    </w:p>
    <w:p w:rsidR="00B852A6" w:rsidRPr="00005CB9" w:rsidRDefault="00B852A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октябре 2023 года специальный представитель президента Бразилии по международным вопросам, Сэлсу Аморим, выделил в качестве ключевой проблемы российско-бразильских отношений отсутствие новых конкретных областей сотрудничества. Это утверждение связано с недостаточным знанием сторон в области энергетического развития обеих стран.</w:t>
      </w:r>
    </w:p>
    <w:p w:rsidR="00B852A6" w:rsidRPr="00005CB9" w:rsidRDefault="00B852A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Однако Россия и страны Латинской Америки обладают значительным потенциалом для развития сотрудничества, особенно в области энергетики. Анализ данных по импорту нефтепродуктов показывает, что объем поставок из России в Бразилию увеличился на 84,73% за последний год. Этот значительный рост в первую очередь обусловлен предоставлением Россией скидок на приобретение нефтепродуктов. Кроме того, в текущем </w:t>
      </w:r>
      <w:r w:rsidR="00AA061F" w:rsidRPr="00005CB9">
        <w:rPr>
          <w:rFonts w:ascii="Times New Roman" w:hAnsi="Times New Roman" w:cs="Times New Roman"/>
          <w:sz w:val="28"/>
          <w:szCs w:val="28"/>
        </w:rPr>
        <w:t>году Бразилия восстановила закупки</w:t>
      </w:r>
      <w:r w:rsidRPr="00005CB9">
        <w:rPr>
          <w:rFonts w:ascii="Times New Roman" w:hAnsi="Times New Roman" w:cs="Times New Roman"/>
          <w:sz w:val="28"/>
          <w:szCs w:val="28"/>
        </w:rPr>
        <w:t xml:space="preserve"> сырой нефти из России после дву</w:t>
      </w:r>
      <w:r w:rsidR="00D51CBB" w:rsidRPr="00005CB9">
        <w:rPr>
          <w:rFonts w:ascii="Times New Roman" w:hAnsi="Times New Roman" w:cs="Times New Roman"/>
          <w:sz w:val="28"/>
          <w:szCs w:val="28"/>
        </w:rPr>
        <w:t>хлетнего перерыва</w:t>
      </w:r>
      <w:r w:rsidR="00604BAB" w:rsidRPr="00005CB9">
        <w:rPr>
          <w:rFonts w:ascii="Times New Roman" w:hAnsi="Times New Roman" w:cs="Times New Roman"/>
          <w:sz w:val="28"/>
          <w:szCs w:val="28"/>
        </w:rPr>
        <w:t>[21]</w:t>
      </w:r>
      <w:r w:rsidR="00D51CBB" w:rsidRPr="00005CB9">
        <w:rPr>
          <w:rFonts w:ascii="Times New Roman" w:hAnsi="Times New Roman" w:cs="Times New Roman"/>
          <w:sz w:val="28"/>
          <w:szCs w:val="28"/>
        </w:rPr>
        <w:t>.</w:t>
      </w:r>
    </w:p>
    <w:p w:rsidR="00AA061F" w:rsidRPr="00005CB9" w:rsidRDefault="00C131B8"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Так, например, п</w:t>
      </w:r>
      <w:r w:rsidR="00AA061F" w:rsidRPr="00005CB9">
        <w:rPr>
          <w:rFonts w:ascii="Times New Roman" w:hAnsi="Times New Roman" w:cs="Times New Roman"/>
          <w:sz w:val="28"/>
          <w:szCs w:val="28"/>
        </w:rPr>
        <w:t>риобретение российской нефти по более низким, чем среднерыночные, ценам и ее смешивание с собственной нефтью позволяет обеспечить необходимую сырьевую базу для производства нефтепродуктов на территории Бразилии. Этот подход не только снижает затраты на производство топлива, но и увеличивает объем получаемой продукции. Учитывая ограничения логистической системы в стране, импорт и последующая переработка нефти на местном уровне оказываются выгоднее, чем транспортировка через трубопровод. Следовательно, закупка российской нефти для последующей переработки на местных нефтеперерабатывающих заводах в Бразилии представляет собой весьма перспективное направление сотрудничества.</w:t>
      </w:r>
    </w:p>
    <w:p w:rsidR="00AA061F" w:rsidRPr="00005CB9" w:rsidRDefault="00AA061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Российским производителям предоставляются широкие возможности для поставок своего оборудования в страны Латинской Америки, включая Мексику, Бразилию, Венесуэлу, Аргентину, Эквадор и Колумбию. Однако для этого необходимо открыть собственные представительства во всех указанных странах. Российским компаниям, занимающимся геологоразведочными работами, следует активнее проникать на этот рынок, как это было продемонстрировано в Мексике, где они подтвердили свою конкурентоспособность не только по качеству, но и по цене. Приобретение активов иностранных компаний также рассматривается как один из способов осуществления нефтедобывающих проектов в регионе.</w:t>
      </w:r>
    </w:p>
    <w:p w:rsidR="00AA061F" w:rsidRPr="00005CB9" w:rsidRDefault="00BA1514"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Таким образом, с</w:t>
      </w:r>
      <w:r w:rsidR="00AA061F" w:rsidRPr="00005CB9">
        <w:rPr>
          <w:rFonts w:ascii="Times New Roman" w:hAnsi="Times New Roman" w:cs="Times New Roman"/>
          <w:sz w:val="28"/>
          <w:szCs w:val="28"/>
        </w:rPr>
        <w:t>уществуют значительные перспективы для углубления энергетического сотрудничества между Россие</w:t>
      </w:r>
      <w:r w:rsidR="00D30482" w:rsidRPr="00005CB9">
        <w:rPr>
          <w:rFonts w:ascii="Times New Roman" w:hAnsi="Times New Roman" w:cs="Times New Roman"/>
          <w:sz w:val="28"/>
          <w:szCs w:val="28"/>
        </w:rPr>
        <w:t>й и странами Латинской Америки.</w:t>
      </w:r>
    </w:p>
    <w:p w:rsidR="00720636" w:rsidRPr="00005CB9" w:rsidRDefault="00720636" w:rsidP="00005CB9">
      <w:pPr>
        <w:spacing w:after="0" w:line="360" w:lineRule="auto"/>
        <w:ind w:firstLine="709"/>
        <w:jc w:val="both"/>
        <w:rPr>
          <w:rFonts w:ascii="Times New Roman" w:hAnsi="Times New Roman" w:cs="Times New Roman"/>
          <w:sz w:val="28"/>
          <w:szCs w:val="28"/>
        </w:rPr>
      </w:pPr>
    </w:p>
    <w:p w:rsidR="002E77A7" w:rsidRPr="00005CB9" w:rsidRDefault="002E77A7" w:rsidP="00005CB9">
      <w:pPr>
        <w:spacing w:after="0" w:line="360" w:lineRule="auto"/>
        <w:ind w:firstLine="709"/>
        <w:jc w:val="both"/>
        <w:rPr>
          <w:rFonts w:ascii="Times New Roman" w:hAnsi="Times New Roman" w:cs="Times New Roman"/>
          <w:sz w:val="28"/>
          <w:szCs w:val="28"/>
        </w:rPr>
      </w:pPr>
    </w:p>
    <w:p w:rsidR="00524E62" w:rsidRPr="00005CB9" w:rsidRDefault="00524E62" w:rsidP="00005CB9">
      <w:pPr>
        <w:spacing w:after="0" w:line="360" w:lineRule="auto"/>
        <w:ind w:firstLine="709"/>
        <w:jc w:val="both"/>
        <w:rPr>
          <w:rFonts w:ascii="Times New Roman" w:hAnsi="Times New Roman" w:cs="Times New Roman"/>
          <w:sz w:val="28"/>
          <w:szCs w:val="28"/>
        </w:rPr>
      </w:pPr>
    </w:p>
    <w:p w:rsidR="00F66EF3" w:rsidRPr="00005CB9" w:rsidRDefault="00F66EF3" w:rsidP="00005CB9">
      <w:pPr>
        <w:spacing w:after="0" w:line="360" w:lineRule="auto"/>
        <w:jc w:val="both"/>
        <w:rPr>
          <w:rFonts w:ascii="Times New Roman" w:hAnsi="Times New Roman" w:cs="Times New Roman"/>
          <w:sz w:val="28"/>
          <w:szCs w:val="28"/>
        </w:rPr>
      </w:pPr>
    </w:p>
    <w:p w:rsidR="00F66EF3" w:rsidRPr="00005CB9" w:rsidRDefault="00F66EF3" w:rsidP="00005CB9">
      <w:pPr>
        <w:spacing w:after="0" w:line="360" w:lineRule="auto"/>
        <w:jc w:val="both"/>
        <w:rPr>
          <w:rFonts w:ascii="Times New Roman" w:hAnsi="Times New Roman" w:cs="Times New Roman"/>
          <w:sz w:val="28"/>
          <w:szCs w:val="28"/>
        </w:rPr>
      </w:pPr>
    </w:p>
    <w:p w:rsidR="0087318B" w:rsidRPr="00005CB9" w:rsidRDefault="0087318B" w:rsidP="00005CB9">
      <w:pPr>
        <w:spacing w:after="0" w:line="360" w:lineRule="auto"/>
        <w:jc w:val="both"/>
        <w:rPr>
          <w:rFonts w:ascii="Times New Roman" w:hAnsi="Times New Roman" w:cs="Times New Roman"/>
          <w:sz w:val="28"/>
          <w:szCs w:val="28"/>
        </w:rPr>
      </w:pPr>
    </w:p>
    <w:p w:rsidR="00524E62" w:rsidRPr="00005CB9" w:rsidRDefault="00524E62" w:rsidP="00005CB9">
      <w:pPr>
        <w:pStyle w:val="1"/>
        <w:spacing w:before="0" w:line="360" w:lineRule="auto"/>
        <w:jc w:val="center"/>
        <w:rPr>
          <w:rFonts w:ascii="Times New Roman" w:hAnsi="Times New Roman" w:cs="Times New Roman"/>
          <w:b/>
          <w:color w:val="000000" w:themeColor="text1"/>
          <w:sz w:val="28"/>
          <w:szCs w:val="28"/>
        </w:rPr>
      </w:pPr>
      <w:bookmarkStart w:id="10" w:name="_Toc168632012"/>
      <w:r w:rsidRPr="00005CB9">
        <w:rPr>
          <w:rFonts w:ascii="Times New Roman" w:hAnsi="Times New Roman" w:cs="Times New Roman"/>
          <w:b/>
          <w:color w:val="000000" w:themeColor="text1"/>
          <w:sz w:val="28"/>
          <w:szCs w:val="28"/>
        </w:rPr>
        <w:lastRenderedPageBreak/>
        <w:t>ЗАКЛЮЧЕНИЕ</w:t>
      </w:r>
      <w:bookmarkEnd w:id="10"/>
    </w:p>
    <w:p w:rsidR="002E77A7" w:rsidRPr="00005CB9" w:rsidRDefault="002E77A7" w:rsidP="00005CB9">
      <w:pPr>
        <w:spacing w:after="0" w:line="360" w:lineRule="auto"/>
        <w:ind w:firstLine="709"/>
        <w:jc w:val="both"/>
        <w:rPr>
          <w:rFonts w:ascii="Times New Roman" w:hAnsi="Times New Roman" w:cs="Times New Roman"/>
          <w:sz w:val="28"/>
          <w:szCs w:val="28"/>
        </w:rPr>
      </w:pPr>
    </w:p>
    <w:p w:rsidR="00983802" w:rsidRPr="00005CB9" w:rsidRDefault="00BC26B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На данный момент внешнеэкономическая деятельность (ВЭД) страны является ключевым фактором национальной экономики. Её основная цель заключается в создании и поддержании условий, необходимых для расширения экономического процесса. ВЭД включает в себя экспорт, импорт, иностранные инвестиции и кредиты, и играет значительную роль в формировании динамики и структуры экономики. </w:t>
      </w:r>
    </w:p>
    <w:p w:rsidR="002E77A7" w:rsidRPr="00005CB9" w:rsidRDefault="00BC26B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Получение валюты от экспорта способствует не только экономическому развитию, но и его стабилизации. Важным аспектом является также внедрение современных технологий через импорт, что способствует технологическому прогрессу в стране.</w:t>
      </w:r>
    </w:p>
    <w:p w:rsidR="00983802" w:rsidRPr="00005CB9" w:rsidRDefault="00983802"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В Российской Федерации государственное регулирование внешнеэкономической деятельности осуществляют Президент РФ, Правительство РФ, Министерство экономического развития и торговли РФ, Государственный таможенный комитет РФ, а также другие соответствующие органы.</w:t>
      </w:r>
    </w:p>
    <w:p w:rsidR="00983802" w:rsidRPr="00005CB9" w:rsidRDefault="00983802"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Основные принципы государственного регулирования внешнеэкономической деятельности в стране включают:</w:t>
      </w:r>
    </w:p>
    <w:p w:rsidR="00983802" w:rsidRPr="00005CB9" w:rsidRDefault="00983802" w:rsidP="00005CB9">
      <w:pPr>
        <w:pStyle w:val="a3"/>
        <w:numPr>
          <w:ilvl w:val="0"/>
          <w:numId w:val="4"/>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согласованность внутренней и внешней экономической политики;</w:t>
      </w:r>
    </w:p>
    <w:p w:rsidR="00983802" w:rsidRPr="00005CB9" w:rsidRDefault="00983802" w:rsidP="00005CB9">
      <w:pPr>
        <w:pStyle w:val="a3"/>
        <w:numPr>
          <w:ilvl w:val="0"/>
          <w:numId w:val="4"/>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стандартизация государственных и частных структур, управляющих внешнеэкономической деятельностью, и контроль за их функционированием;</w:t>
      </w:r>
    </w:p>
    <w:p w:rsidR="00983802" w:rsidRPr="00005CB9" w:rsidRDefault="00983802" w:rsidP="00005CB9">
      <w:pPr>
        <w:pStyle w:val="a3"/>
        <w:numPr>
          <w:ilvl w:val="0"/>
          <w:numId w:val="4"/>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преимущественное использование экономических методов регулирования внешнеэкономической деятельности, а не административных.</w:t>
      </w:r>
    </w:p>
    <w:p w:rsidR="00046D5D" w:rsidRPr="00005CB9" w:rsidRDefault="00046D5D" w:rsidP="00005CB9">
      <w:pPr>
        <w:pStyle w:val="a3"/>
        <w:numPr>
          <w:ilvl w:val="0"/>
          <w:numId w:val="4"/>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определение ответственности и юридических полномочий государственных субъектов в области управления внешнеэкономической деятельностью;</w:t>
      </w:r>
    </w:p>
    <w:p w:rsidR="00046D5D" w:rsidRPr="00005CB9" w:rsidRDefault="00046D5D" w:rsidP="00005CB9">
      <w:pPr>
        <w:pStyle w:val="a3"/>
        <w:numPr>
          <w:ilvl w:val="0"/>
          <w:numId w:val="4"/>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установление равных прав между участниками внешнеэкономической деятельности.</w:t>
      </w:r>
    </w:p>
    <w:p w:rsidR="00046D5D" w:rsidRPr="00005CB9" w:rsidRDefault="00046D5D" w:rsidP="00005CB9">
      <w:pPr>
        <w:spacing w:after="0" w:line="360" w:lineRule="auto"/>
        <w:ind w:firstLine="709"/>
        <w:jc w:val="both"/>
        <w:rPr>
          <w:rFonts w:ascii="Times New Roman" w:hAnsi="Times New Roman" w:cs="Times New Roman"/>
          <w:sz w:val="28"/>
          <w:szCs w:val="28"/>
        </w:rPr>
      </w:pPr>
    </w:p>
    <w:p w:rsidR="00983802" w:rsidRPr="00005CB9" w:rsidRDefault="00983802"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История развития государственного регулирования внешнеэкономической деятельности России содержит в себе несколько этапов:</w:t>
      </w:r>
    </w:p>
    <w:p w:rsidR="00983802" w:rsidRPr="00005CB9" w:rsidRDefault="00983802" w:rsidP="00005CB9">
      <w:pPr>
        <w:pStyle w:val="a3"/>
        <w:numPr>
          <w:ilvl w:val="0"/>
          <w:numId w:val="5"/>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дореволюционный этап (до 1918 г.)</w:t>
      </w:r>
    </w:p>
    <w:p w:rsidR="00983802" w:rsidRPr="00005CB9" w:rsidRDefault="00983802" w:rsidP="00005CB9">
      <w:pPr>
        <w:pStyle w:val="a3"/>
        <w:numPr>
          <w:ilvl w:val="0"/>
          <w:numId w:val="5"/>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советский этап (1918—1986 гг.)</w:t>
      </w:r>
    </w:p>
    <w:p w:rsidR="00983802" w:rsidRPr="00005CB9" w:rsidRDefault="00983802" w:rsidP="00005CB9">
      <w:pPr>
        <w:pStyle w:val="a3"/>
        <w:numPr>
          <w:ilvl w:val="0"/>
          <w:numId w:val="5"/>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перестроечный этап (1986—1991 гг.)</w:t>
      </w:r>
    </w:p>
    <w:p w:rsidR="0098657E" w:rsidRPr="00005CB9" w:rsidRDefault="00983802" w:rsidP="00005CB9">
      <w:pPr>
        <w:pStyle w:val="a3"/>
        <w:numPr>
          <w:ilvl w:val="0"/>
          <w:numId w:val="5"/>
        </w:numPr>
        <w:spacing w:after="0" w:line="360" w:lineRule="auto"/>
        <w:ind w:left="0" w:firstLine="709"/>
        <w:jc w:val="both"/>
        <w:rPr>
          <w:rFonts w:ascii="Times New Roman" w:hAnsi="Times New Roman" w:cs="Times New Roman"/>
          <w:sz w:val="28"/>
          <w:szCs w:val="28"/>
        </w:rPr>
      </w:pPr>
      <w:r w:rsidRPr="00005CB9">
        <w:rPr>
          <w:rFonts w:ascii="Times New Roman" w:hAnsi="Times New Roman" w:cs="Times New Roman"/>
          <w:sz w:val="28"/>
          <w:szCs w:val="28"/>
        </w:rPr>
        <w:t>современный этап (с 1991 г.)</w:t>
      </w:r>
    </w:p>
    <w:p w:rsidR="00046D5D" w:rsidRPr="00005CB9" w:rsidRDefault="00046D5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На сегодняшний день страны Латинской Америки являются ключевыми торговыми партнерами нашей страны. Тем не менее, эксперты не исключают возможности изменения ситуации.</w:t>
      </w:r>
    </w:p>
    <w:p w:rsidR="00046D5D" w:rsidRPr="00005CB9" w:rsidRDefault="00046D5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Итак, основу экономического взаимодействия России со странами Латинской Америки составляет торговля, осуществляемая в рамках экспортно-импортной деятельности. Основными торговыми партнерами нашей страны на Латиноамериканском континенте выступают Бразилия, Мексика, Чили, Эквадор. Лидирующие позиции среди них занимает Бразилия, российский товарооборот с которой превышает суммарный товарооборот России со всем остальными Латиноамериканскими торговыми партнерами вместе взятыми.</w:t>
      </w:r>
    </w:p>
    <w:p w:rsidR="0098657E" w:rsidRPr="00005CB9" w:rsidRDefault="00046D5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Хотя в настоящее время Россия не занимает лидирующее место по объемам товарооборота со странами Латинской Америки, Россия и страны Латинской Америки имеют огромный потенциал для расширения сотрудничеств</w:t>
      </w:r>
      <w:r w:rsidR="00F55553" w:rsidRPr="00005CB9">
        <w:rPr>
          <w:rFonts w:ascii="Times New Roman" w:hAnsi="Times New Roman" w:cs="Times New Roman"/>
          <w:sz w:val="28"/>
          <w:szCs w:val="28"/>
        </w:rPr>
        <w:t xml:space="preserve">а, особенно в сфере энергетики. Об этом свидетельствует данные об </w:t>
      </w:r>
      <w:r w:rsidRPr="00005CB9">
        <w:rPr>
          <w:rFonts w:ascii="Times New Roman" w:hAnsi="Times New Roman" w:cs="Times New Roman"/>
          <w:sz w:val="28"/>
          <w:szCs w:val="28"/>
        </w:rPr>
        <w:t>объем</w:t>
      </w:r>
      <w:r w:rsidR="00F55553" w:rsidRPr="00005CB9">
        <w:rPr>
          <w:rFonts w:ascii="Times New Roman" w:hAnsi="Times New Roman" w:cs="Times New Roman"/>
          <w:sz w:val="28"/>
          <w:szCs w:val="28"/>
        </w:rPr>
        <w:t xml:space="preserve">е поставок из России в Бразилию, который </w:t>
      </w:r>
      <w:r w:rsidRPr="00005CB9">
        <w:rPr>
          <w:rFonts w:ascii="Times New Roman" w:hAnsi="Times New Roman" w:cs="Times New Roman"/>
          <w:sz w:val="28"/>
          <w:szCs w:val="28"/>
        </w:rPr>
        <w:t>увеличился на 84,73% за последний год.</w:t>
      </w:r>
    </w:p>
    <w:p w:rsidR="00F66EF3" w:rsidRPr="00005CB9" w:rsidRDefault="00192BAA"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На основе всех проанализированных даных, мы можем сделать вывод, что, с</w:t>
      </w:r>
      <w:r w:rsidR="00F55553" w:rsidRPr="00005CB9">
        <w:rPr>
          <w:rFonts w:ascii="Times New Roman" w:hAnsi="Times New Roman" w:cs="Times New Roman"/>
          <w:sz w:val="28"/>
          <w:szCs w:val="28"/>
        </w:rPr>
        <w:t>уществуют значительные перспективы для углубления сотрудничества в энергетической сфере между Россией и странами Латинской Ам</w:t>
      </w:r>
      <w:r w:rsidR="00F66EF3" w:rsidRPr="00005CB9">
        <w:rPr>
          <w:rFonts w:ascii="Times New Roman" w:hAnsi="Times New Roman" w:cs="Times New Roman"/>
          <w:sz w:val="28"/>
          <w:szCs w:val="28"/>
        </w:rPr>
        <w:t>ерики</w:t>
      </w:r>
      <w:r w:rsidR="00F55553" w:rsidRPr="00005CB9">
        <w:rPr>
          <w:rFonts w:ascii="Times New Roman" w:hAnsi="Times New Roman" w:cs="Times New Roman"/>
          <w:sz w:val="28"/>
          <w:szCs w:val="28"/>
        </w:rPr>
        <w:t xml:space="preserve">. </w:t>
      </w:r>
    </w:p>
    <w:p w:rsidR="00192BAA" w:rsidRDefault="00192BAA" w:rsidP="00005CB9">
      <w:pPr>
        <w:spacing w:after="0" w:line="360" w:lineRule="auto"/>
        <w:ind w:firstLine="709"/>
        <w:jc w:val="both"/>
        <w:rPr>
          <w:rFonts w:ascii="Times New Roman" w:hAnsi="Times New Roman" w:cs="Times New Roman"/>
          <w:sz w:val="28"/>
          <w:szCs w:val="28"/>
        </w:rPr>
      </w:pPr>
    </w:p>
    <w:p w:rsidR="00005CB9" w:rsidRDefault="00005CB9" w:rsidP="00005CB9">
      <w:pPr>
        <w:spacing w:after="0" w:line="360" w:lineRule="auto"/>
        <w:ind w:firstLine="709"/>
        <w:jc w:val="both"/>
        <w:rPr>
          <w:rFonts w:ascii="Times New Roman" w:hAnsi="Times New Roman" w:cs="Times New Roman"/>
          <w:sz w:val="28"/>
          <w:szCs w:val="28"/>
        </w:rPr>
      </w:pPr>
    </w:p>
    <w:p w:rsidR="00005CB9" w:rsidRDefault="00005CB9" w:rsidP="00005CB9">
      <w:pPr>
        <w:spacing w:after="0" w:line="360" w:lineRule="auto"/>
        <w:ind w:firstLine="709"/>
        <w:jc w:val="both"/>
        <w:rPr>
          <w:rFonts w:ascii="Times New Roman" w:hAnsi="Times New Roman" w:cs="Times New Roman"/>
          <w:sz w:val="28"/>
          <w:szCs w:val="28"/>
        </w:rPr>
      </w:pPr>
    </w:p>
    <w:p w:rsidR="00005CB9" w:rsidRPr="00005CB9" w:rsidRDefault="00005CB9" w:rsidP="00005CB9">
      <w:pPr>
        <w:spacing w:after="0" w:line="360" w:lineRule="auto"/>
        <w:ind w:firstLine="709"/>
        <w:jc w:val="both"/>
        <w:rPr>
          <w:rFonts w:ascii="Times New Roman" w:hAnsi="Times New Roman" w:cs="Times New Roman"/>
          <w:sz w:val="28"/>
          <w:szCs w:val="28"/>
        </w:rPr>
      </w:pPr>
    </w:p>
    <w:p w:rsidR="00F66EF3" w:rsidRPr="00005CB9" w:rsidRDefault="00F66EF3" w:rsidP="00005CB9">
      <w:pPr>
        <w:spacing w:after="0" w:line="360" w:lineRule="auto"/>
        <w:jc w:val="both"/>
        <w:rPr>
          <w:rFonts w:ascii="Times New Roman" w:hAnsi="Times New Roman" w:cs="Times New Roman"/>
          <w:sz w:val="28"/>
          <w:szCs w:val="28"/>
        </w:rPr>
      </w:pPr>
    </w:p>
    <w:p w:rsidR="00222BF9" w:rsidRPr="00005CB9" w:rsidRDefault="00222BF9" w:rsidP="00005CB9">
      <w:pPr>
        <w:pStyle w:val="1"/>
        <w:spacing w:before="0" w:line="360" w:lineRule="auto"/>
        <w:jc w:val="center"/>
        <w:rPr>
          <w:rFonts w:ascii="Times New Roman" w:hAnsi="Times New Roman" w:cs="Times New Roman"/>
          <w:b/>
          <w:color w:val="000000" w:themeColor="text1"/>
          <w:sz w:val="28"/>
          <w:szCs w:val="28"/>
        </w:rPr>
      </w:pPr>
      <w:bookmarkStart w:id="11" w:name="_Toc168632013"/>
      <w:r w:rsidRPr="00005CB9">
        <w:rPr>
          <w:rFonts w:ascii="Times New Roman" w:hAnsi="Times New Roman" w:cs="Times New Roman"/>
          <w:b/>
          <w:color w:val="000000" w:themeColor="text1"/>
          <w:sz w:val="28"/>
          <w:szCs w:val="28"/>
        </w:rPr>
        <w:lastRenderedPageBreak/>
        <w:t>СПИСОК ИСПОЛЬЗОВАННЫХ ИСТОЧНИКОВ</w:t>
      </w:r>
      <w:bookmarkEnd w:id="11"/>
    </w:p>
    <w:p w:rsidR="00222BF9" w:rsidRPr="00005CB9" w:rsidRDefault="00222BF9" w:rsidP="00005CB9">
      <w:pPr>
        <w:spacing w:after="0" w:line="360" w:lineRule="auto"/>
        <w:ind w:firstLine="709"/>
        <w:jc w:val="both"/>
        <w:rPr>
          <w:rFonts w:ascii="Times New Roman" w:hAnsi="Times New Roman" w:cs="Times New Roman"/>
          <w:sz w:val="28"/>
          <w:szCs w:val="28"/>
        </w:rPr>
      </w:pPr>
    </w:p>
    <w:p w:rsidR="00353096" w:rsidRPr="00005CB9" w:rsidRDefault="00C0773D"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 Рубинский, А. Е. Внешнеэкономическая деятельность: теоретическ</w:t>
      </w:r>
      <w:r w:rsidR="00E402AF" w:rsidRPr="00005CB9">
        <w:rPr>
          <w:rFonts w:ascii="Times New Roman" w:hAnsi="Times New Roman" w:cs="Times New Roman"/>
          <w:sz w:val="28"/>
          <w:szCs w:val="28"/>
        </w:rPr>
        <w:t xml:space="preserve">ие аспекты / А. Е. Рубинский. –  2020. – </w:t>
      </w:r>
      <w:r w:rsidRPr="00005CB9">
        <w:rPr>
          <w:rFonts w:ascii="Times New Roman" w:hAnsi="Times New Roman" w:cs="Times New Roman"/>
          <w:sz w:val="28"/>
          <w:szCs w:val="28"/>
        </w:rPr>
        <w:t xml:space="preserve"> №</w:t>
      </w:r>
      <w:r w:rsidR="00E402AF" w:rsidRPr="00005CB9">
        <w:rPr>
          <w:rFonts w:ascii="Times New Roman" w:hAnsi="Times New Roman" w:cs="Times New Roman"/>
          <w:sz w:val="28"/>
          <w:szCs w:val="28"/>
        </w:rPr>
        <w:t xml:space="preserve"> 47 (337). – </w:t>
      </w:r>
      <w:r w:rsidRPr="00005CB9">
        <w:rPr>
          <w:rFonts w:ascii="Times New Roman" w:hAnsi="Times New Roman" w:cs="Times New Roman"/>
          <w:sz w:val="28"/>
          <w:szCs w:val="28"/>
        </w:rPr>
        <w:t xml:space="preserve"> С. 377-379 </w:t>
      </w:r>
    </w:p>
    <w:p w:rsidR="00753EE3" w:rsidRPr="00005CB9" w:rsidRDefault="00753EE3"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2. Федеральный закон от 08.12.2003 № 164 «Об основах государственного регулирования внешнеторговой деятельности».</w:t>
      </w:r>
    </w:p>
    <w:p w:rsidR="00674E84" w:rsidRPr="00005CB9" w:rsidRDefault="00753EE3"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3</w:t>
      </w:r>
      <w:r w:rsidR="00674E84" w:rsidRPr="00005CB9">
        <w:rPr>
          <w:rFonts w:ascii="Times New Roman" w:hAnsi="Times New Roman" w:cs="Times New Roman"/>
          <w:sz w:val="28"/>
          <w:szCs w:val="28"/>
        </w:rPr>
        <w:t xml:space="preserve">. Джумаева, Д. Д. Понимание глобальной экономики / Д. Д. Джумаева, З. Т. Аннадова, А. </w:t>
      </w:r>
      <w:r w:rsidR="00E402AF" w:rsidRPr="00005CB9">
        <w:rPr>
          <w:rFonts w:ascii="Times New Roman" w:hAnsi="Times New Roman" w:cs="Times New Roman"/>
          <w:sz w:val="28"/>
          <w:szCs w:val="28"/>
        </w:rPr>
        <w:t>М. Мырадова, М. Д. Гурбанова.</w:t>
      </w:r>
      <w:r w:rsidR="002F61AE" w:rsidRPr="00005CB9">
        <w:rPr>
          <w:rFonts w:ascii="Times New Roman" w:hAnsi="Times New Roman" w:cs="Times New Roman"/>
          <w:sz w:val="28"/>
          <w:szCs w:val="28"/>
        </w:rPr>
        <w:t xml:space="preserve"> </w:t>
      </w:r>
      <w:r w:rsidR="00E402AF" w:rsidRPr="00005CB9">
        <w:rPr>
          <w:rFonts w:ascii="Times New Roman" w:hAnsi="Times New Roman" w:cs="Times New Roman"/>
          <w:sz w:val="28"/>
          <w:szCs w:val="28"/>
        </w:rPr>
        <w:t xml:space="preserve">–  2023. –  № 47 (494). – </w:t>
      </w:r>
      <w:r w:rsidR="00674E84" w:rsidRPr="00005CB9">
        <w:rPr>
          <w:rFonts w:ascii="Times New Roman" w:hAnsi="Times New Roman" w:cs="Times New Roman"/>
          <w:sz w:val="28"/>
          <w:szCs w:val="28"/>
        </w:rPr>
        <w:t xml:space="preserve">С. 85-86. </w:t>
      </w:r>
    </w:p>
    <w:p w:rsidR="00353096" w:rsidRPr="00005CB9" w:rsidRDefault="008B6DB2"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 xml:space="preserve">4. </w:t>
      </w:r>
      <w:r w:rsidR="004B254A" w:rsidRPr="00005CB9">
        <w:rPr>
          <w:rFonts w:ascii="Times New Roman" w:hAnsi="Times New Roman" w:cs="Times New Roman"/>
          <w:sz w:val="28"/>
          <w:szCs w:val="28"/>
        </w:rPr>
        <w:t>Рубинский, А. Е. Правовое регулирование внешнеэкономической деятельности в Российско</w:t>
      </w:r>
      <w:r w:rsidR="00E402AF" w:rsidRPr="00005CB9">
        <w:rPr>
          <w:rFonts w:ascii="Times New Roman" w:hAnsi="Times New Roman" w:cs="Times New Roman"/>
          <w:sz w:val="28"/>
          <w:szCs w:val="28"/>
        </w:rPr>
        <w:t xml:space="preserve">й Федерации / А. Е. Рубинский. –  2020. –  № 47 (337). – </w:t>
      </w:r>
      <w:r w:rsidR="004B254A" w:rsidRPr="00005CB9">
        <w:rPr>
          <w:rFonts w:ascii="Times New Roman" w:hAnsi="Times New Roman" w:cs="Times New Roman"/>
          <w:sz w:val="28"/>
          <w:szCs w:val="28"/>
        </w:rPr>
        <w:t xml:space="preserve"> С. 375-377. </w:t>
      </w:r>
    </w:p>
    <w:p w:rsidR="00005CB9" w:rsidRDefault="0050047B" w:rsidP="00005CB9">
      <w:pPr>
        <w:spacing w:after="0" w:line="360" w:lineRule="auto"/>
        <w:ind w:firstLine="708"/>
        <w:jc w:val="both"/>
        <w:rPr>
          <w:rFonts w:ascii="Times New Roman" w:hAnsi="Times New Roman" w:cs="Times New Roman"/>
          <w:sz w:val="28"/>
          <w:szCs w:val="28"/>
        </w:rPr>
      </w:pPr>
      <w:r w:rsidRPr="00005CB9">
        <w:rPr>
          <w:rFonts w:ascii="Times New Roman" w:hAnsi="Times New Roman" w:cs="Times New Roman"/>
          <w:sz w:val="28"/>
          <w:szCs w:val="28"/>
        </w:rPr>
        <w:t>5. Брусов, П.Н. Внешнеэкономическая</w:t>
      </w:r>
      <w:r w:rsidR="00005CB9">
        <w:rPr>
          <w:rFonts w:ascii="Times New Roman" w:hAnsi="Times New Roman" w:cs="Times New Roman"/>
          <w:sz w:val="28"/>
          <w:szCs w:val="28"/>
        </w:rPr>
        <w:t xml:space="preserve"> деятельность регионов России / </w:t>
      </w:r>
      <w:r w:rsidRPr="00005CB9">
        <w:rPr>
          <w:rFonts w:ascii="Times New Roman" w:hAnsi="Times New Roman" w:cs="Times New Roman"/>
          <w:sz w:val="28"/>
          <w:szCs w:val="28"/>
        </w:rPr>
        <w:t>П.</w:t>
      </w:r>
      <w:r w:rsidR="00E402AF" w:rsidRPr="00005CB9">
        <w:rPr>
          <w:rFonts w:ascii="Times New Roman" w:hAnsi="Times New Roman" w:cs="Times New Roman"/>
          <w:sz w:val="28"/>
          <w:szCs w:val="28"/>
        </w:rPr>
        <w:t xml:space="preserve"> Н. Брусов. </w:t>
      </w:r>
      <w:r w:rsidR="002F61AE" w:rsidRPr="00005CB9">
        <w:rPr>
          <w:rFonts w:ascii="Times New Roman" w:hAnsi="Times New Roman" w:cs="Times New Roman"/>
          <w:sz w:val="28"/>
          <w:szCs w:val="28"/>
        </w:rPr>
        <w:t>//</w:t>
      </w:r>
      <w:r w:rsidR="00E402AF" w:rsidRPr="00005CB9">
        <w:rPr>
          <w:rFonts w:ascii="Times New Roman" w:hAnsi="Times New Roman" w:cs="Times New Roman"/>
          <w:sz w:val="28"/>
          <w:szCs w:val="28"/>
        </w:rPr>
        <w:t xml:space="preserve"> М.: КноРус. – </w:t>
      </w:r>
      <w:r w:rsidR="0047159E" w:rsidRPr="00005CB9">
        <w:rPr>
          <w:rFonts w:ascii="Times New Roman" w:hAnsi="Times New Roman" w:cs="Times New Roman"/>
          <w:sz w:val="28"/>
          <w:szCs w:val="28"/>
        </w:rPr>
        <w:t xml:space="preserve">2015. </w:t>
      </w:r>
      <w:r w:rsidRPr="00005CB9">
        <w:rPr>
          <w:rFonts w:ascii="Times New Roman" w:hAnsi="Times New Roman" w:cs="Times New Roman"/>
          <w:sz w:val="28"/>
          <w:szCs w:val="28"/>
        </w:rPr>
        <w:t xml:space="preserve"> </w:t>
      </w:r>
      <w:r w:rsidR="00E402AF" w:rsidRPr="00005CB9">
        <w:rPr>
          <w:rFonts w:ascii="Times New Roman" w:hAnsi="Times New Roman" w:cs="Times New Roman"/>
          <w:sz w:val="28"/>
          <w:szCs w:val="28"/>
        </w:rPr>
        <w:t xml:space="preserve">–  </w:t>
      </w:r>
      <w:r w:rsidR="00005CB9">
        <w:rPr>
          <w:rFonts w:ascii="Times New Roman" w:hAnsi="Times New Roman" w:cs="Times New Roman"/>
          <w:sz w:val="28"/>
          <w:szCs w:val="28"/>
        </w:rPr>
        <w:t>441 c.</w:t>
      </w:r>
    </w:p>
    <w:p w:rsidR="008B6DB2" w:rsidRPr="00005CB9" w:rsidRDefault="00F94B12" w:rsidP="00005CB9">
      <w:pPr>
        <w:spacing w:after="0" w:line="360" w:lineRule="auto"/>
        <w:ind w:firstLine="708"/>
        <w:jc w:val="both"/>
        <w:rPr>
          <w:rFonts w:ascii="Times New Roman" w:hAnsi="Times New Roman" w:cs="Times New Roman"/>
          <w:sz w:val="28"/>
          <w:szCs w:val="28"/>
        </w:rPr>
      </w:pPr>
      <w:r w:rsidRPr="00005CB9">
        <w:rPr>
          <w:rFonts w:ascii="Times New Roman" w:hAnsi="Times New Roman" w:cs="Times New Roman"/>
          <w:sz w:val="28"/>
          <w:szCs w:val="28"/>
        </w:rPr>
        <w:t xml:space="preserve">6.  Герчикова, И. Н. Международное коммерческое дело / И.Н. </w:t>
      </w:r>
      <w:r w:rsidR="0047159E" w:rsidRPr="00005CB9">
        <w:rPr>
          <w:rFonts w:ascii="Times New Roman" w:hAnsi="Times New Roman" w:cs="Times New Roman"/>
          <w:sz w:val="28"/>
          <w:szCs w:val="28"/>
        </w:rPr>
        <w:t>Герчикова.</w:t>
      </w:r>
      <w:r w:rsidR="002F61AE" w:rsidRPr="00005CB9">
        <w:rPr>
          <w:rFonts w:ascii="Times New Roman" w:hAnsi="Times New Roman" w:cs="Times New Roman"/>
          <w:sz w:val="28"/>
          <w:szCs w:val="28"/>
        </w:rPr>
        <w:t xml:space="preserve"> //</w:t>
      </w:r>
      <w:r w:rsidR="0047159E" w:rsidRPr="00005CB9">
        <w:rPr>
          <w:rFonts w:ascii="Times New Roman" w:hAnsi="Times New Roman" w:cs="Times New Roman"/>
          <w:sz w:val="28"/>
          <w:szCs w:val="28"/>
        </w:rPr>
        <w:t xml:space="preserve"> </w:t>
      </w:r>
      <w:r w:rsidRPr="00005CB9">
        <w:rPr>
          <w:rFonts w:ascii="Times New Roman" w:hAnsi="Times New Roman" w:cs="Times New Roman"/>
          <w:sz w:val="28"/>
          <w:szCs w:val="28"/>
        </w:rPr>
        <w:t xml:space="preserve">М.: </w:t>
      </w:r>
      <w:r w:rsidR="007021D6" w:rsidRPr="00005CB9">
        <w:rPr>
          <w:rFonts w:ascii="Times New Roman" w:hAnsi="Times New Roman" w:cs="Times New Roman"/>
          <w:sz w:val="28"/>
          <w:szCs w:val="28"/>
        </w:rPr>
        <w:t>Банки и биржи: ЮНИТИ.</w:t>
      </w:r>
      <w:r w:rsidR="002F61AE" w:rsidRPr="00005CB9">
        <w:rPr>
          <w:rFonts w:ascii="Times New Roman" w:hAnsi="Times New Roman" w:cs="Times New Roman"/>
          <w:sz w:val="28"/>
          <w:szCs w:val="28"/>
        </w:rPr>
        <w:t xml:space="preserve"> </w:t>
      </w:r>
      <w:r w:rsidR="007021D6" w:rsidRPr="00005CB9">
        <w:rPr>
          <w:rFonts w:ascii="Times New Roman" w:hAnsi="Times New Roman" w:cs="Times New Roman"/>
          <w:sz w:val="28"/>
          <w:szCs w:val="28"/>
        </w:rPr>
        <w:t xml:space="preserve"> – </w:t>
      </w:r>
      <w:r w:rsidR="0047159E" w:rsidRPr="00005CB9">
        <w:rPr>
          <w:rFonts w:ascii="Times New Roman" w:hAnsi="Times New Roman" w:cs="Times New Roman"/>
          <w:sz w:val="28"/>
          <w:szCs w:val="28"/>
        </w:rPr>
        <w:t xml:space="preserve"> 2016. </w:t>
      </w:r>
      <w:r w:rsidR="00E402AF" w:rsidRPr="00005CB9">
        <w:rPr>
          <w:rFonts w:ascii="Times New Roman" w:hAnsi="Times New Roman" w:cs="Times New Roman"/>
          <w:sz w:val="28"/>
          <w:szCs w:val="28"/>
        </w:rPr>
        <w:t xml:space="preserve">– </w:t>
      </w:r>
      <w:r w:rsidRPr="00005CB9">
        <w:rPr>
          <w:rFonts w:ascii="Times New Roman" w:hAnsi="Times New Roman" w:cs="Times New Roman"/>
          <w:sz w:val="28"/>
          <w:szCs w:val="28"/>
        </w:rPr>
        <w:t>304 с</w:t>
      </w:r>
    </w:p>
    <w:p w:rsidR="00B24736" w:rsidRPr="00005CB9" w:rsidRDefault="00B24736"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7. Федеральный закон "О государственном регулировании внешнеторговой деятельности" от 13.10.1995 N 157-ФЗ (последняя редакция)</w:t>
      </w:r>
    </w:p>
    <w:p w:rsidR="005D1D25" w:rsidRPr="00005CB9" w:rsidRDefault="005D1D2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8. Веселова, Н. А. Роль государственного регулирования для внешнеэкономической деятельности и деятел</w:t>
      </w:r>
      <w:r w:rsidR="00E402AF" w:rsidRPr="00005CB9">
        <w:rPr>
          <w:rFonts w:ascii="Times New Roman" w:hAnsi="Times New Roman" w:cs="Times New Roman"/>
          <w:sz w:val="28"/>
          <w:szCs w:val="28"/>
        </w:rPr>
        <w:t xml:space="preserve">ьности рынка / Н. А. Веселова. // Молодой ученый. –  2019. –  № 50 (288). – </w:t>
      </w:r>
      <w:r w:rsidRPr="00005CB9">
        <w:rPr>
          <w:rFonts w:ascii="Times New Roman" w:hAnsi="Times New Roman" w:cs="Times New Roman"/>
          <w:sz w:val="28"/>
          <w:szCs w:val="28"/>
        </w:rPr>
        <w:t xml:space="preserve"> С. 171-173.</w:t>
      </w:r>
    </w:p>
    <w:p w:rsidR="005D1D25" w:rsidRPr="00005CB9" w:rsidRDefault="005D1D2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9. Бондаренко, В. Д. Оценка внешнеэкономической безопасности Российской</w:t>
      </w:r>
      <w:r w:rsidR="002F61AE" w:rsidRPr="00005CB9">
        <w:rPr>
          <w:rFonts w:ascii="Times New Roman" w:hAnsi="Times New Roman" w:cs="Times New Roman"/>
          <w:sz w:val="28"/>
          <w:szCs w:val="28"/>
        </w:rPr>
        <w:t xml:space="preserve"> Федерации / В. Д. Бондаренко</w:t>
      </w:r>
      <w:r w:rsidR="00E402AF" w:rsidRPr="00005CB9">
        <w:rPr>
          <w:rFonts w:ascii="Times New Roman" w:hAnsi="Times New Roman" w:cs="Times New Roman"/>
          <w:sz w:val="28"/>
          <w:szCs w:val="28"/>
        </w:rPr>
        <w:t xml:space="preserve">. –  2020. –  № 50 (340). </w:t>
      </w:r>
      <w:r w:rsidR="00305CB3" w:rsidRPr="00005CB9">
        <w:rPr>
          <w:rFonts w:ascii="Times New Roman" w:hAnsi="Times New Roman" w:cs="Times New Roman"/>
          <w:sz w:val="28"/>
          <w:szCs w:val="28"/>
        </w:rPr>
        <w:t>–</w:t>
      </w:r>
      <w:r w:rsidR="00CD3BC6" w:rsidRPr="00005CB9">
        <w:rPr>
          <w:rFonts w:ascii="Times New Roman" w:hAnsi="Times New Roman" w:cs="Times New Roman"/>
          <w:sz w:val="28"/>
          <w:szCs w:val="28"/>
        </w:rPr>
        <w:t xml:space="preserve"> С. 89-92.</w:t>
      </w:r>
    </w:p>
    <w:p w:rsidR="00D40049" w:rsidRPr="00005CB9" w:rsidRDefault="005D1D2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10</w:t>
      </w:r>
      <w:r w:rsidR="0058112D" w:rsidRPr="00005CB9">
        <w:rPr>
          <w:rFonts w:ascii="Times New Roman" w:hAnsi="Times New Roman" w:cs="Times New Roman"/>
          <w:sz w:val="28"/>
          <w:szCs w:val="28"/>
        </w:rPr>
        <w:t xml:space="preserve">. </w:t>
      </w:r>
      <w:r w:rsidR="00E402AF" w:rsidRPr="00005CB9">
        <w:rPr>
          <w:rFonts w:ascii="Times New Roman" w:hAnsi="Times New Roman" w:cs="Times New Roman"/>
          <w:sz w:val="28"/>
          <w:szCs w:val="28"/>
        </w:rPr>
        <w:t xml:space="preserve">Суходолов Я. А. </w:t>
      </w:r>
      <w:r w:rsidR="0058112D" w:rsidRPr="00005CB9">
        <w:rPr>
          <w:rFonts w:ascii="Times New Roman" w:hAnsi="Times New Roman" w:cs="Times New Roman"/>
          <w:sz w:val="28"/>
          <w:szCs w:val="28"/>
        </w:rPr>
        <w:t xml:space="preserve">Этапы развития государственной системы регулирования внешней торговли в России </w:t>
      </w:r>
      <w:r w:rsidR="00CD3BC6" w:rsidRPr="00005CB9">
        <w:rPr>
          <w:rFonts w:ascii="Times New Roman" w:hAnsi="Times New Roman" w:cs="Times New Roman"/>
          <w:sz w:val="28"/>
          <w:szCs w:val="28"/>
        </w:rPr>
        <w:t xml:space="preserve">/ Я. А. Суходолов </w:t>
      </w:r>
      <w:r w:rsidR="00E402AF" w:rsidRPr="00005CB9">
        <w:rPr>
          <w:rFonts w:ascii="Times New Roman" w:hAnsi="Times New Roman" w:cs="Times New Roman"/>
          <w:sz w:val="28"/>
          <w:szCs w:val="28"/>
        </w:rPr>
        <w:t>/</w:t>
      </w:r>
      <w:r w:rsidR="00CD3BC6" w:rsidRPr="00005CB9">
        <w:rPr>
          <w:rFonts w:ascii="Times New Roman" w:hAnsi="Times New Roman" w:cs="Times New Roman"/>
          <w:sz w:val="28"/>
          <w:szCs w:val="28"/>
        </w:rPr>
        <w:t>/</w:t>
      </w:r>
      <w:r w:rsidR="00E402AF" w:rsidRPr="00005CB9">
        <w:rPr>
          <w:rFonts w:ascii="Times New Roman" w:hAnsi="Times New Roman" w:cs="Times New Roman"/>
          <w:sz w:val="28"/>
          <w:szCs w:val="28"/>
        </w:rPr>
        <w:t xml:space="preserve"> Историко-экономические исследования – 2012. – Т. 13. – №1 –  С. 89-92.</w:t>
      </w:r>
    </w:p>
    <w:p w:rsidR="004428E4" w:rsidRPr="00005CB9" w:rsidRDefault="005D1D2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11</w:t>
      </w:r>
      <w:r w:rsidR="004428E4" w:rsidRPr="00005CB9">
        <w:rPr>
          <w:rFonts w:ascii="Times New Roman" w:hAnsi="Times New Roman" w:cs="Times New Roman"/>
          <w:sz w:val="28"/>
          <w:szCs w:val="28"/>
        </w:rPr>
        <w:t>. Клеева Л. П., Воробьев И. В. Оценка уровня инновационного развития отечественной экономики / Креативная эко</w:t>
      </w:r>
      <w:r w:rsidR="00305CB3" w:rsidRPr="00005CB9">
        <w:rPr>
          <w:rFonts w:ascii="Times New Roman" w:hAnsi="Times New Roman" w:cs="Times New Roman"/>
          <w:sz w:val="28"/>
          <w:szCs w:val="28"/>
        </w:rPr>
        <w:t xml:space="preserve">номика. – </w:t>
      </w:r>
      <w:r w:rsidR="004428E4" w:rsidRPr="00005CB9">
        <w:rPr>
          <w:rFonts w:ascii="Times New Roman" w:hAnsi="Times New Roman" w:cs="Times New Roman"/>
          <w:sz w:val="28"/>
          <w:szCs w:val="28"/>
        </w:rPr>
        <w:t>2011.</w:t>
      </w:r>
      <w:r w:rsidR="00305CB3" w:rsidRPr="00005CB9">
        <w:rPr>
          <w:rFonts w:ascii="Times New Roman" w:hAnsi="Times New Roman" w:cs="Times New Roman"/>
          <w:sz w:val="28"/>
          <w:szCs w:val="28"/>
        </w:rPr>
        <w:t xml:space="preserve"> –</w:t>
      </w:r>
      <w:r w:rsidR="004428E4" w:rsidRPr="00005CB9">
        <w:rPr>
          <w:rFonts w:ascii="Times New Roman" w:hAnsi="Times New Roman" w:cs="Times New Roman"/>
          <w:sz w:val="28"/>
          <w:szCs w:val="28"/>
        </w:rPr>
        <w:t xml:space="preserve"> № 9 (57).</w:t>
      </w:r>
    </w:p>
    <w:p w:rsidR="004428E4" w:rsidRPr="00005CB9" w:rsidRDefault="005D1D2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12</w:t>
      </w:r>
      <w:r w:rsidR="004428E4" w:rsidRPr="00005CB9">
        <w:rPr>
          <w:rFonts w:ascii="Times New Roman" w:hAnsi="Times New Roman" w:cs="Times New Roman"/>
          <w:sz w:val="28"/>
          <w:szCs w:val="28"/>
        </w:rPr>
        <w:t xml:space="preserve">. Покровская В. В. Внешнеэкономическая деятельность / 2-е изд., пер. и доп. </w:t>
      </w:r>
      <w:r w:rsidR="007021D6" w:rsidRPr="00005CB9">
        <w:rPr>
          <w:rFonts w:ascii="Times New Roman" w:hAnsi="Times New Roman" w:cs="Times New Roman"/>
          <w:sz w:val="28"/>
          <w:szCs w:val="28"/>
        </w:rPr>
        <w:t xml:space="preserve">М.: Юрайт. – </w:t>
      </w:r>
      <w:r w:rsidR="004428E4" w:rsidRPr="00005CB9">
        <w:rPr>
          <w:rFonts w:ascii="Times New Roman" w:hAnsi="Times New Roman" w:cs="Times New Roman"/>
          <w:sz w:val="28"/>
          <w:szCs w:val="28"/>
        </w:rPr>
        <w:t>2014.</w:t>
      </w:r>
    </w:p>
    <w:p w:rsidR="0096126C" w:rsidRPr="00005CB9" w:rsidRDefault="005D1D25"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lastRenderedPageBreak/>
        <w:t>13</w:t>
      </w:r>
      <w:r w:rsidR="0096126C" w:rsidRPr="00005CB9">
        <w:rPr>
          <w:rFonts w:ascii="Times New Roman" w:hAnsi="Times New Roman" w:cs="Times New Roman"/>
          <w:sz w:val="28"/>
          <w:szCs w:val="28"/>
        </w:rPr>
        <w:t xml:space="preserve">. </w:t>
      </w:r>
      <w:r w:rsidR="00CD3BC6" w:rsidRPr="00005CB9">
        <w:rPr>
          <w:rFonts w:ascii="Times New Roman" w:hAnsi="Times New Roman" w:cs="Times New Roman"/>
          <w:sz w:val="28"/>
          <w:szCs w:val="28"/>
          <w:lang w:val="en-US"/>
        </w:rPr>
        <w:t>World</w:t>
      </w:r>
      <w:r w:rsidR="00CD3BC6" w:rsidRPr="00005CB9">
        <w:rPr>
          <w:rFonts w:ascii="Times New Roman" w:hAnsi="Times New Roman" w:cs="Times New Roman"/>
          <w:sz w:val="28"/>
          <w:szCs w:val="28"/>
        </w:rPr>
        <w:t xml:space="preserve"> </w:t>
      </w:r>
      <w:r w:rsidR="00CD3BC6" w:rsidRPr="00005CB9">
        <w:rPr>
          <w:rFonts w:ascii="Times New Roman" w:hAnsi="Times New Roman" w:cs="Times New Roman"/>
          <w:sz w:val="28"/>
          <w:szCs w:val="28"/>
          <w:lang w:val="en-US"/>
        </w:rPr>
        <w:t>Integrated</w:t>
      </w:r>
      <w:r w:rsidR="00CD3BC6" w:rsidRPr="00005CB9">
        <w:rPr>
          <w:rFonts w:ascii="Times New Roman" w:hAnsi="Times New Roman" w:cs="Times New Roman"/>
          <w:sz w:val="28"/>
          <w:szCs w:val="28"/>
        </w:rPr>
        <w:t xml:space="preserve"> </w:t>
      </w:r>
      <w:r w:rsidR="00CD3BC6" w:rsidRPr="00005CB9">
        <w:rPr>
          <w:rFonts w:ascii="Times New Roman" w:hAnsi="Times New Roman" w:cs="Times New Roman"/>
          <w:sz w:val="28"/>
          <w:szCs w:val="28"/>
          <w:lang w:val="en-US"/>
        </w:rPr>
        <w:t>Trade</w:t>
      </w:r>
      <w:r w:rsidR="00CD3BC6" w:rsidRPr="00005CB9">
        <w:rPr>
          <w:rFonts w:ascii="Times New Roman" w:hAnsi="Times New Roman" w:cs="Times New Roman"/>
          <w:sz w:val="28"/>
          <w:szCs w:val="28"/>
        </w:rPr>
        <w:t xml:space="preserve"> </w:t>
      </w:r>
      <w:r w:rsidR="00CD3BC6" w:rsidRPr="00005CB9">
        <w:rPr>
          <w:rFonts w:ascii="Times New Roman" w:hAnsi="Times New Roman" w:cs="Times New Roman"/>
          <w:sz w:val="28"/>
          <w:szCs w:val="28"/>
          <w:lang w:val="en-US"/>
        </w:rPr>
        <w:t>Solution</w:t>
      </w:r>
      <w:r w:rsidR="00CD3BC6" w:rsidRPr="00005CB9">
        <w:rPr>
          <w:rFonts w:ascii="Times New Roman" w:hAnsi="Times New Roman" w:cs="Times New Roman"/>
          <w:sz w:val="28"/>
          <w:szCs w:val="28"/>
        </w:rPr>
        <w:t xml:space="preserve"> (</w:t>
      </w:r>
      <w:r w:rsidR="00CD3BC6" w:rsidRPr="00005CB9">
        <w:rPr>
          <w:rFonts w:ascii="Times New Roman" w:hAnsi="Times New Roman" w:cs="Times New Roman"/>
          <w:sz w:val="28"/>
          <w:szCs w:val="28"/>
          <w:lang w:val="en-US"/>
        </w:rPr>
        <w:t>WITS</w:t>
      </w:r>
      <w:r w:rsidR="00CD3BC6" w:rsidRPr="00005CB9">
        <w:rPr>
          <w:rFonts w:ascii="Times New Roman" w:hAnsi="Times New Roman" w:cs="Times New Roman"/>
          <w:sz w:val="28"/>
          <w:szCs w:val="28"/>
        </w:rPr>
        <w:t xml:space="preserve">) – официальный сайт – Нью Йорк – </w:t>
      </w:r>
      <w:r w:rsidR="00CD3BC6" w:rsidRPr="00005CB9">
        <w:rPr>
          <w:rFonts w:ascii="Times New Roman" w:hAnsi="Times New Roman" w:cs="Times New Roman"/>
          <w:sz w:val="28"/>
          <w:szCs w:val="28"/>
          <w:lang w:val="en-US"/>
        </w:rPr>
        <w:t>URL</w:t>
      </w:r>
      <w:r w:rsidR="00CD3BC6" w:rsidRPr="00005CB9">
        <w:rPr>
          <w:rFonts w:ascii="Times New Roman" w:hAnsi="Times New Roman" w:cs="Times New Roman"/>
          <w:sz w:val="28"/>
          <w:szCs w:val="28"/>
        </w:rPr>
        <w:t xml:space="preserve">: </w:t>
      </w:r>
      <w:hyperlink r:id="rId12" w:history="1">
        <w:r w:rsidR="00CD3BC6" w:rsidRPr="00005CB9">
          <w:rPr>
            <w:rStyle w:val="a4"/>
            <w:rFonts w:ascii="Times New Roman" w:hAnsi="Times New Roman" w:cs="Times New Roman"/>
            <w:sz w:val="28"/>
            <w:szCs w:val="28"/>
            <w:lang w:val="en-US"/>
          </w:rPr>
          <w:t>https</w:t>
        </w:r>
        <w:r w:rsidR="00CD3BC6" w:rsidRPr="00005CB9">
          <w:rPr>
            <w:rStyle w:val="a4"/>
            <w:rFonts w:ascii="Times New Roman" w:hAnsi="Times New Roman" w:cs="Times New Roman"/>
            <w:sz w:val="28"/>
            <w:szCs w:val="28"/>
          </w:rPr>
          <w:t>://</w:t>
        </w:r>
        <w:r w:rsidR="00CD3BC6" w:rsidRPr="00005CB9">
          <w:rPr>
            <w:rStyle w:val="a4"/>
            <w:rFonts w:ascii="Times New Roman" w:hAnsi="Times New Roman" w:cs="Times New Roman"/>
            <w:sz w:val="28"/>
            <w:szCs w:val="28"/>
            <w:lang w:val="en-US"/>
          </w:rPr>
          <w:t>wits</w:t>
        </w:r>
        <w:r w:rsidR="00CD3BC6" w:rsidRPr="00005CB9">
          <w:rPr>
            <w:rStyle w:val="a4"/>
            <w:rFonts w:ascii="Times New Roman" w:hAnsi="Times New Roman" w:cs="Times New Roman"/>
            <w:sz w:val="28"/>
            <w:szCs w:val="28"/>
          </w:rPr>
          <w:t>.</w:t>
        </w:r>
        <w:r w:rsidR="00CD3BC6" w:rsidRPr="00005CB9">
          <w:rPr>
            <w:rStyle w:val="a4"/>
            <w:rFonts w:ascii="Times New Roman" w:hAnsi="Times New Roman" w:cs="Times New Roman"/>
            <w:sz w:val="28"/>
            <w:szCs w:val="28"/>
            <w:lang w:val="en-US"/>
          </w:rPr>
          <w:t>worldbank</w:t>
        </w:r>
        <w:r w:rsidR="00CD3BC6" w:rsidRPr="00005CB9">
          <w:rPr>
            <w:rStyle w:val="a4"/>
            <w:rFonts w:ascii="Times New Roman" w:hAnsi="Times New Roman" w:cs="Times New Roman"/>
            <w:sz w:val="28"/>
            <w:szCs w:val="28"/>
          </w:rPr>
          <w:t>.</w:t>
        </w:r>
        <w:r w:rsidR="00CD3BC6" w:rsidRPr="00005CB9">
          <w:rPr>
            <w:rStyle w:val="a4"/>
            <w:rFonts w:ascii="Times New Roman" w:hAnsi="Times New Roman" w:cs="Times New Roman"/>
            <w:sz w:val="28"/>
            <w:szCs w:val="28"/>
            <w:lang w:val="en-US"/>
          </w:rPr>
          <w:t>org</w:t>
        </w:r>
        <w:r w:rsidR="00CD3BC6" w:rsidRPr="00005CB9">
          <w:rPr>
            <w:rStyle w:val="a4"/>
            <w:rFonts w:ascii="Times New Roman" w:hAnsi="Times New Roman" w:cs="Times New Roman"/>
            <w:sz w:val="28"/>
            <w:szCs w:val="28"/>
          </w:rPr>
          <w:t>/</w:t>
        </w:r>
        <w:r w:rsidR="00CD3BC6" w:rsidRPr="00005CB9">
          <w:rPr>
            <w:rStyle w:val="a4"/>
            <w:rFonts w:ascii="Times New Roman" w:hAnsi="Times New Roman" w:cs="Times New Roman"/>
            <w:sz w:val="28"/>
            <w:szCs w:val="28"/>
            <w:lang w:val="en-US"/>
          </w:rPr>
          <w:t>Default</w:t>
        </w:r>
        <w:r w:rsidR="00CD3BC6" w:rsidRPr="00005CB9">
          <w:rPr>
            <w:rStyle w:val="a4"/>
            <w:rFonts w:ascii="Times New Roman" w:hAnsi="Times New Roman" w:cs="Times New Roman"/>
            <w:sz w:val="28"/>
            <w:szCs w:val="28"/>
          </w:rPr>
          <w:t>.</w:t>
        </w:r>
        <w:r w:rsidR="00CD3BC6" w:rsidRPr="00005CB9">
          <w:rPr>
            <w:rStyle w:val="a4"/>
            <w:rFonts w:ascii="Times New Roman" w:hAnsi="Times New Roman" w:cs="Times New Roman"/>
            <w:sz w:val="28"/>
            <w:szCs w:val="28"/>
            <w:lang w:val="en-US"/>
          </w:rPr>
          <w:t>aspx</w:t>
        </w:r>
        <w:r w:rsidR="00CD3BC6" w:rsidRPr="00005CB9">
          <w:rPr>
            <w:rStyle w:val="a4"/>
            <w:rFonts w:ascii="Times New Roman" w:hAnsi="Times New Roman" w:cs="Times New Roman"/>
            <w:sz w:val="28"/>
            <w:szCs w:val="28"/>
          </w:rPr>
          <w:t>?</w:t>
        </w:r>
        <w:r w:rsidR="00CD3BC6" w:rsidRPr="00005CB9">
          <w:rPr>
            <w:rStyle w:val="a4"/>
            <w:rFonts w:ascii="Times New Roman" w:hAnsi="Times New Roman" w:cs="Times New Roman"/>
            <w:sz w:val="28"/>
            <w:szCs w:val="28"/>
            <w:lang w:val="en-US"/>
          </w:rPr>
          <w:t>lang</w:t>
        </w:r>
        <w:r w:rsidR="00CD3BC6" w:rsidRPr="00005CB9">
          <w:rPr>
            <w:rStyle w:val="a4"/>
            <w:rFonts w:ascii="Times New Roman" w:hAnsi="Times New Roman" w:cs="Times New Roman"/>
            <w:sz w:val="28"/>
            <w:szCs w:val="28"/>
          </w:rPr>
          <w:t>=</w:t>
        </w:r>
        <w:r w:rsidR="00CD3BC6" w:rsidRPr="00005CB9">
          <w:rPr>
            <w:rStyle w:val="a4"/>
            <w:rFonts w:ascii="Times New Roman" w:hAnsi="Times New Roman" w:cs="Times New Roman"/>
            <w:sz w:val="28"/>
            <w:szCs w:val="28"/>
            <w:lang w:val="en-US"/>
          </w:rPr>
          <w:t>en</w:t>
        </w:r>
      </w:hyperlink>
      <w:r w:rsidR="00CD3BC6" w:rsidRPr="00005CB9">
        <w:rPr>
          <w:rFonts w:ascii="Times New Roman" w:hAnsi="Times New Roman" w:cs="Times New Roman"/>
          <w:sz w:val="28"/>
          <w:szCs w:val="28"/>
        </w:rPr>
        <w:t xml:space="preserve"> (дата обращения 20.05.2024).</w:t>
      </w:r>
    </w:p>
    <w:p w:rsidR="005838F8" w:rsidRPr="00005CB9" w:rsidRDefault="005838F8" w:rsidP="00005CB9">
      <w:pPr>
        <w:tabs>
          <w:tab w:val="left" w:pos="1241"/>
        </w:tabs>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14. Статистический комитет ООН – официальный сайт – Нью Йорк – URL:</w:t>
      </w:r>
      <w:r w:rsidR="00005CB9">
        <w:rPr>
          <w:rFonts w:ascii="Times New Roman" w:hAnsi="Times New Roman" w:cs="Times New Roman"/>
          <w:sz w:val="28"/>
          <w:szCs w:val="28"/>
        </w:rPr>
        <w:t xml:space="preserve"> </w:t>
      </w:r>
      <w:hyperlink r:id="rId13" w:history="1">
        <w:r w:rsidRPr="00005CB9">
          <w:rPr>
            <w:rStyle w:val="a4"/>
            <w:rFonts w:ascii="Times New Roman" w:hAnsi="Times New Roman" w:cs="Times New Roman"/>
            <w:sz w:val="28"/>
            <w:szCs w:val="28"/>
          </w:rPr>
          <w:t>https://unstats.un.org/UNSDWebsite/</w:t>
        </w:r>
      </w:hyperlink>
      <w:r w:rsidR="00CD3BC6" w:rsidRPr="00005CB9">
        <w:rPr>
          <w:rFonts w:ascii="Times New Roman" w:hAnsi="Times New Roman" w:cs="Times New Roman"/>
          <w:sz w:val="28"/>
          <w:szCs w:val="28"/>
        </w:rPr>
        <w:t xml:space="preserve"> (дата обращения 20.05</w:t>
      </w:r>
      <w:r w:rsidRPr="00005CB9">
        <w:rPr>
          <w:rFonts w:ascii="Times New Roman" w:hAnsi="Times New Roman" w:cs="Times New Roman"/>
          <w:sz w:val="28"/>
          <w:szCs w:val="28"/>
        </w:rPr>
        <w:t>.2024).</w:t>
      </w:r>
    </w:p>
    <w:p w:rsidR="004B254A" w:rsidRPr="00005CB9" w:rsidRDefault="00CB27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15</w:t>
      </w:r>
      <w:r w:rsidR="002B574C" w:rsidRPr="00005CB9">
        <w:rPr>
          <w:rFonts w:ascii="Times New Roman" w:hAnsi="Times New Roman" w:cs="Times New Roman"/>
          <w:sz w:val="28"/>
          <w:szCs w:val="28"/>
        </w:rPr>
        <w:t>. Тренин Д.В. «Переиздание» Российской Федерации // Россия в глобальной по</w:t>
      </w:r>
      <w:r w:rsidR="0047159E" w:rsidRPr="00005CB9">
        <w:rPr>
          <w:rFonts w:ascii="Times New Roman" w:hAnsi="Times New Roman" w:cs="Times New Roman"/>
          <w:sz w:val="28"/>
          <w:szCs w:val="28"/>
        </w:rPr>
        <w:t xml:space="preserve">литике. </w:t>
      </w:r>
      <w:r w:rsidR="00CD3BC6" w:rsidRPr="00005CB9">
        <w:rPr>
          <w:rFonts w:ascii="Times New Roman" w:hAnsi="Times New Roman" w:cs="Times New Roman"/>
          <w:sz w:val="28"/>
          <w:szCs w:val="28"/>
        </w:rPr>
        <w:t>–</w:t>
      </w:r>
      <w:r w:rsidR="0047159E" w:rsidRPr="00005CB9">
        <w:rPr>
          <w:rFonts w:ascii="Times New Roman" w:hAnsi="Times New Roman" w:cs="Times New Roman"/>
          <w:sz w:val="28"/>
          <w:szCs w:val="28"/>
        </w:rPr>
        <w:t xml:space="preserve"> 2022. </w:t>
      </w:r>
      <w:r w:rsidR="00CD3BC6" w:rsidRPr="00005CB9">
        <w:rPr>
          <w:rFonts w:ascii="Times New Roman" w:hAnsi="Times New Roman" w:cs="Times New Roman"/>
          <w:sz w:val="28"/>
          <w:szCs w:val="28"/>
        </w:rPr>
        <w:t>–</w:t>
      </w:r>
      <w:r w:rsidR="0047159E" w:rsidRPr="00005CB9">
        <w:rPr>
          <w:rFonts w:ascii="Times New Roman" w:hAnsi="Times New Roman" w:cs="Times New Roman"/>
          <w:sz w:val="28"/>
          <w:szCs w:val="28"/>
        </w:rPr>
        <w:t xml:space="preserve"> Т. 20, № 2. </w:t>
      </w:r>
      <w:r w:rsidR="00CD3BC6" w:rsidRPr="00005CB9">
        <w:rPr>
          <w:rFonts w:ascii="Times New Roman" w:hAnsi="Times New Roman" w:cs="Times New Roman"/>
          <w:sz w:val="28"/>
          <w:szCs w:val="28"/>
        </w:rPr>
        <w:t xml:space="preserve">– </w:t>
      </w:r>
      <w:r w:rsidR="002B574C" w:rsidRPr="00005CB9">
        <w:rPr>
          <w:rFonts w:ascii="Times New Roman" w:hAnsi="Times New Roman" w:cs="Times New Roman"/>
          <w:sz w:val="28"/>
          <w:szCs w:val="28"/>
        </w:rPr>
        <w:t>С. 27-33.</w:t>
      </w:r>
    </w:p>
    <w:p w:rsidR="006325F5" w:rsidRPr="00005CB9" w:rsidRDefault="00CB27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16</w:t>
      </w:r>
      <w:r w:rsidR="004B254A" w:rsidRPr="00005CB9">
        <w:rPr>
          <w:rFonts w:ascii="Times New Roman" w:hAnsi="Times New Roman" w:cs="Times New Roman"/>
          <w:sz w:val="28"/>
          <w:szCs w:val="28"/>
        </w:rPr>
        <w:t xml:space="preserve">. </w:t>
      </w:r>
      <w:r w:rsidR="006325F5" w:rsidRPr="00005CB9">
        <w:rPr>
          <w:rFonts w:ascii="Times New Roman" w:hAnsi="Times New Roman" w:cs="Times New Roman"/>
          <w:sz w:val="28"/>
          <w:szCs w:val="28"/>
        </w:rPr>
        <w:t>Яковлев П. П. Экономика Латинской Америки на старте цифровой модернизации // Мировая экономика и международные отношения. –</w:t>
      </w:r>
      <w:r w:rsidR="0047159E" w:rsidRPr="00005CB9">
        <w:rPr>
          <w:rFonts w:ascii="Times New Roman" w:hAnsi="Times New Roman" w:cs="Times New Roman"/>
          <w:sz w:val="28"/>
          <w:szCs w:val="28"/>
        </w:rPr>
        <w:t xml:space="preserve"> 2022.  Т. 66. </w:t>
      </w:r>
      <w:r w:rsidR="00CD3BC6" w:rsidRPr="00005CB9">
        <w:rPr>
          <w:rFonts w:ascii="Times New Roman" w:hAnsi="Times New Roman" w:cs="Times New Roman"/>
          <w:sz w:val="28"/>
          <w:szCs w:val="28"/>
        </w:rPr>
        <w:t>–</w:t>
      </w:r>
      <w:r w:rsidR="0047159E" w:rsidRPr="00005CB9">
        <w:rPr>
          <w:rFonts w:ascii="Times New Roman" w:hAnsi="Times New Roman" w:cs="Times New Roman"/>
          <w:sz w:val="28"/>
          <w:szCs w:val="28"/>
        </w:rPr>
        <w:t xml:space="preserve"> № 3. </w:t>
      </w:r>
      <w:r w:rsidR="00CD3BC6" w:rsidRPr="00005CB9">
        <w:rPr>
          <w:rFonts w:ascii="Times New Roman" w:hAnsi="Times New Roman" w:cs="Times New Roman"/>
          <w:sz w:val="28"/>
          <w:szCs w:val="28"/>
        </w:rPr>
        <w:t>–</w:t>
      </w:r>
      <w:r w:rsidR="0047159E" w:rsidRPr="00005CB9">
        <w:rPr>
          <w:rFonts w:ascii="Times New Roman" w:hAnsi="Times New Roman" w:cs="Times New Roman"/>
          <w:sz w:val="28"/>
          <w:szCs w:val="28"/>
        </w:rPr>
        <w:t xml:space="preserve"> С. 110-</w:t>
      </w:r>
      <w:r w:rsidR="006325F5" w:rsidRPr="00005CB9">
        <w:rPr>
          <w:rFonts w:ascii="Times New Roman" w:hAnsi="Times New Roman" w:cs="Times New Roman"/>
          <w:sz w:val="28"/>
          <w:szCs w:val="28"/>
        </w:rPr>
        <w:t xml:space="preserve">118. </w:t>
      </w:r>
    </w:p>
    <w:p w:rsidR="00280DE0" w:rsidRPr="00005CB9" w:rsidRDefault="00CB27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17</w:t>
      </w:r>
      <w:r w:rsidR="00280DE0" w:rsidRPr="00005CB9">
        <w:rPr>
          <w:rFonts w:ascii="Times New Roman" w:hAnsi="Times New Roman" w:cs="Times New Roman"/>
          <w:sz w:val="28"/>
          <w:szCs w:val="28"/>
        </w:rPr>
        <w:t>. Яковлев П. П. Экономические шансы Латинской Америки в постковидном мире // Мировая экономика и международные отношения. – 202</w:t>
      </w:r>
      <w:r w:rsidR="00305CB3" w:rsidRPr="00005CB9">
        <w:rPr>
          <w:rFonts w:ascii="Times New Roman" w:hAnsi="Times New Roman" w:cs="Times New Roman"/>
          <w:sz w:val="28"/>
          <w:szCs w:val="28"/>
        </w:rPr>
        <w:t>1. – Т</w:t>
      </w:r>
      <w:r w:rsidR="0047159E" w:rsidRPr="00005CB9">
        <w:rPr>
          <w:rFonts w:ascii="Times New Roman" w:hAnsi="Times New Roman" w:cs="Times New Roman"/>
          <w:sz w:val="28"/>
          <w:szCs w:val="28"/>
        </w:rPr>
        <w:t xml:space="preserve"> 65. – № 5. – С. 5-</w:t>
      </w:r>
      <w:r w:rsidR="00280DE0" w:rsidRPr="00005CB9">
        <w:rPr>
          <w:rFonts w:ascii="Times New Roman" w:hAnsi="Times New Roman" w:cs="Times New Roman"/>
          <w:sz w:val="28"/>
          <w:szCs w:val="28"/>
        </w:rPr>
        <w:t xml:space="preserve">13 </w:t>
      </w:r>
    </w:p>
    <w:p w:rsidR="002F61AE" w:rsidRPr="00005CB9" w:rsidRDefault="00CB27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18</w:t>
      </w:r>
      <w:r w:rsidR="009846BC" w:rsidRPr="00005CB9">
        <w:rPr>
          <w:rFonts w:ascii="Times New Roman" w:hAnsi="Times New Roman" w:cs="Times New Roman"/>
          <w:sz w:val="28"/>
          <w:szCs w:val="28"/>
        </w:rPr>
        <w:t xml:space="preserve">. </w:t>
      </w:r>
      <w:r w:rsidR="00604BAB" w:rsidRPr="00005CB9">
        <w:rPr>
          <w:rFonts w:ascii="Times New Roman" w:hAnsi="Times New Roman" w:cs="Times New Roman"/>
          <w:sz w:val="28"/>
          <w:szCs w:val="28"/>
        </w:rPr>
        <w:t xml:space="preserve">Торговая статистика ITC для развития международного бизнеса </w:t>
      </w:r>
      <w:r w:rsidR="002F61AE" w:rsidRPr="00005CB9">
        <w:rPr>
          <w:rFonts w:ascii="Times New Roman" w:hAnsi="Times New Roman" w:cs="Times New Roman"/>
          <w:sz w:val="28"/>
          <w:szCs w:val="28"/>
        </w:rPr>
        <w:t xml:space="preserve">– официальный сайт – URL: </w:t>
      </w:r>
      <w:r w:rsidR="00604BAB" w:rsidRPr="00005CB9">
        <w:rPr>
          <w:rFonts w:ascii="Times New Roman" w:hAnsi="Times New Roman" w:cs="Times New Roman"/>
          <w:sz w:val="28"/>
          <w:szCs w:val="28"/>
        </w:rPr>
        <w:t>// http: // www.trademap.org/Bilateral_TS.aspx?nvp-m=1/15/643//TOTAL//2/1//1/2/1/1/1 |</w:t>
      </w:r>
      <w:r w:rsidR="002F61AE" w:rsidRPr="00005CB9">
        <w:rPr>
          <w:rFonts w:ascii="Times New Roman" w:hAnsi="Times New Roman" w:cs="Times New Roman"/>
          <w:sz w:val="28"/>
          <w:szCs w:val="28"/>
        </w:rPr>
        <w:t xml:space="preserve"> (дата обращения 22.05.2018).</w:t>
      </w:r>
    </w:p>
    <w:p w:rsidR="00A1049D" w:rsidRPr="00005CB9" w:rsidRDefault="00CB27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19</w:t>
      </w:r>
      <w:r w:rsidR="00A1049D" w:rsidRPr="00005CB9">
        <w:rPr>
          <w:rFonts w:ascii="Times New Roman" w:hAnsi="Times New Roman" w:cs="Times New Roman"/>
          <w:sz w:val="28"/>
          <w:szCs w:val="28"/>
        </w:rPr>
        <w:t xml:space="preserve">. </w:t>
      </w:r>
      <w:r w:rsidR="00604BAB" w:rsidRPr="00005CB9">
        <w:rPr>
          <w:rFonts w:ascii="Times New Roman" w:hAnsi="Times New Roman" w:cs="Times New Roman"/>
          <w:sz w:val="28"/>
          <w:szCs w:val="28"/>
        </w:rPr>
        <w:t>Яковлев П.П. (2014). Геополитический разворот стран Латинской Америки // Мировая экономика и международные отношения.</w:t>
      </w:r>
      <w:r w:rsidR="007021D6" w:rsidRPr="00005CB9">
        <w:rPr>
          <w:rFonts w:ascii="Times New Roman" w:hAnsi="Times New Roman" w:cs="Times New Roman"/>
          <w:sz w:val="28"/>
          <w:szCs w:val="28"/>
        </w:rPr>
        <w:t xml:space="preserve"> –</w:t>
      </w:r>
      <w:r w:rsidR="00604BAB" w:rsidRPr="00005CB9">
        <w:rPr>
          <w:rFonts w:ascii="Times New Roman" w:hAnsi="Times New Roman" w:cs="Times New Roman"/>
          <w:sz w:val="28"/>
          <w:szCs w:val="28"/>
        </w:rPr>
        <w:t xml:space="preserve"> № 7. </w:t>
      </w:r>
      <w:r w:rsidR="007021D6" w:rsidRPr="00005CB9">
        <w:rPr>
          <w:rFonts w:ascii="Times New Roman" w:hAnsi="Times New Roman" w:cs="Times New Roman"/>
          <w:sz w:val="28"/>
          <w:szCs w:val="28"/>
        </w:rPr>
        <w:t xml:space="preserve">– </w:t>
      </w:r>
      <w:r w:rsidR="00604BAB" w:rsidRPr="00005CB9">
        <w:rPr>
          <w:rFonts w:ascii="Times New Roman" w:hAnsi="Times New Roman" w:cs="Times New Roman"/>
          <w:sz w:val="28"/>
          <w:szCs w:val="28"/>
        </w:rPr>
        <w:t xml:space="preserve">С. 55-66 </w:t>
      </w:r>
    </w:p>
    <w:p w:rsidR="00DC66C9" w:rsidRPr="00005CB9" w:rsidRDefault="00CB27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20</w:t>
      </w:r>
      <w:r w:rsidR="009846BC" w:rsidRPr="00005CB9">
        <w:rPr>
          <w:rFonts w:ascii="Times New Roman" w:hAnsi="Times New Roman" w:cs="Times New Roman"/>
          <w:sz w:val="28"/>
          <w:szCs w:val="28"/>
        </w:rPr>
        <w:t xml:space="preserve">. </w:t>
      </w:r>
      <w:r w:rsidR="00F33AEC" w:rsidRPr="00005CB9">
        <w:rPr>
          <w:rFonts w:ascii="Times New Roman" w:hAnsi="Times New Roman" w:cs="Times New Roman"/>
          <w:sz w:val="28"/>
          <w:szCs w:val="28"/>
        </w:rPr>
        <w:t>Яковлев П.П. (2017). Россия - Латинская Америка: стратегия прорыва на рынок несырьевой продукции</w:t>
      </w:r>
      <w:r w:rsidR="00DC66C9" w:rsidRPr="00005CB9">
        <w:rPr>
          <w:rFonts w:ascii="Times New Roman" w:hAnsi="Times New Roman" w:cs="Times New Roman"/>
          <w:sz w:val="28"/>
          <w:szCs w:val="28"/>
        </w:rPr>
        <w:t xml:space="preserve"> /</w:t>
      </w:r>
      <w:r w:rsidR="00F33AEC" w:rsidRPr="00005CB9">
        <w:rPr>
          <w:rFonts w:ascii="Times New Roman" w:hAnsi="Times New Roman" w:cs="Times New Roman"/>
          <w:sz w:val="28"/>
          <w:szCs w:val="28"/>
        </w:rPr>
        <w:t xml:space="preserve"> </w:t>
      </w:r>
      <w:r w:rsidR="00DC66C9" w:rsidRPr="00005CB9">
        <w:rPr>
          <w:rFonts w:ascii="Times New Roman" w:hAnsi="Times New Roman" w:cs="Times New Roman"/>
          <w:sz w:val="28"/>
          <w:szCs w:val="28"/>
        </w:rPr>
        <w:t xml:space="preserve">П. П. Яковлев </w:t>
      </w:r>
      <w:r w:rsidR="00F33AEC" w:rsidRPr="00005CB9">
        <w:rPr>
          <w:rFonts w:ascii="Times New Roman" w:hAnsi="Times New Roman" w:cs="Times New Roman"/>
          <w:sz w:val="28"/>
          <w:szCs w:val="28"/>
        </w:rPr>
        <w:t>// Лати</w:t>
      </w:r>
      <w:r w:rsidR="00DC66C9" w:rsidRPr="00005CB9">
        <w:rPr>
          <w:rFonts w:ascii="Times New Roman" w:hAnsi="Times New Roman" w:cs="Times New Roman"/>
          <w:sz w:val="28"/>
          <w:szCs w:val="28"/>
        </w:rPr>
        <w:t xml:space="preserve">нская Америка. </w:t>
      </w:r>
      <w:r w:rsidR="007021D6" w:rsidRPr="00005CB9">
        <w:rPr>
          <w:rFonts w:ascii="Times New Roman" w:hAnsi="Times New Roman" w:cs="Times New Roman"/>
          <w:sz w:val="28"/>
          <w:szCs w:val="28"/>
        </w:rPr>
        <w:t xml:space="preserve">– </w:t>
      </w:r>
      <w:r w:rsidR="00DC66C9" w:rsidRPr="00005CB9">
        <w:rPr>
          <w:rFonts w:ascii="Times New Roman" w:hAnsi="Times New Roman" w:cs="Times New Roman"/>
          <w:sz w:val="28"/>
          <w:szCs w:val="28"/>
        </w:rPr>
        <w:t xml:space="preserve">№ 12. </w:t>
      </w:r>
      <w:r w:rsidR="007021D6" w:rsidRPr="00005CB9">
        <w:rPr>
          <w:rFonts w:ascii="Times New Roman" w:hAnsi="Times New Roman" w:cs="Times New Roman"/>
          <w:sz w:val="28"/>
          <w:szCs w:val="28"/>
        </w:rPr>
        <w:t xml:space="preserve">– </w:t>
      </w:r>
      <w:r w:rsidR="00DC66C9" w:rsidRPr="00005CB9">
        <w:rPr>
          <w:rFonts w:ascii="Times New Roman" w:hAnsi="Times New Roman" w:cs="Times New Roman"/>
          <w:sz w:val="28"/>
          <w:szCs w:val="28"/>
        </w:rPr>
        <w:t xml:space="preserve">С. 15-28 </w:t>
      </w:r>
    </w:p>
    <w:p w:rsidR="00DC66C9" w:rsidRPr="00005CB9" w:rsidRDefault="00CB27DF" w:rsidP="00005CB9">
      <w:pPr>
        <w:spacing w:after="0" w:line="360" w:lineRule="auto"/>
        <w:ind w:firstLine="709"/>
        <w:jc w:val="both"/>
        <w:rPr>
          <w:rFonts w:ascii="Times New Roman" w:hAnsi="Times New Roman" w:cs="Times New Roman"/>
          <w:sz w:val="28"/>
          <w:szCs w:val="28"/>
        </w:rPr>
      </w:pPr>
      <w:r w:rsidRPr="00005CB9">
        <w:rPr>
          <w:rFonts w:ascii="Times New Roman" w:hAnsi="Times New Roman" w:cs="Times New Roman"/>
          <w:sz w:val="28"/>
          <w:szCs w:val="28"/>
        </w:rPr>
        <w:t>21</w:t>
      </w:r>
      <w:r w:rsidR="00B852A6" w:rsidRPr="00005CB9">
        <w:rPr>
          <w:rFonts w:ascii="Times New Roman" w:hAnsi="Times New Roman" w:cs="Times New Roman"/>
          <w:sz w:val="28"/>
          <w:szCs w:val="28"/>
        </w:rPr>
        <w:t>.</w:t>
      </w:r>
      <w:r w:rsidR="007021D6" w:rsidRPr="00005CB9">
        <w:rPr>
          <w:rFonts w:ascii="Times New Roman" w:hAnsi="Times New Roman" w:cs="Times New Roman"/>
          <w:sz w:val="28"/>
          <w:szCs w:val="28"/>
        </w:rPr>
        <w:t xml:space="preserve"> </w:t>
      </w:r>
      <w:r w:rsidR="00DC66C9" w:rsidRPr="00005CB9">
        <w:rPr>
          <w:rFonts w:ascii="Times New Roman" w:hAnsi="Times New Roman" w:cs="Times New Roman"/>
          <w:sz w:val="28"/>
          <w:szCs w:val="28"/>
        </w:rPr>
        <w:t xml:space="preserve">Россия и страны Латинской Америки имеют большие перспективы сотрудничества в энергетической сфере // </w:t>
      </w:r>
      <w:r w:rsidR="007021D6" w:rsidRPr="00005CB9">
        <w:rPr>
          <w:rFonts w:ascii="Times New Roman" w:hAnsi="Times New Roman" w:cs="Times New Roman"/>
          <w:sz w:val="28"/>
          <w:szCs w:val="28"/>
        </w:rPr>
        <w:t xml:space="preserve">Российский совет по международным делам </w:t>
      </w:r>
      <w:r w:rsidR="00DC66C9" w:rsidRPr="00005CB9">
        <w:rPr>
          <w:rFonts w:ascii="Times New Roman" w:hAnsi="Times New Roman" w:cs="Times New Roman"/>
          <w:sz w:val="28"/>
          <w:szCs w:val="28"/>
        </w:rPr>
        <w:t xml:space="preserve">– </w:t>
      </w:r>
      <w:r w:rsidR="002F61AE" w:rsidRPr="00005CB9">
        <w:rPr>
          <w:rFonts w:ascii="Times New Roman" w:hAnsi="Times New Roman" w:cs="Times New Roman"/>
          <w:sz w:val="28"/>
          <w:szCs w:val="28"/>
        </w:rPr>
        <w:t>официальный сайт –</w:t>
      </w:r>
      <w:r w:rsidR="007021D6" w:rsidRPr="00005CB9">
        <w:rPr>
          <w:rFonts w:ascii="Times New Roman" w:hAnsi="Times New Roman" w:cs="Times New Roman"/>
          <w:sz w:val="28"/>
          <w:szCs w:val="28"/>
        </w:rPr>
        <w:t xml:space="preserve"> </w:t>
      </w:r>
      <w:r w:rsidR="00DC66C9" w:rsidRPr="00005CB9">
        <w:rPr>
          <w:rFonts w:ascii="Times New Roman" w:hAnsi="Times New Roman" w:cs="Times New Roman"/>
          <w:sz w:val="28"/>
          <w:szCs w:val="28"/>
        </w:rPr>
        <w:t xml:space="preserve">URL: </w:t>
      </w:r>
      <w:r w:rsidR="007021D6" w:rsidRPr="00005CB9">
        <w:rPr>
          <w:rFonts w:ascii="Times New Roman" w:hAnsi="Times New Roman" w:cs="Times New Roman"/>
          <w:sz w:val="28"/>
          <w:szCs w:val="28"/>
        </w:rPr>
        <w:t xml:space="preserve">https://russiancouncil.ru/analytics-and-comments/interview/rossiya-i-strany-latinskoy-ameriki-imeyut-bolshie-perspektivy-sotrudnichestva-v-energeticheskoy-sfer/ (дата обращения </w:t>
      </w:r>
      <w:r w:rsidR="00DC66C9" w:rsidRPr="00005CB9">
        <w:rPr>
          <w:rFonts w:ascii="Times New Roman" w:hAnsi="Times New Roman" w:cs="Times New Roman"/>
          <w:sz w:val="28"/>
          <w:szCs w:val="28"/>
        </w:rPr>
        <w:t>22.05.2018).</w:t>
      </w:r>
    </w:p>
    <w:p w:rsidR="00B852A6" w:rsidRPr="00005CB9" w:rsidRDefault="00B852A6" w:rsidP="00005CB9">
      <w:pPr>
        <w:spacing w:after="0" w:line="360" w:lineRule="auto"/>
        <w:ind w:firstLine="709"/>
        <w:jc w:val="both"/>
        <w:rPr>
          <w:rFonts w:ascii="Times New Roman" w:hAnsi="Times New Roman" w:cs="Times New Roman"/>
          <w:sz w:val="28"/>
          <w:szCs w:val="28"/>
        </w:rPr>
      </w:pPr>
    </w:p>
    <w:sectPr w:rsidR="00B852A6" w:rsidRPr="00005CB9" w:rsidSect="00A51B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5A" w:rsidRDefault="004B665A" w:rsidP="004A1F5D">
      <w:pPr>
        <w:spacing w:after="0" w:line="240" w:lineRule="auto"/>
      </w:pPr>
      <w:r>
        <w:separator/>
      </w:r>
    </w:p>
  </w:endnote>
  <w:endnote w:type="continuationSeparator" w:id="0">
    <w:p w:rsidR="004B665A" w:rsidRDefault="004B665A" w:rsidP="004A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090329"/>
      <w:docPartObj>
        <w:docPartGallery w:val="Page Numbers (Bottom of Page)"/>
        <w:docPartUnique/>
      </w:docPartObj>
    </w:sdtPr>
    <w:sdtEndPr/>
    <w:sdtContent>
      <w:p w:rsidR="00D045FD" w:rsidRDefault="00D045FD">
        <w:pPr>
          <w:pStyle w:val="a7"/>
          <w:jc w:val="center"/>
        </w:pPr>
        <w:r>
          <w:fldChar w:fldCharType="begin"/>
        </w:r>
        <w:r>
          <w:instrText>PAGE   \* MERGEFORMAT</w:instrText>
        </w:r>
        <w:r>
          <w:fldChar w:fldCharType="separate"/>
        </w:r>
        <w:r w:rsidR="00604908">
          <w:rPr>
            <w:noProof/>
          </w:rPr>
          <w:t>21</w:t>
        </w:r>
        <w:r>
          <w:fldChar w:fldCharType="end"/>
        </w:r>
      </w:p>
    </w:sdtContent>
  </w:sdt>
  <w:p w:rsidR="00D045FD" w:rsidRDefault="00D045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5A" w:rsidRDefault="004B665A" w:rsidP="004A1F5D">
      <w:pPr>
        <w:spacing w:after="0" w:line="240" w:lineRule="auto"/>
      </w:pPr>
      <w:r>
        <w:separator/>
      </w:r>
    </w:p>
  </w:footnote>
  <w:footnote w:type="continuationSeparator" w:id="0">
    <w:p w:rsidR="004B665A" w:rsidRDefault="004B665A" w:rsidP="004A1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13FFD"/>
    <w:multiLevelType w:val="hybridMultilevel"/>
    <w:tmpl w:val="1AC8B142"/>
    <w:lvl w:ilvl="0" w:tplc="B9ACB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770633"/>
    <w:multiLevelType w:val="hybridMultilevel"/>
    <w:tmpl w:val="19A054A2"/>
    <w:lvl w:ilvl="0" w:tplc="B9ACB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8B707C"/>
    <w:multiLevelType w:val="hybridMultilevel"/>
    <w:tmpl w:val="2E421BEE"/>
    <w:lvl w:ilvl="0" w:tplc="B9ACB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328304C"/>
    <w:multiLevelType w:val="hybridMultilevel"/>
    <w:tmpl w:val="20EC5920"/>
    <w:lvl w:ilvl="0" w:tplc="B9ACB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680A45"/>
    <w:multiLevelType w:val="hybridMultilevel"/>
    <w:tmpl w:val="49E2B75A"/>
    <w:lvl w:ilvl="0" w:tplc="B9ACB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2A"/>
    <w:rsid w:val="00005CB9"/>
    <w:rsid w:val="00046D5D"/>
    <w:rsid w:val="000750E7"/>
    <w:rsid w:val="0009385A"/>
    <w:rsid w:val="000A17D8"/>
    <w:rsid w:val="000A6DBE"/>
    <w:rsid w:val="000B1C89"/>
    <w:rsid w:val="000C09E4"/>
    <w:rsid w:val="000C475A"/>
    <w:rsid w:val="000D39D5"/>
    <w:rsid w:val="000D427F"/>
    <w:rsid w:val="000E07B2"/>
    <w:rsid w:val="000E67C3"/>
    <w:rsid w:val="00105DDE"/>
    <w:rsid w:val="00126545"/>
    <w:rsid w:val="001329BE"/>
    <w:rsid w:val="00163E96"/>
    <w:rsid w:val="001812AA"/>
    <w:rsid w:val="00192BAA"/>
    <w:rsid w:val="001B70A1"/>
    <w:rsid w:val="001E7421"/>
    <w:rsid w:val="00215FAA"/>
    <w:rsid w:val="00222BF9"/>
    <w:rsid w:val="0024760A"/>
    <w:rsid w:val="00255ADF"/>
    <w:rsid w:val="00267D5B"/>
    <w:rsid w:val="00280DE0"/>
    <w:rsid w:val="00281AF0"/>
    <w:rsid w:val="002945D5"/>
    <w:rsid w:val="002B574C"/>
    <w:rsid w:val="002E7410"/>
    <w:rsid w:val="002E77A7"/>
    <w:rsid w:val="002F61AE"/>
    <w:rsid w:val="00305CB3"/>
    <w:rsid w:val="003065E0"/>
    <w:rsid w:val="003211FB"/>
    <w:rsid w:val="00333E10"/>
    <w:rsid w:val="00340061"/>
    <w:rsid w:val="00353096"/>
    <w:rsid w:val="00381123"/>
    <w:rsid w:val="003C4360"/>
    <w:rsid w:val="003E1A18"/>
    <w:rsid w:val="003E3D8D"/>
    <w:rsid w:val="003F5CCB"/>
    <w:rsid w:val="00400F9E"/>
    <w:rsid w:val="00411DD6"/>
    <w:rsid w:val="00430F71"/>
    <w:rsid w:val="004428E4"/>
    <w:rsid w:val="0047159E"/>
    <w:rsid w:val="004A1F5D"/>
    <w:rsid w:val="004A577E"/>
    <w:rsid w:val="004B0B15"/>
    <w:rsid w:val="004B1237"/>
    <w:rsid w:val="004B254A"/>
    <w:rsid w:val="004B665A"/>
    <w:rsid w:val="004C0501"/>
    <w:rsid w:val="004C2B4E"/>
    <w:rsid w:val="0050047B"/>
    <w:rsid w:val="005121C3"/>
    <w:rsid w:val="005138F8"/>
    <w:rsid w:val="005156D1"/>
    <w:rsid w:val="00524E62"/>
    <w:rsid w:val="00547892"/>
    <w:rsid w:val="0055096F"/>
    <w:rsid w:val="00573E6E"/>
    <w:rsid w:val="0058112D"/>
    <w:rsid w:val="00582B8B"/>
    <w:rsid w:val="005838F8"/>
    <w:rsid w:val="005865BF"/>
    <w:rsid w:val="005C10F7"/>
    <w:rsid w:val="005D1D25"/>
    <w:rsid w:val="005D3299"/>
    <w:rsid w:val="00604908"/>
    <w:rsid w:val="00604BAB"/>
    <w:rsid w:val="00625FDF"/>
    <w:rsid w:val="006325F5"/>
    <w:rsid w:val="00650D2C"/>
    <w:rsid w:val="00662BB3"/>
    <w:rsid w:val="00674E84"/>
    <w:rsid w:val="0068019D"/>
    <w:rsid w:val="006939FB"/>
    <w:rsid w:val="00694A5D"/>
    <w:rsid w:val="00695CAA"/>
    <w:rsid w:val="006A401E"/>
    <w:rsid w:val="006B1FE9"/>
    <w:rsid w:val="006C64DE"/>
    <w:rsid w:val="006E5F6C"/>
    <w:rsid w:val="006F3AD2"/>
    <w:rsid w:val="007021D6"/>
    <w:rsid w:val="00720636"/>
    <w:rsid w:val="00723524"/>
    <w:rsid w:val="00731971"/>
    <w:rsid w:val="00753EE3"/>
    <w:rsid w:val="00766BF2"/>
    <w:rsid w:val="007721F5"/>
    <w:rsid w:val="007B02BC"/>
    <w:rsid w:val="007C0673"/>
    <w:rsid w:val="007D278B"/>
    <w:rsid w:val="0080729D"/>
    <w:rsid w:val="00830166"/>
    <w:rsid w:val="00864C7B"/>
    <w:rsid w:val="00871132"/>
    <w:rsid w:val="0087318B"/>
    <w:rsid w:val="008931D8"/>
    <w:rsid w:val="008B6DB2"/>
    <w:rsid w:val="00906031"/>
    <w:rsid w:val="00917335"/>
    <w:rsid w:val="009421D3"/>
    <w:rsid w:val="0096126C"/>
    <w:rsid w:val="0096282A"/>
    <w:rsid w:val="00965D0E"/>
    <w:rsid w:val="009745F3"/>
    <w:rsid w:val="00983802"/>
    <w:rsid w:val="009846BC"/>
    <w:rsid w:val="0098657E"/>
    <w:rsid w:val="009A45F3"/>
    <w:rsid w:val="009E0B95"/>
    <w:rsid w:val="009F0ACF"/>
    <w:rsid w:val="00A011AF"/>
    <w:rsid w:val="00A1049D"/>
    <w:rsid w:val="00A16FF6"/>
    <w:rsid w:val="00A201B6"/>
    <w:rsid w:val="00A4696A"/>
    <w:rsid w:val="00A51B58"/>
    <w:rsid w:val="00A52023"/>
    <w:rsid w:val="00A55E9A"/>
    <w:rsid w:val="00AA061F"/>
    <w:rsid w:val="00AB71A6"/>
    <w:rsid w:val="00AC0848"/>
    <w:rsid w:val="00AD2F96"/>
    <w:rsid w:val="00B042DF"/>
    <w:rsid w:val="00B222C6"/>
    <w:rsid w:val="00B23F12"/>
    <w:rsid w:val="00B24736"/>
    <w:rsid w:val="00B30EF9"/>
    <w:rsid w:val="00B41EE0"/>
    <w:rsid w:val="00B47B03"/>
    <w:rsid w:val="00B61CE0"/>
    <w:rsid w:val="00B852A6"/>
    <w:rsid w:val="00B92401"/>
    <w:rsid w:val="00B95A8A"/>
    <w:rsid w:val="00BA1514"/>
    <w:rsid w:val="00BC26BD"/>
    <w:rsid w:val="00BC6C2A"/>
    <w:rsid w:val="00BE0073"/>
    <w:rsid w:val="00BF7EFD"/>
    <w:rsid w:val="00C0773D"/>
    <w:rsid w:val="00C131B8"/>
    <w:rsid w:val="00C84B6E"/>
    <w:rsid w:val="00CA0807"/>
    <w:rsid w:val="00CB2080"/>
    <w:rsid w:val="00CB27DF"/>
    <w:rsid w:val="00CB63BC"/>
    <w:rsid w:val="00CD3BC6"/>
    <w:rsid w:val="00CF1D62"/>
    <w:rsid w:val="00D045FD"/>
    <w:rsid w:val="00D1247F"/>
    <w:rsid w:val="00D220A8"/>
    <w:rsid w:val="00D23172"/>
    <w:rsid w:val="00D30482"/>
    <w:rsid w:val="00D40049"/>
    <w:rsid w:val="00D51CBB"/>
    <w:rsid w:val="00D55CAF"/>
    <w:rsid w:val="00D81FE4"/>
    <w:rsid w:val="00D87722"/>
    <w:rsid w:val="00DC66C9"/>
    <w:rsid w:val="00DD5B40"/>
    <w:rsid w:val="00DD7806"/>
    <w:rsid w:val="00E402AF"/>
    <w:rsid w:val="00E42386"/>
    <w:rsid w:val="00E42E41"/>
    <w:rsid w:val="00E468C7"/>
    <w:rsid w:val="00E61BED"/>
    <w:rsid w:val="00E803FA"/>
    <w:rsid w:val="00E8482A"/>
    <w:rsid w:val="00EA30B4"/>
    <w:rsid w:val="00F05E22"/>
    <w:rsid w:val="00F33AEC"/>
    <w:rsid w:val="00F4246D"/>
    <w:rsid w:val="00F456B7"/>
    <w:rsid w:val="00F55553"/>
    <w:rsid w:val="00F60547"/>
    <w:rsid w:val="00F66EF3"/>
    <w:rsid w:val="00F85DB8"/>
    <w:rsid w:val="00F94B12"/>
    <w:rsid w:val="00FA4F59"/>
    <w:rsid w:val="00FB073B"/>
    <w:rsid w:val="00FE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7E7290-59DE-42AE-8905-9C6B1A41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31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731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0A1"/>
    <w:pPr>
      <w:ind w:left="720"/>
      <w:contextualSpacing/>
    </w:pPr>
  </w:style>
  <w:style w:type="character" w:styleId="a4">
    <w:name w:val="Hyperlink"/>
    <w:basedOn w:val="a0"/>
    <w:uiPriority w:val="99"/>
    <w:unhideWhenUsed/>
    <w:rsid w:val="00353096"/>
    <w:rPr>
      <w:color w:val="0563C1" w:themeColor="hyperlink"/>
      <w:u w:val="single"/>
    </w:rPr>
  </w:style>
  <w:style w:type="paragraph" w:styleId="a5">
    <w:name w:val="header"/>
    <w:basedOn w:val="a"/>
    <w:link w:val="a6"/>
    <w:uiPriority w:val="99"/>
    <w:unhideWhenUsed/>
    <w:rsid w:val="004A1F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1F5D"/>
  </w:style>
  <w:style w:type="paragraph" w:styleId="a7">
    <w:name w:val="footer"/>
    <w:basedOn w:val="a"/>
    <w:link w:val="a8"/>
    <w:uiPriority w:val="99"/>
    <w:unhideWhenUsed/>
    <w:rsid w:val="004A1F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1F5D"/>
  </w:style>
  <w:style w:type="table" w:styleId="a9">
    <w:name w:val="Table Grid"/>
    <w:basedOn w:val="a1"/>
    <w:uiPriority w:val="39"/>
    <w:rsid w:val="00D8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7318B"/>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87318B"/>
    <w:pPr>
      <w:outlineLvl w:val="9"/>
    </w:pPr>
    <w:rPr>
      <w:lang w:eastAsia="ru-RU"/>
    </w:rPr>
  </w:style>
  <w:style w:type="paragraph" w:styleId="11">
    <w:name w:val="toc 1"/>
    <w:basedOn w:val="a"/>
    <w:next w:val="a"/>
    <w:autoRedefine/>
    <w:uiPriority w:val="39"/>
    <w:unhideWhenUsed/>
    <w:rsid w:val="0087318B"/>
    <w:pPr>
      <w:spacing w:after="100"/>
    </w:pPr>
  </w:style>
  <w:style w:type="character" w:customStyle="1" w:styleId="20">
    <w:name w:val="Заголовок 2 Знак"/>
    <w:basedOn w:val="a0"/>
    <w:link w:val="2"/>
    <w:uiPriority w:val="9"/>
    <w:semiHidden/>
    <w:rsid w:val="0087318B"/>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8731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nstats.un.org/UNSDWeb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ts.worldbank.org/Default.aspx?la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305D-5BA1-45ED-A4C7-282499F6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25</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71</cp:revision>
  <dcterms:created xsi:type="dcterms:W3CDTF">2024-03-23T15:42:00Z</dcterms:created>
  <dcterms:modified xsi:type="dcterms:W3CDTF">2024-06-08T16:45:00Z</dcterms:modified>
</cp:coreProperties>
</file>