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8FB8" w14:textId="77777777" w:rsidR="00C84FB1" w:rsidRPr="00C84FB1" w:rsidRDefault="00C84FB1" w:rsidP="00C84FB1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color w:val="000000"/>
          <w:sz w:val="22"/>
          <w:lang w:eastAsia="ru-RU"/>
        </w:rPr>
      </w:pPr>
      <w:r w:rsidRPr="00C84FB1">
        <w:rPr>
          <w:rFonts w:eastAsia="Times New Roman"/>
          <w:color w:val="000000"/>
          <w:sz w:val="22"/>
          <w:lang w:eastAsia="ru-RU"/>
        </w:rPr>
        <w:t>МИНИСТЕРСТВО НАУКИ И ВЫСШЕГО ОБРАЗОВАНИЯ РОССИЙСКОЙ ФЕДЕРАЦИИ</w:t>
      </w:r>
    </w:p>
    <w:p w14:paraId="270F7976" w14:textId="77777777" w:rsidR="00C84FB1" w:rsidRPr="00C84FB1" w:rsidRDefault="00C84FB1" w:rsidP="00C84FB1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84FB1">
        <w:rPr>
          <w:rFonts w:eastAsia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17B361C3" w14:textId="77777777" w:rsidR="00C84FB1" w:rsidRPr="00C84FB1" w:rsidRDefault="00C84FB1" w:rsidP="00C84FB1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C84FB1">
        <w:rPr>
          <w:rFonts w:eastAsia="Times New Roman"/>
          <w:color w:val="000000"/>
          <w:sz w:val="24"/>
          <w:szCs w:val="24"/>
          <w:lang w:eastAsia="ru-RU"/>
        </w:rPr>
        <w:t>высшего образования</w:t>
      </w:r>
    </w:p>
    <w:p w14:paraId="57BA2AAA" w14:textId="77777777" w:rsidR="00C84FB1" w:rsidRPr="00C84FB1" w:rsidRDefault="00C84FB1" w:rsidP="00C84FB1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C84FB1">
        <w:rPr>
          <w:rFonts w:eastAsia="Times New Roman"/>
          <w:b/>
          <w:color w:val="000000"/>
          <w:szCs w:val="28"/>
          <w:lang w:eastAsia="ru-RU"/>
        </w:rPr>
        <w:t>«КУБАНСКИЙ ГОСУДАРСТВЕННЫЙ УНИВЕРСИТЕТ»</w:t>
      </w:r>
    </w:p>
    <w:p w14:paraId="1C0397C6" w14:textId="77777777" w:rsidR="00C84FB1" w:rsidRPr="00C84FB1" w:rsidRDefault="00C84FB1" w:rsidP="00C84FB1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C84FB1">
        <w:rPr>
          <w:rFonts w:eastAsia="Times New Roman"/>
          <w:b/>
          <w:color w:val="000000"/>
          <w:szCs w:val="28"/>
          <w:lang w:eastAsia="ru-RU"/>
        </w:rPr>
        <w:t>(ФГБОУ ВО «</w:t>
      </w:r>
      <w:proofErr w:type="spellStart"/>
      <w:r w:rsidRPr="00C84FB1">
        <w:rPr>
          <w:rFonts w:eastAsia="Times New Roman"/>
          <w:b/>
          <w:color w:val="000000"/>
          <w:szCs w:val="28"/>
          <w:lang w:eastAsia="ru-RU"/>
        </w:rPr>
        <w:t>КубГУ</w:t>
      </w:r>
      <w:proofErr w:type="spellEnd"/>
      <w:r w:rsidRPr="00C84FB1">
        <w:rPr>
          <w:rFonts w:eastAsia="Times New Roman"/>
          <w:b/>
          <w:color w:val="000000"/>
          <w:szCs w:val="28"/>
          <w:lang w:eastAsia="ru-RU"/>
        </w:rPr>
        <w:t>»)</w:t>
      </w:r>
    </w:p>
    <w:p w14:paraId="50E23C81" w14:textId="77777777" w:rsidR="00C84FB1" w:rsidRPr="00C84FB1" w:rsidRDefault="00C84FB1" w:rsidP="00C84FB1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/>
          <w:b/>
          <w:color w:val="000000"/>
          <w:szCs w:val="28"/>
          <w:lang w:eastAsia="ru-RU"/>
        </w:rPr>
      </w:pPr>
      <w:r w:rsidRPr="00C84FB1">
        <w:rPr>
          <w:rFonts w:eastAsia="Times New Roman"/>
          <w:b/>
          <w:color w:val="000000"/>
          <w:szCs w:val="28"/>
          <w:lang w:eastAsia="ru-RU"/>
        </w:rPr>
        <w:t>Экономический факультет</w:t>
      </w:r>
    </w:p>
    <w:p w14:paraId="1237F5D6" w14:textId="77777777" w:rsidR="00C84FB1" w:rsidRPr="00C84FB1" w:rsidRDefault="00C84FB1" w:rsidP="00C84FB1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/>
          <w:b/>
          <w:color w:val="000000"/>
          <w:szCs w:val="28"/>
          <w:lang w:eastAsia="ru-RU"/>
        </w:rPr>
      </w:pPr>
      <w:r w:rsidRPr="00C84FB1">
        <w:rPr>
          <w:rFonts w:eastAsia="Times New Roman"/>
          <w:b/>
          <w:color w:val="000000"/>
          <w:szCs w:val="28"/>
          <w:lang w:eastAsia="ru-RU"/>
        </w:rPr>
        <w:t>Кафедра экономики и управления инновационными системами</w:t>
      </w:r>
    </w:p>
    <w:p w14:paraId="07DEC579" w14:textId="77777777" w:rsidR="00C84FB1" w:rsidRPr="00C84FB1" w:rsidRDefault="00C84FB1" w:rsidP="00C84FB1">
      <w:pPr>
        <w:widowControl/>
        <w:shd w:val="clear" w:color="auto" w:fill="FFFFFF"/>
        <w:autoSpaceDE w:val="0"/>
        <w:autoSpaceDN w:val="0"/>
        <w:adjustRightInd w:val="0"/>
        <w:ind w:firstLine="0"/>
        <w:jc w:val="center"/>
        <w:outlineLvl w:val="0"/>
        <w:rPr>
          <w:rFonts w:eastAsia="Times New Roman"/>
          <w:b/>
          <w:color w:val="000000"/>
          <w:szCs w:val="28"/>
          <w:lang w:eastAsia="ru-RU"/>
        </w:rPr>
      </w:pPr>
    </w:p>
    <w:p w14:paraId="084A6550" w14:textId="77777777" w:rsidR="00C84FB1" w:rsidRPr="00C84FB1" w:rsidRDefault="00C84FB1" w:rsidP="00C84FB1">
      <w:pPr>
        <w:widowControl/>
        <w:tabs>
          <w:tab w:val="center" w:pos="4153"/>
          <w:tab w:val="right" w:pos="8306"/>
        </w:tabs>
        <w:spacing w:line="240" w:lineRule="auto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</w:p>
    <w:p w14:paraId="291D63F0" w14:textId="77777777" w:rsidR="00C84FB1" w:rsidRPr="00C84FB1" w:rsidRDefault="00C84FB1" w:rsidP="00C84FB1">
      <w:pPr>
        <w:widowControl/>
        <w:tabs>
          <w:tab w:val="center" w:pos="4153"/>
          <w:tab w:val="right" w:pos="8306"/>
        </w:tabs>
        <w:spacing w:line="240" w:lineRule="auto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</w:p>
    <w:p w14:paraId="678FB8AA" w14:textId="77777777" w:rsidR="00C84FB1" w:rsidRPr="00C84FB1" w:rsidRDefault="00C84FB1" w:rsidP="00C84FB1">
      <w:pPr>
        <w:widowControl/>
        <w:tabs>
          <w:tab w:val="center" w:pos="4153"/>
          <w:tab w:val="right" w:pos="8306"/>
        </w:tabs>
        <w:spacing w:line="240" w:lineRule="auto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</w:p>
    <w:p w14:paraId="0FAC40BB" w14:textId="77777777" w:rsidR="00C84FB1" w:rsidRPr="00C84FB1" w:rsidRDefault="00C84FB1" w:rsidP="00C84FB1">
      <w:pPr>
        <w:widowControl/>
        <w:tabs>
          <w:tab w:val="center" w:pos="4153"/>
          <w:tab w:val="right" w:pos="8306"/>
        </w:tabs>
        <w:spacing w:line="240" w:lineRule="auto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</w:p>
    <w:p w14:paraId="63C4F6C4" w14:textId="77777777" w:rsidR="00C84FB1" w:rsidRDefault="00C84FB1" w:rsidP="00C84FB1">
      <w:pPr>
        <w:widowControl/>
        <w:tabs>
          <w:tab w:val="center" w:pos="4153"/>
          <w:tab w:val="right" w:pos="8306"/>
        </w:tabs>
        <w:spacing w:line="240" w:lineRule="auto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</w:p>
    <w:p w14:paraId="5BE92E07" w14:textId="77777777" w:rsidR="00C84FB1" w:rsidRDefault="00C84FB1" w:rsidP="00C84FB1">
      <w:pPr>
        <w:widowControl/>
        <w:tabs>
          <w:tab w:val="center" w:pos="4153"/>
          <w:tab w:val="right" w:pos="8306"/>
        </w:tabs>
        <w:spacing w:line="240" w:lineRule="auto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</w:p>
    <w:p w14:paraId="22ECA68D" w14:textId="77777777" w:rsidR="00C84FB1" w:rsidRDefault="00C84FB1" w:rsidP="00C84FB1">
      <w:pPr>
        <w:widowControl/>
        <w:tabs>
          <w:tab w:val="center" w:pos="4153"/>
          <w:tab w:val="right" w:pos="8306"/>
        </w:tabs>
        <w:spacing w:line="240" w:lineRule="auto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</w:p>
    <w:p w14:paraId="7A96240E" w14:textId="77777777" w:rsidR="00C84FB1" w:rsidRPr="00C84FB1" w:rsidRDefault="00C84FB1" w:rsidP="00C84FB1">
      <w:pPr>
        <w:widowControl/>
        <w:tabs>
          <w:tab w:val="center" w:pos="4153"/>
          <w:tab w:val="right" w:pos="8306"/>
        </w:tabs>
        <w:spacing w:line="240" w:lineRule="auto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</w:p>
    <w:p w14:paraId="163BB3AB" w14:textId="77777777" w:rsidR="00C84FB1" w:rsidRPr="00C84FB1" w:rsidRDefault="00C84FB1" w:rsidP="00C84FB1">
      <w:pPr>
        <w:widowControl/>
        <w:tabs>
          <w:tab w:val="center" w:pos="4153"/>
          <w:tab w:val="right" w:pos="8306"/>
        </w:tabs>
        <w:spacing w:line="240" w:lineRule="auto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</w:p>
    <w:p w14:paraId="0B686145" w14:textId="77777777" w:rsidR="00C84FB1" w:rsidRPr="00C84FB1" w:rsidRDefault="00C84FB1" w:rsidP="00C84FB1">
      <w:pPr>
        <w:widowControl/>
        <w:tabs>
          <w:tab w:val="center" w:pos="4153"/>
          <w:tab w:val="right" w:pos="8306"/>
        </w:tabs>
        <w:spacing w:line="240" w:lineRule="auto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C84FB1">
        <w:rPr>
          <w:rFonts w:eastAsia="Times New Roman"/>
          <w:b/>
          <w:color w:val="000000"/>
          <w:szCs w:val="28"/>
          <w:lang w:eastAsia="ru-RU"/>
        </w:rPr>
        <w:t>КУРСОВАЯ РАБОТА</w:t>
      </w:r>
    </w:p>
    <w:p w14:paraId="3E6845BF" w14:textId="77777777" w:rsidR="00C84FB1" w:rsidRPr="00C84FB1" w:rsidRDefault="00C84FB1" w:rsidP="00C84FB1">
      <w:pPr>
        <w:widowControl/>
        <w:overflowPunct w:val="0"/>
        <w:adjustRightInd w:val="0"/>
        <w:spacing w:line="240" w:lineRule="auto"/>
        <w:ind w:firstLine="0"/>
        <w:jc w:val="center"/>
        <w:textAlignment w:val="baseline"/>
        <w:rPr>
          <w:rFonts w:eastAsia="Times New Roman"/>
          <w:b/>
          <w:caps/>
          <w:color w:val="000000"/>
          <w:szCs w:val="28"/>
          <w:lang w:eastAsia="ru-RU"/>
        </w:rPr>
      </w:pPr>
    </w:p>
    <w:p w14:paraId="3284B473" w14:textId="4BC5820A" w:rsidR="00C84FB1" w:rsidRPr="00C84FB1" w:rsidRDefault="00C84FB1" w:rsidP="00C84FB1">
      <w:pPr>
        <w:widowControl/>
        <w:spacing w:line="240" w:lineRule="auto"/>
        <w:ind w:firstLine="0"/>
        <w:jc w:val="center"/>
        <w:rPr>
          <w:rFonts w:eastAsia="Times New Roman"/>
          <w:b/>
          <w:sz w:val="30"/>
          <w:szCs w:val="30"/>
          <w:lang w:eastAsia="ru-RU"/>
        </w:rPr>
      </w:pPr>
      <w:r>
        <w:rPr>
          <w:rFonts w:eastAsia="Times New Roman"/>
          <w:b/>
          <w:szCs w:val="28"/>
          <w:lang w:eastAsia="ru-RU"/>
        </w:rPr>
        <w:t>ИННОВАЦИОННЫЙ ПОТЕНЦИАЛ ОРГАНИЗАЦИИ: СУЩНОСТЬ И ПОДХОДЫ К ОЦЕНКЕ</w:t>
      </w:r>
    </w:p>
    <w:p w14:paraId="280B7353" w14:textId="77777777" w:rsidR="00C84FB1" w:rsidRPr="00C84FB1" w:rsidRDefault="00C84FB1" w:rsidP="00C84FB1">
      <w:pPr>
        <w:widowControl/>
        <w:spacing w:line="240" w:lineRule="auto"/>
        <w:ind w:firstLine="0"/>
        <w:jc w:val="center"/>
        <w:rPr>
          <w:rFonts w:eastAsia="Times New Roman"/>
          <w:b/>
          <w:sz w:val="30"/>
          <w:szCs w:val="30"/>
          <w:lang w:eastAsia="ru-RU"/>
        </w:rPr>
      </w:pPr>
    </w:p>
    <w:p w14:paraId="5A53FEEF" w14:textId="77777777" w:rsidR="00C84FB1" w:rsidRPr="00C84FB1" w:rsidRDefault="00C84FB1" w:rsidP="00C84FB1">
      <w:pPr>
        <w:widowControl/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</w:p>
    <w:p w14:paraId="6367F11C" w14:textId="37BA9AD9" w:rsidR="00C84FB1" w:rsidRPr="00C84FB1" w:rsidRDefault="00C84FB1" w:rsidP="00C84FB1">
      <w:pPr>
        <w:widowControl/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C84FB1">
        <w:rPr>
          <w:rFonts w:eastAsia="Times New Roman"/>
          <w:color w:val="000000"/>
          <w:szCs w:val="28"/>
          <w:lang w:eastAsia="ru-RU"/>
        </w:rPr>
        <w:t>Работу выполнил ___________________________________</w:t>
      </w:r>
      <w:r w:rsidR="00D4019C">
        <w:rPr>
          <w:rFonts w:eastAsia="Times New Roman"/>
          <w:color w:val="000000"/>
          <w:szCs w:val="28"/>
          <w:lang w:eastAsia="ru-RU"/>
        </w:rPr>
        <w:t>___</w:t>
      </w:r>
      <w:proofErr w:type="gramStart"/>
      <w:r>
        <w:rPr>
          <w:rFonts w:eastAsia="Times New Roman"/>
          <w:color w:val="000000"/>
          <w:szCs w:val="28"/>
          <w:lang w:eastAsia="ru-RU"/>
        </w:rPr>
        <w:t>Е</w:t>
      </w:r>
      <w:r w:rsidRPr="00C84FB1">
        <w:rPr>
          <w:rFonts w:eastAsia="Times New Roman"/>
          <w:color w:val="000000"/>
          <w:szCs w:val="28"/>
          <w:lang w:eastAsia="ru-RU"/>
        </w:rPr>
        <w:t>.</w:t>
      </w:r>
      <w:r>
        <w:rPr>
          <w:rFonts w:eastAsia="Times New Roman"/>
          <w:color w:val="000000"/>
          <w:szCs w:val="28"/>
          <w:lang w:eastAsia="ru-RU"/>
        </w:rPr>
        <w:t>В</w:t>
      </w:r>
      <w:r w:rsidRPr="00C84FB1">
        <w:rPr>
          <w:rFonts w:eastAsia="Times New Roman"/>
          <w:color w:val="000000"/>
          <w:szCs w:val="28"/>
          <w:lang w:eastAsia="ru-RU"/>
        </w:rPr>
        <w:t>.</w:t>
      </w:r>
      <w:proofErr w:type="gramEnd"/>
      <w:r w:rsidRPr="00C84FB1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eastAsia="ru-RU"/>
        </w:rPr>
        <w:t>Кутайцева</w:t>
      </w:r>
      <w:proofErr w:type="spellEnd"/>
    </w:p>
    <w:p w14:paraId="2599BAA8" w14:textId="77777777" w:rsidR="00C84FB1" w:rsidRPr="00C84FB1" w:rsidRDefault="00C84FB1" w:rsidP="00C84FB1">
      <w:pPr>
        <w:widowControl/>
        <w:spacing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C84FB1"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C84FB1">
        <w:rPr>
          <w:rFonts w:eastAsia="Times New Roman"/>
          <w:color w:val="000000"/>
          <w:sz w:val="24"/>
          <w:szCs w:val="24"/>
          <w:lang w:eastAsia="ru-RU"/>
        </w:rPr>
        <w:t xml:space="preserve">(подпись)           </w:t>
      </w:r>
    </w:p>
    <w:p w14:paraId="159A7FB3" w14:textId="77777777" w:rsidR="00C84FB1" w:rsidRPr="00C84FB1" w:rsidRDefault="00C84FB1" w:rsidP="00C84FB1">
      <w:pPr>
        <w:widowControl/>
        <w:tabs>
          <w:tab w:val="right" w:pos="9355"/>
        </w:tabs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C84FB1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23EB1" wp14:editId="7FEC0708">
                <wp:simplePos x="0" y="0"/>
                <wp:positionH relativeFrom="column">
                  <wp:posOffset>2005965</wp:posOffset>
                </wp:positionH>
                <wp:positionV relativeFrom="paragraph">
                  <wp:posOffset>192405</wp:posOffset>
                </wp:positionV>
                <wp:extent cx="3857625" cy="635"/>
                <wp:effectExtent l="5715" t="11430" r="13335" b="6985"/>
                <wp:wrapNone/>
                <wp:docPr id="16628404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938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57.95pt;margin-top:15.15pt;width:30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"/>
            </w:pict>
          </mc:Fallback>
        </mc:AlternateContent>
      </w:r>
      <w:r w:rsidRPr="00C84FB1">
        <w:rPr>
          <w:rFonts w:eastAsia="Times New Roman"/>
          <w:color w:val="000000"/>
          <w:szCs w:val="28"/>
          <w:lang w:eastAsia="ru-RU"/>
        </w:rPr>
        <w:t>Направление подготовки                     27.03.05 Инноватика</w:t>
      </w:r>
      <w:r w:rsidRPr="00C84FB1">
        <w:rPr>
          <w:rFonts w:eastAsia="Times New Roman"/>
          <w:color w:val="000000"/>
          <w:szCs w:val="28"/>
          <w:lang w:eastAsia="ru-RU"/>
        </w:rPr>
        <w:tab/>
      </w:r>
    </w:p>
    <w:p w14:paraId="6321A023" w14:textId="33B44E45" w:rsidR="00C84FB1" w:rsidRPr="00C84FB1" w:rsidRDefault="00C84FB1" w:rsidP="00C84FB1">
      <w:pPr>
        <w:widowControl/>
        <w:ind w:left="3261" w:hanging="3261"/>
        <w:jc w:val="left"/>
        <w:rPr>
          <w:rFonts w:eastAsia="Times New Roman"/>
          <w:color w:val="000000"/>
          <w:szCs w:val="28"/>
          <w:u w:val="single"/>
          <w:lang w:eastAsia="ru-RU"/>
        </w:rPr>
      </w:pPr>
      <w:r w:rsidRPr="00C84FB1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6ABFA" wp14:editId="72906936">
                <wp:simplePos x="0" y="0"/>
                <wp:positionH relativeFrom="column">
                  <wp:posOffset>2091690</wp:posOffset>
                </wp:positionH>
                <wp:positionV relativeFrom="paragraph">
                  <wp:posOffset>181610</wp:posOffset>
                </wp:positionV>
                <wp:extent cx="3771900" cy="0"/>
                <wp:effectExtent l="5715" t="10160" r="13335" b="8890"/>
                <wp:wrapNone/>
                <wp:docPr id="135076280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89026" id="AutoShape 11" o:spid="_x0000_s1026" type="#_x0000_t32" style="position:absolute;margin-left:164.7pt;margin-top:14.3pt;width:29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"/>
            </w:pict>
          </mc:Fallback>
        </mc:AlternateContent>
      </w:r>
      <w:r w:rsidRPr="00C84FB1">
        <w:rPr>
          <w:rFonts w:eastAsia="Times New Roman"/>
          <w:color w:val="000000"/>
          <w:szCs w:val="28"/>
          <w:lang w:eastAsia="ru-RU"/>
        </w:rPr>
        <w:t xml:space="preserve">Направленность (профиль) Управление инновационными проектами и      </w:t>
      </w:r>
      <w:r w:rsidRPr="00C84FB1">
        <w:rPr>
          <w:rFonts w:eastAsia="Times New Roman"/>
          <w:color w:val="000000"/>
          <w:szCs w:val="28"/>
          <w:u w:val="single"/>
          <w:lang w:eastAsia="ru-RU"/>
        </w:rPr>
        <w:t>трансфер технологий</w:t>
      </w:r>
    </w:p>
    <w:p w14:paraId="1C093BB4" w14:textId="77777777" w:rsidR="00C84FB1" w:rsidRPr="00C84FB1" w:rsidRDefault="00C84FB1" w:rsidP="00C84FB1">
      <w:pPr>
        <w:widowControl/>
        <w:tabs>
          <w:tab w:val="right" w:pos="9355"/>
        </w:tabs>
        <w:ind w:firstLine="0"/>
        <w:jc w:val="left"/>
        <w:rPr>
          <w:rFonts w:eastAsia="Times New Roman"/>
          <w:color w:val="000000"/>
          <w:szCs w:val="28"/>
          <w:lang w:eastAsia="ru-RU"/>
        </w:rPr>
      </w:pPr>
    </w:p>
    <w:p w14:paraId="29442BD4" w14:textId="77777777" w:rsidR="00C84FB1" w:rsidRPr="00C84FB1" w:rsidRDefault="00C84FB1" w:rsidP="00C84FB1">
      <w:pPr>
        <w:widowControl/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14:paraId="375229C6" w14:textId="77777777" w:rsidR="00C84FB1" w:rsidRPr="00C84FB1" w:rsidRDefault="00C84FB1" w:rsidP="00C84FB1">
      <w:pPr>
        <w:widowControl/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C84FB1">
        <w:rPr>
          <w:rFonts w:eastAsia="Times New Roman"/>
          <w:szCs w:val="28"/>
          <w:lang w:eastAsia="ru-RU"/>
        </w:rPr>
        <w:t xml:space="preserve">Научный руководитель </w:t>
      </w:r>
    </w:p>
    <w:p w14:paraId="66196EE3" w14:textId="77777777" w:rsidR="00C84FB1" w:rsidRPr="00C84FB1" w:rsidRDefault="00C84FB1" w:rsidP="00C84FB1">
      <w:pPr>
        <w:widowControl/>
        <w:tabs>
          <w:tab w:val="left" w:pos="1125"/>
          <w:tab w:val="center" w:pos="4819"/>
        </w:tabs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C84FB1">
        <w:rPr>
          <w:rFonts w:eastAsia="Times New Roman"/>
          <w:color w:val="000000"/>
          <w:szCs w:val="28"/>
          <w:lang w:eastAsia="ru-RU"/>
        </w:rPr>
        <w:t xml:space="preserve">канд. экон. наук, доц. </w:t>
      </w:r>
      <w:r w:rsidRPr="00C84FB1">
        <w:rPr>
          <w:rFonts w:eastAsia="Times New Roman"/>
          <w:color w:val="000000"/>
          <w:szCs w:val="28"/>
          <w:u w:val="single"/>
          <w:lang w:eastAsia="ru-RU"/>
        </w:rPr>
        <w:t xml:space="preserve">                                                                     </w:t>
      </w:r>
      <w:r w:rsidRPr="00C84FB1">
        <w:rPr>
          <w:rFonts w:eastAsia="Times New Roman"/>
          <w:color w:val="000000"/>
          <w:szCs w:val="28"/>
          <w:lang w:eastAsia="ru-RU"/>
        </w:rPr>
        <w:t xml:space="preserve">Н.Н. </w:t>
      </w:r>
      <w:proofErr w:type="spellStart"/>
      <w:r w:rsidRPr="00C84FB1">
        <w:rPr>
          <w:rFonts w:eastAsia="Times New Roman"/>
          <w:color w:val="000000"/>
          <w:szCs w:val="28"/>
          <w:lang w:eastAsia="ru-RU"/>
        </w:rPr>
        <w:t>Аведисян</w:t>
      </w:r>
      <w:proofErr w:type="spellEnd"/>
      <w:r w:rsidRPr="00C84FB1">
        <w:rPr>
          <w:rFonts w:eastAsia="Times New Roman"/>
          <w:color w:val="000000"/>
          <w:szCs w:val="28"/>
          <w:lang w:eastAsia="ru-RU"/>
        </w:rPr>
        <w:t xml:space="preserve">          </w:t>
      </w:r>
    </w:p>
    <w:p w14:paraId="78BFF21F" w14:textId="77777777" w:rsidR="00C84FB1" w:rsidRPr="00C84FB1" w:rsidRDefault="00C84FB1" w:rsidP="00C84FB1">
      <w:pPr>
        <w:widowControl/>
        <w:tabs>
          <w:tab w:val="left" w:pos="1125"/>
          <w:tab w:val="center" w:pos="4819"/>
        </w:tabs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C84FB1"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</w:t>
      </w:r>
      <w:r w:rsidRPr="00C84FB1">
        <w:rPr>
          <w:rFonts w:eastAsia="Times New Roman"/>
          <w:color w:val="000000"/>
          <w:sz w:val="24"/>
          <w:szCs w:val="24"/>
          <w:lang w:eastAsia="ru-RU"/>
        </w:rPr>
        <w:t>(подпись)</w:t>
      </w:r>
      <w:r w:rsidRPr="00C84FB1">
        <w:rPr>
          <w:rFonts w:eastAsia="Times New Roman"/>
          <w:color w:val="000000"/>
          <w:sz w:val="20"/>
          <w:szCs w:val="20"/>
          <w:lang w:eastAsia="ru-RU"/>
        </w:rPr>
        <w:t xml:space="preserve">  </w:t>
      </w:r>
      <w:r w:rsidRPr="00C84FB1">
        <w:rPr>
          <w:rFonts w:eastAsia="Times New Roman"/>
          <w:color w:val="000000"/>
          <w:szCs w:val="28"/>
          <w:lang w:eastAsia="ru-RU"/>
        </w:rPr>
        <w:t xml:space="preserve">            </w:t>
      </w:r>
    </w:p>
    <w:p w14:paraId="76B89288" w14:textId="77777777" w:rsidR="00C84FB1" w:rsidRPr="00C84FB1" w:rsidRDefault="00C84FB1" w:rsidP="00C84FB1">
      <w:pPr>
        <w:widowControl/>
        <w:tabs>
          <w:tab w:val="left" w:pos="0"/>
          <w:tab w:val="center" w:pos="4819"/>
        </w:tabs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proofErr w:type="spellStart"/>
      <w:r w:rsidRPr="00C84FB1">
        <w:rPr>
          <w:rFonts w:eastAsia="Times New Roman"/>
          <w:color w:val="000000"/>
          <w:szCs w:val="28"/>
          <w:lang w:eastAsia="ru-RU"/>
        </w:rPr>
        <w:t>Нормоконтролер</w:t>
      </w:r>
      <w:proofErr w:type="spellEnd"/>
    </w:p>
    <w:p w14:paraId="21DA749A" w14:textId="77777777" w:rsidR="00C84FB1" w:rsidRPr="00C84FB1" w:rsidRDefault="00C84FB1" w:rsidP="00C84FB1">
      <w:pPr>
        <w:widowControl/>
        <w:tabs>
          <w:tab w:val="left" w:pos="1125"/>
          <w:tab w:val="center" w:pos="4819"/>
        </w:tabs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C84FB1">
        <w:rPr>
          <w:rFonts w:eastAsia="Times New Roman"/>
          <w:color w:val="000000"/>
          <w:szCs w:val="28"/>
          <w:lang w:eastAsia="ru-RU"/>
        </w:rPr>
        <w:t xml:space="preserve">канд. экон. наук, доц. </w:t>
      </w:r>
      <w:r w:rsidRPr="00C84FB1">
        <w:rPr>
          <w:rFonts w:eastAsia="Times New Roman"/>
          <w:color w:val="000000"/>
          <w:szCs w:val="28"/>
          <w:u w:val="single"/>
          <w:lang w:eastAsia="ru-RU"/>
        </w:rPr>
        <w:t xml:space="preserve">                                                                     </w:t>
      </w:r>
      <w:r w:rsidRPr="00C84FB1">
        <w:rPr>
          <w:rFonts w:eastAsia="Times New Roman"/>
          <w:color w:val="000000"/>
          <w:szCs w:val="28"/>
          <w:lang w:eastAsia="ru-RU"/>
        </w:rPr>
        <w:t xml:space="preserve">Н.Н. </w:t>
      </w:r>
      <w:proofErr w:type="spellStart"/>
      <w:r w:rsidRPr="00C84FB1">
        <w:rPr>
          <w:rFonts w:eastAsia="Times New Roman"/>
          <w:color w:val="000000"/>
          <w:szCs w:val="28"/>
          <w:lang w:eastAsia="ru-RU"/>
        </w:rPr>
        <w:t>Аведисян</w:t>
      </w:r>
      <w:proofErr w:type="spellEnd"/>
    </w:p>
    <w:p w14:paraId="54B801E6" w14:textId="77777777" w:rsidR="00C84FB1" w:rsidRPr="00C84FB1" w:rsidRDefault="00C84FB1" w:rsidP="00C84FB1">
      <w:pPr>
        <w:widowControl/>
        <w:spacing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C84FB1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(подпись)                   </w:t>
      </w:r>
    </w:p>
    <w:p w14:paraId="322DB91C" w14:textId="77777777" w:rsidR="00C84FB1" w:rsidRPr="00C84FB1" w:rsidRDefault="00C84FB1" w:rsidP="00C84FB1">
      <w:pPr>
        <w:widowControl/>
        <w:spacing w:line="240" w:lineRule="auto"/>
        <w:ind w:firstLine="0"/>
        <w:jc w:val="center"/>
        <w:rPr>
          <w:rFonts w:eastAsia="Times New Roman"/>
          <w:color w:val="000000"/>
          <w:szCs w:val="28"/>
          <w:lang w:eastAsia="ru-RU"/>
        </w:rPr>
      </w:pPr>
    </w:p>
    <w:p w14:paraId="1F2337DF" w14:textId="77777777" w:rsidR="00C84FB1" w:rsidRPr="00C84FB1" w:rsidRDefault="00C84FB1" w:rsidP="00C84FB1">
      <w:pPr>
        <w:widowControl/>
        <w:spacing w:line="240" w:lineRule="auto"/>
        <w:ind w:firstLine="0"/>
        <w:jc w:val="center"/>
        <w:rPr>
          <w:rFonts w:eastAsia="Times New Roman"/>
          <w:color w:val="000000"/>
          <w:szCs w:val="28"/>
          <w:lang w:eastAsia="ru-RU"/>
        </w:rPr>
      </w:pPr>
    </w:p>
    <w:p w14:paraId="2523318B" w14:textId="77777777" w:rsidR="00C84FB1" w:rsidRPr="00C84FB1" w:rsidRDefault="00C84FB1" w:rsidP="00C84FB1">
      <w:pPr>
        <w:widowControl/>
        <w:spacing w:line="240" w:lineRule="auto"/>
        <w:ind w:firstLine="0"/>
        <w:jc w:val="center"/>
        <w:rPr>
          <w:rFonts w:eastAsia="Times New Roman"/>
          <w:color w:val="000000"/>
          <w:szCs w:val="28"/>
          <w:lang w:eastAsia="ru-RU"/>
        </w:rPr>
      </w:pPr>
    </w:p>
    <w:p w14:paraId="52305891" w14:textId="77777777" w:rsidR="00C84FB1" w:rsidRPr="00C84FB1" w:rsidRDefault="00C84FB1" w:rsidP="00C84FB1">
      <w:pPr>
        <w:widowControl/>
        <w:spacing w:line="240" w:lineRule="auto"/>
        <w:ind w:firstLine="0"/>
        <w:jc w:val="center"/>
        <w:rPr>
          <w:rFonts w:eastAsia="Times New Roman"/>
          <w:color w:val="000000"/>
          <w:szCs w:val="28"/>
          <w:lang w:eastAsia="ru-RU"/>
        </w:rPr>
      </w:pPr>
    </w:p>
    <w:p w14:paraId="23C29FEC" w14:textId="77777777" w:rsidR="00C84FB1" w:rsidRPr="00C84FB1" w:rsidRDefault="00C84FB1" w:rsidP="00C84FB1">
      <w:pPr>
        <w:widowControl/>
        <w:spacing w:line="240" w:lineRule="auto"/>
        <w:ind w:firstLine="0"/>
        <w:jc w:val="center"/>
        <w:rPr>
          <w:rFonts w:eastAsia="Times New Roman"/>
          <w:color w:val="000000"/>
          <w:szCs w:val="28"/>
          <w:lang w:eastAsia="ru-RU"/>
        </w:rPr>
      </w:pPr>
    </w:p>
    <w:p w14:paraId="7C7DF420" w14:textId="77777777" w:rsidR="00C84FB1" w:rsidRPr="00C84FB1" w:rsidRDefault="00C84FB1" w:rsidP="00C84FB1">
      <w:pPr>
        <w:widowControl/>
        <w:spacing w:line="240" w:lineRule="auto"/>
        <w:ind w:firstLine="0"/>
        <w:jc w:val="center"/>
        <w:rPr>
          <w:rFonts w:eastAsia="Times New Roman"/>
          <w:color w:val="000000"/>
          <w:szCs w:val="28"/>
          <w:lang w:eastAsia="ru-RU"/>
        </w:rPr>
      </w:pPr>
      <w:r w:rsidRPr="00C84FB1">
        <w:rPr>
          <w:rFonts w:eastAsia="Times New Roman"/>
          <w:color w:val="000000"/>
          <w:szCs w:val="28"/>
          <w:lang w:eastAsia="ru-RU"/>
        </w:rPr>
        <w:t xml:space="preserve">Краснодар </w:t>
      </w:r>
    </w:p>
    <w:p w14:paraId="070B7633" w14:textId="77777777" w:rsidR="00C84FB1" w:rsidRPr="00C84FB1" w:rsidRDefault="00C84FB1" w:rsidP="00C84FB1">
      <w:pPr>
        <w:widowControl/>
        <w:spacing w:line="240" w:lineRule="auto"/>
        <w:ind w:firstLine="0"/>
        <w:jc w:val="center"/>
        <w:rPr>
          <w:rFonts w:eastAsia="Times New Roman"/>
          <w:sz w:val="20"/>
          <w:szCs w:val="28"/>
          <w:lang w:eastAsia="ru-RU"/>
        </w:rPr>
      </w:pPr>
      <w:r w:rsidRPr="00C84FB1">
        <w:rPr>
          <w:rFonts w:eastAsia="Times New Roman"/>
          <w:color w:val="000000"/>
          <w:szCs w:val="28"/>
          <w:lang w:eastAsia="ru-RU"/>
        </w:rPr>
        <w:t>2023</w:t>
      </w:r>
    </w:p>
    <w:sdt>
      <w:sdtPr>
        <w:rPr>
          <w:rFonts w:ascii="Times New Roman" w:hAnsi="Times New Roman" w:cs="Times New Roman"/>
          <w:b w:val="0"/>
          <w:caps w:val="0"/>
          <w:sz w:val="28"/>
          <w:szCs w:val="22"/>
        </w:rPr>
        <w:id w:val="1844514028"/>
        <w:docPartObj>
          <w:docPartGallery w:val="Table of Contents"/>
          <w:docPartUnique/>
        </w:docPartObj>
      </w:sdtPr>
      <w:sdtEndPr>
        <w:rPr>
          <w:bCs/>
          <w:szCs w:val="28"/>
        </w:rPr>
      </w:sdtEndPr>
      <w:sdtContent>
        <w:p w14:paraId="6884A096" w14:textId="77777777" w:rsidR="00DE3447" w:rsidRPr="00DB437C" w:rsidRDefault="00DE3447" w:rsidP="00C20FC5">
          <w:pPr>
            <w:pStyle w:val="ac"/>
            <w:rPr>
              <w:sz w:val="28"/>
              <w:szCs w:val="28"/>
            </w:rPr>
          </w:pPr>
          <w:r w:rsidRPr="00DB437C">
            <w:rPr>
              <w:sz w:val="28"/>
              <w:szCs w:val="28"/>
            </w:rPr>
            <w:t>Содержание</w:t>
          </w:r>
        </w:p>
        <w:p w14:paraId="0E573523" w14:textId="17C2C9D1" w:rsidR="0051227C" w:rsidRDefault="00995644" w:rsidP="009A263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r w:rsidRPr="001653F8">
            <w:rPr>
              <w:szCs w:val="28"/>
            </w:rPr>
            <w:fldChar w:fldCharType="begin"/>
          </w:r>
          <w:r w:rsidR="00DE3447" w:rsidRPr="001653F8">
            <w:rPr>
              <w:szCs w:val="28"/>
            </w:rPr>
            <w:instrText xml:space="preserve"> TOC \o "1-3" \h \z </w:instrText>
          </w:r>
          <w:r w:rsidRPr="001653F8">
            <w:rPr>
              <w:szCs w:val="28"/>
            </w:rPr>
            <w:fldChar w:fldCharType="separate"/>
          </w:r>
          <w:hyperlink w:anchor="_Toc132709915" w:history="1">
            <w:r w:rsidR="0051227C" w:rsidRPr="00D37972">
              <w:rPr>
                <w:rStyle w:val="aff4"/>
                <w:noProof/>
              </w:rPr>
              <w:t>Введение</w:t>
            </w:r>
            <w:r w:rsidR="0051227C">
              <w:rPr>
                <w:noProof/>
                <w:webHidden/>
              </w:rPr>
              <w:tab/>
            </w:r>
            <w:r w:rsidR="0051227C">
              <w:rPr>
                <w:noProof/>
                <w:webHidden/>
              </w:rPr>
              <w:fldChar w:fldCharType="begin"/>
            </w:r>
            <w:r w:rsidR="0051227C">
              <w:rPr>
                <w:noProof/>
                <w:webHidden/>
              </w:rPr>
              <w:instrText xml:space="preserve"> PAGEREF _Toc132709915 \h </w:instrText>
            </w:r>
            <w:r w:rsidR="0051227C">
              <w:rPr>
                <w:noProof/>
                <w:webHidden/>
              </w:rPr>
            </w:r>
            <w:r w:rsidR="0051227C">
              <w:rPr>
                <w:noProof/>
                <w:webHidden/>
              </w:rPr>
              <w:fldChar w:fldCharType="separate"/>
            </w:r>
            <w:r w:rsidR="0051227C">
              <w:rPr>
                <w:noProof/>
                <w:webHidden/>
              </w:rPr>
              <w:t>3</w:t>
            </w:r>
            <w:r w:rsidR="0051227C">
              <w:rPr>
                <w:noProof/>
                <w:webHidden/>
              </w:rPr>
              <w:fldChar w:fldCharType="end"/>
            </w:r>
          </w:hyperlink>
        </w:p>
        <w:p w14:paraId="429E3C42" w14:textId="74C19C45" w:rsidR="0051227C" w:rsidRDefault="00000000" w:rsidP="009A263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132709916" w:history="1">
            <w:r w:rsidR="0051227C" w:rsidRPr="00D37972">
              <w:rPr>
                <w:rStyle w:val="aff4"/>
                <w:noProof/>
              </w:rPr>
              <w:t>1</w:t>
            </w:r>
            <w:r w:rsidR="0051227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51227C" w:rsidRPr="00D37972">
              <w:rPr>
                <w:rStyle w:val="aff4"/>
                <w:noProof/>
              </w:rPr>
              <w:t>Теоретические аспекты инновационного потенциала организации</w:t>
            </w:r>
            <w:r w:rsidR="0051227C">
              <w:rPr>
                <w:noProof/>
                <w:webHidden/>
              </w:rPr>
              <w:tab/>
            </w:r>
            <w:r w:rsidR="0051227C">
              <w:rPr>
                <w:noProof/>
                <w:webHidden/>
              </w:rPr>
              <w:fldChar w:fldCharType="begin"/>
            </w:r>
            <w:r w:rsidR="0051227C">
              <w:rPr>
                <w:noProof/>
                <w:webHidden/>
              </w:rPr>
              <w:instrText xml:space="preserve"> PAGEREF _Toc132709916 \h </w:instrText>
            </w:r>
            <w:r w:rsidR="0051227C">
              <w:rPr>
                <w:noProof/>
                <w:webHidden/>
              </w:rPr>
            </w:r>
            <w:r w:rsidR="0051227C">
              <w:rPr>
                <w:noProof/>
                <w:webHidden/>
              </w:rPr>
              <w:fldChar w:fldCharType="separate"/>
            </w:r>
            <w:r w:rsidR="0051227C">
              <w:rPr>
                <w:noProof/>
                <w:webHidden/>
              </w:rPr>
              <w:t>5</w:t>
            </w:r>
            <w:r w:rsidR="0051227C">
              <w:rPr>
                <w:noProof/>
                <w:webHidden/>
              </w:rPr>
              <w:fldChar w:fldCharType="end"/>
            </w:r>
          </w:hyperlink>
        </w:p>
        <w:p w14:paraId="4B7A80D3" w14:textId="099F8D3B" w:rsidR="0051227C" w:rsidRDefault="00000000" w:rsidP="009A2634">
          <w:pPr>
            <w:pStyle w:val="21"/>
            <w:tabs>
              <w:tab w:val="left" w:pos="1123"/>
            </w:tabs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32709917" w:history="1">
            <w:r w:rsidR="0051227C" w:rsidRPr="00D37972">
              <w:rPr>
                <w:rStyle w:val="aff4"/>
              </w:rPr>
              <w:t>1.1</w:t>
            </w:r>
            <w:r w:rsidR="0051227C">
              <w:rPr>
                <w:rFonts w:asciiTheme="minorHAnsi" w:eastAsiaTheme="minorEastAsia" w:hAnsiTheme="minorHAnsi" w:cstheme="minorBidi"/>
                <w:sz w:val="22"/>
                <w:lang w:val="en-US"/>
              </w:rPr>
              <w:tab/>
            </w:r>
            <w:r w:rsidR="0051227C" w:rsidRPr="00D37972">
              <w:rPr>
                <w:rStyle w:val="aff4"/>
              </w:rPr>
              <w:t>Понятие «инновационный потенциал организации» в разных трактовках и его составляющие</w:t>
            </w:r>
            <w:r w:rsidR="0051227C">
              <w:rPr>
                <w:webHidden/>
              </w:rPr>
              <w:tab/>
            </w:r>
            <w:r w:rsidR="0051227C">
              <w:rPr>
                <w:webHidden/>
              </w:rPr>
              <w:fldChar w:fldCharType="begin"/>
            </w:r>
            <w:r w:rsidR="0051227C">
              <w:rPr>
                <w:webHidden/>
              </w:rPr>
              <w:instrText xml:space="preserve"> PAGEREF _Toc132709917 \h </w:instrText>
            </w:r>
            <w:r w:rsidR="0051227C">
              <w:rPr>
                <w:webHidden/>
              </w:rPr>
            </w:r>
            <w:r w:rsidR="0051227C">
              <w:rPr>
                <w:webHidden/>
              </w:rPr>
              <w:fldChar w:fldCharType="separate"/>
            </w:r>
            <w:r w:rsidR="0051227C">
              <w:rPr>
                <w:webHidden/>
              </w:rPr>
              <w:t>5</w:t>
            </w:r>
            <w:r w:rsidR="0051227C">
              <w:rPr>
                <w:webHidden/>
              </w:rPr>
              <w:fldChar w:fldCharType="end"/>
            </w:r>
          </w:hyperlink>
        </w:p>
        <w:p w14:paraId="35ACF81E" w14:textId="02C02E58" w:rsidR="0051227C" w:rsidRDefault="00000000" w:rsidP="009A2634">
          <w:pPr>
            <w:pStyle w:val="21"/>
            <w:tabs>
              <w:tab w:val="left" w:pos="1123"/>
            </w:tabs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32709918" w:history="1">
            <w:r w:rsidR="0051227C" w:rsidRPr="00D37972">
              <w:rPr>
                <w:rStyle w:val="aff4"/>
              </w:rPr>
              <w:t>1.2</w:t>
            </w:r>
            <w:r w:rsidR="0051227C">
              <w:rPr>
                <w:rFonts w:asciiTheme="minorHAnsi" w:eastAsiaTheme="minorEastAsia" w:hAnsiTheme="minorHAnsi" w:cstheme="minorBidi"/>
                <w:sz w:val="22"/>
                <w:lang w:val="en-US"/>
              </w:rPr>
              <w:tab/>
            </w:r>
            <w:r w:rsidR="0051227C" w:rsidRPr="00D37972">
              <w:rPr>
                <w:rStyle w:val="aff4"/>
              </w:rPr>
              <w:t>Методики оценки инновационного потенциала организации</w:t>
            </w:r>
            <w:r w:rsidR="0051227C">
              <w:rPr>
                <w:webHidden/>
              </w:rPr>
              <w:tab/>
            </w:r>
            <w:r w:rsidR="0051227C">
              <w:rPr>
                <w:webHidden/>
              </w:rPr>
              <w:fldChar w:fldCharType="begin"/>
            </w:r>
            <w:r w:rsidR="0051227C">
              <w:rPr>
                <w:webHidden/>
              </w:rPr>
              <w:instrText xml:space="preserve"> PAGEREF _Toc132709918 \h </w:instrText>
            </w:r>
            <w:r w:rsidR="0051227C">
              <w:rPr>
                <w:webHidden/>
              </w:rPr>
            </w:r>
            <w:r w:rsidR="0051227C">
              <w:rPr>
                <w:webHidden/>
              </w:rPr>
              <w:fldChar w:fldCharType="separate"/>
            </w:r>
            <w:r w:rsidR="0051227C">
              <w:rPr>
                <w:webHidden/>
              </w:rPr>
              <w:t>10</w:t>
            </w:r>
            <w:r w:rsidR="0051227C">
              <w:rPr>
                <w:webHidden/>
              </w:rPr>
              <w:fldChar w:fldCharType="end"/>
            </w:r>
          </w:hyperlink>
        </w:p>
        <w:p w14:paraId="47B76C17" w14:textId="178BA691" w:rsidR="0051227C" w:rsidRDefault="00000000" w:rsidP="009A263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132709919" w:history="1">
            <w:r w:rsidR="0051227C" w:rsidRPr="00D37972">
              <w:rPr>
                <w:rStyle w:val="aff4"/>
                <w:noProof/>
              </w:rPr>
              <w:t>2</w:t>
            </w:r>
            <w:r w:rsidR="0051227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51227C" w:rsidRPr="00D37972">
              <w:rPr>
                <w:rStyle w:val="aff4"/>
                <w:noProof/>
              </w:rPr>
              <w:t xml:space="preserve">Оценка инновационного потенциала организации </w:t>
            </w:r>
            <w:r w:rsidR="00624683">
              <w:rPr>
                <w:rStyle w:val="aff4"/>
                <w:noProof/>
              </w:rPr>
              <w:br/>
            </w:r>
            <w:r w:rsidR="0051227C" w:rsidRPr="00D37972">
              <w:rPr>
                <w:rStyle w:val="aff4"/>
                <w:noProof/>
              </w:rPr>
              <w:t>ПАО «Удмуртнефть»</w:t>
            </w:r>
            <w:r w:rsidR="0051227C">
              <w:rPr>
                <w:noProof/>
                <w:webHidden/>
              </w:rPr>
              <w:tab/>
            </w:r>
            <w:r w:rsidR="0051227C">
              <w:rPr>
                <w:noProof/>
                <w:webHidden/>
              </w:rPr>
              <w:fldChar w:fldCharType="begin"/>
            </w:r>
            <w:r w:rsidR="0051227C">
              <w:rPr>
                <w:noProof/>
                <w:webHidden/>
              </w:rPr>
              <w:instrText xml:space="preserve"> PAGEREF _Toc132709919 \h </w:instrText>
            </w:r>
            <w:r w:rsidR="0051227C">
              <w:rPr>
                <w:noProof/>
                <w:webHidden/>
              </w:rPr>
            </w:r>
            <w:r w:rsidR="0051227C">
              <w:rPr>
                <w:noProof/>
                <w:webHidden/>
              </w:rPr>
              <w:fldChar w:fldCharType="separate"/>
            </w:r>
            <w:r w:rsidR="0051227C">
              <w:rPr>
                <w:noProof/>
                <w:webHidden/>
              </w:rPr>
              <w:t>14</w:t>
            </w:r>
            <w:r w:rsidR="0051227C">
              <w:rPr>
                <w:noProof/>
                <w:webHidden/>
              </w:rPr>
              <w:fldChar w:fldCharType="end"/>
            </w:r>
          </w:hyperlink>
        </w:p>
        <w:p w14:paraId="62BA9C59" w14:textId="3D2FD5DB" w:rsidR="0051227C" w:rsidRDefault="00000000" w:rsidP="009A2634">
          <w:pPr>
            <w:pStyle w:val="21"/>
            <w:tabs>
              <w:tab w:val="left" w:pos="1123"/>
            </w:tabs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32709920" w:history="1">
            <w:r w:rsidR="0051227C" w:rsidRPr="00D37972">
              <w:rPr>
                <w:rStyle w:val="aff4"/>
              </w:rPr>
              <w:t>2.1</w:t>
            </w:r>
            <w:r w:rsidR="0051227C">
              <w:rPr>
                <w:rFonts w:asciiTheme="minorHAnsi" w:eastAsiaTheme="minorEastAsia" w:hAnsiTheme="minorHAnsi" w:cstheme="minorBidi"/>
                <w:sz w:val="22"/>
                <w:lang w:val="en-US"/>
              </w:rPr>
              <w:tab/>
            </w:r>
            <w:r w:rsidR="0051227C" w:rsidRPr="00D37972">
              <w:rPr>
                <w:rStyle w:val="aff4"/>
              </w:rPr>
              <w:t>Общая характеристика организации ПАО «Удмуртнефть»</w:t>
            </w:r>
            <w:r w:rsidR="0051227C">
              <w:rPr>
                <w:webHidden/>
              </w:rPr>
              <w:tab/>
            </w:r>
            <w:r w:rsidR="0051227C">
              <w:rPr>
                <w:webHidden/>
              </w:rPr>
              <w:fldChar w:fldCharType="begin"/>
            </w:r>
            <w:r w:rsidR="0051227C">
              <w:rPr>
                <w:webHidden/>
              </w:rPr>
              <w:instrText xml:space="preserve"> PAGEREF _Toc132709920 \h </w:instrText>
            </w:r>
            <w:r w:rsidR="0051227C">
              <w:rPr>
                <w:webHidden/>
              </w:rPr>
            </w:r>
            <w:r w:rsidR="0051227C">
              <w:rPr>
                <w:webHidden/>
              </w:rPr>
              <w:fldChar w:fldCharType="separate"/>
            </w:r>
            <w:r w:rsidR="0051227C">
              <w:rPr>
                <w:webHidden/>
              </w:rPr>
              <w:t>14</w:t>
            </w:r>
            <w:r w:rsidR="0051227C">
              <w:rPr>
                <w:webHidden/>
              </w:rPr>
              <w:fldChar w:fldCharType="end"/>
            </w:r>
          </w:hyperlink>
        </w:p>
        <w:p w14:paraId="2C0CF50C" w14:textId="66795F3C" w:rsidR="0051227C" w:rsidRDefault="00000000" w:rsidP="009A2634">
          <w:pPr>
            <w:pStyle w:val="21"/>
            <w:tabs>
              <w:tab w:val="left" w:pos="1123"/>
            </w:tabs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32709921" w:history="1">
            <w:r w:rsidR="0051227C" w:rsidRPr="00D37972">
              <w:rPr>
                <w:rStyle w:val="aff4"/>
              </w:rPr>
              <w:t>2.2</w:t>
            </w:r>
            <w:r w:rsidR="0051227C">
              <w:rPr>
                <w:rFonts w:asciiTheme="minorHAnsi" w:eastAsiaTheme="minorEastAsia" w:hAnsiTheme="minorHAnsi" w:cstheme="minorBidi"/>
                <w:sz w:val="22"/>
                <w:lang w:val="en-US"/>
              </w:rPr>
              <w:tab/>
            </w:r>
            <w:r w:rsidR="0051227C" w:rsidRPr="00D37972">
              <w:rPr>
                <w:rStyle w:val="aff4"/>
              </w:rPr>
              <w:t>Оценка и анализ показателей инновационного потенциала ПАО «Удмуртнефть»</w:t>
            </w:r>
            <w:r w:rsidR="0051227C">
              <w:rPr>
                <w:webHidden/>
              </w:rPr>
              <w:tab/>
            </w:r>
            <w:r w:rsidR="0051227C">
              <w:rPr>
                <w:webHidden/>
              </w:rPr>
              <w:fldChar w:fldCharType="begin"/>
            </w:r>
            <w:r w:rsidR="0051227C">
              <w:rPr>
                <w:webHidden/>
              </w:rPr>
              <w:instrText xml:space="preserve"> PAGEREF _Toc132709921 \h </w:instrText>
            </w:r>
            <w:r w:rsidR="0051227C">
              <w:rPr>
                <w:webHidden/>
              </w:rPr>
            </w:r>
            <w:r w:rsidR="0051227C">
              <w:rPr>
                <w:webHidden/>
              </w:rPr>
              <w:fldChar w:fldCharType="separate"/>
            </w:r>
            <w:r w:rsidR="0051227C">
              <w:rPr>
                <w:webHidden/>
              </w:rPr>
              <w:t>17</w:t>
            </w:r>
            <w:r w:rsidR="0051227C">
              <w:rPr>
                <w:webHidden/>
              </w:rPr>
              <w:fldChar w:fldCharType="end"/>
            </w:r>
          </w:hyperlink>
        </w:p>
        <w:p w14:paraId="0821AAB9" w14:textId="58EDC91A" w:rsidR="0051227C" w:rsidRDefault="00000000" w:rsidP="009A263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132709922" w:history="1">
            <w:r w:rsidR="0051227C" w:rsidRPr="00D37972">
              <w:rPr>
                <w:rStyle w:val="aff4"/>
                <w:noProof/>
              </w:rPr>
              <w:t>3</w:t>
            </w:r>
            <w:r w:rsidR="0051227C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51227C" w:rsidRPr="00D37972">
              <w:rPr>
                <w:rStyle w:val="aff4"/>
                <w:noProof/>
              </w:rPr>
              <w:t>Разработка рекомендаций по увеличению инновационного потенциала ПАО «Удмуртнефть» на основе проведенной оценки</w:t>
            </w:r>
            <w:r w:rsidR="0051227C">
              <w:rPr>
                <w:noProof/>
                <w:webHidden/>
              </w:rPr>
              <w:tab/>
            </w:r>
            <w:r w:rsidR="0051227C">
              <w:rPr>
                <w:noProof/>
                <w:webHidden/>
              </w:rPr>
              <w:fldChar w:fldCharType="begin"/>
            </w:r>
            <w:r w:rsidR="0051227C">
              <w:rPr>
                <w:noProof/>
                <w:webHidden/>
              </w:rPr>
              <w:instrText xml:space="preserve"> PAGEREF _Toc132709922 \h </w:instrText>
            </w:r>
            <w:r w:rsidR="0051227C">
              <w:rPr>
                <w:noProof/>
                <w:webHidden/>
              </w:rPr>
            </w:r>
            <w:r w:rsidR="0051227C">
              <w:rPr>
                <w:noProof/>
                <w:webHidden/>
              </w:rPr>
              <w:fldChar w:fldCharType="separate"/>
            </w:r>
            <w:r w:rsidR="0051227C">
              <w:rPr>
                <w:noProof/>
                <w:webHidden/>
              </w:rPr>
              <w:t>23</w:t>
            </w:r>
            <w:r w:rsidR="0051227C">
              <w:rPr>
                <w:noProof/>
                <w:webHidden/>
              </w:rPr>
              <w:fldChar w:fldCharType="end"/>
            </w:r>
          </w:hyperlink>
        </w:p>
        <w:p w14:paraId="0E9F3B20" w14:textId="7CF4C252" w:rsidR="0051227C" w:rsidRDefault="00000000" w:rsidP="009A263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132709923" w:history="1">
            <w:r w:rsidR="0051227C" w:rsidRPr="00D37972">
              <w:rPr>
                <w:rStyle w:val="aff4"/>
                <w:noProof/>
              </w:rPr>
              <w:t>Заключение</w:t>
            </w:r>
            <w:r w:rsidR="0051227C">
              <w:rPr>
                <w:noProof/>
                <w:webHidden/>
              </w:rPr>
              <w:tab/>
            </w:r>
            <w:r w:rsidR="0051227C">
              <w:rPr>
                <w:noProof/>
                <w:webHidden/>
              </w:rPr>
              <w:fldChar w:fldCharType="begin"/>
            </w:r>
            <w:r w:rsidR="0051227C">
              <w:rPr>
                <w:noProof/>
                <w:webHidden/>
              </w:rPr>
              <w:instrText xml:space="preserve"> PAGEREF _Toc132709923 \h </w:instrText>
            </w:r>
            <w:r w:rsidR="0051227C">
              <w:rPr>
                <w:noProof/>
                <w:webHidden/>
              </w:rPr>
            </w:r>
            <w:r w:rsidR="0051227C">
              <w:rPr>
                <w:noProof/>
                <w:webHidden/>
              </w:rPr>
              <w:fldChar w:fldCharType="separate"/>
            </w:r>
            <w:r w:rsidR="0051227C">
              <w:rPr>
                <w:noProof/>
                <w:webHidden/>
              </w:rPr>
              <w:t>26</w:t>
            </w:r>
            <w:r w:rsidR="0051227C">
              <w:rPr>
                <w:noProof/>
                <w:webHidden/>
              </w:rPr>
              <w:fldChar w:fldCharType="end"/>
            </w:r>
          </w:hyperlink>
        </w:p>
        <w:p w14:paraId="0DABEBC8" w14:textId="3DF247E3" w:rsidR="0051227C" w:rsidRDefault="00000000" w:rsidP="009A263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132709924" w:history="1">
            <w:r w:rsidR="0051227C" w:rsidRPr="00D37972">
              <w:rPr>
                <w:rStyle w:val="aff4"/>
                <w:noProof/>
              </w:rPr>
              <w:t>Список использованных источников</w:t>
            </w:r>
            <w:r w:rsidR="0051227C">
              <w:rPr>
                <w:noProof/>
                <w:webHidden/>
              </w:rPr>
              <w:tab/>
            </w:r>
            <w:r w:rsidR="0051227C">
              <w:rPr>
                <w:noProof/>
                <w:webHidden/>
              </w:rPr>
              <w:fldChar w:fldCharType="begin"/>
            </w:r>
            <w:r w:rsidR="0051227C">
              <w:rPr>
                <w:noProof/>
                <w:webHidden/>
              </w:rPr>
              <w:instrText xml:space="preserve"> PAGEREF _Toc132709924 \h </w:instrText>
            </w:r>
            <w:r w:rsidR="0051227C">
              <w:rPr>
                <w:noProof/>
                <w:webHidden/>
              </w:rPr>
            </w:r>
            <w:r w:rsidR="0051227C">
              <w:rPr>
                <w:noProof/>
                <w:webHidden/>
              </w:rPr>
              <w:fldChar w:fldCharType="separate"/>
            </w:r>
            <w:r w:rsidR="0051227C">
              <w:rPr>
                <w:noProof/>
                <w:webHidden/>
              </w:rPr>
              <w:t>28</w:t>
            </w:r>
            <w:r w:rsidR="0051227C">
              <w:rPr>
                <w:noProof/>
                <w:webHidden/>
              </w:rPr>
              <w:fldChar w:fldCharType="end"/>
            </w:r>
          </w:hyperlink>
        </w:p>
        <w:p w14:paraId="76CAC4C8" w14:textId="17811121" w:rsidR="00DE3447" w:rsidRPr="001653F8" w:rsidRDefault="00995644" w:rsidP="00624683">
          <w:pPr>
            <w:pStyle w:val="11"/>
            <w:jc w:val="both"/>
            <w:rPr>
              <w:szCs w:val="28"/>
            </w:rPr>
          </w:pPr>
          <w:r w:rsidRPr="001653F8">
            <w:rPr>
              <w:szCs w:val="28"/>
            </w:rPr>
            <w:fldChar w:fldCharType="end"/>
          </w:r>
        </w:p>
      </w:sdtContent>
    </w:sdt>
    <w:p w14:paraId="5BEC1CF9" w14:textId="77777777" w:rsidR="00DE3447" w:rsidRPr="001653F8" w:rsidRDefault="00DE3447" w:rsidP="00BF0481">
      <w:pPr>
        <w:spacing w:line="348" w:lineRule="auto"/>
        <w:rPr>
          <w:szCs w:val="28"/>
        </w:rPr>
        <w:sectPr w:rsidR="00DE3447" w:rsidRPr="001653F8" w:rsidSect="00896500">
          <w:type w:val="continuous"/>
          <w:pgSz w:w="11906" w:h="16838" w:code="9"/>
          <w:pgMar w:top="1134" w:right="851" w:bottom="1247" w:left="1701" w:header="567" w:footer="567" w:gutter="0"/>
          <w:cols w:space="708"/>
          <w:docGrid w:linePitch="381"/>
        </w:sectPr>
      </w:pPr>
    </w:p>
    <w:p w14:paraId="001A57DF" w14:textId="4CC7E892" w:rsidR="006642F8" w:rsidRPr="001653F8" w:rsidRDefault="00E656AA" w:rsidP="00197D87">
      <w:pPr>
        <w:pStyle w:val="af1"/>
        <w:rPr>
          <w:sz w:val="28"/>
          <w:szCs w:val="28"/>
        </w:rPr>
      </w:pPr>
      <w:bookmarkStart w:id="0" w:name="_Toc389669249"/>
      <w:bookmarkStart w:id="1" w:name="_Toc438628578"/>
      <w:bookmarkStart w:id="2" w:name="_Toc132709915"/>
      <w:r w:rsidRPr="001653F8">
        <w:rPr>
          <w:sz w:val="28"/>
          <w:szCs w:val="28"/>
        </w:rPr>
        <w:lastRenderedPageBreak/>
        <w:t>Введение</w:t>
      </w:r>
      <w:bookmarkEnd w:id="0"/>
      <w:bookmarkEnd w:id="1"/>
      <w:bookmarkEnd w:id="2"/>
    </w:p>
    <w:p w14:paraId="4BC89F44" w14:textId="621449AC" w:rsidR="00363423" w:rsidRPr="001653F8" w:rsidRDefault="00363423" w:rsidP="00363423">
      <w:pPr>
        <w:rPr>
          <w:szCs w:val="28"/>
        </w:rPr>
      </w:pPr>
      <w:bookmarkStart w:id="3" w:name="_Hlk131623355"/>
      <w:bookmarkStart w:id="4" w:name="_Hlk131623302"/>
      <w:bookmarkStart w:id="5" w:name="_Toc126548775"/>
      <w:r w:rsidRPr="001653F8">
        <w:rPr>
          <w:szCs w:val="28"/>
        </w:rPr>
        <w:t>Переход к инновационной экономике становиться главной задачей, которую ставит перед собой любое развитое государство, для достижения этой цели необходимо п</w:t>
      </w:r>
      <w:r w:rsidR="00035FB9" w:rsidRPr="001653F8">
        <w:rPr>
          <w:szCs w:val="28"/>
        </w:rPr>
        <w:t>ерейти</w:t>
      </w:r>
      <w:r w:rsidRPr="001653F8">
        <w:rPr>
          <w:szCs w:val="28"/>
        </w:rPr>
        <w:t xml:space="preserve"> к усиленному формированию инновационного потенциала.</w:t>
      </w:r>
    </w:p>
    <w:p w14:paraId="1730B7E8" w14:textId="39318B63" w:rsidR="00363423" w:rsidRPr="001653F8" w:rsidRDefault="00363423" w:rsidP="00363423">
      <w:pPr>
        <w:rPr>
          <w:szCs w:val="28"/>
        </w:rPr>
      </w:pPr>
      <w:r w:rsidRPr="001653F8">
        <w:rPr>
          <w:szCs w:val="28"/>
        </w:rPr>
        <w:t>Одним из критериев оценки крупных и мелких организаций является их инновационный потенциал, выступающий главным фактором успешности в современном мире. Это заставляет рыночные субъекты внедр</w:t>
      </w:r>
      <w:r w:rsidR="00035FB9" w:rsidRPr="001653F8">
        <w:rPr>
          <w:szCs w:val="28"/>
        </w:rPr>
        <w:t>ять</w:t>
      </w:r>
      <w:r w:rsidRPr="001653F8">
        <w:rPr>
          <w:szCs w:val="28"/>
        </w:rPr>
        <w:t xml:space="preserve"> инноваци</w:t>
      </w:r>
      <w:r w:rsidR="00035FB9" w:rsidRPr="001653F8">
        <w:rPr>
          <w:szCs w:val="28"/>
        </w:rPr>
        <w:t>и</w:t>
      </w:r>
      <w:r w:rsidRPr="001653F8">
        <w:rPr>
          <w:szCs w:val="28"/>
        </w:rPr>
        <w:t xml:space="preserve"> в производство и управление организации.</w:t>
      </w:r>
    </w:p>
    <w:p w14:paraId="6A92E3B8" w14:textId="4E7F45C9" w:rsidR="00363423" w:rsidRPr="001653F8" w:rsidRDefault="00363423" w:rsidP="00363423">
      <w:pPr>
        <w:rPr>
          <w:szCs w:val="28"/>
        </w:rPr>
      </w:pPr>
      <w:r w:rsidRPr="001653F8">
        <w:rPr>
          <w:szCs w:val="28"/>
        </w:rPr>
        <w:t>Без перехода на инновационный путь развития организация не сможет занять конкурентоспособную позицию на рынке. Именно поэтому руководство все чаще стремится поддерживать инновационную деятельность субъекта, вследствие чего</w:t>
      </w:r>
      <w:r w:rsidR="000570DC" w:rsidRPr="001653F8">
        <w:rPr>
          <w:szCs w:val="28"/>
        </w:rPr>
        <w:t xml:space="preserve">, </w:t>
      </w:r>
      <w:r w:rsidRPr="001653F8">
        <w:rPr>
          <w:szCs w:val="28"/>
        </w:rPr>
        <w:t>с каждым годом растет число организаций, занимающихся внедрением и анализом успешности применения инноваций. Исходя из данных утверждений, можно сделать вывод, что для активной и успешной деятельности организации необходимо наращивать инновационный потенциал.</w:t>
      </w:r>
    </w:p>
    <w:p w14:paraId="2036F8E4" w14:textId="5BD58CB5" w:rsidR="00363423" w:rsidRPr="001653F8" w:rsidRDefault="00363423" w:rsidP="00363423">
      <w:pPr>
        <w:rPr>
          <w:szCs w:val="28"/>
        </w:rPr>
      </w:pPr>
      <w:r w:rsidRPr="001653F8">
        <w:rPr>
          <w:szCs w:val="28"/>
        </w:rPr>
        <w:t xml:space="preserve">Инновации </w:t>
      </w:r>
      <w:r w:rsidR="000570DC" w:rsidRPr="001653F8">
        <w:rPr>
          <w:szCs w:val="28"/>
        </w:rPr>
        <w:t xml:space="preserve">выступают </w:t>
      </w:r>
      <w:r w:rsidRPr="001653F8">
        <w:rPr>
          <w:szCs w:val="28"/>
        </w:rPr>
        <w:t>од</w:t>
      </w:r>
      <w:r w:rsidR="000570DC" w:rsidRPr="001653F8">
        <w:rPr>
          <w:szCs w:val="28"/>
        </w:rPr>
        <w:t>ним</w:t>
      </w:r>
      <w:r w:rsidRPr="001653F8">
        <w:rPr>
          <w:szCs w:val="28"/>
        </w:rPr>
        <w:t xml:space="preserve"> из главных путей улучшения деятельности компании, а также важнейши</w:t>
      </w:r>
      <w:r w:rsidR="000570DC" w:rsidRPr="001653F8">
        <w:rPr>
          <w:szCs w:val="28"/>
        </w:rPr>
        <w:t>м</w:t>
      </w:r>
      <w:r w:rsidRPr="001653F8">
        <w:rPr>
          <w:szCs w:val="28"/>
        </w:rPr>
        <w:t xml:space="preserve"> фактор</w:t>
      </w:r>
      <w:r w:rsidR="000570DC" w:rsidRPr="001653F8">
        <w:rPr>
          <w:szCs w:val="28"/>
        </w:rPr>
        <w:t>ом</w:t>
      </w:r>
      <w:r w:rsidRPr="001653F8">
        <w:rPr>
          <w:szCs w:val="28"/>
        </w:rPr>
        <w:t xml:space="preserve"> для ее развития. Фирме, которая совершенствует свои товары и анализирует прежние рынки сбыта, так или иначе придется обращать внимание на развитие новых рынков. Именно инновации на современном этапе являются главным фактором в </w:t>
      </w:r>
      <w:r w:rsidR="006400D8" w:rsidRPr="001653F8">
        <w:rPr>
          <w:szCs w:val="28"/>
        </w:rPr>
        <w:t xml:space="preserve">развитии </w:t>
      </w:r>
      <w:r w:rsidRPr="001653F8">
        <w:rPr>
          <w:szCs w:val="28"/>
        </w:rPr>
        <w:t xml:space="preserve">организации и фактором повышения доходности. </w:t>
      </w:r>
    </w:p>
    <w:p w14:paraId="77F6FDA5" w14:textId="3EC3597A" w:rsidR="00363423" w:rsidRPr="001653F8" w:rsidRDefault="00363423" w:rsidP="00363423">
      <w:pPr>
        <w:rPr>
          <w:szCs w:val="28"/>
        </w:rPr>
      </w:pPr>
      <w:r w:rsidRPr="001653F8">
        <w:rPr>
          <w:szCs w:val="28"/>
        </w:rPr>
        <w:t xml:space="preserve">С каждым годом </w:t>
      </w:r>
      <w:r w:rsidR="000570DC" w:rsidRPr="001653F8">
        <w:rPr>
          <w:szCs w:val="28"/>
        </w:rPr>
        <w:t xml:space="preserve">увеличиваются </w:t>
      </w:r>
      <w:r w:rsidRPr="001653F8">
        <w:rPr>
          <w:szCs w:val="28"/>
        </w:rPr>
        <w:t>вложения стран в развитие инновационного потенциала внутренних организаций</w:t>
      </w:r>
      <w:r w:rsidR="000570DC" w:rsidRPr="001653F8">
        <w:rPr>
          <w:szCs w:val="28"/>
        </w:rPr>
        <w:t xml:space="preserve">. </w:t>
      </w:r>
      <w:r w:rsidRPr="001653F8">
        <w:rPr>
          <w:szCs w:val="28"/>
        </w:rPr>
        <w:t>Также правительством подчеркиваются такие направления развития</w:t>
      </w:r>
      <w:r w:rsidR="000570DC" w:rsidRPr="001653F8">
        <w:rPr>
          <w:szCs w:val="28"/>
        </w:rPr>
        <w:t xml:space="preserve"> как</w:t>
      </w:r>
      <w:r w:rsidRPr="001653F8">
        <w:rPr>
          <w:szCs w:val="28"/>
        </w:rPr>
        <w:t xml:space="preserve">: инновации, инвестиции, инфраструктура и институты, которые являются главным двигающим механизмом в достижении благосостояния граждан. Для многих стран одна из главных задач формулируется, как: активизация инновационной деятельности, </w:t>
      </w:r>
      <w:r w:rsidR="006400D8" w:rsidRPr="001653F8">
        <w:rPr>
          <w:szCs w:val="28"/>
        </w:rPr>
        <w:t>это означает</w:t>
      </w:r>
      <w:r w:rsidRPr="001653F8">
        <w:rPr>
          <w:szCs w:val="28"/>
        </w:rPr>
        <w:t xml:space="preserve">, что тема инновационного потенциала организации становиться актуальной и </w:t>
      </w:r>
      <w:r w:rsidRPr="001653F8">
        <w:rPr>
          <w:szCs w:val="28"/>
        </w:rPr>
        <w:lastRenderedPageBreak/>
        <w:t>востребованной задачей.</w:t>
      </w:r>
    </w:p>
    <w:p w14:paraId="596D9355" w14:textId="0FDEB284" w:rsidR="00363423" w:rsidRPr="001653F8" w:rsidRDefault="00363423" w:rsidP="00363423">
      <w:pPr>
        <w:rPr>
          <w:szCs w:val="28"/>
        </w:rPr>
      </w:pPr>
      <w:r w:rsidRPr="001653F8">
        <w:rPr>
          <w:szCs w:val="28"/>
        </w:rPr>
        <w:t xml:space="preserve">Объектом исследования </w:t>
      </w:r>
      <w:r w:rsidR="00466CDC" w:rsidRPr="001653F8">
        <w:rPr>
          <w:szCs w:val="28"/>
        </w:rPr>
        <w:t xml:space="preserve">в </w:t>
      </w:r>
      <w:r w:rsidR="00C84FB1">
        <w:rPr>
          <w:szCs w:val="28"/>
        </w:rPr>
        <w:t>курсов</w:t>
      </w:r>
      <w:r w:rsidRPr="001653F8">
        <w:rPr>
          <w:szCs w:val="28"/>
        </w:rPr>
        <w:t>ой работ</w:t>
      </w:r>
      <w:r w:rsidR="00466CDC" w:rsidRPr="001653F8">
        <w:rPr>
          <w:szCs w:val="28"/>
        </w:rPr>
        <w:t>е</w:t>
      </w:r>
      <w:r w:rsidRPr="001653F8">
        <w:rPr>
          <w:szCs w:val="28"/>
        </w:rPr>
        <w:t xml:space="preserve"> выступа</w:t>
      </w:r>
      <w:r w:rsidR="00466CDC" w:rsidRPr="001653F8">
        <w:rPr>
          <w:szCs w:val="28"/>
        </w:rPr>
        <w:t>е</w:t>
      </w:r>
      <w:r w:rsidRPr="001653F8">
        <w:rPr>
          <w:szCs w:val="28"/>
        </w:rPr>
        <w:t xml:space="preserve">т </w:t>
      </w:r>
      <w:r w:rsidR="00466CDC" w:rsidRPr="001653F8">
        <w:rPr>
          <w:szCs w:val="28"/>
        </w:rPr>
        <w:t>инновационный потенциал организации.</w:t>
      </w:r>
    </w:p>
    <w:p w14:paraId="5BBA0F66" w14:textId="4795D3E5" w:rsidR="00363423" w:rsidRPr="001653F8" w:rsidRDefault="00363423" w:rsidP="00363423">
      <w:pPr>
        <w:rPr>
          <w:szCs w:val="28"/>
        </w:rPr>
      </w:pPr>
      <w:r w:rsidRPr="001653F8">
        <w:rPr>
          <w:szCs w:val="28"/>
        </w:rPr>
        <w:t xml:space="preserve">Предмет исследования </w:t>
      </w:r>
      <w:r w:rsidR="002330F6" w:rsidRPr="001653F8">
        <w:rPr>
          <w:szCs w:val="28"/>
        </w:rPr>
        <w:t>–</w:t>
      </w:r>
      <w:r w:rsidRPr="001653F8">
        <w:rPr>
          <w:szCs w:val="28"/>
        </w:rPr>
        <w:t xml:space="preserve"> методы оценки инновационного потенциала организации.</w:t>
      </w:r>
    </w:p>
    <w:p w14:paraId="0BEDAF00" w14:textId="703EFD63" w:rsidR="00363423" w:rsidRPr="001653F8" w:rsidRDefault="00363423" w:rsidP="00363423">
      <w:pPr>
        <w:rPr>
          <w:szCs w:val="28"/>
        </w:rPr>
      </w:pPr>
      <w:r w:rsidRPr="001653F8">
        <w:rPr>
          <w:szCs w:val="28"/>
        </w:rPr>
        <w:t xml:space="preserve">Цель </w:t>
      </w:r>
      <w:r w:rsidR="00C84FB1">
        <w:rPr>
          <w:szCs w:val="28"/>
        </w:rPr>
        <w:t>курсов</w:t>
      </w:r>
      <w:r w:rsidRPr="001653F8">
        <w:rPr>
          <w:szCs w:val="28"/>
        </w:rPr>
        <w:t>ой работы</w:t>
      </w:r>
      <w:r w:rsidR="00466CDC" w:rsidRPr="001653F8">
        <w:rPr>
          <w:szCs w:val="28"/>
        </w:rPr>
        <w:t> </w:t>
      </w:r>
      <w:r w:rsidR="002330F6" w:rsidRPr="001653F8">
        <w:rPr>
          <w:szCs w:val="28"/>
        </w:rPr>
        <w:t>–</w:t>
      </w:r>
      <w:r w:rsidR="00466CDC" w:rsidRPr="001653F8">
        <w:rPr>
          <w:szCs w:val="28"/>
        </w:rPr>
        <w:t> предложить рекомендации по улучшению ведения инновационной деятельности, а также увеличению инновационного потенциала</w:t>
      </w:r>
      <w:r w:rsidRPr="001653F8">
        <w:rPr>
          <w:szCs w:val="28"/>
        </w:rPr>
        <w:t>.</w:t>
      </w:r>
    </w:p>
    <w:p w14:paraId="385F388A" w14:textId="361130AD" w:rsidR="00363423" w:rsidRPr="001653F8" w:rsidRDefault="00363423" w:rsidP="00363423">
      <w:pPr>
        <w:rPr>
          <w:szCs w:val="28"/>
        </w:rPr>
      </w:pPr>
      <w:r w:rsidRPr="001653F8">
        <w:rPr>
          <w:szCs w:val="28"/>
        </w:rPr>
        <w:t>Для достижения данной цели необходимо</w:t>
      </w:r>
      <w:r w:rsidR="006914A1" w:rsidRPr="001653F8">
        <w:rPr>
          <w:szCs w:val="28"/>
        </w:rPr>
        <w:t xml:space="preserve"> </w:t>
      </w:r>
      <w:r w:rsidR="008F412C" w:rsidRPr="001653F8">
        <w:rPr>
          <w:szCs w:val="28"/>
        </w:rPr>
        <w:t>выполнить следующие задачи</w:t>
      </w:r>
      <w:r w:rsidRPr="001653F8">
        <w:rPr>
          <w:szCs w:val="28"/>
        </w:rPr>
        <w:t>:</w:t>
      </w:r>
    </w:p>
    <w:p w14:paraId="69DD4ED5" w14:textId="7EBABA45" w:rsidR="000570DC" w:rsidRPr="001653F8" w:rsidRDefault="002330F6" w:rsidP="00363423">
      <w:pPr>
        <w:rPr>
          <w:szCs w:val="28"/>
        </w:rPr>
      </w:pPr>
      <w:r w:rsidRPr="001653F8">
        <w:rPr>
          <w:szCs w:val="28"/>
        </w:rPr>
        <w:t>–</w:t>
      </w:r>
      <w:r w:rsidR="000570DC" w:rsidRPr="001653F8">
        <w:rPr>
          <w:szCs w:val="28"/>
        </w:rPr>
        <w:t> р</w:t>
      </w:r>
      <w:r w:rsidR="00363423" w:rsidRPr="001653F8">
        <w:rPr>
          <w:szCs w:val="28"/>
        </w:rPr>
        <w:t>аскрыть понятие инновационного потенциала организации, определить его виды, классификации, структуру и составляющие;</w:t>
      </w:r>
    </w:p>
    <w:p w14:paraId="61BAC25C" w14:textId="0A97F755" w:rsidR="000570DC" w:rsidRPr="001653F8" w:rsidRDefault="002330F6" w:rsidP="00363423">
      <w:pPr>
        <w:rPr>
          <w:szCs w:val="28"/>
        </w:rPr>
      </w:pPr>
      <w:r w:rsidRPr="001653F8">
        <w:rPr>
          <w:szCs w:val="28"/>
        </w:rPr>
        <w:t>–</w:t>
      </w:r>
      <w:r w:rsidR="000570DC" w:rsidRPr="001653F8">
        <w:rPr>
          <w:szCs w:val="28"/>
        </w:rPr>
        <w:t> п</w:t>
      </w:r>
      <w:r w:rsidR="00363423" w:rsidRPr="001653F8">
        <w:rPr>
          <w:szCs w:val="28"/>
        </w:rPr>
        <w:t xml:space="preserve">роанализировать существующие методы оценки инновационного потенциала организации, выделить </w:t>
      </w:r>
      <w:r w:rsidR="000570DC" w:rsidRPr="001653F8">
        <w:rPr>
          <w:szCs w:val="28"/>
        </w:rPr>
        <w:t>из них наиболее подходящий</w:t>
      </w:r>
      <w:r w:rsidR="00363423" w:rsidRPr="001653F8">
        <w:rPr>
          <w:szCs w:val="28"/>
        </w:rPr>
        <w:t>;</w:t>
      </w:r>
    </w:p>
    <w:p w14:paraId="2E1A8222" w14:textId="7F54A61A" w:rsidR="000570DC" w:rsidRPr="001653F8" w:rsidRDefault="002330F6" w:rsidP="00363423">
      <w:pPr>
        <w:rPr>
          <w:szCs w:val="28"/>
        </w:rPr>
      </w:pPr>
      <w:r w:rsidRPr="001653F8">
        <w:rPr>
          <w:szCs w:val="28"/>
        </w:rPr>
        <w:t>–</w:t>
      </w:r>
      <w:r w:rsidR="000570DC" w:rsidRPr="001653F8">
        <w:rPr>
          <w:szCs w:val="28"/>
        </w:rPr>
        <w:t> д</w:t>
      </w:r>
      <w:r w:rsidR="00363423" w:rsidRPr="001653F8">
        <w:rPr>
          <w:szCs w:val="28"/>
        </w:rPr>
        <w:t xml:space="preserve">ать общую </w:t>
      </w:r>
      <w:r w:rsidR="000570DC" w:rsidRPr="001653F8">
        <w:rPr>
          <w:szCs w:val="28"/>
        </w:rPr>
        <w:t>характеристику</w:t>
      </w:r>
      <w:r w:rsidR="00363423" w:rsidRPr="001653F8">
        <w:rPr>
          <w:szCs w:val="28"/>
        </w:rPr>
        <w:t xml:space="preserve"> деятельности организации ПАО «Удмуртнефть»;</w:t>
      </w:r>
    </w:p>
    <w:p w14:paraId="032BA677" w14:textId="19217AB5" w:rsidR="000570DC" w:rsidRPr="001653F8" w:rsidRDefault="002330F6" w:rsidP="00363423">
      <w:pPr>
        <w:rPr>
          <w:szCs w:val="28"/>
        </w:rPr>
      </w:pPr>
      <w:r w:rsidRPr="001653F8">
        <w:rPr>
          <w:szCs w:val="28"/>
        </w:rPr>
        <w:t>–</w:t>
      </w:r>
      <w:r w:rsidR="000570DC" w:rsidRPr="001653F8">
        <w:rPr>
          <w:szCs w:val="28"/>
        </w:rPr>
        <w:t> п</w:t>
      </w:r>
      <w:r w:rsidR="00363423" w:rsidRPr="001653F8">
        <w:rPr>
          <w:szCs w:val="28"/>
        </w:rPr>
        <w:t xml:space="preserve">ровести оценку инновационного потенциала, а также его эффективности на примере </w:t>
      </w:r>
      <w:r w:rsidR="00363423" w:rsidRPr="001653F8">
        <w:rPr>
          <w:bCs/>
          <w:szCs w:val="28"/>
        </w:rPr>
        <w:t>ПАО</w:t>
      </w:r>
      <w:r w:rsidR="006914A1" w:rsidRPr="001653F8">
        <w:rPr>
          <w:bCs/>
          <w:szCs w:val="28"/>
        </w:rPr>
        <w:t xml:space="preserve"> </w:t>
      </w:r>
      <w:r w:rsidR="00363423" w:rsidRPr="001653F8">
        <w:rPr>
          <w:bCs/>
          <w:szCs w:val="28"/>
        </w:rPr>
        <w:t>«Удмуртнефть»;</w:t>
      </w:r>
    </w:p>
    <w:p w14:paraId="4BF12F5A" w14:textId="2001572C" w:rsidR="00363423" w:rsidRPr="001653F8" w:rsidRDefault="002330F6" w:rsidP="00363423">
      <w:pPr>
        <w:rPr>
          <w:szCs w:val="28"/>
        </w:rPr>
      </w:pPr>
      <w:r w:rsidRPr="001653F8">
        <w:rPr>
          <w:szCs w:val="28"/>
        </w:rPr>
        <w:t>–</w:t>
      </w:r>
      <w:r w:rsidR="000570DC" w:rsidRPr="001653F8">
        <w:rPr>
          <w:szCs w:val="28"/>
        </w:rPr>
        <w:t> п</w:t>
      </w:r>
      <w:r w:rsidR="00363423" w:rsidRPr="001653F8">
        <w:rPr>
          <w:bCs/>
          <w:szCs w:val="28"/>
        </w:rPr>
        <w:t>редложить рекомендации по улучшению ведения инновационной деятельности, а также увеличения инновационного потенциала.</w:t>
      </w:r>
    </w:p>
    <w:bookmarkEnd w:id="3"/>
    <w:p w14:paraId="7EB26D6D" w14:textId="1E859092" w:rsidR="00363423" w:rsidRPr="001653F8" w:rsidRDefault="00363423" w:rsidP="00363423">
      <w:pPr>
        <w:rPr>
          <w:bCs/>
          <w:szCs w:val="28"/>
        </w:rPr>
      </w:pPr>
      <w:r w:rsidRPr="001653F8">
        <w:rPr>
          <w:bCs/>
          <w:szCs w:val="28"/>
        </w:rPr>
        <w:t xml:space="preserve">Теоретической и методологической основой данной </w:t>
      </w:r>
      <w:r w:rsidR="00C84FB1">
        <w:rPr>
          <w:bCs/>
          <w:szCs w:val="28"/>
        </w:rPr>
        <w:t>курсов</w:t>
      </w:r>
      <w:r w:rsidRPr="001653F8">
        <w:rPr>
          <w:bCs/>
          <w:szCs w:val="28"/>
        </w:rPr>
        <w:t>ой работы послужили труды отечественных и зарубежных ученых.</w:t>
      </w:r>
    </w:p>
    <w:p w14:paraId="28BA0FAE" w14:textId="6E219055" w:rsidR="006C24D0" w:rsidRPr="001653F8" w:rsidRDefault="00C764AC" w:rsidP="00D66ACC">
      <w:pPr>
        <w:pStyle w:val="1"/>
        <w:tabs>
          <w:tab w:val="left" w:pos="1134"/>
        </w:tabs>
        <w:ind w:left="0" w:firstLine="851"/>
        <w:jc w:val="both"/>
        <w:rPr>
          <w:sz w:val="28"/>
          <w:szCs w:val="28"/>
        </w:rPr>
      </w:pPr>
      <w:bookmarkStart w:id="6" w:name="_Toc132709916"/>
      <w:bookmarkEnd w:id="4"/>
      <w:r w:rsidRPr="001653F8">
        <w:rPr>
          <w:sz w:val="28"/>
          <w:szCs w:val="28"/>
        </w:rPr>
        <w:lastRenderedPageBreak/>
        <w:t>Т</w:t>
      </w:r>
      <w:r w:rsidR="006C24D0" w:rsidRPr="001653F8">
        <w:rPr>
          <w:sz w:val="28"/>
          <w:szCs w:val="28"/>
        </w:rPr>
        <w:t>е</w:t>
      </w:r>
      <w:bookmarkEnd w:id="5"/>
      <w:r w:rsidR="000570DC" w:rsidRPr="001653F8">
        <w:rPr>
          <w:sz w:val="28"/>
          <w:szCs w:val="28"/>
        </w:rPr>
        <w:t>оретические аспекты инновационного потенциала организации</w:t>
      </w:r>
      <w:bookmarkEnd w:id="6"/>
    </w:p>
    <w:p w14:paraId="04F85AA9" w14:textId="6981C6A0" w:rsidR="006C24D0" w:rsidRPr="001653F8" w:rsidRDefault="00542A10" w:rsidP="00D66ACC">
      <w:pPr>
        <w:pStyle w:val="2"/>
        <w:tabs>
          <w:tab w:val="left" w:pos="1276"/>
        </w:tabs>
        <w:spacing w:before="0"/>
        <w:ind w:left="0" w:firstLine="851"/>
        <w:jc w:val="both"/>
      </w:pPr>
      <w:r w:rsidRPr="001653F8">
        <w:t xml:space="preserve"> </w:t>
      </w:r>
      <w:bookmarkStart w:id="7" w:name="_Toc132709917"/>
      <w:r w:rsidR="000570DC" w:rsidRPr="001653F8">
        <w:t>Понятие «инновационный потенциал</w:t>
      </w:r>
      <w:r w:rsidR="00EC141D" w:rsidRPr="001653F8">
        <w:t xml:space="preserve"> организации» в разных</w:t>
      </w:r>
      <w:r w:rsidR="008F412C" w:rsidRPr="001653F8">
        <w:t xml:space="preserve"> </w:t>
      </w:r>
      <w:r w:rsidR="00EC141D" w:rsidRPr="001653F8">
        <w:t>трактовках и его составляющие</w:t>
      </w:r>
      <w:bookmarkEnd w:id="7"/>
    </w:p>
    <w:p w14:paraId="76FCA70B" w14:textId="77777777" w:rsidR="00EC141D" w:rsidRPr="001653F8" w:rsidRDefault="00EC141D" w:rsidP="00EC141D">
      <w:pPr>
        <w:rPr>
          <w:bCs/>
          <w:szCs w:val="28"/>
        </w:rPr>
      </w:pPr>
      <w:bookmarkStart w:id="8" w:name="_Toc126548777"/>
      <w:r w:rsidRPr="001653F8">
        <w:rPr>
          <w:szCs w:val="28"/>
        </w:rPr>
        <w:t>Для того чтобы говорить об инновационном потенциале организации, нужно углубиться в его понятие и начать с самой основы этого термина, главной составляющей которого является «инновации». Не редко можно услышать, как люди приравнивают слова «инновация» и «новшество», но значения этих терминов различаются.</w:t>
      </w:r>
    </w:p>
    <w:p w14:paraId="24A17225" w14:textId="685FF4C6" w:rsidR="00EC141D" w:rsidRPr="001653F8" w:rsidRDefault="00EC141D" w:rsidP="00EC141D">
      <w:pPr>
        <w:rPr>
          <w:szCs w:val="28"/>
        </w:rPr>
      </w:pPr>
      <w:r w:rsidRPr="001653F8">
        <w:rPr>
          <w:szCs w:val="28"/>
        </w:rPr>
        <w:t>Инновация подразумевает под собой нововведение, направленное на совершенствование деятельности фирм, компаний, организаций, обеспечивающее создание новых товаров, услуг, технологий, пригодных для их вывода на рынок. При этом нововведение, о котором говориться, должно удовлетворять натуральным (введенные для использования только внутри организации), товарным (введенные, как инструмент купли-продажи на рынке) и расширенным (введенные для использования, как внутри компании, так и на рынке) потребностям современного рынка</w:t>
      </w:r>
      <w:r w:rsidR="00277EE4" w:rsidRPr="001653F8">
        <w:rPr>
          <w:szCs w:val="28"/>
        </w:rPr>
        <w:t xml:space="preserve"> [</w:t>
      </w:r>
      <w:r w:rsidR="008200C0" w:rsidRPr="001653F8">
        <w:rPr>
          <w:szCs w:val="28"/>
        </w:rPr>
        <w:t>1</w:t>
      </w:r>
      <w:r w:rsidR="00277EE4" w:rsidRPr="001653F8">
        <w:rPr>
          <w:szCs w:val="28"/>
        </w:rPr>
        <w:t>].</w:t>
      </w:r>
    </w:p>
    <w:p w14:paraId="60A4CE9B" w14:textId="619B37ED" w:rsidR="00EC141D" w:rsidRPr="001653F8" w:rsidRDefault="00EC141D" w:rsidP="00EC141D">
      <w:pPr>
        <w:rPr>
          <w:bCs/>
          <w:szCs w:val="28"/>
        </w:rPr>
      </w:pPr>
      <w:r w:rsidRPr="001653F8">
        <w:rPr>
          <w:szCs w:val="28"/>
        </w:rPr>
        <w:t>В международной трактовке понятие «инновация» раскрывается, как конечный результат инновационной деятельности человека, которая получила вид нового или усовершенствованного продукта, услуги или технологии.</w:t>
      </w:r>
    </w:p>
    <w:p w14:paraId="2D96EFFE" w14:textId="220DCE6F" w:rsidR="00EC141D" w:rsidRPr="001653F8" w:rsidRDefault="00EC141D" w:rsidP="00EC141D">
      <w:pPr>
        <w:rPr>
          <w:bCs/>
          <w:szCs w:val="28"/>
        </w:rPr>
      </w:pPr>
      <w:r w:rsidRPr="001653F8">
        <w:rPr>
          <w:szCs w:val="28"/>
        </w:rPr>
        <w:t xml:space="preserve">Новшество в большинстве случаев подразумевает лишь факт новизны, имеющийся в предмете, явлении или услуги. То есть новшество стоит воспринимать как часть инновации. </w:t>
      </w:r>
    </w:p>
    <w:p w14:paraId="1281BB64" w14:textId="57B465A5" w:rsidR="00EC141D" w:rsidRPr="001653F8" w:rsidRDefault="00EC141D" w:rsidP="00EC141D">
      <w:pPr>
        <w:rPr>
          <w:szCs w:val="28"/>
        </w:rPr>
      </w:pPr>
      <w:r w:rsidRPr="001653F8">
        <w:rPr>
          <w:szCs w:val="28"/>
        </w:rPr>
        <w:t xml:space="preserve">Также можно найти и схожесть понятий «инновация» и «новшество», так как термин «инновация» произошел от латинского слова </w:t>
      </w:r>
      <w:proofErr w:type="spellStart"/>
      <w:r w:rsidRPr="001653F8">
        <w:rPr>
          <w:szCs w:val="28"/>
          <w:lang w:val="en-US"/>
        </w:rPr>
        <w:t>novatio</w:t>
      </w:r>
      <w:proofErr w:type="spellEnd"/>
      <w:r w:rsidRPr="001653F8">
        <w:rPr>
          <w:szCs w:val="28"/>
        </w:rPr>
        <w:t xml:space="preserve"> </w:t>
      </w:r>
      <w:r w:rsidR="002330F6" w:rsidRPr="001653F8">
        <w:rPr>
          <w:szCs w:val="28"/>
        </w:rPr>
        <w:t>–</w:t>
      </w:r>
      <w:r w:rsidRPr="001653F8">
        <w:rPr>
          <w:szCs w:val="28"/>
        </w:rPr>
        <w:t xml:space="preserve"> в переводе значит «изменение» или «обновление». Это также применимо к толкованию слова «новшество».</w:t>
      </w:r>
    </w:p>
    <w:p w14:paraId="15FEB62F" w14:textId="77777777" w:rsidR="00EC141D" w:rsidRPr="001653F8" w:rsidRDefault="00EC141D" w:rsidP="00EC141D">
      <w:pPr>
        <w:rPr>
          <w:szCs w:val="28"/>
        </w:rPr>
      </w:pPr>
      <w:r w:rsidRPr="001653F8">
        <w:rPr>
          <w:szCs w:val="28"/>
        </w:rPr>
        <w:t xml:space="preserve">Теперь, когда стало ясно, что основой инновационного потенциала </w:t>
      </w:r>
      <w:r w:rsidRPr="001653F8">
        <w:rPr>
          <w:szCs w:val="28"/>
        </w:rPr>
        <w:lastRenderedPageBreak/>
        <w:t>организации является именно наличие инноваций, стоит разобраться в инноватике, как науке.</w:t>
      </w:r>
    </w:p>
    <w:p w14:paraId="204BC065" w14:textId="77777777" w:rsidR="00EC141D" w:rsidRPr="001653F8" w:rsidRDefault="00EC141D" w:rsidP="00EC141D">
      <w:pPr>
        <w:rPr>
          <w:szCs w:val="28"/>
        </w:rPr>
      </w:pPr>
      <w:r w:rsidRPr="001653F8">
        <w:rPr>
          <w:szCs w:val="28"/>
        </w:rPr>
        <w:t xml:space="preserve">Впервые понятие инновация появилось не так давно, инновационная экономика, как раздел экономической науки возник около 100 лет назад. Это значит лишь одно, что данное направление еще только начинает изучаться и активно взаимодействовать с современным миром экономики. Именно поэтому существует достаточно много версий разных ученых на предмет инноваций. </w:t>
      </w:r>
    </w:p>
    <w:p w14:paraId="679FEE28" w14:textId="5030A8E5" w:rsidR="00EC141D" w:rsidRPr="001653F8" w:rsidRDefault="00EC141D" w:rsidP="00EC141D">
      <w:pPr>
        <w:rPr>
          <w:szCs w:val="28"/>
        </w:rPr>
      </w:pPr>
      <w:r w:rsidRPr="001653F8">
        <w:rPr>
          <w:szCs w:val="28"/>
        </w:rPr>
        <w:t xml:space="preserve">Первым употребившим понятие инновация был австрийский экономист Йозеф Шумпетер, согласно его подходу инновацией может считаться новый взгляд на какой-то известный процесс, успешное применение нового изобретения или открытия в экономике и других сферах человеческой деятельности. Кроме того, из наиболее известных трактовок инновации являются: «особый инструмент предпринимателей, средство, с помощью которого они используют изменения, как шанс осуществить новый вид бизнеса или услуг» (П. Ф. </w:t>
      </w:r>
      <w:proofErr w:type="spellStart"/>
      <w:r w:rsidRPr="001653F8">
        <w:rPr>
          <w:szCs w:val="28"/>
        </w:rPr>
        <w:t>Дракер</w:t>
      </w:r>
      <w:proofErr w:type="spellEnd"/>
      <w:r w:rsidRPr="001653F8">
        <w:rPr>
          <w:szCs w:val="28"/>
        </w:rPr>
        <w:t>), «итоговый результат создания и освоения нового или модифицированного новшества, удовлетворяющего конкретные потребности» (Соколов, Титов, Шабанова). Но несмотря на то, что определений существует достаточно много, все исследователи едины в том, что это результат создания, освоения, распространения и использования результата инновационной деятельности человека.</w:t>
      </w:r>
    </w:p>
    <w:p w14:paraId="7D806080" w14:textId="70C38ABE" w:rsidR="00EC141D" w:rsidRPr="001653F8" w:rsidRDefault="00EC141D" w:rsidP="00EC141D">
      <w:pPr>
        <w:rPr>
          <w:szCs w:val="28"/>
        </w:rPr>
      </w:pPr>
      <w:r w:rsidRPr="001653F8">
        <w:rPr>
          <w:szCs w:val="28"/>
        </w:rPr>
        <w:t xml:space="preserve">Инновационная деятельность </w:t>
      </w:r>
      <w:r w:rsidR="002330F6" w:rsidRPr="001653F8">
        <w:rPr>
          <w:szCs w:val="28"/>
        </w:rPr>
        <w:t>–</w:t>
      </w:r>
      <w:r w:rsidRPr="001653F8">
        <w:rPr>
          <w:szCs w:val="28"/>
        </w:rPr>
        <w:t xml:space="preserve"> это множество действий приводящих к осуществлению инноваций, которые включают также исследования и разработки, которые на прямую не связаны с конкретной инновацией.</w:t>
      </w:r>
    </w:p>
    <w:p w14:paraId="19EA4B16" w14:textId="77777777" w:rsidR="00EC141D" w:rsidRPr="001653F8" w:rsidRDefault="00EC141D" w:rsidP="00EC141D">
      <w:pPr>
        <w:rPr>
          <w:szCs w:val="28"/>
        </w:rPr>
      </w:pPr>
      <w:r w:rsidRPr="001653F8">
        <w:rPr>
          <w:szCs w:val="28"/>
        </w:rPr>
        <w:t>К основным видам инновационной деятельности относятся:</w:t>
      </w:r>
    </w:p>
    <w:p w14:paraId="42F6B991" w14:textId="7980C01D" w:rsidR="00EC141D" w:rsidRPr="001653F8" w:rsidRDefault="002330F6" w:rsidP="00EC141D">
      <w:pPr>
        <w:rPr>
          <w:szCs w:val="28"/>
        </w:rPr>
      </w:pPr>
      <w:r w:rsidRPr="001653F8">
        <w:rPr>
          <w:szCs w:val="28"/>
        </w:rPr>
        <w:t>–</w:t>
      </w:r>
      <w:r w:rsidR="00EC141D" w:rsidRPr="001653F8">
        <w:rPr>
          <w:szCs w:val="28"/>
        </w:rPr>
        <w:t> научно-исследовательские и опытно конструкторские работы;</w:t>
      </w:r>
    </w:p>
    <w:p w14:paraId="6C1C24ED" w14:textId="3537D509" w:rsidR="00EC141D" w:rsidRPr="001653F8" w:rsidRDefault="002330F6" w:rsidP="00EC141D">
      <w:pPr>
        <w:rPr>
          <w:szCs w:val="28"/>
        </w:rPr>
      </w:pPr>
      <w:r w:rsidRPr="001653F8">
        <w:rPr>
          <w:szCs w:val="28"/>
        </w:rPr>
        <w:t>–</w:t>
      </w:r>
      <w:r w:rsidR="00EC141D" w:rsidRPr="001653F8">
        <w:rPr>
          <w:szCs w:val="28"/>
        </w:rPr>
        <w:t> технологические работы, подготовка производства и проведение промышленных испытаний;</w:t>
      </w:r>
    </w:p>
    <w:p w14:paraId="6DB3AC8D" w14:textId="740B888F" w:rsidR="00EC141D" w:rsidRPr="001653F8" w:rsidRDefault="002330F6" w:rsidP="00EC141D">
      <w:pPr>
        <w:rPr>
          <w:szCs w:val="28"/>
        </w:rPr>
      </w:pPr>
      <w:r w:rsidRPr="001653F8">
        <w:rPr>
          <w:szCs w:val="28"/>
        </w:rPr>
        <w:t>–</w:t>
      </w:r>
      <w:r w:rsidR="00EC141D" w:rsidRPr="001653F8">
        <w:rPr>
          <w:szCs w:val="28"/>
        </w:rPr>
        <w:t> инвестиционные решения, необходимые для проведения инновационной деятельности;</w:t>
      </w:r>
    </w:p>
    <w:p w14:paraId="183C0D9A" w14:textId="2C52BCD9" w:rsidR="00EC141D" w:rsidRPr="001653F8" w:rsidRDefault="002330F6" w:rsidP="00EC141D">
      <w:pPr>
        <w:rPr>
          <w:szCs w:val="28"/>
        </w:rPr>
      </w:pPr>
      <w:r w:rsidRPr="001653F8">
        <w:rPr>
          <w:szCs w:val="28"/>
        </w:rPr>
        <w:lastRenderedPageBreak/>
        <w:t>–</w:t>
      </w:r>
      <w:r w:rsidR="00EC141D" w:rsidRPr="001653F8">
        <w:rPr>
          <w:szCs w:val="28"/>
        </w:rPr>
        <w:t> сертификация и стандартизация инновационных продуктов;</w:t>
      </w:r>
    </w:p>
    <w:p w14:paraId="0E4C3D38" w14:textId="5B886377" w:rsidR="00EC141D" w:rsidRPr="001653F8" w:rsidRDefault="002330F6" w:rsidP="00EC141D">
      <w:pPr>
        <w:rPr>
          <w:szCs w:val="28"/>
        </w:rPr>
      </w:pPr>
      <w:r w:rsidRPr="001653F8">
        <w:rPr>
          <w:szCs w:val="28"/>
        </w:rPr>
        <w:t>–</w:t>
      </w:r>
      <w:r w:rsidR="00EC141D" w:rsidRPr="001653F8">
        <w:rPr>
          <w:szCs w:val="28"/>
        </w:rPr>
        <w:t> маркетинговые решения инновационной деятельности;</w:t>
      </w:r>
    </w:p>
    <w:p w14:paraId="15E73718" w14:textId="73892219" w:rsidR="00EC141D" w:rsidRPr="001653F8" w:rsidRDefault="002330F6" w:rsidP="00EC141D">
      <w:pPr>
        <w:rPr>
          <w:szCs w:val="28"/>
        </w:rPr>
      </w:pPr>
      <w:r w:rsidRPr="001653F8">
        <w:rPr>
          <w:szCs w:val="28"/>
        </w:rPr>
        <w:t>–</w:t>
      </w:r>
      <w:r w:rsidR="00EC141D" w:rsidRPr="001653F8">
        <w:rPr>
          <w:szCs w:val="28"/>
        </w:rPr>
        <w:t> выбор и организация рынков сбыта инновационных продуктов;</w:t>
      </w:r>
    </w:p>
    <w:p w14:paraId="65B47165" w14:textId="55AFCC56" w:rsidR="00EC141D" w:rsidRPr="001653F8" w:rsidRDefault="002330F6" w:rsidP="00EC141D">
      <w:pPr>
        <w:rPr>
          <w:szCs w:val="28"/>
        </w:rPr>
      </w:pPr>
      <w:r w:rsidRPr="001653F8">
        <w:rPr>
          <w:szCs w:val="28"/>
        </w:rPr>
        <w:t>–</w:t>
      </w:r>
      <w:r w:rsidR="00EC141D" w:rsidRPr="001653F8">
        <w:rPr>
          <w:szCs w:val="28"/>
        </w:rPr>
        <w:t> подготовка и переподготовка кадров для инновационной деятельности</w:t>
      </w:r>
      <w:r w:rsidR="008200C0" w:rsidRPr="001653F8">
        <w:rPr>
          <w:szCs w:val="28"/>
        </w:rPr>
        <w:t xml:space="preserve"> [2].</w:t>
      </w:r>
    </w:p>
    <w:p w14:paraId="566F0BDA" w14:textId="77777777" w:rsidR="00EC141D" w:rsidRPr="001653F8" w:rsidRDefault="00EC141D" w:rsidP="00EC141D">
      <w:pPr>
        <w:rPr>
          <w:szCs w:val="28"/>
        </w:rPr>
      </w:pPr>
      <w:r w:rsidRPr="001653F8">
        <w:rPr>
          <w:szCs w:val="28"/>
        </w:rPr>
        <w:t>В большинстве случаев, когда руководство не готово вести инновационную деятельность и осваивать новые технологии, которые способствуют созданию нового вида продукции или его улучшению, при этом сокращая затраты на производство, организация становиться не конкурентоспособной на современном рынке. Это приводит к уменьшению прибыли и постепенному угасанию деятельности. Из данного утверждения следует, что инновационная деятельность постепенно становиться главным фактором выживания организации на рынке, а также становиться понятно, что только при наличии инновационного потенциала происходит рост компании.</w:t>
      </w:r>
    </w:p>
    <w:p w14:paraId="7D269411" w14:textId="77777777" w:rsidR="00EC141D" w:rsidRPr="001653F8" w:rsidRDefault="00EC141D" w:rsidP="00EC141D">
      <w:pPr>
        <w:rPr>
          <w:szCs w:val="28"/>
        </w:rPr>
      </w:pPr>
      <w:r w:rsidRPr="001653F8">
        <w:rPr>
          <w:szCs w:val="28"/>
        </w:rPr>
        <w:t>Величина инновационного потенциала является параметром, который помогает организации дать оценку возможности инновационной деятельности и определить направление ее ведения. Можно говорить, что наличие инновационного потенциала открывает организации возможность на осуществление тех или иных направлений инновационной деятельности.</w:t>
      </w:r>
    </w:p>
    <w:p w14:paraId="4C0B4344" w14:textId="77777777" w:rsidR="00EC141D" w:rsidRPr="001653F8" w:rsidRDefault="00EC141D" w:rsidP="00EC141D">
      <w:pPr>
        <w:rPr>
          <w:szCs w:val="28"/>
        </w:rPr>
      </w:pPr>
      <w:r w:rsidRPr="001653F8">
        <w:rPr>
          <w:szCs w:val="28"/>
        </w:rPr>
        <w:t>Факторами инновационного потенциала будет являться совокупность различных ресурсов:</w:t>
      </w:r>
    </w:p>
    <w:p w14:paraId="6720618A" w14:textId="64356EA0" w:rsidR="00EC141D" w:rsidRPr="001653F8" w:rsidRDefault="002330F6" w:rsidP="00EC141D">
      <w:pPr>
        <w:rPr>
          <w:szCs w:val="28"/>
        </w:rPr>
      </w:pPr>
      <w:r w:rsidRPr="001653F8">
        <w:rPr>
          <w:szCs w:val="28"/>
        </w:rPr>
        <w:t>–</w:t>
      </w:r>
      <w:r w:rsidR="00EC141D" w:rsidRPr="001653F8">
        <w:rPr>
          <w:szCs w:val="28"/>
        </w:rPr>
        <w:t> интеллектуальных (патенты, лицензии и пр.);</w:t>
      </w:r>
    </w:p>
    <w:p w14:paraId="604AE32B" w14:textId="227DC9DA" w:rsidR="00EC141D" w:rsidRPr="001653F8" w:rsidRDefault="002330F6" w:rsidP="00EC141D">
      <w:pPr>
        <w:rPr>
          <w:szCs w:val="28"/>
        </w:rPr>
      </w:pPr>
      <w:r w:rsidRPr="001653F8">
        <w:rPr>
          <w:szCs w:val="28"/>
        </w:rPr>
        <w:t>–</w:t>
      </w:r>
      <w:r w:rsidR="00EC141D" w:rsidRPr="001653F8">
        <w:rPr>
          <w:szCs w:val="28"/>
        </w:rPr>
        <w:t> материальных (технологическое оборудование, ресурсы);</w:t>
      </w:r>
    </w:p>
    <w:p w14:paraId="33F9C203" w14:textId="2121FF1F" w:rsidR="00EC141D" w:rsidRPr="001653F8" w:rsidRDefault="002330F6" w:rsidP="00EC141D">
      <w:pPr>
        <w:rPr>
          <w:szCs w:val="28"/>
        </w:rPr>
      </w:pPr>
      <w:r w:rsidRPr="001653F8">
        <w:rPr>
          <w:szCs w:val="28"/>
        </w:rPr>
        <w:t>–</w:t>
      </w:r>
      <w:r w:rsidR="00EC141D" w:rsidRPr="001653F8">
        <w:rPr>
          <w:szCs w:val="28"/>
        </w:rPr>
        <w:t> финансовых (собственные, заемные, инвестиционные);</w:t>
      </w:r>
    </w:p>
    <w:p w14:paraId="0F94BB51" w14:textId="6551671A" w:rsidR="00EC141D" w:rsidRPr="001653F8" w:rsidRDefault="002330F6" w:rsidP="00EC141D">
      <w:pPr>
        <w:rPr>
          <w:szCs w:val="28"/>
        </w:rPr>
      </w:pPr>
      <w:r w:rsidRPr="001653F8">
        <w:rPr>
          <w:szCs w:val="28"/>
        </w:rPr>
        <w:t>–</w:t>
      </w:r>
      <w:r w:rsidR="00EC141D" w:rsidRPr="001653F8">
        <w:rPr>
          <w:szCs w:val="28"/>
        </w:rPr>
        <w:t> кадровых (высококвалифицированный персонал с опытом проведения научно-исследовательских и опытно-конструкторских работ, с опытом управления проектами);</w:t>
      </w:r>
    </w:p>
    <w:p w14:paraId="57E2DE2D" w14:textId="4F39697F" w:rsidR="00EC141D" w:rsidRPr="001653F8" w:rsidRDefault="002330F6" w:rsidP="00EC141D">
      <w:pPr>
        <w:rPr>
          <w:szCs w:val="28"/>
        </w:rPr>
      </w:pPr>
      <w:r w:rsidRPr="001653F8">
        <w:rPr>
          <w:szCs w:val="28"/>
        </w:rPr>
        <w:t>–</w:t>
      </w:r>
      <w:r w:rsidR="00EC141D" w:rsidRPr="001653F8">
        <w:rPr>
          <w:szCs w:val="28"/>
        </w:rPr>
        <w:t xml:space="preserve"> инфраструктурных (собственные подразделения НИОКР, маркетинга и сбыта новой продукции и </w:t>
      </w:r>
      <w:r w:rsidR="00F9213C" w:rsidRPr="001653F8">
        <w:rPr>
          <w:szCs w:val="28"/>
        </w:rPr>
        <w:t>т. д.</w:t>
      </w:r>
      <w:r w:rsidR="00EC141D" w:rsidRPr="001653F8">
        <w:rPr>
          <w:szCs w:val="28"/>
        </w:rPr>
        <w:t>)</w:t>
      </w:r>
      <w:r w:rsidR="00277EE4" w:rsidRPr="001653F8">
        <w:rPr>
          <w:szCs w:val="28"/>
        </w:rPr>
        <w:t xml:space="preserve"> [</w:t>
      </w:r>
      <w:r w:rsidR="004130A2" w:rsidRPr="001653F8">
        <w:rPr>
          <w:szCs w:val="28"/>
        </w:rPr>
        <w:t>3</w:t>
      </w:r>
      <w:r w:rsidR="00277EE4" w:rsidRPr="001653F8">
        <w:rPr>
          <w:szCs w:val="28"/>
        </w:rPr>
        <w:t>];</w:t>
      </w:r>
    </w:p>
    <w:p w14:paraId="357256B0" w14:textId="0C0BDEBB" w:rsidR="00EC141D" w:rsidRPr="001653F8" w:rsidRDefault="00EC141D" w:rsidP="00EC141D">
      <w:pPr>
        <w:rPr>
          <w:szCs w:val="28"/>
        </w:rPr>
      </w:pPr>
      <w:r w:rsidRPr="001653F8">
        <w:rPr>
          <w:szCs w:val="28"/>
        </w:rPr>
        <w:t xml:space="preserve">Существует много толкований понятия «Инновационный потенциал», </w:t>
      </w:r>
      <w:r w:rsidRPr="001653F8">
        <w:rPr>
          <w:szCs w:val="28"/>
        </w:rPr>
        <w:lastRenderedPageBreak/>
        <w:t>это в первую очередь связано с рассмотрением его отдельных сторон, которые выступают в качестве предмета исследования в отдельных работах. Наиболее точным,</w:t>
      </w:r>
      <w:r w:rsidR="00B62884" w:rsidRPr="001653F8">
        <w:rPr>
          <w:szCs w:val="28"/>
        </w:rPr>
        <w:t xml:space="preserve"> </w:t>
      </w:r>
      <w:r w:rsidRPr="001653F8">
        <w:rPr>
          <w:szCs w:val="28"/>
        </w:rPr>
        <w:t>сущность инновационного потенциала описывает П. Н. Завалин:</w:t>
      </w:r>
    </w:p>
    <w:p w14:paraId="7E747ED1" w14:textId="0630F0CD" w:rsidR="00EC141D" w:rsidRPr="001653F8" w:rsidRDefault="00EC141D" w:rsidP="00EC141D">
      <w:pPr>
        <w:rPr>
          <w:szCs w:val="28"/>
        </w:rPr>
      </w:pPr>
      <w:r w:rsidRPr="001653F8">
        <w:rPr>
          <w:szCs w:val="28"/>
        </w:rPr>
        <w:t xml:space="preserve">«Инновационный потенциал (государства, отрасли, организации) </w:t>
      </w:r>
      <w:r w:rsidR="002330F6" w:rsidRPr="001653F8">
        <w:rPr>
          <w:szCs w:val="28"/>
        </w:rPr>
        <w:t>–</w:t>
      </w:r>
      <w:r w:rsidRPr="001653F8">
        <w:rPr>
          <w:szCs w:val="28"/>
        </w:rPr>
        <w:t xml:space="preserve"> совокупность различных видов ресурсов, включая материально производственные, финансовые, интеллектуальные, научно-технические и иные ресурсы, необходимые для осуществления инновационной деятельности. Данное определение является достаточно абстрактным, но несмотря на это оно получило широкое применение, в том числе при составлении нормативно-правовых документов.</w:t>
      </w:r>
    </w:p>
    <w:p w14:paraId="563212CF" w14:textId="674C7C8D" w:rsidR="00EC141D" w:rsidRPr="001653F8" w:rsidRDefault="00EC141D" w:rsidP="00EC141D">
      <w:pPr>
        <w:rPr>
          <w:color w:val="FF0000"/>
          <w:szCs w:val="28"/>
        </w:rPr>
      </w:pPr>
      <w:r w:rsidRPr="001653F8">
        <w:rPr>
          <w:szCs w:val="28"/>
        </w:rPr>
        <w:t>Классификация инновационного потенциала достаточно неоднозначна, из-за наличия еще малого количества исследований. Но несколько видов все же можно выделить. Многие отечественные ученые различают</w:t>
      </w:r>
      <w:r w:rsidRPr="001653F8">
        <w:rPr>
          <w:color w:val="FF0000"/>
          <w:szCs w:val="28"/>
        </w:rPr>
        <w:t xml:space="preserve"> </w:t>
      </w:r>
      <w:r w:rsidRPr="001653F8">
        <w:rPr>
          <w:szCs w:val="28"/>
        </w:rPr>
        <w:t>используемый, неиспользуемый и желаемый.</w:t>
      </w:r>
    </w:p>
    <w:p w14:paraId="5A0864D7" w14:textId="1A5A6435" w:rsidR="00EC141D" w:rsidRPr="001653F8" w:rsidRDefault="00EC141D" w:rsidP="00EC141D">
      <w:pPr>
        <w:rPr>
          <w:szCs w:val="28"/>
        </w:rPr>
      </w:pPr>
      <w:r w:rsidRPr="001653F8">
        <w:rPr>
          <w:szCs w:val="28"/>
        </w:rPr>
        <w:t xml:space="preserve">Используемый инновационный потенциал </w:t>
      </w:r>
      <w:r w:rsidR="002330F6" w:rsidRPr="001653F8">
        <w:rPr>
          <w:szCs w:val="28"/>
        </w:rPr>
        <w:t>–</w:t>
      </w:r>
      <w:r w:rsidRPr="001653F8">
        <w:rPr>
          <w:szCs w:val="28"/>
        </w:rPr>
        <w:t xml:space="preserve"> это та часть инновационных ресурсов, которые активно используются в деятельности организации, неиспользуемый потенциал, то есть находящийся в «простойном» состоянии, он не применяется активно. Желаемый же потенциал – это то, каким объемом инновационных ресурсов организация хотела бы обладать, но на данный момент этот объем еще не достигнут</w:t>
      </w:r>
      <w:r w:rsidR="004130A2" w:rsidRPr="001653F8">
        <w:rPr>
          <w:szCs w:val="28"/>
        </w:rPr>
        <w:t xml:space="preserve"> [4].</w:t>
      </w:r>
    </w:p>
    <w:p w14:paraId="0F117D8D" w14:textId="35CE8B94" w:rsidR="00EC141D" w:rsidRPr="001653F8" w:rsidRDefault="00EC141D" w:rsidP="00EC141D">
      <w:pPr>
        <w:rPr>
          <w:szCs w:val="28"/>
        </w:rPr>
      </w:pPr>
      <w:r w:rsidRPr="001653F8">
        <w:rPr>
          <w:szCs w:val="28"/>
        </w:rPr>
        <w:t xml:space="preserve">Также, инновационный потенциал также делят на дееспособный и недееспособный. Основные различия этих видов объясняется тем, что дееспособный потенциал в любое время и при любых условиях может быть задействован в деятельности организации, недееспособный же наоборот, в силу объективных и субъективных причин задействовать в любое нужное время невозможно. </w:t>
      </w:r>
    </w:p>
    <w:p w14:paraId="2D0A3DDA" w14:textId="6834FFBB" w:rsidR="00EC141D" w:rsidRPr="001653F8" w:rsidRDefault="00EC141D" w:rsidP="00EC141D">
      <w:pPr>
        <w:rPr>
          <w:szCs w:val="28"/>
        </w:rPr>
      </w:pPr>
      <w:r w:rsidRPr="001653F8">
        <w:rPr>
          <w:szCs w:val="28"/>
        </w:rPr>
        <w:t xml:space="preserve">Во многих организациях, при имеющемся инновационном потенциале всей организации, часть, которую занимает используемый инновационный потенциал персонала, бывает недостаточна в силу плохо налаженной системы управления. Используемый инновационный потенциал персонала </w:t>
      </w:r>
      <w:r w:rsidR="002330F6" w:rsidRPr="001653F8">
        <w:rPr>
          <w:szCs w:val="28"/>
        </w:rPr>
        <w:t>–</w:t>
      </w:r>
      <w:r w:rsidRPr="001653F8">
        <w:rPr>
          <w:szCs w:val="28"/>
        </w:rPr>
        <w:t xml:space="preserve"> это </w:t>
      </w:r>
      <w:r w:rsidRPr="001653F8">
        <w:rPr>
          <w:szCs w:val="28"/>
        </w:rPr>
        <w:lastRenderedPageBreak/>
        <w:t xml:space="preserve">определенная часть основного потенциала, которая реализуется в организации для использования инноваций работниками. </w:t>
      </w:r>
    </w:p>
    <w:p w14:paraId="4AEF3D63" w14:textId="105778CD" w:rsidR="00EC141D" w:rsidRPr="001653F8" w:rsidRDefault="00EC141D" w:rsidP="00EC141D">
      <w:pPr>
        <w:rPr>
          <w:szCs w:val="28"/>
        </w:rPr>
      </w:pPr>
      <w:r w:rsidRPr="001653F8">
        <w:rPr>
          <w:szCs w:val="28"/>
        </w:rPr>
        <w:t>Говоря об успешности использования персоналом инноваций, стоит упомянуть, что важнейшей ролью в формировании потенциала современной организации является наличие успешного кадрового инновационного потенциала, то есть способности и готовности персонала осуществлять инновационную деятельность</w:t>
      </w:r>
      <w:r w:rsidR="008200C0" w:rsidRPr="001653F8">
        <w:rPr>
          <w:szCs w:val="28"/>
        </w:rPr>
        <w:t>.</w:t>
      </w:r>
    </w:p>
    <w:p w14:paraId="7CF38D70" w14:textId="5DDEE475" w:rsidR="00EC141D" w:rsidRPr="001653F8" w:rsidRDefault="00EC141D" w:rsidP="00EC141D">
      <w:pPr>
        <w:rPr>
          <w:szCs w:val="28"/>
        </w:rPr>
      </w:pPr>
      <w:r w:rsidRPr="001653F8">
        <w:rPr>
          <w:szCs w:val="28"/>
        </w:rPr>
        <w:t>Отличает понятия используемого инновационного потенциала персонала от кадрового инновационного потенциала то, что первый умещает в себя лишь то, какая часть работников уже привлечена к ведению инновационной деятельности, а кадровый потенциал подразумевает готовность к развитию в данном направлении.</w:t>
      </w:r>
    </w:p>
    <w:p w14:paraId="2685F933" w14:textId="5712D37C" w:rsidR="00EC141D" w:rsidRPr="001653F8" w:rsidRDefault="00EC141D" w:rsidP="00EC141D">
      <w:pPr>
        <w:rPr>
          <w:szCs w:val="28"/>
        </w:rPr>
      </w:pPr>
      <w:r w:rsidRPr="001653F8">
        <w:rPr>
          <w:szCs w:val="28"/>
        </w:rPr>
        <w:t xml:space="preserve">Установлено, что к каждому виду инновационного потенциала организации присуще применение инновационных возможностей кадров. Ученый Горшенин В. П. выделил три составляющих кадрового инновационного потенциала: </w:t>
      </w:r>
    </w:p>
    <w:p w14:paraId="7CB5E893" w14:textId="2950EEB2" w:rsidR="00EC141D" w:rsidRPr="001653F8" w:rsidRDefault="002330F6" w:rsidP="00EC141D">
      <w:pPr>
        <w:rPr>
          <w:szCs w:val="28"/>
        </w:rPr>
      </w:pPr>
      <w:r w:rsidRPr="001653F8">
        <w:rPr>
          <w:szCs w:val="28"/>
        </w:rPr>
        <w:t>–</w:t>
      </w:r>
      <w:r w:rsidR="00EC141D" w:rsidRPr="001653F8">
        <w:rPr>
          <w:szCs w:val="28"/>
        </w:rPr>
        <w:t xml:space="preserve"> организационно-инновационная </w:t>
      </w:r>
      <w:r w:rsidRPr="001653F8">
        <w:rPr>
          <w:szCs w:val="28"/>
        </w:rPr>
        <w:t>–</w:t>
      </w:r>
      <w:r w:rsidR="00F9213C" w:rsidRPr="001653F8">
        <w:rPr>
          <w:szCs w:val="28"/>
        </w:rPr>
        <w:t xml:space="preserve"> </w:t>
      </w:r>
      <w:r w:rsidR="00EC141D" w:rsidRPr="001653F8">
        <w:rPr>
          <w:szCs w:val="28"/>
        </w:rPr>
        <w:t>характеризует инновационные возможности персонала в сфере управления;</w:t>
      </w:r>
    </w:p>
    <w:p w14:paraId="69A84171" w14:textId="154B90DE" w:rsidR="00EC141D" w:rsidRPr="001653F8" w:rsidRDefault="002330F6" w:rsidP="00EC141D">
      <w:pPr>
        <w:rPr>
          <w:szCs w:val="28"/>
        </w:rPr>
      </w:pPr>
      <w:r w:rsidRPr="001653F8">
        <w:rPr>
          <w:szCs w:val="28"/>
        </w:rPr>
        <w:t>–</w:t>
      </w:r>
      <w:r w:rsidR="00EC141D" w:rsidRPr="001653F8">
        <w:rPr>
          <w:szCs w:val="28"/>
        </w:rPr>
        <w:t> ресурсно-инновационная</w:t>
      </w:r>
      <w:r w:rsidR="006400D8" w:rsidRPr="001653F8">
        <w:rPr>
          <w:szCs w:val="28"/>
        </w:rPr>
        <w:t xml:space="preserve"> </w:t>
      </w:r>
      <w:r w:rsidRPr="001653F8">
        <w:rPr>
          <w:szCs w:val="28"/>
        </w:rPr>
        <w:t>–</w:t>
      </w:r>
      <w:r w:rsidR="006400D8" w:rsidRPr="001653F8">
        <w:rPr>
          <w:szCs w:val="28"/>
        </w:rPr>
        <w:t xml:space="preserve"> </w:t>
      </w:r>
      <w:r w:rsidR="00EC141D" w:rsidRPr="001653F8">
        <w:rPr>
          <w:szCs w:val="28"/>
        </w:rPr>
        <w:t>характеризует инновационные возможности персонала в сфере производства, исследований и инвестиций;</w:t>
      </w:r>
    </w:p>
    <w:p w14:paraId="76E37792" w14:textId="172BF39A" w:rsidR="00EC141D" w:rsidRPr="001653F8" w:rsidRDefault="002330F6" w:rsidP="00EC141D">
      <w:pPr>
        <w:rPr>
          <w:szCs w:val="28"/>
        </w:rPr>
      </w:pPr>
      <w:r w:rsidRPr="001653F8">
        <w:rPr>
          <w:szCs w:val="28"/>
        </w:rPr>
        <w:t>–</w:t>
      </w:r>
      <w:r w:rsidR="00EC141D" w:rsidRPr="001653F8">
        <w:rPr>
          <w:szCs w:val="28"/>
        </w:rPr>
        <w:t xml:space="preserve"> компетентно-инновационная </w:t>
      </w:r>
      <w:r w:rsidRPr="001653F8">
        <w:rPr>
          <w:szCs w:val="28"/>
        </w:rPr>
        <w:t>–</w:t>
      </w:r>
      <w:r w:rsidR="006400D8" w:rsidRPr="001653F8">
        <w:rPr>
          <w:szCs w:val="28"/>
        </w:rPr>
        <w:t xml:space="preserve"> </w:t>
      </w:r>
      <w:r w:rsidR="00EC141D" w:rsidRPr="001653F8">
        <w:rPr>
          <w:szCs w:val="28"/>
        </w:rPr>
        <w:t xml:space="preserve">характеризует инновационные способности персонала к постановке и решению творческих задач </w:t>
      </w:r>
      <w:r w:rsidR="00277EE4" w:rsidRPr="001653F8">
        <w:rPr>
          <w:szCs w:val="28"/>
        </w:rPr>
        <w:t>[</w:t>
      </w:r>
      <w:r w:rsidR="004130A2" w:rsidRPr="001653F8">
        <w:rPr>
          <w:szCs w:val="28"/>
        </w:rPr>
        <w:t>5</w:t>
      </w:r>
      <w:r w:rsidR="00277EE4" w:rsidRPr="001653F8">
        <w:rPr>
          <w:szCs w:val="28"/>
        </w:rPr>
        <w:t>];</w:t>
      </w:r>
    </w:p>
    <w:p w14:paraId="0F6F0EFB" w14:textId="77777777" w:rsidR="00EC141D" w:rsidRPr="001653F8" w:rsidRDefault="00EC141D" w:rsidP="00EC141D">
      <w:pPr>
        <w:rPr>
          <w:szCs w:val="28"/>
        </w:rPr>
      </w:pPr>
      <w:r w:rsidRPr="001653F8">
        <w:rPr>
          <w:szCs w:val="28"/>
        </w:rPr>
        <w:t>Одно из самых успешных исследований о введении инноваций в организацию принадлежит Р.М. Кантер. Она сделала вывод о том, что инновации будут лучше «приживаться» в организациях, которые:</w:t>
      </w:r>
    </w:p>
    <w:p w14:paraId="329E7F3D" w14:textId="64DF39B2" w:rsidR="00EC141D" w:rsidRPr="001653F8" w:rsidRDefault="002330F6" w:rsidP="00387B2E">
      <w:pPr>
        <w:pStyle w:val="affd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53F8">
        <w:rPr>
          <w:rFonts w:ascii="Times New Roman" w:hAnsi="Times New Roman" w:cs="Times New Roman"/>
          <w:sz w:val="28"/>
          <w:szCs w:val="28"/>
        </w:rPr>
        <w:t>–</w:t>
      </w:r>
      <w:r w:rsidR="00387B2E" w:rsidRPr="001653F8">
        <w:rPr>
          <w:rFonts w:ascii="Times New Roman" w:hAnsi="Times New Roman" w:cs="Times New Roman"/>
          <w:sz w:val="28"/>
          <w:szCs w:val="28"/>
        </w:rPr>
        <w:t> и</w:t>
      </w:r>
      <w:r w:rsidR="00EC141D" w:rsidRPr="001653F8">
        <w:rPr>
          <w:rFonts w:ascii="Times New Roman" w:hAnsi="Times New Roman" w:cs="Times New Roman"/>
          <w:sz w:val="28"/>
          <w:szCs w:val="28"/>
        </w:rPr>
        <w:t>меют интегративные структуры</w:t>
      </w:r>
      <w:r w:rsidR="00387B2E" w:rsidRPr="001653F8">
        <w:rPr>
          <w:rFonts w:ascii="Times New Roman" w:hAnsi="Times New Roman" w:cs="Times New Roman"/>
          <w:sz w:val="28"/>
          <w:szCs w:val="28"/>
        </w:rPr>
        <w:t>;</w:t>
      </w:r>
    </w:p>
    <w:p w14:paraId="058408A7" w14:textId="5FDABCF6" w:rsidR="00EC141D" w:rsidRPr="001653F8" w:rsidRDefault="002330F6" w:rsidP="00387B2E">
      <w:pPr>
        <w:pStyle w:val="affd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53F8">
        <w:rPr>
          <w:rFonts w:ascii="Times New Roman" w:hAnsi="Times New Roman" w:cs="Times New Roman"/>
          <w:sz w:val="28"/>
          <w:szCs w:val="28"/>
        </w:rPr>
        <w:t>–</w:t>
      </w:r>
      <w:r w:rsidR="00387B2E" w:rsidRPr="001653F8">
        <w:rPr>
          <w:rFonts w:ascii="Times New Roman" w:hAnsi="Times New Roman" w:cs="Times New Roman"/>
          <w:sz w:val="28"/>
          <w:szCs w:val="28"/>
        </w:rPr>
        <w:t> п</w:t>
      </w:r>
      <w:r w:rsidR="00EC141D" w:rsidRPr="001653F8">
        <w:rPr>
          <w:rFonts w:ascii="Times New Roman" w:hAnsi="Times New Roman" w:cs="Times New Roman"/>
          <w:sz w:val="28"/>
          <w:szCs w:val="28"/>
        </w:rPr>
        <w:t>ридают большое значение многообразию</w:t>
      </w:r>
      <w:r w:rsidR="00387B2E" w:rsidRPr="001653F8">
        <w:rPr>
          <w:rFonts w:ascii="Times New Roman" w:hAnsi="Times New Roman" w:cs="Times New Roman"/>
          <w:sz w:val="28"/>
          <w:szCs w:val="28"/>
        </w:rPr>
        <w:t>;</w:t>
      </w:r>
    </w:p>
    <w:p w14:paraId="354C98B4" w14:textId="642AB3A5" w:rsidR="00EC141D" w:rsidRPr="001653F8" w:rsidRDefault="002330F6" w:rsidP="00387B2E">
      <w:pPr>
        <w:pStyle w:val="affd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53F8">
        <w:rPr>
          <w:rFonts w:ascii="Times New Roman" w:hAnsi="Times New Roman" w:cs="Times New Roman"/>
          <w:sz w:val="28"/>
          <w:szCs w:val="28"/>
        </w:rPr>
        <w:t>–</w:t>
      </w:r>
      <w:r w:rsidR="00387B2E" w:rsidRPr="001653F8">
        <w:rPr>
          <w:rFonts w:ascii="Times New Roman" w:hAnsi="Times New Roman" w:cs="Times New Roman"/>
          <w:sz w:val="28"/>
          <w:szCs w:val="28"/>
        </w:rPr>
        <w:t> и</w:t>
      </w:r>
      <w:r w:rsidR="00EC141D" w:rsidRPr="001653F8">
        <w:rPr>
          <w:rFonts w:ascii="Times New Roman" w:hAnsi="Times New Roman" w:cs="Times New Roman"/>
          <w:sz w:val="28"/>
          <w:szCs w:val="28"/>
        </w:rPr>
        <w:t>меют множественные структурные связи внутри и вне организации</w:t>
      </w:r>
      <w:r w:rsidR="00387B2E" w:rsidRPr="001653F8">
        <w:rPr>
          <w:rFonts w:ascii="Times New Roman" w:hAnsi="Times New Roman" w:cs="Times New Roman"/>
          <w:sz w:val="28"/>
          <w:szCs w:val="28"/>
        </w:rPr>
        <w:t>;</w:t>
      </w:r>
    </w:p>
    <w:p w14:paraId="568B0768" w14:textId="456A6FA7" w:rsidR="00EC141D" w:rsidRPr="001653F8" w:rsidRDefault="002330F6" w:rsidP="00387B2E">
      <w:pPr>
        <w:pStyle w:val="affd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53F8">
        <w:rPr>
          <w:rFonts w:ascii="Times New Roman" w:hAnsi="Times New Roman" w:cs="Times New Roman"/>
          <w:sz w:val="28"/>
          <w:szCs w:val="28"/>
        </w:rPr>
        <w:t>–</w:t>
      </w:r>
      <w:r w:rsidR="00387B2E" w:rsidRPr="001653F8">
        <w:rPr>
          <w:rFonts w:ascii="Times New Roman" w:hAnsi="Times New Roman" w:cs="Times New Roman"/>
          <w:sz w:val="28"/>
          <w:szCs w:val="28"/>
        </w:rPr>
        <w:t> </w:t>
      </w:r>
      <w:r w:rsidR="008F412C" w:rsidRPr="001653F8">
        <w:rPr>
          <w:rFonts w:ascii="Times New Roman" w:hAnsi="Times New Roman" w:cs="Times New Roman"/>
          <w:sz w:val="28"/>
          <w:szCs w:val="28"/>
        </w:rPr>
        <w:t>и</w:t>
      </w:r>
      <w:r w:rsidR="00EC141D" w:rsidRPr="001653F8">
        <w:rPr>
          <w:rFonts w:ascii="Times New Roman" w:hAnsi="Times New Roman" w:cs="Times New Roman"/>
          <w:sz w:val="28"/>
          <w:szCs w:val="28"/>
        </w:rPr>
        <w:t>меют пересекающиеся сферы деятельности среди разных отделов</w:t>
      </w:r>
      <w:r w:rsidR="00387B2E" w:rsidRPr="001653F8">
        <w:rPr>
          <w:rFonts w:ascii="Times New Roman" w:hAnsi="Times New Roman" w:cs="Times New Roman"/>
          <w:sz w:val="28"/>
          <w:szCs w:val="28"/>
        </w:rPr>
        <w:t>;</w:t>
      </w:r>
    </w:p>
    <w:p w14:paraId="2EA80EB4" w14:textId="7F4D3560" w:rsidR="00EC141D" w:rsidRPr="001653F8" w:rsidRDefault="002330F6" w:rsidP="00387B2E">
      <w:pPr>
        <w:pStyle w:val="affd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53F8">
        <w:rPr>
          <w:rFonts w:ascii="Times New Roman" w:hAnsi="Times New Roman" w:cs="Times New Roman"/>
          <w:sz w:val="28"/>
          <w:szCs w:val="28"/>
        </w:rPr>
        <w:t>–</w:t>
      </w:r>
      <w:r w:rsidR="00387B2E" w:rsidRPr="001653F8">
        <w:rPr>
          <w:rFonts w:ascii="Times New Roman" w:hAnsi="Times New Roman" w:cs="Times New Roman"/>
          <w:sz w:val="28"/>
          <w:szCs w:val="28"/>
        </w:rPr>
        <w:t> и</w:t>
      </w:r>
      <w:r w:rsidR="00EC141D" w:rsidRPr="001653F8">
        <w:rPr>
          <w:rFonts w:ascii="Times New Roman" w:hAnsi="Times New Roman" w:cs="Times New Roman"/>
          <w:sz w:val="28"/>
          <w:szCs w:val="28"/>
        </w:rPr>
        <w:t>меют коллективную гордость и веру в таланты сотрудников</w:t>
      </w:r>
      <w:r w:rsidR="00387B2E" w:rsidRPr="001653F8">
        <w:rPr>
          <w:rFonts w:ascii="Times New Roman" w:hAnsi="Times New Roman" w:cs="Times New Roman"/>
          <w:sz w:val="28"/>
          <w:szCs w:val="28"/>
        </w:rPr>
        <w:t>;</w:t>
      </w:r>
    </w:p>
    <w:p w14:paraId="0048D4C7" w14:textId="067B40DC" w:rsidR="00EC141D" w:rsidRPr="001653F8" w:rsidRDefault="002330F6" w:rsidP="00387B2E">
      <w:pPr>
        <w:pStyle w:val="affd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53F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387B2E" w:rsidRPr="001653F8">
        <w:rPr>
          <w:rFonts w:ascii="Times New Roman" w:hAnsi="Times New Roman" w:cs="Times New Roman"/>
          <w:sz w:val="28"/>
          <w:szCs w:val="28"/>
        </w:rPr>
        <w:t> у</w:t>
      </w:r>
      <w:r w:rsidR="00EC141D" w:rsidRPr="001653F8">
        <w:rPr>
          <w:rFonts w:ascii="Times New Roman" w:hAnsi="Times New Roman" w:cs="Times New Roman"/>
          <w:sz w:val="28"/>
          <w:szCs w:val="28"/>
        </w:rPr>
        <w:t>деляют большое внимание сотрудничеству и работе команды</w:t>
      </w:r>
    </w:p>
    <w:p w14:paraId="0517916A" w14:textId="77777777" w:rsidR="00EC141D" w:rsidRPr="001653F8" w:rsidRDefault="00EC141D" w:rsidP="00EC141D">
      <w:pPr>
        <w:rPr>
          <w:szCs w:val="28"/>
        </w:rPr>
      </w:pPr>
      <w:r w:rsidRPr="001653F8">
        <w:rPr>
          <w:szCs w:val="28"/>
        </w:rPr>
        <w:t>Для того, чтобы организация была способна эффективно использовать и внедрять инновации, ей необходимо соответствовать некоторым условиям:</w:t>
      </w:r>
    </w:p>
    <w:p w14:paraId="74324F0C" w14:textId="03C9342C" w:rsidR="00EC141D" w:rsidRPr="001653F8" w:rsidRDefault="002330F6" w:rsidP="00EC141D">
      <w:pPr>
        <w:rPr>
          <w:szCs w:val="28"/>
        </w:rPr>
      </w:pPr>
      <w:r w:rsidRPr="001653F8">
        <w:rPr>
          <w:szCs w:val="28"/>
        </w:rPr>
        <w:t>–</w:t>
      </w:r>
      <w:r w:rsidR="00387B2E" w:rsidRPr="001653F8">
        <w:rPr>
          <w:szCs w:val="28"/>
        </w:rPr>
        <w:t> р</w:t>
      </w:r>
      <w:r w:rsidR="00EC141D" w:rsidRPr="001653F8">
        <w:rPr>
          <w:szCs w:val="28"/>
        </w:rPr>
        <w:t>уководство должно стремиться поддерживать инновационную деятельность, а также выделять ресурсы для осуществления инновационного процесса;</w:t>
      </w:r>
    </w:p>
    <w:p w14:paraId="490F68C5" w14:textId="1EB8D473" w:rsidR="00EC141D" w:rsidRPr="001653F8" w:rsidRDefault="002330F6" w:rsidP="00EC141D">
      <w:pPr>
        <w:rPr>
          <w:szCs w:val="28"/>
        </w:rPr>
      </w:pPr>
      <w:r w:rsidRPr="001653F8">
        <w:rPr>
          <w:szCs w:val="28"/>
        </w:rPr>
        <w:t>–</w:t>
      </w:r>
      <w:r w:rsidR="00387B2E" w:rsidRPr="001653F8">
        <w:rPr>
          <w:szCs w:val="28"/>
        </w:rPr>
        <w:t xml:space="preserve"> в </w:t>
      </w:r>
      <w:r w:rsidR="00EC141D" w:rsidRPr="001653F8">
        <w:rPr>
          <w:szCs w:val="28"/>
        </w:rPr>
        <w:t>организации должно присутствовать специальное подразделение, которое будет следить за успехом работы инноваций в организации, а также управлять их внедрением;</w:t>
      </w:r>
    </w:p>
    <w:p w14:paraId="6F33265B" w14:textId="195E2EFB" w:rsidR="00EC141D" w:rsidRPr="001653F8" w:rsidRDefault="002330F6" w:rsidP="00EC141D">
      <w:pPr>
        <w:rPr>
          <w:szCs w:val="28"/>
        </w:rPr>
      </w:pPr>
      <w:r w:rsidRPr="001653F8">
        <w:rPr>
          <w:szCs w:val="28"/>
        </w:rPr>
        <w:t>–</w:t>
      </w:r>
      <w:r w:rsidR="00387B2E" w:rsidRPr="001653F8">
        <w:rPr>
          <w:szCs w:val="28"/>
        </w:rPr>
        <w:t> д</w:t>
      </w:r>
      <w:r w:rsidR="00EC141D" w:rsidRPr="001653F8">
        <w:rPr>
          <w:szCs w:val="28"/>
        </w:rPr>
        <w:t xml:space="preserve">олжна присутствовать налаженная система работы с маркетингов и рынками сбыта продукции, которая будет учитывать потребность </w:t>
      </w:r>
      <w:r w:rsidR="00F9213C" w:rsidRPr="001653F8">
        <w:rPr>
          <w:szCs w:val="28"/>
        </w:rPr>
        <w:t>покупателя новом</w:t>
      </w:r>
      <w:r w:rsidR="00EC141D" w:rsidRPr="001653F8">
        <w:rPr>
          <w:szCs w:val="28"/>
        </w:rPr>
        <w:t xml:space="preserve"> продукте</w:t>
      </w:r>
      <w:r w:rsidR="004130A2" w:rsidRPr="001653F8">
        <w:rPr>
          <w:szCs w:val="28"/>
        </w:rPr>
        <w:t xml:space="preserve"> [6].</w:t>
      </w:r>
    </w:p>
    <w:p w14:paraId="18535444" w14:textId="77777777" w:rsidR="00EC141D" w:rsidRPr="001653F8" w:rsidRDefault="00EC141D" w:rsidP="00EC141D">
      <w:pPr>
        <w:rPr>
          <w:szCs w:val="28"/>
        </w:rPr>
      </w:pPr>
      <w:r w:rsidRPr="001653F8">
        <w:rPr>
          <w:szCs w:val="28"/>
        </w:rPr>
        <w:t>Последний пункт является наиболее важным условием внедрения инновации, ведь часто причина отсутствия успеха связана с тем, что руководство не учитывает потребности покупателей.</w:t>
      </w:r>
    </w:p>
    <w:p w14:paraId="0F09F736" w14:textId="03BA10E8" w:rsidR="006C24D0" w:rsidRPr="001653F8" w:rsidRDefault="00F9213C" w:rsidP="006C24D0">
      <w:pPr>
        <w:pStyle w:val="2"/>
      </w:pPr>
      <w:bookmarkStart w:id="9" w:name="_Toc132709918"/>
      <w:bookmarkEnd w:id="8"/>
      <w:r w:rsidRPr="001653F8">
        <w:t>Методики оценки инновационного потенциала организации</w:t>
      </w:r>
      <w:bookmarkEnd w:id="9"/>
    </w:p>
    <w:p w14:paraId="48576BDD" w14:textId="2BCC062F" w:rsidR="00F9213C" w:rsidRPr="001653F8" w:rsidRDefault="006400D8" w:rsidP="00F9213C">
      <w:pPr>
        <w:rPr>
          <w:szCs w:val="28"/>
        </w:rPr>
      </w:pPr>
      <w:r w:rsidRPr="001653F8">
        <w:rPr>
          <w:szCs w:val="28"/>
        </w:rPr>
        <w:t>Несмотря</w:t>
      </w:r>
      <w:r w:rsidR="00F9213C" w:rsidRPr="001653F8">
        <w:rPr>
          <w:szCs w:val="28"/>
        </w:rPr>
        <w:t xml:space="preserve"> на то, что инновационный потенциал организации в современном мире является отправной точкой в успешной работе, данное понятие плохо изучено на </w:t>
      </w:r>
      <w:r w:rsidRPr="001653F8">
        <w:rPr>
          <w:szCs w:val="28"/>
        </w:rPr>
        <w:t>практике. Это</w:t>
      </w:r>
      <w:r w:rsidR="00F9213C" w:rsidRPr="001653F8">
        <w:rPr>
          <w:szCs w:val="28"/>
        </w:rPr>
        <w:t xml:space="preserve"> затрудняет качественную оценку данного параметра, но именно он позволяет организации:</w:t>
      </w:r>
    </w:p>
    <w:p w14:paraId="5CD1D061" w14:textId="31D126C9" w:rsidR="00F9213C" w:rsidRPr="001653F8" w:rsidRDefault="002330F6" w:rsidP="00F9213C">
      <w:pPr>
        <w:rPr>
          <w:szCs w:val="28"/>
        </w:rPr>
      </w:pPr>
      <w:r w:rsidRPr="001653F8">
        <w:rPr>
          <w:szCs w:val="28"/>
        </w:rPr>
        <w:t>–</w:t>
      </w:r>
      <w:r w:rsidR="008F412C" w:rsidRPr="001653F8">
        <w:rPr>
          <w:szCs w:val="28"/>
        </w:rPr>
        <w:t> </w:t>
      </w:r>
      <w:r w:rsidR="006400D8" w:rsidRPr="001653F8">
        <w:rPr>
          <w:szCs w:val="28"/>
        </w:rPr>
        <w:t>о</w:t>
      </w:r>
      <w:r w:rsidR="00F9213C" w:rsidRPr="001653F8">
        <w:rPr>
          <w:szCs w:val="28"/>
        </w:rPr>
        <w:t>ценить состояние и готовность организации к инновационным преобразованиям;</w:t>
      </w:r>
    </w:p>
    <w:p w14:paraId="783403EF" w14:textId="3713234F" w:rsidR="00F9213C" w:rsidRPr="001653F8" w:rsidRDefault="002330F6" w:rsidP="00F9213C">
      <w:pPr>
        <w:rPr>
          <w:szCs w:val="28"/>
        </w:rPr>
      </w:pPr>
      <w:r w:rsidRPr="001653F8">
        <w:rPr>
          <w:szCs w:val="28"/>
        </w:rPr>
        <w:t>–</w:t>
      </w:r>
      <w:r w:rsidR="008F412C" w:rsidRPr="001653F8">
        <w:rPr>
          <w:szCs w:val="28"/>
        </w:rPr>
        <w:t> </w:t>
      </w:r>
      <w:r w:rsidR="006400D8" w:rsidRPr="001653F8">
        <w:rPr>
          <w:szCs w:val="28"/>
        </w:rPr>
        <w:t>п</w:t>
      </w:r>
      <w:r w:rsidR="00F9213C" w:rsidRPr="001653F8">
        <w:rPr>
          <w:szCs w:val="28"/>
        </w:rPr>
        <w:t>ровести анализ и прогноз для тенденций развития, а также чтобы выявить преимущества и слабые места организации;</w:t>
      </w:r>
    </w:p>
    <w:p w14:paraId="7E87DAD6" w14:textId="150C195D" w:rsidR="00F9213C" w:rsidRPr="001653F8" w:rsidRDefault="002330F6" w:rsidP="00F9213C">
      <w:pPr>
        <w:rPr>
          <w:szCs w:val="28"/>
        </w:rPr>
      </w:pPr>
      <w:r w:rsidRPr="001653F8">
        <w:rPr>
          <w:szCs w:val="28"/>
        </w:rPr>
        <w:t>–</w:t>
      </w:r>
      <w:r w:rsidR="008F412C" w:rsidRPr="001653F8">
        <w:rPr>
          <w:szCs w:val="28"/>
        </w:rPr>
        <w:t> </w:t>
      </w:r>
      <w:r w:rsidR="006400D8" w:rsidRPr="001653F8">
        <w:rPr>
          <w:szCs w:val="28"/>
        </w:rPr>
        <w:t>д</w:t>
      </w:r>
      <w:r w:rsidR="00F9213C" w:rsidRPr="001653F8">
        <w:rPr>
          <w:szCs w:val="28"/>
        </w:rPr>
        <w:t>ать рекомендации для формирования инновационной стратегии организации и план ее реализации;</w:t>
      </w:r>
    </w:p>
    <w:p w14:paraId="3CE33D0D" w14:textId="07BC080B" w:rsidR="00F9213C" w:rsidRPr="001653F8" w:rsidRDefault="002330F6" w:rsidP="00F9213C">
      <w:pPr>
        <w:rPr>
          <w:szCs w:val="28"/>
        </w:rPr>
      </w:pPr>
      <w:r w:rsidRPr="001653F8">
        <w:rPr>
          <w:szCs w:val="28"/>
        </w:rPr>
        <w:t>–</w:t>
      </w:r>
      <w:r w:rsidR="008F412C" w:rsidRPr="001653F8">
        <w:rPr>
          <w:szCs w:val="28"/>
        </w:rPr>
        <w:t> </w:t>
      </w:r>
      <w:r w:rsidR="006400D8" w:rsidRPr="001653F8">
        <w:rPr>
          <w:szCs w:val="28"/>
        </w:rPr>
        <w:t>п</w:t>
      </w:r>
      <w:r w:rsidR="00F9213C" w:rsidRPr="001653F8">
        <w:rPr>
          <w:szCs w:val="28"/>
        </w:rPr>
        <w:t>омочь развивать информационные потоки для увеличения эффективности управленческой системы;</w:t>
      </w:r>
    </w:p>
    <w:p w14:paraId="74A9F88E" w14:textId="77777777" w:rsidR="00F9213C" w:rsidRPr="001653F8" w:rsidRDefault="00F9213C" w:rsidP="00F9213C">
      <w:pPr>
        <w:rPr>
          <w:szCs w:val="28"/>
        </w:rPr>
      </w:pPr>
      <w:r w:rsidRPr="001653F8">
        <w:rPr>
          <w:szCs w:val="28"/>
        </w:rPr>
        <w:lastRenderedPageBreak/>
        <w:t>На основании научной литературы ключевыми характеристиками инновационного потенциала субъекта можно считать:</w:t>
      </w:r>
    </w:p>
    <w:p w14:paraId="37B161D0" w14:textId="56831E29" w:rsidR="00F9213C" w:rsidRPr="001653F8" w:rsidRDefault="00F9213C" w:rsidP="00F9213C">
      <w:pPr>
        <w:rPr>
          <w:szCs w:val="28"/>
        </w:rPr>
      </w:pPr>
      <w:r w:rsidRPr="001653F8">
        <w:rPr>
          <w:szCs w:val="28"/>
        </w:rPr>
        <w:t>–</w:t>
      </w:r>
      <w:r w:rsidR="00387B2E" w:rsidRPr="001653F8">
        <w:rPr>
          <w:szCs w:val="28"/>
        </w:rPr>
        <w:t> </w:t>
      </w:r>
      <w:r w:rsidRPr="001653F8">
        <w:rPr>
          <w:szCs w:val="28"/>
        </w:rPr>
        <w:t>цели совершенствования, определяющие направление производственной деятельности организации;</w:t>
      </w:r>
    </w:p>
    <w:p w14:paraId="2B0236B7" w14:textId="5E911554" w:rsidR="00F9213C" w:rsidRPr="001653F8" w:rsidRDefault="00F9213C" w:rsidP="00F9213C">
      <w:pPr>
        <w:rPr>
          <w:szCs w:val="28"/>
        </w:rPr>
      </w:pPr>
      <w:r w:rsidRPr="001653F8">
        <w:rPr>
          <w:szCs w:val="28"/>
        </w:rPr>
        <w:t>–</w:t>
      </w:r>
      <w:r w:rsidR="00387B2E" w:rsidRPr="001653F8">
        <w:rPr>
          <w:szCs w:val="28"/>
        </w:rPr>
        <w:t> </w:t>
      </w:r>
      <w:r w:rsidRPr="001653F8">
        <w:rPr>
          <w:szCs w:val="28"/>
        </w:rPr>
        <w:t>ресурсы, обеспечивающие выполнение материально-технических, финансовых, информационных и трудовых задач;</w:t>
      </w:r>
    </w:p>
    <w:p w14:paraId="0EF9CF45" w14:textId="7EEC2F53" w:rsidR="00F9213C" w:rsidRPr="001653F8" w:rsidRDefault="00F9213C" w:rsidP="00F9213C">
      <w:pPr>
        <w:rPr>
          <w:szCs w:val="28"/>
        </w:rPr>
      </w:pPr>
      <w:r w:rsidRPr="001653F8">
        <w:rPr>
          <w:szCs w:val="28"/>
        </w:rPr>
        <w:t>–</w:t>
      </w:r>
      <w:r w:rsidR="00387B2E" w:rsidRPr="001653F8">
        <w:rPr>
          <w:szCs w:val="28"/>
        </w:rPr>
        <w:t> </w:t>
      </w:r>
      <w:r w:rsidRPr="001653F8">
        <w:rPr>
          <w:szCs w:val="28"/>
        </w:rPr>
        <w:t>активы, требующиеся для внедрения инноваций (имущественные, интеллектуальные, инвестиционные и др.);</w:t>
      </w:r>
    </w:p>
    <w:p w14:paraId="209133CE" w14:textId="66C40D56" w:rsidR="00F9213C" w:rsidRPr="001653F8" w:rsidRDefault="00F9213C" w:rsidP="00F9213C">
      <w:pPr>
        <w:rPr>
          <w:szCs w:val="28"/>
        </w:rPr>
      </w:pPr>
      <w:r w:rsidRPr="001653F8">
        <w:rPr>
          <w:szCs w:val="28"/>
        </w:rPr>
        <w:t>–</w:t>
      </w:r>
      <w:r w:rsidR="00387B2E" w:rsidRPr="001653F8">
        <w:rPr>
          <w:szCs w:val="28"/>
        </w:rPr>
        <w:t> </w:t>
      </w:r>
      <w:r w:rsidR="006400D8" w:rsidRPr="001653F8">
        <w:rPr>
          <w:szCs w:val="28"/>
        </w:rPr>
        <w:t>организационно-управленческие возможности,</w:t>
      </w:r>
      <w:r w:rsidRPr="001653F8">
        <w:rPr>
          <w:szCs w:val="28"/>
        </w:rPr>
        <w:t xml:space="preserve"> включающие общее, проектное и функциональное руководство </w:t>
      </w:r>
      <w:r w:rsidR="006400D8" w:rsidRPr="001653F8">
        <w:rPr>
          <w:szCs w:val="28"/>
        </w:rPr>
        <w:t>организации</w:t>
      </w:r>
      <w:r w:rsidR="00277EE4" w:rsidRPr="001653F8">
        <w:rPr>
          <w:szCs w:val="28"/>
        </w:rPr>
        <w:t xml:space="preserve"> [</w:t>
      </w:r>
      <w:r w:rsidR="004130A2" w:rsidRPr="001653F8">
        <w:rPr>
          <w:szCs w:val="28"/>
        </w:rPr>
        <w:t>7</w:t>
      </w:r>
      <w:r w:rsidR="00277EE4" w:rsidRPr="001653F8">
        <w:rPr>
          <w:szCs w:val="28"/>
        </w:rPr>
        <w:t>].</w:t>
      </w:r>
    </w:p>
    <w:p w14:paraId="7D7D1FFA" w14:textId="6A774F46" w:rsidR="00F9213C" w:rsidRPr="001653F8" w:rsidRDefault="00F9213C" w:rsidP="00F9213C">
      <w:pPr>
        <w:rPr>
          <w:szCs w:val="28"/>
        </w:rPr>
      </w:pPr>
      <w:r w:rsidRPr="001653F8">
        <w:rPr>
          <w:szCs w:val="28"/>
        </w:rPr>
        <w:t xml:space="preserve">Если изучить и проанализировать </w:t>
      </w:r>
      <w:r w:rsidR="006400D8" w:rsidRPr="001653F8">
        <w:rPr>
          <w:szCs w:val="28"/>
        </w:rPr>
        <w:t>все работы,</w:t>
      </w:r>
      <w:r w:rsidRPr="001653F8">
        <w:rPr>
          <w:szCs w:val="28"/>
        </w:rPr>
        <w:t xml:space="preserve"> связанные с разработкой и представлением методов измерения инновационного потенциала, то можно сделать вывод, что в современном мире существует достаточно мало действительно достоверных методик. Как правило, предпочтение чаще всего отдается бальным и экспертным оценкам.</w:t>
      </w:r>
    </w:p>
    <w:p w14:paraId="4440B839" w14:textId="77777777" w:rsidR="00F9213C" w:rsidRPr="001653F8" w:rsidRDefault="00F9213C" w:rsidP="00F9213C">
      <w:pPr>
        <w:rPr>
          <w:szCs w:val="28"/>
        </w:rPr>
      </w:pPr>
      <w:r w:rsidRPr="001653F8">
        <w:rPr>
          <w:szCs w:val="28"/>
        </w:rPr>
        <w:t xml:space="preserve">Существует несколько наиболее популярных методов оценки инновационного потенциала: </w:t>
      </w:r>
    </w:p>
    <w:p w14:paraId="01E84D09" w14:textId="0B66A2B2" w:rsidR="00F9213C" w:rsidRPr="001653F8" w:rsidRDefault="00F9213C" w:rsidP="00961E1A">
      <w:pPr>
        <w:pStyle w:val="affd"/>
        <w:numPr>
          <w:ilvl w:val="0"/>
          <w:numId w:val="17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653F8">
        <w:rPr>
          <w:rFonts w:ascii="Times New Roman" w:hAnsi="Times New Roman" w:cs="Times New Roman"/>
          <w:sz w:val="28"/>
          <w:szCs w:val="28"/>
        </w:rPr>
        <w:t>Аналитический метод расчета системы показателей (О.</w:t>
      </w:r>
      <w:r w:rsidR="006400D8" w:rsidRPr="001653F8">
        <w:rPr>
          <w:rFonts w:ascii="Times New Roman" w:hAnsi="Times New Roman" w:cs="Times New Roman"/>
          <w:sz w:val="28"/>
          <w:szCs w:val="28"/>
        </w:rPr>
        <w:t xml:space="preserve"> </w:t>
      </w:r>
      <w:r w:rsidRPr="001653F8">
        <w:rPr>
          <w:rFonts w:ascii="Times New Roman" w:hAnsi="Times New Roman" w:cs="Times New Roman"/>
          <w:sz w:val="28"/>
          <w:szCs w:val="28"/>
        </w:rPr>
        <w:t>И.</w:t>
      </w:r>
      <w:r w:rsidR="006400D8" w:rsidRPr="001653F8">
        <w:rPr>
          <w:rFonts w:ascii="Times New Roman" w:hAnsi="Times New Roman" w:cs="Times New Roman"/>
          <w:sz w:val="28"/>
          <w:szCs w:val="28"/>
        </w:rPr>
        <w:t xml:space="preserve"> </w:t>
      </w:r>
      <w:r w:rsidRPr="001653F8">
        <w:rPr>
          <w:rFonts w:ascii="Times New Roman" w:hAnsi="Times New Roman" w:cs="Times New Roman"/>
          <w:sz w:val="28"/>
          <w:szCs w:val="28"/>
        </w:rPr>
        <w:t xml:space="preserve">Митякова) </w:t>
      </w:r>
      <w:r w:rsidR="00A34A2C" w:rsidRPr="001653F8">
        <w:rPr>
          <w:rFonts w:ascii="Times New Roman" w:hAnsi="Times New Roman" w:cs="Times New Roman"/>
          <w:sz w:val="28"/>
          <w:szCs w:val="28"/>
        </w:rPr>
        <w:t>[</w:t>
      </w:r>
      <w:r w:rsidR="00E74B81" w:rsidRPr="001653F8">
        <w:rPr>
          <w:rFonts w:ascii="Times New Roman" w:hAnsi="Times New Roman" w:cs="Times New Roman"/>
          <w:sz w:val="28"/>
          <w:szCs w:val="28"/>
        </w:rPr>
        <w:t>7</w:t>
      </w:r>
      <w:r w:rsidR="00A34A2C" w:rsidRPr="001653F8">
        <w:rPr>
          <w:rFonts w:ascii="Times New Roman" w:hAnsi="Times New Roman" w:cs="Times New Roman"/>
          <w:sz w:val="28"/>
          <w:szCs w:val="28"/>
        </w:rPr>
        <w:t>]</w:t>
      </w:r>
      <w:r w:rsidRPr="001653F8">
        <w:rPr>
          <w:rFonts w:ascii="Times New Roman" w:hAnsi="Times New Roman" w:cs="Times New Roman"/>
          <w:sz w:val="28"/>
          <w:szCs w:val="28"/>
        </w:rPr>
        <w:t>. В данном методе происходит всесторонняя оценка потенциала, все расчеты производятся по данным финансово-хозяйственной деятельности. Метод имеет достаточно высокий уровень объективности расчетов. Оценка происходит с помощью рассмотрения каждой составляющей инновационного потенциала путем вычисления ряда показателей.</w:t>
      </w:r>
    </w:p>
    <w:p w14:paraId="47DFFC14" w14:textId="69BDB281" w:rsidR="00F9213C" w:rsidRPr="001653F8" w:rsidRDefault="00F9213C" w:rsidP="00961E1A">
      <w:pPr>
        <w:pStyle w:val="affd"/>
        <w:numPr>
          <w:ilvl w:val="0"/>
          <w:numId w:val="17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653F8">
        <w:rPr>
          <w:rFonts w:ascii="Times New Roman" w:hAnsi="Times New Roman" w:cs="Times New Roman"/>
          <w:sz w:val="28"/>
          <w:szCs w:val="28"/>
        </w:rPr>
        <w:t>Метод расчета интегрального показателя на основе модели логистической регрессии (С.</w:t>
      </w:r>
      <w:r w:rsidR="0023537B" w:rsidRPr="001653F8">
        <w:rPr>
          <w:rFonts w:ascii="Times New Roman" w:hAnsi="Times New Roman" w:cs="Times New Roman"/>
          <w:sz w:val="28"/>
          <w:szCs w:val="28"/>
        </w:rPr>
        <w:t xml:space="preserve"> </w:t>
      </w:r>
      <w:r w:rsidRPr="001653F8">
        <w:rPr>
          <w:rFonts w:ascii="Times New Roman" w:hAnsi="Times New Roman" w:cs="Times New Roman"/>
          <w:sz w:val="28"/>
          <w:szCs w:val="28"/>
        </w:rPr>
        <w:t>Д.</w:t>
      </w:r>
      <w:r w:rsidR="0023537B" w:rsidRPr="00165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F8">
        <w:rPr>
          <w:rFonts w:ascii="Times New Roman" w:hAnsi="Times New Roman" w:cs="Times New Roman"/>
          <w:sz w:val="28"/>
          <w:szCs w:val="28"/>
        </w:rPr>
        <w:t>Щекотурова</w:t>
      </w:r>
      <w:proofErr w:type="spellEnd"/>
      <w:r w:rsidRPr="001653F8">
        <w:rPr>
          <w:rFonts w:ascii="Times New Roman" w:hAnsi="Times New Roman" w:cs="Times New Roman"/>
          <w:sz w:val="28"/>
          <w:szCs w:val="28"/>
        </w:rPr>
        <w:t xml:space="preserve">) </w:t>
      </w:r>
      <w:r w:rsidR="00277EE4" w:rsidRPr="001653F8">
        <w:rPr>
          <w:rFonts w:ascii="Times New Roman" w:hAnsi="Times New Roman" w:cs="Times New Roman"/>
          <w:sz w:val="28"/>
          <w:szCs w:val="28"/>
        </w:rPr>
        <w:t>[</w:t>
      </w:r>
      <w:r w:rsidR="00E74B81" w:rsidRPr="001653F8">
        <w:rPr>
          <w:rFonts w:ascii="Times New Roman" w:hAnsi="Times New Roman" w:cs="Times New Roman"/>
          <w:sz w:val="28"/>
          <w:szCs w:val="28"/>
        </w:rPr>
        <w:t>8</w:t>
      </w:r>
      <w:r w:rsidR="00277EE4" w:rsidRPr="001653F8">
        <w:rPr>
          <w:rFonts w:ascii="Times New Roman" w:hAnsi="Times New Roman" w:cs="Times New Roman"/>
          <w:sz w:val="28"/>
          <w:szCs w:val="28"/>
        </w:rPr>
        <w:t>]</w:t>
      </w:r>
      <w:r w:rsidRPr="001653F8">
        <w:rPr>
          <w:rFonts w:ascii="Times New Roman" w:hAnsi="Times New Roman" w:cs="Times New Roman"/>
          <w:sz w:val="28"/>
          <w:szCs w:val="28"/>
        </w:rPr>
        <w:t>. Помогает определить финансово-экономическое состояние организации во время в</w:t>
      </w:r>
      <w:r w:rsidR="0023537B" w:rsidRPr="001653F8">
        <w:rPr>
          <w:rFonts w:ascii="Times New Roman" w:hAnsi="Times New Roman" w:cs="Times New Roman"/>
          <w:sz w:val="28"/>
          <w:szCs w:val="28"/>
        </w:rPr>
        <w:t>е</w:t>
      </w:r>
      <w:r w:rsidRPr="001653F8">
        <w:rPr>
          <w:rFonts w:ascii="Times New Roman" w:hAnsi="Times New Roman" w:cs="Times New Roman"/>
          <w:sz w:val="28"/>
          <w:szCs w:val="28"/>
        </w:rPr>
        <w:t>дения инновационной деятельности. Также происходит всесторонняя оценка потенциала на основе финансово-хозяйственной деятельности.</w:t>
      </w:r>
    </w:p>
    <w:p w14:paraId="76D672BE" w14:textId="7341C956" w:rsidR="00F9213C" w:rsidRPr="001653F8" w:rsidRDefault="00F9213C" w:rsidP="00961E1A">
      <w:pPr>
        <w:pStyle w:val="affd"/>
        <w:numPr>
          <w:ilvl w:val="0"/>
          <w:numId w:val="17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653F8">
        <w:rPr>
          <w:rFonts w:ascii="Times New Roman" w:hAnsi="Times New Roman" w:cs="Times New Roman"/>
          <w:sz w:val="28"/>
          <w:szCs w:val="28"/>
        </w:rPr>
        <w:t>Метод экспертных оценок (Р.</w:t>
      </w:r>
      <w:r w:rsidR="006400D8" w:rsidRPr="001653F8">
        <w:rPr>
          <w:rFonts w:ascii="Times New Roman" w:hAnsi="Times New Roman" w:cs="Times New Roman"/>
          <w:sz w:val="28"/>
          <w:szCs w:val="28"/>
        </w:rPr>
        <w:t xml:space="preserve"> </w:t>
      </w:r>
      <w:r w:rsidRPr="001653F8">
        <w:rPr>
          <w:rFonts w:ascii="Times New Roman" w:hAnsi="Times New Roman" w:cs="Times New Roman"/>
          <w:sz w:val="28"/>
          <w:szCs w:val="28"/>
        </w:rPr>
        <w:t>А.</w:t>
      </w:r>
      <w:r w:rsidR="006400D8" w:rsidRPr="00165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F8">
        <w:rPr>
          <w:rFonts w:ascii="Times New Roman" w:hAnsi="Times New Roman" w:cs="Times New Roman"/>
          <w:sz w:val="28"/>
          <w:szCs w:val="28"/>
        </w:rPr>
        <w:t>Фатхутдинов</w:t>
      </w:r>
      <w:proofErr w:type="spellEnd"/>
      <w:r w:rsidRPr="001653F8">
        <w:rPr>
          <w:rFonts w:ascii="Times New Roman" w:hAnsi="Times New Roman" w:cs="Times New Roman"/>
          <w:sz w:val="28"/>
          <w:szCs w:val="28"/>
        </w:rPr>
        <w:t xml:space="preserve">) </w:t>
      </w:r>
      <w:r w:rsidR="00277EE4" w:rsidRPr="001653F8">
        <w:rPr>
          <w:rFonts w:ascii="Times New Roman" w:hAnsi="Times New Roman" w:cs="Times New Roman"/>
          <w:sz w:val="28"/>
          <w:szCs w:val="28"/>
        </w:rPr>
        <w:t>[</w:t>
      </w:r>
      <w:r w:rsidR="00E74B81" w:rsidRPr="001653F8">
        <w:rPr>
          <w:rFonts w:ascii="Times New Roman" w:hAnsi="Times New Roman" w:cs="Times New Roman"/>
          <w:sz w:val="28"/>
          <w:szCs w:val="28"/>
        </w:rPr>
        <w:t>9</w:t>
      </w:r>
      <w:r w:rsidR="00277EE4" w:rsidRPr="001653F8">
        <w:rPr>
          <w:rFonts w:ascii="Times New Roman" w:hAnsi="Times New Roman" w:cs="Times New Roman"/>
          <w:sz w:val="28"/>
          <w:szCs w:val="28"/>
        </w:rPr>
        <w:t>]</w:t>
      </w:r>
      <w:r w:rsidRPr="001653F8">
        <w:rPr>
          <w:rFonts w:ascii="Times New Roman" w:hAnsi="Times New Roman" w:cs="Times New Roman"/>
          <w:sz w:val="28"/>
          <w:szCs w:val="28"/>
        </w:rPr>
        <w:t xml:space="preserve">. Данный метод можно наиболее часто увидеть </w:t>
      </w:r>
      <w:r w:rsidR="006400D8" w:rsidRPr="001653F8">
        <w:rPr>
          <w:rFonts w:ascii="Times New Roman" w:hAnsi="Times New Roman" w:cs="Times New Roman"/>
          <w:sz w:val="28"/>
          <w:szCs w:val="28"/>
        </w:rPr>
        <w:t xml:space="preserve">в </w:t>
      </w:r>
      <w:r w:rsidRPr="001653F8">
        <w:rPr>
          <w:rFonts w:ascii="Times New Roman" w:hAnsi="Times New Roman" w:cs="Times New Roman"/>
          <w:sz w:val="28"/>
          <w:szCs w:val="28"/>
        </w:rPr>
        <w:t xml:space="preserve">источниках, посвященных оценке </w:t>
      </w:r>
      <w:r w:rsidRPr="001653F8">
        <w:rPr>
          <w:rFonts w:ascii="Times New Roman" w:hAnsi="Times New Roman" w:cs="Times New Roman"/>
          <w:sz w:val="28"/>
          <w:szCs w:val="28"/>
        </w:rPr>
        <w:lastRenderedPageBreak/>
        <w:t>инновационного потенциала, но</w:t>
      </w:r>
      <w:r w:rsidR="006400D8" w:rsidRPr="001653F8">
        <w:rPr>
          <w:rFonts w:ascii="Times New Roman" w:hAnsi="Times New Roman" w:cs="Times New Roman"/>
          <w:sz w:val="28"/>
          <w:szCs w:val="28"/>
        </w:rPr>
        <w:t xml:space="preserve"> одним из </w:t>
      </w:r>
      <w:r w:rsidR="0023537B" w:rsidRPr="001653F8">
        <w:rPr>
          <w:rFonts w:ascii="Times New Roman" w:hAnsi="Times New Roman" w:cs="Times New Roman"/>
          <w:sz w:val="28"/>
          <w:szCs w:val="28"/>
        </w:rPr>
        <w:t xml:space="preserve">его больших </w:t>
      </w:r>
      <w:r w:rsidR="006400D8" w:rsidRPr="001653F8">
        <w:rPr>
          <w:rFonts w:ascii="Times New Roman" w:hAnsi="Times New Roman" w:cs="Times New Roman"/>
          <w:sz w:val="28"/>
          <w:szCs w:val="28"/>
        </w:rPr>
        <w:t xml:space="preserve">минусов является то, что </w:t>
      </w:r>
      <w:r w:rsidRPr="001653F8">
        <w:rPr>
          <w:rFonts w:ascii="Times New Roman" w:hAnsi="Times New Roman" w:cs="Times New Roman"/>
          <w:sz w:val="28"/>
          <w:szCs w:val="28"/>
        </w:rPr>
        <w:t>производиться не всесторонняя оценка, поэтому много показателей, которые влияют на инновационный потенциал</w:t>
      </w:r>
      <w:r w:rsidR="006400D8" w:rsidRPr="001653F8">
        <w:rPr>
          <w:rFonts w:ascii="Times New Roman" w:hAnsi="Times New Roman" w:cs="Times New Roman"/>
          <w:sz w:val="28"/>
          <w:szCs w:val="28"/>
        </w:rPr>
        <w:t>,</w:t>
      </w:r>
      <w:r w:rsidRPr="001653F8">
        <w:rPr>
          <w:rFonts w:ascii="Times New Roman" w:hAnsi="Times New Roman" w:cs="Times New Roman"/>
          <w:sz w:val="28"/>
          <w:szCs w:val="28"/>
        </w:rPr>
        <w:t xml:space="preserve"> не учитываются. </w:t>
      </w:r>
      <w:r w:rsidR="006400D8" w:rsidRPr="001653F8">
        <w:rPr>
          <w:rFonts w:ascii="Times New Roman" w:hAnsi="Times New Roman" w:cs="Times New Roman"/>
          <w:sz w:val="28"/>
          <w:szCs w:val="28"/>
        </w:rPr>
        <w:t>Метод п</w:t>
      </w:r>
      <w:r w:rsidRPr="001653F8">
        <w:rPr>
          <w:rFonts w:ascii="Times New Roman" w:hAnsi="Times New Roman" w:cs="Times New Roman"/>
          <w:sz w:val="28"/>
          <w:szCs w:val="28"/>
        </w:rPr>
        <w:t>озволяет определить готовность организации к внедрению инноваций или выпуску инновационного проекта. Оценивает в основном материально-техническую сторону организации.</w:t>
      </w:r>
    </w:p>
    <w:p w14:paraId="1BFCCDF3" w14:textId="4E18BF11" w:rsidR="00F9213C" w:rsidRPr="001653F8" w:rsidRDefault="00F9213C" w:rsidP="00961E1A">
      <w:pPr>
        <w:pStyle w:val="affd"/>
        <w:numPr>
          <w:ilvl w:val="0"/>
          <w:numId w:val="17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653F8">
        <w:rPr>
          <w:rFonts w:ascii="Times New Roman" w:hAnsi="Times New Roman" w:cs="Times New Roman"/>
          <w:sz w:val="28"/>
          <w:szCs w:val="28"/>
        </w:rPr>
        <w:t>Метод финансово-экономического анализа (А.</w:t>
      </w:r>
      <w:r w:rsidR="006400D8" w:rsidRPr="001653F8">
        <w:rPr>
          <w:rFonts w:ascii="Times New Roman" w:hAnsi="Times New Roman" w:cs="Times New Roman"/>
          <w:sz w:val="28"/>
          <w:szCs w:val="28"/>
        </w:rPr>
        <w:t xml:space="preserve"> </w:t>
      </w:r>
      <w:r w:rsidRPr="001653F8">
        <w:rPr>
          <w:rFonts w:ascii="Times New Roman" w:hAnsi="Times New Roman" w:cs="Times New Roman"/>
          <w:sz w:val="28"/>
          <w:szCs w:val="28"/>
        </w:rPr>
        <w:t>А.</w:t>
      </w:r>
      <w:r w:rsidR="006400D8" w:rsidRPr="00165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F8">
        <w:rPr>
          <w:rFonts w:ascii="Times New Roman" w:hAnsi="Times New Roman" w:cs="Times New Roman"/>
          <w:sz w:val="28"/>
          <w:szCs w:val="28"/>
        </w:rPr>
        <w:t>Трифилова</w:t>
      </w:r>
      <w:proofErr w:type="spellEnd"/>
      <w:r w:rsidRPr="001653F8">
        <w:rPr>
          <w:rFonts w:ascii="Times New Roman" w:hAnsi="Times New Roman" w:cs="Times New Roman"/>
          <w:sz w:val="28"/>
          <w:szCs w:val="28"/>
        </w:rPr>
        <w:t xml:space="preserve">) </w:t>
      </w:r>
      <w:r w:rsidR="00277EE4" w:rsidRPr="001653F8">
        <w:rPr>
          <w:rFonts w:ascii="Times New Roman" w:hAnsi="Times New Roman" w:cs="Times New Roman"/>
          <w:sz w:val="28"/>
          <w:szCs w:val="28"/>
        </w:rPr>
        <w:t>[</w:t>
      </w:r>
      <w:r w:rsidRPr="001653F8">
        <w:rPr>
          <w:rFonts w:ascii="Times New Roman" w:hAnsi="Times New Roman" w:cs="Times New Roman"/>
          <w:sz w:val="28"/>
          <w:szCs w:val="28"/>
        </w:rPr>
        <w:t>1</w:t>
      </w:r>
      <w:r w:rsidR="00E74B81" w:rsidRPr="001653F8">
        <w:rPr>
          <w:rFonts w:ascii="Times New Roman" w:hAnsi="Times New Roman" w:cs="Times New Roman"/>
          <w:sz w:val="28"/>
          <w:szCs w:val="28"/>
        </w:rPr>
        <w:t>0</w:t>
      </w:r>
      <w:r w:rsidR="00277EE4" w:rsidRPr="001653F8">
        <w:rPr>
          <w:rFonts w:ascii="Times New Roman" w:hAnsi="Times New Roman" w:cs="Times New Roman"/>
          <w:sz w:val="28"/>
          <w:szCs w:val="28"/>
        </w:rPr>
        <w:t>]</w:t>
      </w:r>
      <w:r w:rsidRPr="001653F8">
        <w:rPr>
          <w:rFonts w:ascii="Times New Roman" w:hAnsi="Times New Roman" w:cs="Times New Roman"/>
          <w:sz w:val="28"/>
          <w:szCs w:val="28"/>
        </w:rPr>
        <w:t>. Оценивает финансовые возможности организации, которые необходимы для реализации конкретных инновационных целей. Метод имеет высокую объективность оценки.</w:t>
      </w:r>
    </w:p>
    <w:p w14:paraId="4C759E8C" w14:textId="77777777" w:rsidR="00F9213C" w:rsidRPr="001653F8" w:rsidRDefault="00F9213C" w:rsidP="00F9213C">
      <w:pPr>
        <w:rPr>
          <w:szCs w:val="28"/>
        </w:rPr>
      </w:pPr>
      <w:r w:rsidRPr="001653F8">
        <w:rPr>
          <w:szCs w:val="28"/>
        </w:rPr>
        <w:t>При рассмотрении данных методов можно выделить ряд минусов:</w:t>
      </w:r>
    </w:p>
    <w:p w14:paraId="57502E56" w14:textId="6FC1B1D9" w:rsidR="00F9213C" w:rsidRPr="001653F8" w:rsidRDefault="002330F6" w:rsidP="00F9213C">
      <w:pPr>
        <w:rPr>
          <w:szCs w:val="28"/>
        </w:rPr>
      </w:pPr>
      <w:r w:rsidRPr="001653F8">
        <w:rPr>
          <w:szCs w:val="28"/>
        </w:rPr>
        <w:t>–</w:t>
      </w:r>
      <w:r w:rsidR="002C7F38" w:rsidRPr="001653F8">
        <w:rPr>
          <w:szCs w:val="28"/>
        </w:rPr>
        <w:t> о</w:t>
      </w:r>
      <w:r w:rsidR="00F9213C" w:rsidRPr="001653F8">
        <w:rPr>
          <w:szCs w:val="28"/>
        </w:rPr>
        <w:t>ценка каждого из методов происходит по определенным показателям, но ни один не охватывает все части влияющие на инновационный потенциал</w:t>
      </w:r>
      <w:r w:rsidR="002C7F38" w:rsidRPr="001653F8">
        <w:rPr>
          <w:szCs w:val="28"/>
        </w:rPr>
        <w:t>;</w:t>
      </w:r>
    </w:p>
    <w:p w14:paraId="3A0E6C0A" w14:textId="06C39B4D" w:rsidR="00F9213C" w:rsidRPr="001653F8" w:rsidRDefault="002330F6" w:rsidP="00F9213C">
      <w:pPr>
        <w:rPr>
          <w:szCs w:val="28"/>
        </w:rPr>
      </w:pPr>
      <w:r w:rsidRPr="001653F8">
        <w:rPr>
          <w:szCs w:val="28"/>
        </w:rPr>
        <w:t>–</w:t>
      </w:r>
      <w:r w:rsidR="002C7F38" w:rsidRPr="001653F8">
        <w:rPr>
          <w:szCs w:val="28"/>
        </w:rPr>
        <w:t> к</w:t>
      </w:r>
      <w:r w:rsidR="00F9213C" w:rsidRPr="001653F8">
        <w:rPr>
          <w:szCs w:val="28"/>
        </w:rPr>
        <w:t>аждый ученый имел собственную трактовку инновационного потенциала, этим можно обусловить различие оцениваемых показателей</w:t>
      </w:r>
      <w:r w:rsidR="002C7F38" w:rsidRPr="001653F8">
        <w:rPr>
          <w:szCs w:val="28"/>
        </w:rPr>
        <w:t>;</w:t>
      </w:r>
    </w:p>
    <w:p w14:paraId="56538A75" w14:textId="69CFEB84" w:rsidR="00F9213C" w:rsidRPr="001653F8" w:rsidRDefault="002330F6" w:rsidP="00F9213C">
      <w:pPr>
        <w:rPr>
          <w:szCs w:val="28"/>
        </w:rPr>
      </w:pPr>
      <w:r w:rsidRPr="001653F8">
        <w:rPr>
          <w:szCs w:val="28"/>
        </w:rPr>
        <w:t>–</w:t>
      </w:r>
      <w:r w:rsidR="002C7F38" w:rsidRPr="001653F8">
        <w:rPr>
          <w:szCs w:val="28"/>
        </w:rPr>
        <w:t> н</w:t>
      </w:r>
      <w:r w:rsidR="00F9213C" w:rsidRPr="001653F8">
        <w:rPr>
          <w:szCs w:val="28"/>
        </w:rPr>
        <w:t>едостаточная аргументированность принципов отбора факторов для выбора оцениваемых показателей</w:t>
      </w:r>
      <w:r w:rsidR="002C7F38" w:rsidRPr="001653F8">
        <w:rPr>
          <w:szCs w:val="28"/>
        </w:rPr>
        <w:t>;</w:t>
      </w:r>
    </w:p>
    <w:p w14:paraId="5DF387A3" w14:textId="3BBACE9A" w:rsidR="00F9213C" w:rsidRPr="001653F8" w:rsidRDefault="002330F6" w:rsidP="00F9213C">
      <w:pPr>
        <w:rPr>
          <w:szCs w:val="28"/>
        </w:rPr>
      </w:pPr>
      <w:r w:rsidRPr="001653F8">
        <w:rPr>
          <w:szCs w:val="28"/>
        </w:rPr>
        <w:t>–</w:t>
      </w:r>
      <w:r w:rsidR="002C7F38" w:rsidRPr="001653F8">
        <w:rPr>
          <w:szCs w:val="28"/>
        </w:rPr>
        <w:t> и</w:t>
      </w:r>
      <w:r w:rsidR="00F9213C" w:rsidRPr="001653F8">
        <w:rPr>
          <w:szCs w:val="28"/>
        </w:rPr>
        <w:t>меют различные степени детализации и конкретизации показателей</w:t>
      </w:r>
      <w:r w:rsidR="002C7F38" w:rsidRPr="001653F8">
        <w:rPr>
          <w:szCs w:val="28"/>
        </w:rPr>
        <w:t>;</w:t>
      </w:r>
    </w:p>
    <w:p w14:paraId="62A76FF3" w14:textId="4F519A9A" w:rsidR="00F9213C" w:rsidRPr="001653F8" w:rsidRDefault="002330F6" w:rsidP="00F9213C">
      <w:pPr>
        <w:rPr>
          <w:szCs w:val="28"/>
        </w:rPr>
      </w:pPr>
      <w:r w:rsidRPr="001653F8">
        <w:rPr>
          <w:szCs w:val="28"/>
        </w:rPr>
        <w:t>–</w:t>
      </w:r>
      <w:r w:rsidR="002C7F38" w:rsidRPr="001653F8">
        <w:rPr>
          <w:szCs w:val="28"/>
        </w:rPr>
        <w:t> н</w:t>
      </w:r>
      <w:r w:rsidR="00F9213C" w:rsidRPr="001653F8">
        <w:rPr>
          <w:szCs w:val="28"/>
        </w:rPr>
        <w:t>е рассматривают показатели информационной составляющей инновационного потенциала</w:t>
      </w:r>
      <w:r w:rsidR="004130A2" w:rsidRPr="001653F8">
        <w:rPr>
          <w:szCs w:val="28"/>
        </w:rPr>
        <w:t xml:space="preserve"> [1</w:t>
      </w:r>
      <w:r w:rsidR="00E74B81" w:rsidRPr="001653F8">
        <w:rPr>
          <w:szCs w:val="28"/>
        </w:rPr>
        <w:t>1</w:t>
      </w:r>
      <w:r w:rsidR="004130A2" w:rsidRPr="001653F8">
        <w:rPr>
          <w:szCs w:val="28"/>
        </w:rPr>
        <w:t>].</w:t>
      </w:r>
    </w:p>
    <w:p w14:paraId="4C7EA128" w14:textId="77753FD2" w:rsidR="00F9213C" w:rsidRPr="001653F8" w:rsidRDefault="00F9213C" w:rsidP="00F9213C">
      <w:pPr>
        <w:rPr>
          <w:szCs w:val="28"/>
        </w:rPr>
      </w:pPr>
      <w:r w:rsidRPr="001653F8">
        <w:rPr>
          <w:szCs w:val="28"/>
        </w:rPr>
        <w:t xml:space="preserve">Большинство авторов предлагают методики, основывающиеся на системе расчетных показателей и экспертных оценок, которые учитывают финансовые, кадровые, маркетинговые, </w:t>
      </w:r>
      <w:r w:rsidR="0023537B" w:rsidRPr="001653F8">
        <w:rPr>
          <w:szCs w:val="28"/>
        </w:rPr>
        <w:t>научно-технические</w:t>
      </w:r>
      <w:r w:rsidRPr="001653F8">
        <w:rPr>
          <w:szCs w:val="28"/>
        </w:rPr>
        <w:t xml:space="preserve">, организационно-управленческие составляющие. Но стоит отметить, что данные методики были разработаны достаточно давно, именно поэтому можно говорить, что в современных реалиях их оценка является </w:t>
      </w:r>
      <w:r w:rsidR="002C7F38" w:rsidRPr="001653F8">
        <w:rPr>
          <w:szCs w:val="28"/>
        </w:rPr>
        <w:t>недостаточно</w:t>
      </w:r>
      <w:r w:rsidRPr="001653F8">
        <w:rPr>
          <w:szCs w:val="28"/>
        </w:rPr>
        <w:t xml:space="preserve"> объективной. </w:t>
      </w:r>
    </w:p>
    <w:p w14:paraId="4C404CB6" w14:textId="7E0E007E" w:rsidR="007832D2" w:rsidRPr="001653F8" w:rsidRDefault="0023537B" w:rsidP="00F9213C">
      <w:pPr>
        <w:rPr>
          <w:szCs w:val="28"/>
        </w:rPr>
      </w:pPr>
      <w:r w:rsidRPr="001653F8">
        <w:rPr>
          <w:szCs w:val="28"/>
        </w:rPr>
        <w:t xml:space="preserve">В настоящее время </w:t>
      </w:r>
      <w:r w:rsidR="00F9213C" w:rsidRPr="001653F8">
        <w:rPr>
          <w:szCs w:val="28"/>
        </w:rPr>
        <w:t>часто используется расширенный метод оценки инновационного потенциала, в котором потенциал оценивается по</w:t>
      </w:r>
      <w:r w:rsidRPr="001653F8">
        <w:rPr>
          <w:szCs w:val="28"/>
        </w:rPr>
        <w:t xml:space="preserve"> различным параметрам. Каждый</w:t>
      </w:r>
      <w:r w:rsidR="00F9213C" w:rsidRPr="001653F8">
        <w:rPr>
          <w:szCs w:val="28"/>
        </w:rPr>
        <w:t xml:space="preserve"> из оцениваемых параметров отнесен к определенной сфере деятельности организации, распределения на данные категории </w:t>
      </w:r>
      <w:r w:rsidR="00F9213C" w:rsidRPr="001653F8">
        <w:rPr>
          <w:szCs w:val="28"/>
        </w:rPr>
        <w:lastRenderedPageBreak/>
        <w:t xml:space="preserve">предлагают в своей работе Р. В. </w:t>
      </w:r>
      <w:proofErr w:type="spellStart"/>
      <w:r w:rsidR="00F9213C" w:rsidRPr="001653F8">
        <w:rPr>
          <w:szCs w:val="28"/>
        </w:rPr>
        <w:t>Смородинов</w:t>
      </w:r>
      <w:proofErr w:type="spellEnd"/>
      <w:r w:rsidR="00F9213C" w:rsidRPr="001653F8">
        <w:rPr>
          <w:szCs w:val="28"/>
        </w:rPr>
        <w:t xml:space="preserve"> и Н. И. </w:t>
      </w:r>
      <w:proofErr w:type="spellStart"/>
      <w:proofErr w:type="gramStart"/>
      <w:r w:rsidR="00F9213C" w:rsidRPr="001653F8">
        <w:rPr>
          <w:szCs w:val="28"/>
        </w:rPr>
        <w:t>Смороди</w:t>
      </w:r>
      <w:r w:rsidR="00164B32" w:rsidRPr="001653F8">
        <w:rPr>
          <w:szCs w:val="28"/>
        </w:rPr>
        <w:t>нова</w:t>
      </w:r>
      <w:proofErr w:type="spellEnd"/>
      <w:r w:rsidR="004130A2" w:rsidRPr="001653F8">
        <w:rPr>
          <w:szCs w:val="28"/>
        </w:rPr>
        <w:t xml:space="preserve"> </w:t>
      </w:r>
      <w:r w:rsidR="00164B32" w:rsidRPr="001653F8">
        <w:rPr>
          <w:szCs w:val="28"/>
        </w:rPr>
        <w:t>.</w:t>
      </w:r>
      <w:proofErr w:type="gramEnd"/>
      <w:r w:rsidR="00164B32" w:rsidRPr="001653F8">
        <w:rPr>
          <w:szCs w:val="28"/>
        </w:rPr>
        <w:t xml:space="preserve"> </w:t>
      </w:r>
    </w:p>
    <w:p w14:paraId="15CB4A94" w14:textId="6D400658" w:rsidR="0023537B" w:rsidRPr="001653F8" w:rsidRDefault="00164B32" w:rsidP="00F9213C">
      <w:pPr>
        <w:rPr>
          <w:szCs w:val="28"/>
        </w:rPr>
      </w:pPr>
      <w:r w:rsidRPr="001653F8">
        <w:rPr>
          <w:szCs w:val="28"/>
        </w:rPr>
        <w:t>В научно-исследовательских и опытно-конструкторских работах предлагается исследовать показатели конкурентоспособности</w:t>
      </w:r>
      <w:r w:rsidR="007832D2" w:rsidRPr="001653F8">
        <w:rPr>
          <w:szCs w:val="28"/>
        </w:rPr>
        <w:t xml:space="preserve">, длительности жизненного цикла инновации, патентной чистоты, </w:t>
      </w:r>
      <w:proofErr w:type="spellStart"/>
      <w:r w:rsidR="007832D2" w:rsidRPr="001653F8">
        <w:rPr>
          <w:szCs w:val="28"/>
        </w:rPr>
        <w:t>наукоемкости</w:t>
      </w:r>
      <w:proofErr w:type="spellEnd"/>
      <w:r w:rsidR="007832D2" w:rsidRPr="001653F8">
        <w:rPr>
          <w:szCs w:val="28"/>
        </w:rPr>
        <w:t xml:space="preserve">, затраты на НИОКР; В деятельности направленной на подготовку производства оцениваются показатели конструкторской преемственности, стандартизации и унификации, затраты на разработку проекта, на сырье и материалы и подготовку кадров; Также рассматривается сфера освоения наукоемкой продукции и продвижения на рынок, в ней исследуют объемы производства, себестоимость товара, прибыль, материалоёмкость, трудоемкость, </w:t>
      </w:r>
      <w:proofErr w:type="spellStart"/>
      <w:r w:rsidR="007832D2" w:rsidRPr="001653F8">
        <w:rPr>
          <w:szCs w:val="28"/>
        </w:rPr>
        <w:t>фондоемкость</w:t>
      </w:r>
      <w:proofErr w:type="spellEnd"/>
      <w:r w:rsidR="007832D2" w:rsidRPr="001653F8">
        <w:rPr>
          <w:szCs w:val="28"/>
        </w:rPr>
        <w:t xml:space="preserve"> и пр.; Последним в ряде направлений рассматривается эксплуатация, она включает в себя долговечность оборудования, ремонтопригодность, экологичность, эксплуатационные расходы.</w:t>
      </w:r>
    </w:p>
    <w:p w14:paraId="7AA858A2" w14:textId="75BCCE57" w:rsidR="007832D2" w:rsidRPr="001653F8" w:rsidRDefault="007832D2" w:rsidP="00F9213C">
      <w:pPr>
        <w:rPr>
          <w:szCs w:val="28"/>
        </w:rPr>
      </w:pPr>
      <w:r w:rsidRPr="001653F8">
        <w:rPr>
          <w:szCs w:val="28"/>
        </w:rPr>
        <w:t xml:space="preserve">Данный метод считается наиболее </w:t>
      </w:r>
      <w:r w:rsidR="00A7116A" w:rsidRPr="001653F8">
        <w:rPr>
          <w:szCs w:val="28"/>
        </w:rPr>
        <w:t xml:space="preserve">объективным и позволяет рассмотреть различные стороны деятельности организации, которые так или иначе влияют на инновационный потенциал и возможность его использования. В литературе можно найти много аналогичных методов оценки, где за основу берутся разделы деятельности, приведенные Р. В. </w:t>
      </w:r>
      <w:proofErr w:type="spellStart"/>
      <w:r w:rsidR="00A7116A" w:rsidRPr="001653F8">
        <w:rPr>
          <w:szCs w:val="28"/>
        </w:rPr>
        <w:t>Смородинова</w:t>
      </w:r>
      <w:proofErr w:type="spellEnd"/>
      <w:r w:rsidR="00A7116A" w:rsidRPr="001653F8">
        <w:rPr>
          <w:szCs w:val="28"/>
        </w:rPr>
        <w:t xml:space="preserve"> и Н. И. Смородиновой, а оцениваемые параметры изменяются в зависимости от направления деятельности организации. </w:t>
      </w:r>
    </w:p>
    <w:p w14:paraId="14B0F316" w14:textId="7D3ACD17" w:rsidR="006C24D0" w:rsidRPr="001653F8" w:rsidRDefault="00D83EB3" w:rsidP="00D66ACC">
      <w:pPr>
        <w:pStyle w:val="1"/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bookmarkStart w:id="10" w:name="_Toc132709919"/>
      <w:r w:rsidRPr="001653F8">
        <w:rPr>
          <w:sz w:val="28"/>
          <w:szCs w:val="28"/>
        </w:rPr>
        <w:lastRenderedPageBreak/>
        <w:t xml:space="preserve">Оценка инновационного потенциала организации </w:t>
      </w:r>
      <w:r w:rsidR="006914A1" w:rsidRPr="001653F8">
        <w:rPr>
          <w:sz w:val="28"/>
          <w:szCs w:val="28"/>
        </w:rPr>
        <w:t xml:space="preserve">ПАО </w:t>
      </w:r>
      <w:r w:rsidRPr="001653F8">
        <w:rPr>
          <w:sz w:val="28"/>
          <w:szCs w:val="28"/>
        </w:rPr>
        <w:t>«Удмуртнефть»</w:t>
      </w:r>
      <w:bookmarkEnd w:id="10"/>
    </w:p>
    <w:p w14:paraId="0C9464A5" w14:textId="10732373" w:rsidR="00C96B5F" w:rsidRPr="001653F8" w:rsidRDefault="00D83EB3" w:rsidP="00D66ACC">
      <w:pPr>
        <w:pStyle w:val="2"/>
        <w:tabs>
          <w:tab w:val="left" w:pos="426"/>
          <w:tab w:val="left" w:pos="1134"/>
        </w:tabs>
        <w:spacing w:before="0"/>
        <w:ind w:left="0" w:firstLine="709"/>
      </w:pPr>
      <w:bookmarkStart w:id="11" w:name="_Toc132709920"/>
      <w:r w:rsidRPr="001653F8">
        <w:t>Общая характеристика организации ПАО «Удмуртнефть»</w:t>
      </w:r>
      <w:bookmarkStart w:id="12" w:name="_Toc126548780"/>
      <w:bookmarkEnd w:id="11"/>
    </w:p>
    <w:p w14:paraId="33E5C025" w14:textId="77777777" w:rsidR="00C96B5F" w:rsidRPr="001653F8" w:rsidRDefault="00C96B5F" w:rsidP="00C96B5F">
      <w:pPr>
        <w:rPr>
          <w:szCs w:val="28"/>
        </w:rPr>
      </w:pPr>
      <w:r w:rsidRPr="001653F8">
        <w:rPr>
          <w:szCs w:val="28"/>
        </w:rPr>
        <w:t>ПАО «Удмуртнефть» лидер топливно-энергетического комплекса Удмуртской республики. Создана в 1967 году, с 2006 года работает под управление крупнейшей нефтяной компании страны ПАО НК «Роснефть» и китайской нефтехимической корпорации «</w:t>
      </w:r>
      <w:r w:rsidRPr="001653F8">
        <w:rPr>
          <w:szCs w:val="28"/>
          <w:lang w:val="en-US"/>
        </w:rPr>
        <w:t>Sinopec</w:t>
      </w:r>
      <w:r w:rsidRPr="001653F8">
        <w:rPr>
          <w:szCs w:val="28"/>
        </w:rPr>
        <w:t xml:space="preserve">». Основными видами деятельности являются геологоразведка, разработка и эксплуатация месторождений углеводородов. </w:t>
      </w:r>
    </w:p>
    <w:p w14:paraId="100919BF" w14:textId="53075434" w:rsidR="00C96B5F" w:rsidRPr="001653F8" w:rsidRDefault="00C96B5F" w:rsidP="00C96B5F">
      <w:pPr>
        <w:rPr>
          <w:szCs w:val="28"/>
        </w:rPr>
      </w:pPr>
      <w:r w:rsidRPr="001653F8">
        <w:rPr>
          <w:szCs w:val="28"/>
        </w:rPr>
        <w:t>ПАО «Удмуртнефть» им. В.</w:t>
      </w:r>
      <w:r w:rsidR="001B46D6" w:rsidRPr="001653F8">
        <w:rPr>
          <w:szCs w:val="28"/>
        </w:rPr>
        <w:t xml:space="preserve"> </w:t>
      </w:r>
      <w:r w:rsidRPr="001653F8">
        <w:rPr>
          <w:szCs w:val="28"/>
        </w:rPr>
        <w:t>И. Кудинова имеет на своем балансе 33 месторождения, все они являются разрабатываемыми. Организация ведет разработку месторождений, расположенных на территории 14 районов Республики, имеет 61 лицензию на разведку и добычу полезных ископаемых по 25 месторождениям; 5 лицензий для геологического изучения, включающего поиски и оценку месторождений полезных ископаемых, разведки и добычи полезных ископаемых по 8 месторождениям; 1 лицензию на геологическое изучение нижележащих горизонтов разрабатываемых месторождений полезных ископаемых.</w:t>
      </w:r>
    </w:p>
    <w:p w14:paraId="482D60BE" w14:textId="77777777" w:rsidR="00C96B5F" w:rsidRPr="001653F8" w:rsidRDefault="00C96B5F" w:rsidP="00C96B5F">
      <w:pPr>
        <w:rPr>
          <w:szCs w:val="28"/>
        </w:rPr>
      </w:pPr>
      <w:r w:rsidRPr="001653F8">
        <w:rPr>
          <w:szCs w:val="28"/>
        </w:rPr>
        <w:t xml:space="preserve">За весь период производственной деятельности из недр извлечено свыше 320 млн тонн нефти. Годовой объем добычи на уровне 6 млн тонн составляется около 60% от общего объема добычи нефти в Удмуртской республике. </w:t>
      </w:r>
    </w:p>
    <w:p w14:paraId="0FE5473F" w14:textId="69C84F42" w:rsidR="00C96B5F" w:rsidRPr="001653F8" w:rsidRDefault="00C96B5F" w:rsidP="00C96B5F">
      <w:pPr>
        <w:rPr>
          <w:szCs w:val="28"/>
        </w:rPr>
      </w:pPr>
      <w:r w:rsidRPr="001653F8">
        <w:rPr>
          <w:szCs w:val="28"/>
        </w:rPr>
        <w:t>В состав ПАО «Удмуртнефть» входят три региональные инженерно</w:t>
      </w:r>
      <w:r w:rsidR="00AA4982" w:rsidRPr="001653F8">
        <w:rPr>
          <w:szCs w:val="28"/>
        </w:rPr>
        <w:t>-</w:t>
      </w:r>
      <w:r w:rsidRPr="001653F8">
        <w:rPr>
          <w:szCs w:val="28"/>
        </w:rPr>
        <w:t>технологические службы (РИТС) – «Юг», «Север», «Центр».</w:t>
      </w:r>
    </w:p>
    <w:p w14:paraId="69EAF6C7" w14:textId="77777777" w:rsidR="00C96B5F" w:rsidRPr="001653F8" w:rsidRDefault="00C96B5F" w:rsidP="00C96B5F">
      <w:pPr>
        <w:rPr>
          <w:szCs w:val="28"/>
        </w:rPr>
      </w:pPr>
      <w:r w:rsidRPr="001653F8">
        <w:rPr>
          <w:szCs w:val="28"/>
        </w:rPr>
        <w:t>Организация ежегодно ставит цели для развития собственной деятельности в области разработки месторождений. На ближайшие годы стратегическими задачами ПАО «Удмуртнефть» являются:</w:t>
      </w:r>
    </w:p>
    <w:p w14:paraId="760A27A7" w14:textId="30356112" w:rsidR="00C96B5F" w:rsidRPr="001653F8" w:rsidRDefault="002330F6" w:rsidP="00C96B5F">
      <w:pPr>
        <w:rPr>
          <w:szCs w:val="28"/>
        </w:rPr>
      </w:pPr>
      <w:r w:rsidRPr="001653F8">
        <w:rPr>
          <w:szCs w:val="28"/>
        </w:rPr>
        <w:t>–</w:t>
      </w:r>
      <w:r w:rsidR="002C7F38" w:rsidRPr="001653F8">
        <w:rPr>
          <w:szCs w:val="28"/>
        </w:rPr>
        <w:t> н</w:t>
      </w:r>
      <w:r w:rsidR="00C96B5F" w:rsidRPr="001653F8">
        <w:rPr>
          <w:szCs w:val="28"/>
        </w:rPr>
        <w:t>аращивание сырьевой базы</w:t>
      </w:r>
      <w:r w:rsidR="00485A15" w:rsidRPr="001653F8">
        <w:rPr>
          <w:szCs w:val="28"/>
        </w:rPr>
        <w:t>;</w:t>
      </w:r>
    </w:p>
    <w:p w14:paraId="7EA01911" w14:textId="5F406938" w:rsidR="00C96B5F" w:rsidRPr="001653F8" w:rsidRDefault="002330F6" w:rsidP="00C96B5F">
      <w:pPr>
        <w:rPr>
          <w:szCs w:val="28"/>
        </w:rPr>
      </w:pPr>
      <w:r w:rsidRPr="001653F8">
        <w:rPr>
          <w:szCs w:val="28"/>
        </w:rPr>
        <w:lastRenderedPageBreak/>
        <w:t>–</w:t>
      </w:r>
      <w:r w:rsidR="00485A15" w:rsidRPr="001653F8">
        <w:rPr>
          <w:szCs w:val="28"/>
        </w:rPr>
        <w:t> и</w:t>
      </w:r>
      <w:r w:rsidR="00C96B5F" w:rsidRPr="001653F8">
        <w:rPr>
          <w:szCs w:val="28"/>
        </w:rPr>
        <w:t>нтенсификация геологоразведки</w:t>
      </w:r>
      <w:r w:rsidR="00485A15" w:rsidRPr="001653F8">
        <w:rPr>
          <w:szCs w:val="28"/>
        </w:rPr>
        <w:t>;</w:t>
      </w:r>
    </w:p>
    <w:p w14:paraId="5EEE947D" w14:textId="4B3E63E5" w:rsidR="00C96B5F" w:rsidRPr="001653F8" w:rsidRDefault="002330F6" w:rsidP="00C96B5F">
      <w:pPr>
        <w:rPr>
          <w:szCs w:val="28"/>
        </w:rPr>
      </w:pPr>
      <w:r w:rsidRPr="001653F8">
        <w:rPr>
          <w:szCs w:val="28"/>
        </w:rPr>
        <w:t>–</w:t>
      </w:r>
      <w:r w:rsidR="00485A15" w:rsidRPr="001653F8">
        <w:rPr>
          <w:szCs w:val="28"/>
        </w:rPr>
        <w:t> у</w:t>
      </w:r>
      <w:r w:rsidR="00C96B5F" w:rsidRPr="001653F8">
        <w:rPr>
          <w:szCs w:val="28"/>
        </w:rPr>
        <w:t>держание темпа падения базовой добычи</w:t>
      </w:r>
      <w:r w:rsidR="00485A15" w:rsidRPr="001653F8">
        <w:rPr>
          <w:szCs w:val="28"/>
        </w:rPr>
        <w:t>;</w:t>
      </w:r>
    </w:p>
    <w:p w14:paraId="01C36E3C" w14:textId="7D09CE8A" w:rsidR="00C96B5F" w:rsidRPr="001653F8" w:rsidRDefault="002330F6" w:rsidP="00C96B5F">
      <w:pPr>
        <w:rPr>
          <w:szCs w:val="28"/>
        </w:rPr>
      </w:pPr>
      <w:r w:rsidRPr="001653F8">
        <w:rPr>
          <w:szCs w:val="28"/>
        </w:rPr>
        <w:t>–</w:t>
      </w:r>
      <w:r w:rsidR="00485A15" w:rsidRPr="001653F8">
        <w:rPr>
          <w:szCs w:val="28"/>
        </w:rPr>
        <w:t> п</w:t>
      </w:r>
      <w:r w:rsidR="00C96B5F" w:rsidRPr="001653F8">
        <w:rPr>
          <w:szCs w:val="28"/>
        </w:rPr>
        <w:t>овышение коэффициента нефтеотдачи</w:t>
      </w:r>
      <w:r w:rsidR="00485A15" w:rsidRPr="001653F8">
        <w:rPr>
          <w:szCs w:val="28"/>
        </w:rPr>
        <w:t>;</w:t>
      </w:r>
    </w:p>
    <w:p w14:paraId="416899B6" w14:textId="1E1237A4" w:rsidR="00C96B5F" w:rsidRPr="001653F8" w:rsidRDefault="00C96B5F" w:rsidP="00C96B5F">
      <w:pPr>
        <w:rPr>
          <w:color w:val="000000"/>
          <w:szCs w:val="28"/>
        </w:rPr>
      </w:pPr>
      <w:r w:rsidRPr="001653F8">
        <w:rPr>
          <w:color w:val="000000"/>
          <w:szCs w:val="28"/>
        </w:rPr>
        <w:t>Перспективы своего дальнейшего развития «Удмуртнефть» напрямую связывает со значительным увеличением объемов капвложений, которое произошло с начала работы организации под управлением ПАО «НК «Роснефть. Дополнительные инвестиции направлены на бурение новых скважин, на строительство и реконструкцию объектов инфраструктуры, на геологоразведочные работы.</w:t>
      </w:r>
    </w:p>
    <w:p w14:paraId="64DDB183" w14:textId="77777777" w:rsidR="00C96B5F" w:rsidRPr="001653F8" w:rsidRDefault="00C96B5F" w:rsidP="00C96B5F">
      <w:pPr>
        <w:rPr>
          <w:szCs w:val="28"/>
        </w:rPr>
      </w:pPr>
      <w:r w:rsidRPr="001653F8">
        <w:rPr>
          <w:color w:val="000000"/>
          <w:szCs w:val="28"/>
        </w:rPr>
        <w:t>Главными задачами ГРР являются поиск и разведка залежей углеводородов на новых участках для ввода в разработку, доразведка разрабатываемых месторождениях.</w:t>
      </w:r>
    </w:p>
    <w:p w14:paraId="27EFC9A1" w14:textId="1009FEFA" w:rsidR="00C96B5F" w:rsidRPr="001653F8" w:rsidRDefault="00A7116A" w:rsidP="00C96B5F">
      <w:pPr>
        <w:rPr>
          <w:szCs w:val="28"/>
        </w:rPr>
      </w:pPr>
      <w:r w:rsidRPr="001653F8">
        <w:rPr>
          <w:szCs w:val="28"/>
        </w:rPr>
        <w:t xml:space="preserve">Самый ценный капитал для организации </w:t>
      </w:r>
      <w:r w:rsidR="002330F6" w:rsidRPr="001653F8">
        <w:rPr>
          <w:szCs w:val="28"/>
        </w:rPr>
        <w:t>–</w:t>
      </w:r>
      <w:r w:rsidRPr="001653F8">
        <w:rPr>
          <w:szCs w:val="28"/>
        </w:rPr>
        <w:t xml:space="preserve"> это</w:t>
      </w:r>
      <w:r w:rsidR="00C96B5F" w:rsidRPr="001653F8">
        <w:rPr>
          <w:szCs w:val="28"/>
        </w:rPr>
        <w:t xml:space="preserve"> люди, которые своим трудом помогают развитию ПАО «Удмуртнефть». Организация заинтересована в </w:t>
      </w:r>
      <w:r w:rsidR="00AA4982" w:rsidRPr="001653F8">
        <w:rPr>
          <w:szCs w:val="28"/>
        </w:rPr>
        <w:t>том,</w:t>
      </w:r>
      <w:r w:rsidR="00C96B5F" w:rsidRPr="001653F8">
        <w:rPr>
          <w:szCs w:val="28"/>
        </w:rPr>
        <w:t xml:space="preserve"> чтобы на всех производственных объектах работали высококвалифицированные и инициативные сотрудники. Ежегодно </w:t>
      </w:r>
      <w:r w:rsidR="00AA4982" w:rsidRPr="001653F8">
        <w:rPr>
          <w:szCs w:val="28"/>
        </w:rPr>
        <w:t>осуществляется и</w:t>
      </w:r>
      <w:r w:rsidR="00C96B5F" w:rsidRPr="001653F8">
        <w:rPr>
          <w:szCs w:val="28"/>
        </w:rPr>
        <w:t xml:space="preserve"> совершенствуется программа обучения, развития и повышения квалификации персонала по всем направления бизнеса. С 2006 года организация проводит Смотр-конкурс профессионального мастерства, в котором сотрудники могут показать свой профессионализм, находчивость и изобретательность в применении наиболее рациональных приемов труда. </w:t>
      </w:r>
    </w:p>
    <w:p w14:paraId="3516F391" w14:textId="77777777" w:rsidR="00C96B5F" w:rsidRPr="001653F8" w:rsidRDefault="00C96B5F" w:rsidP="00C96B5F">
      <w:pPr>
        <w:rPr>
          <w:szCs w:val="28"/>
        </w:rPr>
      </w:pPr>
      <w:r w:rsidRPr="001653F8">
        <w:rPr>
          <w:szCs w:val="28"/>
        </w:rPr>
        <w:t xml:space="preserve">ПАО «Удмуртнефть» предоставляет работникам пакет социальных гарантий. Также установлены дополнительные социальные гарантии и компенсации, направленные на обеспечение высокого уровня мотивации работников, сохранение их здоровья и формирование корпоративной культуры предприятий с учетом его социальной ответственности.  </w:t>
      </w:r>
    </w:p>
    <w:p w14:paraId="4C8ABF7E" w14:textId="77777777" w:rsidR="00C96B5F" w:rsidRPr="001653F8" w:rsidRDefault="00C96B5F" w:rsidP="00C96B5F">
      <w:pPr>
        <w:rPr>
          <w:szCs w:val="28"/>
        </w:rPr>
      </w:pPr>
      <w:r w:rsidRPr="001653F8">
        <w:rPr>
          <w:szCs w:val="28"/>
        </w:rPr>
        <w:t>ПАО «Удмуртнефть» и его дочерние предприятия являются крупнейшими работодателями региона, штат сотрудников составляет более 8200 человек, из них около двух тысяч занято непосредственно нефтедобычей.</w:t>
      </w:r>
    </w:p>
    <w:p w14:paraId="01E118FF" w14:textId="6B6A0892" w:rsidR="00C96B5F" w:rsidRPr="001653F8" w:rsidRDefault="00C96B5F" w:rsidP="00C96B5F">
      <w:pPr>
        <w:rPr>
          <w:szCs w:val="28"/>
        </w:rPr>
      </w:pPr>
      <w:r w:rsidRPr="001653F8">
        <w:rPr>
          <w:szCs w:val="28"/>
        </w:rPr>
        <w:t xml:space="preserve">Каждый второй сотрудник Общества имеет высшее или среднее </w:t>
      </w:r>
      <w:r w:rsidRPr="001653F8">
        <w:rPr>
          <w:szCs w:val="28"/>
        </w:rPr>
        <w:lastRenderedPageBreak/>
        <w:t xml:space="preserve">профессиональное образование. Средний возраст работников чуть превышает 40 лет. Это значит, что сегодня на нефтепромыслах и в производственных цехах работают в основном ровесники нефтяной отрасли Удмуртии. Однако число молодых нефтяников постоянно растет: сегодня каждый четвертый </w:t>
      </w:r>
      <w:r w:rsidR="002330F6" w:rsidRPr="001653F8">
        <w:rPr>
          <w:szCs w:val="28"/>
        </w:rPr>
        <w:t>–</w:t>
      </w:r>
      <w:r w:rsidRPr="001653F8">
        <w:rPr>
          <w:szCs w:val="28"/>
        </w:rPr>
        <w:t xml:space="preserve"> молодой сотрудник в возрасте до 30 лет.</w:t>
      </w:r>
    </w:p>
    <w:p w14:paraId="3388A868" w14:textId="5A67D25B" w:rsidR="00C96B5F" w:rsidRPr="001653F8" w:rsidRDefault="00C96B5F" w:rsidP="00C96B5F">
      <w:pPr>
        <w:rPr>
          <w:szCs w:val="28"/>
        </w:rPr>
      </w:pPr>
      <w:r w:rsidRPr="001653F8">
        <w:rPr>
          <w:szCs w:val="28"/>
        </w:rPr>
        <w:t>Организация с 2007</w:t>
      </w:r>
      <w:r w:rsidR="00123B69" w:rsidRPr="001653F8">
        <w:rPr>
          <w:szCs w:val="28"/>
        </w:rPr>
        <w:t xml:space="preserve"> г. </w:t>
      </w:r>
      <w:r w:rsidRPr="001653F8">
        <w:rPr>
          <w:szCs w:val="28"/>
        </w:rPr>
        <w:t>реализует программу «Школа-Вуз-Предприятие» в семи успешно работающих «Роснефть-классов». Главная цель программы – привлечение лучших выпускников для развития организации. Также ПАО «Удмуртнефть» сотрудничает с профильными ВУЗами страны для увеличения числа сотрудников качественными кадрами.</w:t>
      </w:r>
    </w:p>
    <w:p w14:paraId="1CB17959" w14:textId="77777777" w:rsidR="00C96B5F" w:rsidRPr="001653F8" w:rsidRDefault="00C96B5F" w:rsidP="00C96B5F">
      <w:pPr>
        <w:rPr>
          <w:szCs w:val="28"/>
        </w:rPr>
      </w:pPr>
      <w:r w:rsidRPr="001653F8">
        <w:rPr>
          <w:szCs w:val="28"/>
        </w:rPr>
        <w:t>Мероприятия по развитию включают также участие в научно-технических конференциях молодых специалистов с проектами, направленными на решение актуальных производственных задач, требующих новых подходов в решении. Проводником молодежной политики в организации является Совет молодых специалистов. Он представляет интересы молодых специалистов и молодых сотрудников перед руководством организации, а также на городском и республиканском уровнях.</w:t>
      </w:r>
    </w:p>
    <w:p w14:paraId="28E2D77F" w14:textId="04A49F3F" w:rsidR="00C96B5F" w:rsidRPr="001653F8" w:rsidRDefault="00123B69" w:rsidP="00C96B5F">
      <w:pPr>
        <w:rPr>
          <w:szCs w:val="28"/>
        </w:rPr>
      </w:pPr>
      <w:r w:rsidRPr="001653F8">
        <w:rPr>
          <w:szCs w:val="28"/>
        </w:rPr>
        <w:t>Кроме того,</w:t>
      </w:r>
      <w:r w:rsidR="00C96B5F" w:rsidRPr="001653F8">
        <w:rPr>
          <w:szCs w:val="28"/>
        </w:rPr>
        <w:t xml:space="preserve"> организация ставит перед собой важные мировые задачи – обеспечение стабильности природных </w:t>
      </w:r>
      <w:r w:rsidR="002778AF" w:rsidRPr="001653F8">
        <w:rPr>
          <w:szCs w:val="28"/>
        </w:rPr>
        <w:t>экосистем</w:t>
      </w:r>
      <w:r w:rsidR="00C96B5F" w:rsidRPr="001653F8">
        <w:rPr>
          <w:szCs w:val="28"/>
        </w:rPr>
        <w:t xml:space="preserve"> при существующих уровнях техногенной нагрузки, реализацию мероприятий по снижению негативного воздействия на окружающую среду и восстановление состояния окружающей среды. Главными задачами в реализации данного направления деятельности являются:</w:t>
      </w:r>
    </w:p>
    <w:p w14:paraId="2171FACE" w14:textId="355F5A2D" w:rsidR="00C96B5F" w:rsidRPr="001653F8" w:rsidRDefault="002330F6" w:rsidP="00C96B5F">
      <w:pPr>
        <w:rPr>
          <w:szCs w:val="28"/>
        </w:rPr>
      </w:pPr>
      <w:r w:rsidRPr="001653F8">
        <w:rPr>
          <w:szCs w:val="28"/>
        </w:rPr>
        <w:t>–</w:t>
      </w:r>
      <w:r w:rsidR="00485A15" w:rsidRPr="001653F8">
        <w:rPr>
          <w:szCs w:val="28"/>
        </w:rPr>
        <w:t> </w:t>
      </w:r>
      <w:r w:rsidR="00C96B5F" w:rsidRPr="001653F8">
        <w:rPr>
          <w:szCs w:val="28"/>
        </w:rPr>
        <w:t>сохранение и восстановление природных экосистем;</w:t>
      </w:r>
    </w:p>
    <w:p w14:paraId="2CAF783E" w14:textId="49D32A7C" w:rsidR="00C96B5F" w:rsidRPr="001653F8" w:rsidRDefault="002330F6" w:rsidP="00C96B5F">
      <w:pPr>
        <w:rPr>
          <w:szCs w:val="28"/>
        </w:rPr>
      </w:pPr>
      <w:r w:rsidRPr="001653F8">
        <w:rPr>
          <w:szCs w:val="28"/>
        </w:rPr>
        <w:t>–</w:t>
      </w:r>
      <w:r w:rsidR="00485A15" w:rsidRPr="001653F8">
        <w:rPr>
          <w:szCs w:val="28"/>
        </w:rPr>
        <w:t> </w:t>
      </w:r>
      <w:r w:rsidR="00C96B5F" w:rsidRPr="001653F8">
        <w:rPr>
          <w:szCs w:val="28"/>
        </w:rPr>
        <w:t>управление производственными процессами с целью сохранения качества природной среды, снижения уровня негативного воздействия на ее компоненты;</w:t>
      </w:r>
    </w:p>
    <w:p w14:paraId="62A4C055" w14:textId="52ECA3F0" w:rsidR="00C96B5F" w:rsidRPr="001653F8" w:rsidRDefault="002330F6" w:rsidP="00C96B5F">
      <w:pPr>
        <w:rPr>
          <w:szCs w:val="28"/>
        </w:rPr>
      </w:pPr>
      <w:r w:rsidRPr="001653F8">
        <w:rPr>
          <w:szCs w:val="28"/>
        </w:rPr>
        <w:t>–</w:t>
      </w:r>
      <w:r w:rsidR="00485A15" w:rsidRPr="001653F8">
        <w:rPr>
          <w:szCs w:val="28"/>
        </w:rPr>
        <w:t> </w:t>
      </w:r>
      <w:r w:rsidR="00C96B5F" w:rsidRPr="001653F8">
        <w:rPr>
          <w:szCs w:val="28"/>
        </w:rPr>
        <w:t>рациональное использование и восстановления природных ресурсов;</w:t>
      </w:r>
    </w:p>
    <w:p w14:paraId="6573669A" w14:textId="7FAC8B41" w:rsidR="00C96B5F" w:rsidRPr="001653F8" w:rsidRDefault="002330F6" w:rsidP="00C96B5F">
      <w:pPr>
        <w:rPr>
          <w:szCs w:val="28"/>
        </w:rPr>
      </w:pPr>
      <w:r w:rsidRPr="001653F8">
        <w:rPr>
          <w:szCs w:val="28"/>
        </w:rPr>
        <w:t>–</w:t>
      </w:r>
      <w:r w:rsidR="00485A15" w:rsidRPr="001653F8">
        <w:rPr>
          <w:szCs w:val="28"/>
        </w:rPr>
        <w:t> </w:t>
      </w:r>
      <w:r w:rsidR="00C96B5F" w:rsidRPr="001653F8">
        <w:rPr>
          <w:szCs w:val="28"/>
        </w:rPr>
        <w:t>внедрение экологически безопасных и энергосберегающий технологий и установок</w:t>
      </w:r>
      <w:r w:rsidR="00E74B81" w:rsidRPr="001653F8">
        <w:rPr>
          <w:szCs w:val="28"/>
        </w:rPr>
        <w:t xml:space="preserve"> [12].</w:t>
      </w:r>
    </w:p>
    <w:p w14:paraId="374CBDF4" w14:textId="48E420CD" w:rsidR="006C24D0" w:rsidRPr="001653F8" w:rsidRDefault="00C96B5F" w:rsidP="00D66ACC">
      <w:pPr>
        <w:pStyle w:val="2"/>
        <w:tabs>
          <w:tab w:val="left" w:pos="1276"/>
        </w:tabs>
        <w:ind w:left="0" w:firstLine="851"/>
      </w:pPr>
      <w:bookmarkStart w:id="13" w:name="_Toc132709921"/>
      <w:bookmarkEnd w:id="12"/>
      <w:r w:rsidRPr="001653F8">
        <w:lastRenderedPageBreak/>
        <w:t xml:space="preserve">Оценка </w:t>
      </w:r>
      <w:r w:rsidR="00542A10" w:rsidRPr="001653F8">
        <w:t xml:space="preserve">и анализ показателей </w:t>
      </w:r>
      <w:r w:rsidRPr="001653F8">
        <w:t xml:space="preserve">инновационного потенциала </w:t>
      </w:r>
      <w:r w:rsidR="00961E1A">
        <w:br/>
      </w:r>
      <w:r w:rsidRPr="001653F8">
        <w:t>ПАО «Удмуртнефть»</w:t>
      </w:r>
      <w:bookmarkEnd w:id="13"/>
    </w:p>
    <w:p w14:paraId="4B6B0B60" w14:textId="2475C51B" w:rsidR="00123B69" w:rsidRPr="001653F8" w:rsidRDefault="00123B69" w:rsidP="00123B69">
      <w:pPr>
        <w:rPr>
          <w:szCs w:val="28"/>
        </w:rPr>
      </w:pPr>
      <w:bookmarkStart w:id="14" w:name="_Hlk131702360"/>
      <w:r w:rsidRPr="001653F8">
        <w:rPr>
          <w:szCs w:val="28"/>
        </w:rPr>
        <w:t xml:space="preserve">Для </w:t>
      </w:r>
      <w:r w:rsidR="00466CDC" w:rsidRPr="001653F8">
        <w:rPr>
          <w:szCs w:val="28"/>
        </w:rPr>
        <w:t>оценки</w:t>
      </w:r>
      <w:r w:rsidRPr="001653F8">
        <w:rPr>
          <w:szCs w:val="28"/>
        </w:rPr>
        <w:t xml:space="preserve"> инновационного потенциала организации ПАО «Удмуртнефть» </w:t>
      </w:r>
      <w:r w:rsidR="00466CDC" w:rsidRPr="001653F8">
        <w:rPr>
          <w:szCs w:val="28"/>
        </w:rPr>
        <w:t xml:space="preserve">был выбран </w:t>
      </w:r>
      <w:r w:rsidRPr="001653F8">
        <w:rPr>
          <w:szCs w:val="28"/>
        </w:rPr>
        <w:t xml:space="preserve">пошаговый метод. </w:t>
      </w:r>
      <w:bookmarkStart w:id="15" w:name="_Hlk131744728"/>
      <w:r w:rsidRPr="001653F8">
        <w:rPr>
          <w:szCs w:val="28"/>
        </w:rPr>
        <w:t>За основу данного метода берется метод, предложенный Р. В. Смородиновым и Н.И. Смородиновой.</w:t>
      </w:r>
      <w:r w:rsidR="00387B2E" w:rsidRPr="001653F8">
        <w:rPr>
          <w:szCs w:val="28"/>
        </w:rPr>
        <w:t xml:space="preserve"> </w:t>
      </w:r>
      <w:r w:rsidRPr="001653F8">
        <w:rPr>
          <w:szCs w:val="28"/>
        </w:rPr>
        <w:t>Оценка производиться в 3 этапа. 1-й этап – оценка величины инновационного потенциала; 2-й этап – оценка использования инновационного потенциала; 3-й этап – определение результирующего показателя эффективности инновационного потенциала</w:t>
      </w:r>
      <w:bookmarkEnd w:id="15"/>
      <w:r w:rsidRPr="001653F8">
        <w:rPr>
          <w:szCs w:val="28"/>
        </w:rPr>
        <w:t xml:space="preserve">. </w:t>
      </w:r>
      <w:r w:rsidR="00387B2E" w:rsidRPr="001653F8">
        <w:rPr>
          <w:szCs w:val="28"/>
        </w:rPr>
        <w:t>Пошаговый метод,</w:t>
      </w:r>
      <w:r w:rsidRPr="001653F8">
        <w:rPr>
          <w:szCs w:val="28"/>
        </w:rPr>
        <w:t xml:space="preserve"> наиболее подходящий в рамках </w:t>
      </w:r>
      <w:r w:rsidR="00C84FB1">
        <w:rPr>
          <w:szCs w:val="28"/>
        </w:rPr>
        <w:t>курсов</w:t>
      </w:r>
      <w:r w:rsidRPr="001653F8">
        <w:rPr>
          <w:szCs w:val="28"/>
        </w:rPr>
        <w:t>ой работы так, как для оценки инновационного потенциала требуется информация, которая является доступной. Кроме того, метод является эффективным, в нем отсутствует ряд минусов, присущих другим методам. Он охватывает большое количество критериев, влияющих на инновационный потенциал организации, а также является простым в применении.</w:t>
      </w:r>
    </w:p>
    <w:tbl>
      <w:tblPr>
        <w:tblStyle w:val="43"/>
        <w:tblpPr w:leftFromText="180" w:rightFromText="180" w:vertAnchor="text" w:horzAnchor="margin" w:tblpY="2396"/>
        <w:tblW w:w="9317" w:type="dxa"/>
        <w:tblLayout w:type="fixed"/>
        <w:tblLook w:val="04A0" w:firstRow="1" w:lastRow="0" w:firstColumn="1" w:lastColumn="0" w:noHBand="0" w:noVBand="1"/>
      </w:tblPr>
      <w:tblGrid>
        <w:gridCol w:w="545"/>
        <w:gridCol w:w="3722"/>
        <w:gridCol w:w="912"/>
        <w:gridCol w:w="4138"/>
      </w:tblGrid>
      <w:tr w:rsidR="00B77365" w:rsidRPr="00123B69" w14:paraId="7D9F4307" w14:textId="77777777" w:rsidTr="00B77365">
        <w:trPr>
          <w:trHeight w:val="555"/>
        </w:trPr>
        <w:tc>
          <w:tcPr>
            <w:tcW w:w="545" w:type="dxa"/>
          </w:tcPr>
          <w:p w14:paraId="2C057D32" w14:textId="77777777" w:rsidR="00B77365" w:rsidRPr="00123B69" w:rsidRDefault="00B77365" w:rsidP="00B77365">
            <w:pPr>
              <w:widowControl/>
              <w:spacing w:line="288" w:lineRule="auto"/>
              <w:ind w:firstLine="0"/>
              <w:rPr>
                <w:sz w:val="20"/>
                <w:szCs w:val="20"/>
              </w:rPr>
            </w:pPr>
            <w:bookmarkStart w:id="16" w:name="_Hlk131702429"/>
            <w:r w:rsidRPr="00123B69">
              <w:rPr>
                <w:sz w:val="20"/>
                <w:szCs w:val="20"/>
              </w:rPr>
              <w:t>№</w:t>
            </w:r>
          </w:p>
          <w:p w14:paraId="69A0B8FC" w14:textId="77777777" w:rsidR="00B77365" w:rsidRPr="00123B69" w:rsidRDefault="00B77365" w:rsidP="00B77365">
            <w:pPr>
              <w:widowControl/>
              <w:spacing w:line="288" w:lineRule="auto"/>
              <w:ind w:firstLine="0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п</w:t>
            </w:r>
            <w:r w:rsidRPr="00123B69">
              <w:rPr>
                <w:sz w:val="20"/>
                <w:szCs w:val="20"/>
                <w:lang w:val="en-US"/>
              </w:rPr>
              <w:t>/</w:t>
            </w:r>
            <w:r w:rsidRPr="00123B69">
              <w:rPr>
                <w:sz w:val="20"/>
                <w:szCs w:val="20"/>
              </w:rPr>
              <w:t>п</w:t>
            </w:r>
          </w:p>
        </w:tc>
        <w:tc>
          <w:tcPr>
            <w:tcW w:w="3722" w:type="dxa"/>
          </w:tcPr>
          <w:p w14:paraId="55E582DF" w14:textId="77777777" w:rsidR="00B77365" w:rsidRPr="00123B69" w:rsidRDefault="00B77365" w:rsidP="00B77365">
            <w:pPr>
              <w:widowControl/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Критерий оценивания</w:t>
            </w:r>
          </w:p>
        </w:tc>
        <w:tc>
          <w:tcPr>
            <w:tcW w:w="912" w:type="dxa"/>
          </w:tcPr>
          <w:p w14:paraId="60DA915B" w14:textId="77777777" w:rsidR="00B77365" w:rsidRPr="00123B69" w:rsidRDefault="00B77365" w:rsidP="00B77365">
            <w:pPr>
              <w:widowControl/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Ответ</w:t>
            </w:r>
          </w:p>
        </w:tc>
        <w:tc>
          <w:tcPr>
            <w:tcW w:w="4138" w:type="dxa"/>
          </w:tcPr>
          <w:p w14:paraId="3C0742ED" w14:textId="77777777" w:rsidR="00B77365" w:rsidRPr="00123B69" w:rsidRDefault="00B77365" w:rsidP="00B77365">
            <w:pPr>
              <w:widowControl/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Примечание</w:t>
            </w:r>
          </w:p>
        </w:tc>
      </w:tr>
      <w:tr w:rsidR="00B77365" w:rsidRPr="00123B69" w14:paraId="392F60E4" w14:textId="77777777" w:rsidTr="00B77365">
        <w:trPr>
          <w:trHeight w:val="282"/>
        </w:trPr>
        <w:tc>
          <w:tcPr>
            <w:tcW w:w="9317" w:type="dxa"/>
            <w:gridSpan w:val="4"/>
          </w:tcPr>
          <w:p w14:paraId="61DB67F1" w14:textId="77777777" w:rsidR="00B77365" w:rsidRPr="00123B69" w:rsidRDefault="00B77365" w:rsidP="00B77365">
            <w:pPr>
              <w:widowControl/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Финансовый потенциал</w:t>
            </w:r>
          </w:p>
        </w:tc>
      </w:tr>
      <w:tr w:rsidR="00B77365" w:rsidRPr="00123B69" w14:paraId="36764188" w14:textId="77777777" w:rsidTr="00B77365">
        <w:trPr>
          <w:trHeight w:val="555"/>
        </w:trPr>
        <w:tc>
          <w:tcPr>
            <w:tcW w:w="545" w:type="dxa"/>
          </w:tcPr>
          <w:p w14:paraId="69A4EA96" w14:textId="77777777" w:rsidR="00B77365" w:rsidRPr="00123B69" w:rsidRDefault="00B77365" w:rsidP="00B77365">
            <w:pPr>
              <w:widowControl/>
              <w:spacing w:line="288" w:lineRule="auto"/>
              <w:ind w:firstLine="0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1</w:t>
            </w:r>
          </w:p>
        </w:tc>
        <w:tc>
          <w:tcPr>
            <w:tcW w:w="3722" w:type="dxa"/>
          </w:tcPr>
          <w:p w14:paraId="76C85B93" w14:textId="77777777" w:rsidR="00B77365" w:rsidRPr="00123B69" w:rsidRDefault="00B77365" w:rsidP="00B77365">
            <w:pPr>
              <w:widowControl/>
              <w:spacing w:line="288" w:lineRule="auto"/>
              <w:ind w:firstLine="0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Достаточность собственных</w:t>
            </w:r>
            <w:r>
              <w:rPr>
                <w:sz w:val="20"/>
                <w:szCs w:val="20"/>
              </w:rPr>
              <w:t xml:space="preserve"> </w:t>
            </w:r>
            <w:r w:rsidRPr="00123B69">
              <w:rPr>
                <w:sz w:val="20"/>
                <w:szCs w:val="20"/>
              </w:rPr>
              <w:t xml:space="preserve">финансовых </w:t>
            </w:r>
            <w:r>
              <w:rPr>
                <w:sz w:val="20"/>
                <w:szCs w:val="20"/>
              </w:rPr>
              <w:br/>
            </w:r>
            <w:r w:rsidRPr="00123B69">
              <w:rPr>
                <w:sz w:val="20"/>
                <w:szCs w:val="20"/>
              </w:rPr>
              <w:t>ресурсов</w:t>
            </w:r>
          </w:p>
        </w:tc>
        <w:tc>
          <w:tcPr>
            <w:tcW w:w="912" w:type="dxa"/>
          </w:tcPr>
          <w:p w14:paraId="7F6E037F" w14:textId="77777777" w:rsidR="00B77365" w:rsidRPr="00123B69" w:rsidRDefault="00B77365" w:rsidP="00B77365">
            <w:pPr>
              <w:widowControl/>
              <w:spacing w:line="288" w:lineRule="auto"/>
              <w:ind w:firstLine="0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Да</w:t>
            </w:r>
          </w:p>
        </w:tc>
        <w:tc>
          <w:tcPr>
            <w:tcW w:w="4138" w:type="dxa"/>
          </w:tcPr>
          <w:p w14:paraId="3A890AF6" w14:textId="77777777" w:rsidR="00B77365" w:rsidRPr="00123B69" w:rsidRDefault="00B77365" w:rsidP="00B77365">
            <w:pPr>
              <w:widowControl/>
              <w:spacing w:line="288" w:lineRule="auto"/>
              <w:ind w:firstLine="0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 xml:space="preserve">Коэффициент автономии на конец 2020 года достиг 56% (1300/1600 </w:t>
            </w:r>
            <w:proofErr w:type="spellStart"/>
            <w:r w:rsidRPr="00123B69">
              <w:rPr>
                <w:sz w:val="20"/>
                <w:szCs w:val="20"/>
              </w:rPr>
              <w:t>стр</w:t>
            </w:r>
            <w:proofErr w:type="spellEnd"/>
            <w:r w:rsidRPr="00123B69">
              <w:rPr>
                <w:sz w:val="20"/>
                <w:szCs w:val="20"/>
              </w:rPr>
              <w:t>)</w:t>
            </w:r>
          </w:p>
        </w:tc>
      </w:tr>
      <w:tr w:rsidR="00B77365" w:rsidRPr="00123B69" w14:paraId="59842A65" w14:textId="77777777" w:rsidTr="00B77365">
        <w:trPr>
          <w:trHeight w:val="1110"/>
        </w:trPr>
        <w:tc>
          <w:tcPr>
            <w:tcW w:w="545" w:type="dxa"/>
          </w:tcPr>
          <w:p w14:paraId="71BCC0CA" w14:textId="77777777" w:rsidR="00B77365" w:rsidRPr="00123B69" w:rsidRDefault="00B77365" w:rsidP="00B77365">
            <w:pPr>
              <w:widowControl/>
              <w:spacing w:line="288" w:lineRule="auto"/>
              <w:ind w:firstLine="0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2</w:t>
            </w:r>
          </w:p>
        </w:tc>
        <w:tc>
          <w:tcPr>
            <w:tcW w:w="3722" w:type="dxa"/>
          </w:tcPr>
          <w:p w14:paraId="713D0309" w14:textId="77777777" w:rsidR="00B77365" w:rsidRPr="00123B69" w:rsidRDefault="00B77365" w:rsidP="00B77365">
            <w:pPr>
              <w:widowControl/>
              <w:spacing w:line="288" w:lineRule="auto"/>
              <w:ind w:firstLine="0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Возможность привлечения заемных средств</w:t>
            </w:r>
          </w:p>
        </w:tc>
        <w:tc>
          <w:tcPr>
            <w:tcW w:w="912" w:type="dxa"/>
          </w:tcPr>
          <w:p w14:paraId="4CAA61A3" w14:textId="77777777" w:rsidR="00B77365" w:rsidRPr="00123B69" w:rsidRDefault="00B77365" w:rsidP="00B77365">
            <w:pPr>
              <w:widowControl/>
              <w:spacing w:line="288" w:lineRule="auto"/>
              <w:ind w:firstLine="0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Да</w:t>
            </w:r>
          </w:p>
        </w:tc>
        <w:tc>
          <w:tcPr>
            <w:tcW w:w="4138" w:type="dxa"/>
          </w:tcPr>
          <w:p w14:paraId="3F707D50" w14:textId="77777777" w:rsidR="00B77365" w:rsidRPr="00123B69" w:rsidRDefault="00B77365" w:rsidP="00B77365">
            <w:pPr>
              <w:widowControl/>
              <w:spacing w:line="288" w:lineRule="auto"/>
              <w:ind w:firstLine="0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По состоянию на исследуемый период организация не имеет привлеченных заемных средств. Возможность привлечения в случае необходимости существует</w:t>
            </w:r>
          </w:p>
        </w:tc>
      </w:tr>
      <w:tr w:rsidR="00B77365" w:rsidRPr="00123B69" w14:paraId="4715BFB6" w14:textId="77777777" w:rsidTr="00B77365">
        <w:trPr>
          <w:trHeight w:val="565"/>
        </w:trPr>
        <w:tc>
          <w:tcPr>
            <w:tcW w:w="545" w:type="dxa"/>
          </w:tcPr>
          <w:p w14:paraId="3E5B57B5" w14:textId="77777777" w:rsidR="00B77365" w:rsidRPr="00123B69" w:rsidRDefault="00B77365" w:rsidP="00B77365">
            <w:pPr>
              <w:widowControl/>
              <w:spacing w:line="288" w:lineRule="auto"/>
              <w:ind w:firstLine="0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3</w:t>
            </w:r>
          </w:p>
        </w:tc>
        <w:tc>
          <w:tcPr>
            <w:tcW w:w="3722" w:type="dxa"/>
          </w:tcPr>
          <w:p w14:paraId="51408DA0" w14:textId="77777777" w:rsidR="00B77365" w:rsidRPr="00123B69" w:rsidRDefault="00B77365" w:rsidP="00B77365">
            <w:pPr>
              <w:widowControl/>
              <w:spacing w:line="288" w:lineRule="auto"/>
              <w:ind w:firstLine="0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Возможность получения бюджетного</w:t>
            </w:r>
            <w:r>
              <w:rPr>
                <w:sz w:val="20"/>
                <w:szCs w:val="20"/>
              </w:rPr>
              <w:br/>
            </w:r>
            <w:r w:rsidRPr="00123B69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912" w:type="dxa"/>
          </w:tcPr>
          <w:p w14:paraId="348608EB" w14:textId="77777777" w:rsidR="00B77365" w:rsidRPr="00123B69" w:rsidRDefault="00B77365" w:rsidP="00B77365">
            <w:pPr>
              <w:widowControl/>
              <w:spacing w:line="288" w:lineRule="auto"/>
              <w:ind w:firstLine="0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Да</w:t>
            </w:r>
          </w:p>
        </w:tc>
        <w:tc>
          <w:tcPr>
            <w:tcW w:w="4138" w:type="dxa"/>
          </w:tcPr>
          <w:p w14:paraId="1510F864" w14:textId="77777777" w:rsidR="00B77365" w:rsidRPr="00123B69" w:rsidRDefault="00B77365" w:rsidP="00B77365">
            <w:pPr>
              <w:widowControl/>
              <w:spacing w:line="288" w:lineRule="auto"/>
              <w:ind w:firstLine="0"/>
              <w:rPr>
                <w:sz w:val="20"/>
                <w:szCs w:val="20"/>
              </w:rPr>
            </w:pPr>
          </w:p>
        </w:tc>
      </w:tr>
      <w:tr w:rsidR="00B77365" w:rsidRPr="00123B69" w14:paraId="3C20FCD2" w14:textId="77777777" w:rsidTr="00B77365">
        <w:trPr>
          <w:trHeight w:val="555"/>
        </w:trPr>
        <w:tc>
          <w:tcPr>
            <w:tcW w:w="545" w:type="dxa"/>
          </w:tcPr>
          <w:p w14:paraId="2868897A" w14:textId="77777777" w:rsidR="00B77365" w:rsidRPr="00123B69" w:rsidRDefault="00B77365" w:rsidP="00B77365">
            <w:pPr>
              <w:widowControl/>
              <w:spacing w:line="288" w:lineRule="auto"/>
              <w:ind w:firstLine="0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4</w:t>
            </w:r>
          </w:p>
        </w:tc>
        <w:tc>
          <w:tcPr>
            <w:tcW w:w="3722" w:type="dxa"/>
          </w:tcPr>
          <w:p w14:paraId="4D6ED76D" w14:textId="77777777" w:rsidR="00B77365" w:rsidRPr="00123B69" w:rsidRDefault="00B77365" w:rsidP="00B77365">
            <w:pPr>
              <w:widowControl/>
              <w:spacing w:line="288" w:lineRule="auto"/>
              <w:ind w:firstLine="0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Возможность привлечения венчурного</w:t>
            </w:r>
            <w:r>
              <w:rPr>
                <w:sz w:val="20"/>
                <w:szCs w:val="20"/>
              </w:rPr>
              <w:br/>
            </w:r>
            <w:r w:rsidRPr="00123B69">
              <w:rPr>
                <w:sz w:val="20"/>
                <w:szCs w:val="20"/>
              </w:rPr>
              <w:t>капитала</w:t>
            </w:r>
          </w:p>
        </w:tc>
        <w:tc>
          <w:tcPr>
            <w:tcW w:w="912" w:type="dxa"/>
          </w:tcPr>
          <w:p w14:paraId="304B3CBA" w14:textId="77777777" w:rsidR="00B77365" w:rsidRPr="00123B69" w:rsidRDefault="00B77365" w:rsidP="00B77365">
            <w:pPr>
              <w:widowControl/>
              <w:spacing w:line="288" w:lineRule="auto"/>
              <w:ind w:firstLine="0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Нет</w:t>
            </w:r>
          </w:p>
        </w:tc>
        <w:tc>
          <w:tcPr>
            <w:tcW w:w="4138" w:type="dxa"/>
          </w:tcPr>
          <w:p w14:paraId="51657406" w14:textId="77777777" w:rsidR="00B77365" w:rsidRPr="00123B69" w:rsidRDefault="00B77365" w:rsidP="00B77365">
            <w:pPr>
              <w:widowControl/>
              <w:spacing w:line="288" w:lineRule="auto"/>
              <w:ind w:firstLine="0"/>
              <w:rPr>
                <w:sz w:val="20"/>
                <w:szCs w:val="20"/>
              </w:rPr>
            </w:pPr>
          </w:p>
        </w:tc>
      </w:tr>
      <w:tr w:rsidR="00B77365" w:rsidRPr="00123B69" w14:paraId="0BE13BAB" w14:textId="77777777" w:rsidTr="00B77365">
        <w:trPr>
          <w:trHeight w:val="555"/>
        </w:trPr>
        <w:tc>
          <w:tcPr>
            <w:tcW w:w="545" w:type="dxa"/>
          </w:tcPr>
          <w:p w14:paraId="588FDAAE" w14:textId="77777777" w:rsidR="00B77365" w:rsidRPr="00123B69" w:rsidRDefault="00B77365" w:rsidP="00B77365">
            <w:pPr>
              <w:widowControl/>
              <w:spacing w:line="288" w:lineRule="auto"/>
              <w:ind w:firstLine="0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5</w:t>
            </w:r>
          </w:p>
        </w:tc>
        <w:tc>
          <w:tcPr>
            <w:tcW w:w="3722" w:type="dxa"/>
          </w:tcPr>
          <w:p w14:paraId="21C52F9C" w14:textId="77777777" w:rsidR="00B77365" w:rsidRPr="00123B69" w:rsidRDefault="00B77365" w:rsidP="00B77365">
            <w:pPr>
              <w:widowControl/>
              <w:spacing w:line="288" w:lineRule="auto"/>
              <w:ind w:firstLine="0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Возможность получения налоговых льгот</w:t>
            </w:r>
          </w:p>
        </w:tc>
        <w:tc>
          <w:tcPr>
            <w:tcW w:w="912" w:type="dxa"/>
          </w:tcPr>
          <w:p w14:paraId="24C04AD1" w14:textId="77777777" w:rsidR="00B77365" w:rsidRPr="00123B69" w:rsidRDefault="00B77365" w:rsidP="00B77365">
            <w:pPr>
              <w:widowControl/>
              <w:spacing w:line="288" w:lineRule="auto"/>
              <w:ind w:firstLine="0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Да</w:t>
            </w:r>
          </w:p>
        </w:tc>
        <w:tc>
          <w:tcPr>
            <w:tcW w:w="4138" w:type="dxa"/>
          </w:tcPr>
          <w:p w14:paraId="0002F0EC" w14:textId="77777777" w:rsidR="00B77365" w:rsidRPr="00123B69" w:rsidRDefault="00B77365" w:rsidP="00B77365">
            <w:pPr>
              <w:widowControl/>
              <w:spacing w:line="288" w:lineRule="auto"/>
              <w:ind w:firstLine="0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Организация имеет ряд месторождений для который применяется нулевая ставка НДПИ;</w:t>
            </w:r>
          </w:p>
        </w:tc>
      </w:tr>
    </w:tbl>
    <w:p w14:paraId="64A043F4" w14:textId="77777777" w:rsidR="00123B69" w:rsidRDefault="00123B69" w:rsidP="00123B69">
      <w:pPr>
        <w:rPr>
          <w:szCs w:val="28"/>
        </w:rPr>
      </w:pPr>
      <w:bookmarkStart w:id="17" w:name="_Hlk131789152"/>
      <w:bookmarkEnd w:id="16"/>
      <w:r>
        <w:rPr>
          <w:szCs w:val="28"/>
        </w:rPr>
        <w:t>Для оценки величины инновационного потенциала предлагается использовать 30 критериев. Данные критерии присущи эталону. Для каждого критерия стоит указать примечание с выделением фактора, способствующего определенному выбору ответа.</w:t>
      </w:r>
    </w:p>
    <w:bookmarkEnd w:id="14"/>
    <w:bookmarkEnd w:id="17"/>
    <w:p w14:paraId="75F23923" w14:textId="78B7DC90" w:rsidR="00123B69" w:rsidRDefault="00123B69" w:rsidP="00D66ACC">
      <w:pPr>
        <w:spacing w:before="120" w:after="120"/>
        <w:ind w:firstLine="0"/>
        <w:jc w:val="left"/>
      </w:pPr>
      <w:r>
        <w:t xml:space="preserve">Таблица 1 </w:t>
      </w:r>
      <w:r w:rsidR="002330F6">
        <w:t>–</w:t>
      </w:r>
      <w:r>
        <w:t xml:space="preserve"> Оценка инновационного потенциала организации</w:t>
      </w:r>
    </w:p>
    <w:p w14:paraId="4468ACF4" w14:textId="2CFD54BD" w:rsidR="00B77365" w:rsidRDefault="00B77365">
      <w:pPr>
        <w:widowControl/>
        <w:spacing w:line="240" w:lineRule="auto"/>
        <w:ind w:firstLine="0"/>
        <w:jc w:val="left"/>
      </w:pPr>
      <w:r>
        <w:br w:type="page"/>
      </w:r>
    </w:p>
    <w:p w14:paraId="24E7FDFB" w14:textId="53BA7E1B" w:rsidR="00A34A2C" w:rsidRDefault="00CF0C4C" w:rsidP="00D66ACC">
      <w:pPr>
        <w:spacing w:line="240" w:lineRule="auto"/>
        <w:ind w:firstLine="0"/>
        <w:jc w:val="left"/>
      </w:pPr>
      <w:r>
        <w:lastRenderedPageBreak/>
        <w:t>Продолжение т</w:t>
      </w:r>
      <w:r w:rsidR="00A34A2C">
        <w:t>аблиц</w:t>
      </w:r>
      <w:r>
        <w:t>ы</w:t>
      </w:r>
      <w:r w:rsidR="00A34A2C">
        <w:t xml:space="preserve"> 1</w:t>
      </w:r>
    </w:p>
    <w:tbl>
      <w:tblPr>
        <w:tblStyle w:val="af6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3815"/>
        <w:gridCol w:w="850"/>
        <w:gridCol w:w="4105"/>
      </w:tblGrid>
      <w:tr w:rsidR="00A34A2C" w:rsidRPr="00B77365" w14:paraId="110041F5" w14:textId="77777777" w:rsidTr="0051227C">
        <w:trPr>
          <w:trHeight w:val="164"/>
        </w:trPr>
        <w:tc>
          <w:tcPr>
            <w:tcW w:w="575" w:type="dxa"/>
          </w:tcPr>
          <w:p w14:paraId="1E2E41BA" w14:textId="0F6A3CB5" w:rsidR="00A34A2C" w:rsidRPr="00B77365" w:rsidRDefault="00A34A2C" w:rsidP="00A34A2C">
            <w:pPr>
              <w:widowControl/>
              <w:spacing w:line="288" w:lineRule="auto"/>
              <w:ind w:firstLine="0"/>
              <w:rPr>
                <w:sz w:val="20"/>
                <w:szCs w:val="20"/>
              </w:rPr>
            </w:pPr>
            <w:bookmarkStart w:id="18" w:name="_Hlk131702458"/>
            <w:r w:rsidRPr="00123B6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23B69">
              <w:rPr>
                <w:sz w:val="20"/>
                <w:szCs w:val="20"/>
              </w:rPr>
              <w:t>п</w:t>
            </w:r>
            <w:r w:rsidRPr="00123B69">
              <w:rPr>
                <w:sz w:val="20"/>
                <w:szCs w:val="20"/>
                <w:lang w:val="en-US"/>
              </w:rPr>
              <w:t>/</w:t>
            </w:r>
            <w:r w:rsidRPr="00123B69">
              <w:rPr>
                <w:sz w:val="20"/>
                <w:szCs w:val="20"/>
              </w:rPr>
              <w:t>п</w:t>
            </w:r>
          </w:p>
        </w:tc>
        <w:tc>
          <w:tcPr>
            <w:tcW w:w="3815" w:type="dxa"/>
          </w:tcPr>
          <w:p w14:paraId="6F9C4300" w14:textId="561437A1" w:rsidR="00A34A2C" w:rsidRPr="00B77365" w:rsidRDefault="00A34A2C" w:rsidP="00A34A2C">
            <w:pPr>
              <w:spacing w:line="288" w:lineRule="auto"/>
              <w:jc w:val="left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Критерий оценивания</w:t>
            </w:r>
          </w:p>
        </w:tc>
        <w:tc>
          <w:tcPr>
            <w:tcW w:w="850" w:type="dxa"/>
          </w:tcPr>
          <w:p w14:paraId="58C34D50" w14:textId="60A70D61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Ответ</w:t>
            </w:r>
          </w:p>
        </w:tc>
        <w:tc>
          <w:tcPr>
            <w:tcW w:w="4105" w:type="dxa"/>
          </w:tcPr>
          <w:p w14:paraId="3727E81C" w14:textId="03B91FAE" w:rsidR="00A34A2C" w:rsidRPr="00B77365" w:rsidRDefault="00A34A2C" w:rsidP="00A34A2C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Примечание</w:t>
            </w:r>
          </w:p>
        </w:tc>
      </w:tr>
      <w:tr w:rsidR="00A34A2C" w:rsidRPr="00B77365" w14:paraId="5E8DC27C" w14:textId="77777777" w:rsidTr="0051227C">
        <w:trPr>
          <w:trHeight w:val="164"/>
        </w:trPr>
        <w:tc>
          <w:tcPr>
            <w:tcW w:w="9345" w:type="dxa"/>
            <w:gridSpan w:val="4"/>
          </w:tcPr>
          <w:p w14:paraId="2C94ABC0" w14:textId="033A4BD4" w:rsidR="00A34A2C" w:rsidRPr="00B77365" w:rsidRDefault="00A34A2C" w:rsidP="00A34A2C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Кадровый потенциал</w:t>
            </w:r>
          </w:p>
        </w:tc>
      </w:tr>
      <w:tr w:rsidR="00A34A2C" w:rsidRPr="00B77365" w14:paraId="0D20F355" w14:textId="77777777" w:rsidTr="0051227C">
        <w:tc>
          <w:tcPr>
            <w:tcW w:w="575" w:type="dxa"/>
          </w:tcPr>
          <w:p w14:paraId="51EF07EE" w14:textId="77777777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6</w:t>
            </w:r>
          </w:p>
        </w:tc>
        <w:tc>
          <w:tcPr>
            <w:tcW w:w="3815" w:type="dxa"/>
          </w:tcPr>
          <w:p w14:paraId="5A100A94" w14:textId="77777777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Наличие в организации лидера-новатора</w:t>
            </w:r>
          </w:p>
        </w:tc>
        <w:tc>
          <w:tcPr>
            <w:tcW w:w="850" w:type="dxa"/>
          </w:tcPr>
          <w:p w14:paraId="3472B6CB" w14:textId="77777777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Да</w:t>
            </w:r>
          </w:p>
        </w:tc>
        <w:tc>
          <w:tcPr>
            <w:tcW w:w="4105" w:type="dxa"/>
          </w:tcPr>
          <w:p w14:paraId="2FDB5A38" w14:textId="77777777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Работникам организации ежегодно предоставлена возможность проявления лидерских качеств к разработке проектов по внедрению новшеств в рабочий процесс.</w:t>
            </w:r>
          </w:p>
        </w:tc>
      </w:tr>
      <w:tr w:rsidR="00A34A2C" w:rsidRPr="00B77365" w14:paraId="44F5CE96" w14:textId="77777777" w:rsidTr="0051227C">
        <w:tc>
          <w:tcPr>
            <w:tcW w:w="575" w:type="dxa"/>
          </w:tcPr>
          <w:p w14:paraId="4423C750" w14:textId="77777777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7</w:t>
            </w:r>
          </w:p>
        </w:tc>
        <w:tc>
          <w:tcPr>
            <w:tcW w:w="3815" w:type="dxa"/>
          </w:tcPr>
          <w:p w14:paraId="2BA23430" w14:textId="77777777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Достаточность основного и вспомогательного персонала</w:t>
            </w:r>
          </w:p>
        </w:tc>
        <w:tc>
          <w:tcPr>
            <w:tcW w:w="850" w:type="dxa"/>
          </w:tcPr>
          <w:p w14:paraId="08B8CD0A" w14:textId="77777777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Да</w:t>
            </w:r>
          </w:p>
        </w:tc>
        <w:tc>
          <w:tcPr>
            <w:tcW w:w="4105" w:type="dxa"/>
          </w:tcPr>
          <w:p w14:paraId="349EA391" w14:textId="77777777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Штат полностью укомплектован, ежегодно ведется набор молодых высококвалифицированных специалистов, для закрытия возможной потребности в кадрах осуществляются различные программы (Школа-Вуз-Предприятие)</w:t>
            </w:r>
          </w:p>
        </w:tc>
      </w:tr>
      <w:tr w:rsidR="00A34A2C" w:rsidRPr="00B77365" w14:paraId="26770560" w14:textId="77777777" w:rsidTr="0051227C">
        <w:tc>
          <w:tcPr>
            <w:tcW w:w="575" w:type="dxa"/>
          </w:tcPr>
          <w:p w14:paraId="25033353" w14:textId="77777777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8</w:t>
            </w:r>
          </w:p>
        </w:tc>
        <w:tc>
          <w:tcPr>
            <w:tcW w:w="3815" w:type="dxa"/>
          </w:tcPr>
          <w:p w14:paraId="06D4C109" w14:textId="77777777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Наличие кадров, имеющих специальное образование и опыт проведения научно-исследовательских работ</w:t>
            </w:r>
          </w:p>
        </w:tc>
        <w:tc>
          <w:tcPr>
            <w:tcW w:w="850" w:type="dxa"/>
          </w:tcPr>
          <w:p w14:paraId="2AFE2D7E" w14:textId="77777777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Да</w:t>
            </w:r>
          </w:p>
        </w:tc>
        <w:tc>
          <w:tcPr>
            <w:tcW w:w="4105" w:type="dxa"/>
          </w:tcPr>
          <w:p w14:paraId="74240F97" w14:textId="77777777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Организация имеет опыт работы с НИОКР (2011 г.), кроме того, активно ведет разработку новых месторождений, способов обнаружения и добычи нефтепродуктов.</w:t>
            </w:r>
          </w:p>
        </w:tc>
      </w:tr>
      <w:tr w:rsidR="00A34A2C" w:rsidRPr="00B77365" w14:paraId="75DC2898" w14:textId="77777777" w:rsidTr="0051227C">
        <w:tc>
          <w:tcPr>
            <w:tcW w:w="575" w:type="dxa"/>
          </w:tcPr>
          <w:p w14:paraId="3F15EE8B" w14:textId="77777777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9</w:t>
            </w:r>
          </w:p>
        </w:tc>
        <w:tc>
          <w:tcPr>
            <w:tcW w:w="3815" w:type="dxa"/>
          </w:tcPr>
          <w:p w14:paraId="476D2CF4" w14:textId="77777777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 xml:space="preserve">Наличие опытных и квалифицированных специалистов в области маркетинга и управления финансов </w:t>
            </w:r>
          </w:p>
        </w:tc>
        <w:tc>
          <w:tcPr>
            <w:tcW w:w="850" w:type="dxa"/>
          </w:tcPr>
          <w:p w14:paraId="42625A0B" w14:textId="77777777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Да</w:t>
            </w:r>
          </w:p>
        </w:tc>
        <w:tc>
          <w:tcPr>
            <w:tcW w:w="4105" w:type="dxa"/>
          </w:tcPr>
          <w:p w14:paraId="522523D3" w14:textId="77777777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Большая часть работников в области маркетинга и управления финансов имеют высшее образование, кроме того, ежегодно проходят курсы повышения квалификации.</w:t>
            </w:r>
          </w:p>
        </w:tc>
      </w:tr>
      <w:tr w:rsidR="00A34A2C" w:rsidRPr="00B77365" w14:paraId="749109AA" w14:textId="77777777" w:rsidTr="0051227C">
        <w:tc>
          <w:tcPr>
            <w:tcW w:w="575" w:type="dxa"/>
          </w:tcPr>
          <w:p w14:paraId="1A0E5259" w14:textId="77777777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10</w:t>
            </w:r>
          </w:p>
        </w:tc>
        <w:tc>
          <w:tcPr>
            <w:tcW w:w="3815" w:type="dxa"/>
          </w:tcPr>
          <w:p w14:paraId="3279CF03" w14:textId="366A4260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 xml:space="preserve">Выделение персоналу времени </w:t>
            </w:r>
            <w:r>
              <w:rPr>
                <w:sz w:val="20"/>
                <w:szCs w:val="20"/>
              </w:rPr>
              <w:br/>
            </w:r>
            <w:r w:rsidRPr="00B77365">
              <w:rPr>
                <w:sz w:val="20"/>
                <w:szCs w:val="20"/>
              </w:rPr>
              <w:t xml:space="preserve">для разработки инноваций </w:t>
            </w:r>
          </w:p>
        </w:tc>
        <w:tc>
          <w:tcPr>
            <w:tcW w:w="850" w:type="dxa"/>
          </w:tcPr>
          <w:p w14:paraId="06078627" w14:textId="77777777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Да</w:t>
            </w:r>
          </w:p>
        </w:tc>
        <w:tc>
          <w:tcPr>
            <w:tcW w:w="4105" w:type="dxa"/>
          </w:tcPr>
          <w:p w14:paraId="69B23466" w14:textId="236CE2BD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 xml:space="preserve">Персоналу предоставляется время </w:t>
            </w:r>
            <w:r>
              <w:rPr>
                <w:sz w:val="20"/>
                <w:szCs w:val="20"/>
              </w:rPr>
              <w:br/>
            </w:r>
            <w:r w:rsidRPr="00B77365">
              <w:rPr>
                <w:sz w:val="20"/>
                <w:szCs w:val="20"/>
              </w:rPr>
              <w:t>для разработки проектов для участия в НПК.</w:t>
            </w:r>
          </w:p>
        </w:tc>
      </w:tr>
      <w:tr w:rsidR="00A34A2C" w:rsidRPr="00B77365" w14:paraId="05B2C884" w14:textId="77777777" w:rsidTr="0051227C">
        <w:tc>
          <w:tcPr>
            <w:tcW w:w="575" w:type="dxa"/>
          </w:tcPr>
          <w:p w14:paraId="7B2CAC13" w14:textId="08D459AF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11</w:t>
            </w:r>
          </w:p>
        </w:tc>
        <w:tc>
          <w:tcPr>
            <w:tcW w:w="3815" w:type="dxa"/>
          </w:tcPr>
          <w:p w14:paraId="7BD255B3" w14:textId="77777777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 xml:space="preserve">Обучение персонала </w:t>
            </w:r>
          </w:p>
        </w:tc>
        <w:tc>
          <w:tcPr>
            <w:tcW w:w="850" w:type="dxa"/>
          </w:tcPr>
          <w:p w14:paraId="4F2EBD85" w14:textId="77777777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Да</w:t>
            </w:r>
          </w:p>
        </w:tc>
        <w:tc>
          <w:tcPr>
            <w:tcW w:w="4105" w:type="dxa"/>
          </w:tcPr>
          <w:p w14:paraId="4F297D25" w14:textId="3F044F8E" w:rsidR="00A34A2C" w:rsidRPr="00B77365" w:rsidRDefault="00A34A2C" w:rsidP="00A34A2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 xml:space="preserve">Проводится профессиональное обучение </w:t>
            </w:r>
            <w:r>
              <w:rPr>
                <w:sz w:val="20"/>
                <w:szCs w:val="20"/>
              </w:rPr>
              <w:br/>
            </w:r>
            <w:r w:rsidRPr="00B77365">
              <w:rPr>
                <w:sz w:val="20"/>
                <w:szCs w:val="20"/>
              </w:rPr>
              <w:t>сотрудников.</w:t>
            </w:r>
          </w:p>
        </w:tc>
      </w:tr>
    </w:tbl>
    <w:tbl>
      <w:tblPr>
        <w:tblStyle w:val="53"/>
        <w:tblW w:w="9363" w:type="dxa"/>
        <w:tblInd w:w="-5" w:type="dxa"/>
        <w:tblLook w:val="04A0" w:firstRow="1" w:lastRow="0" w:firstColumn="1" w:lastColumn="0" w:noHBand="0" w:noVBand="1"/>
      </w:tblPr>
      <w:tblGrid>
        <w:gridCol w:w="548"/>
        <w:gridCol w:w="3770"/>
        <w:gridCol w:w="916"/>
        <w:gridCol w:w="4129"/>
      </w:tblGrid>
      <w:tr w:rsidR="00B77365" w:rsidRPr="00B77365" w14:paraId="3CB183BF" w14:textId="77777777" w:rsidTr="00B77365">
        <w:trPr>
          <w:trHeight w:val="283"/>
        </w:trPr>
        <w:tc>
          <w:tcPr>
            <w:tcW w:w="9363" w:type="dxa"/>
            <w:gridSpan w:val="4"/>
          </w:tcPr>
          <w:bookmarkEnd w:id="18"/>
          <w:p w14:paraId="74174B52" w14:textId="77777777" w:rsidR="00B77365" w:rsidRPr="00B77365" w:rsidRDefault="00B77365" w:rsidP="00B77365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Материально-технический потенциал</w:t>
            </w:r>
          </w:p>
        </w:tc>
      </w:tr>
      <w:tr w:rsidR="00B77365" w:rsidRPr="00B77365" w14:paraId="455A1838" w14:textId="77777777" w:rsidTr="00B77365">
        <w:trPr>
          <w:trHeight w:val="1177"/>
        </w:trPr>
        <w:tc>
          <w:tcPr>
            <w:tcW w:w="548" w:type="dxa"/>
          </w:tcPr>
          <w:p w14:paraId="01181314" w14:textId="77777777" w:rsidR="00B77365" w:rsidRPr="00B77365" w:rsidRDefault="00B77365" w:rsidP="00B77365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3770" w:type="dxa"/>
          </w:tcPr>
          <w:p w14:paraId="13A08DD5" w14:textId="77777777" w:rsidR="00B77365" w:rsidRPr="00B77365" w:rsidRDefault="00B77365" w:rsidP="00B77365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Наличие необходимых производственных площадей</w:t>
            </w:r>
          </w:p>
        </w:tc>
        <w:tc>
          <w:tcPr>
            <w:tcW w:w="916" w:type="dxa"/>
          </w:tcPr>
          <w:p w14:paraId="116DD443" w14:textId="77777777" w:rsidR="00B77365" w:rsidRPr="00B77365" w:rsidRDefault="00B77365" w:rsidP="00B77365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129" w:type="dxa"/>
          </w:tcPr>
          <w:p w14:paraId="3D74CFF1" w14:textId="77777777" w:rsidR="00B77365" w:rsidRPr="00B77365" w:rsidRDefault="00B77365" w:rsidP="00B77365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В состав площадей организации входят: 33 месторождения, 9 цехов ЦДНГ, 5 ЦППН, 2 ЦППД. Ежегодно организация расширяется занятую площадь.</w:t>
            </w:r>
          </w:p>
        </w:tc>
      </w:tr>
      <w:tr w:rsidR="00B77365" w:rsidRPr="00B77365" w14:paraId="6B60AE74" w14:textId="77777777" w:rsidTr="00B77365">
        <w:trPr>
          <w:trHeight w:val="1177"/>
        </w:trPr>
        <w:tc>
          <w:tcPr>
            <w:tcW w:w="548" w:type="dxa"/>
          </w:tcPr>
          <w:p w14:paraId="2C5FFF67" w14:textId="77777777" w:rsidR="00B77365" w:rsidRPr="00B77365" w:rsidRDefault="00B77365" w:rsidP="00B77365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3770" w:type="dxa"/>
          </w:tcPr>
          <w:p w14:paraId="79D5CAD6" w14:textId="77777777" w:rsidR="00B77365" w:rsidRPr="00B77365" w:rsidRDefault="00B77365" w:rsidP="00B77365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Наличие производственного оборудования и транспорта</w:t>
            </w:r>
          </w:p>
        </w:tc>
        <w:tc>
          <w:tcPr>
            <w:tcW w:w="916" w:type="dxa"/>
          </w:tcPr>
          <w:p w14:paraId="19D36B55" w14:textId="77777777" w:rsidR="00B77365" w:rsidRPr="00B77365" w:rsidRDefault="00B77365" w:rsidP="00B77365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129" w:type="dxa"/>
          </w:tcPr>
          <w:p w14:paraId="5EC94B75" w14:textId="77777777" w:rsidR="00B77365" w:rsidRPr="00B77365" w:rsidRDefault="00B77365" w:rsidP="00B77365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Деятельность осуществляется на высокотехнологичном оборудовании. Выделяется бюджет для разработки и внедрения нового оборудования и транспорта.</w:t>
            </w:r>
          </w:p>
        </w:tc>
      </w:tr>
      <w:tr w:rsidR="00B77365" w:rsidRPr="00B77365" w14:paraId="2D9B4A11" w14:textId="77777777" w:rsidTr="00B77365">
        <w:trPr>
          <w:trHeight w:val="864"/>
        </w:trPr>
        <w:tc>
          <w:tcPr>
            <w:tcW w:w="548" w:type="dxa"/>
          </w:tcPr>
          <w:p w14:paraId="77118801" w14:textId="77777777" w:rsidR="00B77365" w:rsidRPr="00B77365" w:rsidRDefault="00B77365" w:rsidP="00B77365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3770" w:type="dxa"/>
          </w:tcPr>
          <w:p w14:paraId="769B95E8" w14:textId="77777777" w:rsidR="00B77365" w:rsidRPr="00B77365" w:rsidRDefault="00B77365" w:rsidP="00B77365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Наличие спец. лабораторий, экспериментальной базы</w:t>
            </w:r>
          </w:p>
        </w:tc>
        <w:tc>
          <w:tcPr>
            <w:tcW w:w="916" w:type="dxa"/>
          </w:tcPr>
          <w:p w14:paraId="49D2D5C0" w14:textId="77777777" w:rsidR="00B77365" w:rsidRPr="00B77365" w:rsidRDefault="00B77365" w:rsidP="00B77365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129" w:type="dxa"/>
          </w:tcPr>
          <w:p w14:paraId="385EF2F4" w14:textId="77777777" w:rsidR="00B77365" w:rsidRPr="00B77365" w:rsidRDefault="00B77365" w:rsidP="00B77365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Организация сотрудничает с научными центрами, в том числе «Ижевский нефтяной научный центр», «</w:t>
            </w:r>
            <w:proofErr w:type="spellStart"/>
            <w:r w:rsidRPr="00B77365">
              <w:rPr>
                <w:rFonts w:cs="Times New Roman"/>
                <w:sz w:val="20"/>
                <w:szCs w:val="20"/>
              </w:rPr>
              <w:t>Удмуртэнергонефть</w:t>
            </w:r>
            <w:proofErr w:type="spellEnd"/>
            <w:r w:rsidRPr="00B77365">
              <w:rPr>
                <w:rFonts w:cs="Times New Roman"/>
                <w:sz w:val="20"/>
                <w:szCs w:val="20"/>
              </w:rPr>
              <w:t>».</w:t>
            </w:r>
          </w:p>
        </w:tc>
      </w:tr>
      <w:tr w:rsidR="00B77365" w:rsidRPr="00B77365" w14:paraId="7F472AE0" w14:textId="77777777" w:rsidTr="00B77365">
        <w:trPr>
          <w:trHeight w:val="879"/>
        </w:trPr>
        <w:tc>
          <w:tcPr>
            <w:tcW w:w="548" w:type="dxa"/>
          </w:tcPr>
          <w:p w14:paraId="39753655" w14:textId="77777777" w:rsidR="00B77365" w:rsidRPr="00B77365" w:rsidRDefault="00B77365" w:rsidP="00B77365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770" w:type="dxa"/>
          </w:tcPr>
          <w:p w14:paraId="60B231A5" w14:textId="77777777" w:rsidR="00B77365" w:rsidRPr="00B77365" w:rsidRDefault="00B77365" w:rsidP="00B77365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Высокий уровень автоматизации производства</w:t>
            </w:r>
          </w:p>
        </w:tc>
        <w:tc>
          <w:tcPr>
            <w:tcW w:w="916" w:type="dxa"/>
          </w:tcPr>
          <w:p w14:paraId="2F276DD2" w14:textId="77777777" w:rsidR="00B77365" w:rsidRPr="00B77365" w:rsidRDefault="00B77365" w:rsidP="00B77365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129" w:type="dxa"/>
          </w:tcPr>
          <w:p w14:paraId="16ACD3D4" w14:textId="77777777" w:rsidR="00B77365" w:rsidRPr="00B77365" w:rsidRDefault="00B77365" w:rsidP="00B77365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Организация имеет большую автоматизированную базу производства, но важную часть деятельности осуществляют работники.</w:t>
            </w:r>
          </w:p>
        </w:tc>
      </w:tr>
      <w:tr w:rsidR="00B77365" w:rsidRPr="00B77365" w14:paraId="5648FED6" w14:textId="77777777" w:rsidTr="00B77365">
        <w:trPr>
          <w:trHeight w:val="879"/>
        </w:trPr>
        <w:tc>
          <w:tcPr>
            <w:tcW w:w="548" w:type="dxa"/>
          </w:tcPr>
          <w:p w14:paraId="6844E2C9" w14:textId="77777777" w:rsidR="00B77365" w:rsidRPr="00B77365" w:rsidRDefault="00B77365" w:rsidP="00B77365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3770" w:type="dxa"/>
          </w:tcPr>
          <w:p w14:paraId="35BD2C56" w14:textId="77777777" w:rsidR="00B77365" w:rsidRPr="00B77365" w:rsidRDefault="00B77365" w:rsidP="00B77365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 xml:space="preserve">Низкий уровень износа основных средств </w:t>
            </w:r>
          </w:p>
        </w:tc>
        <w:tc>
          <w:tcPr>
            <w:tcW w:w="916" w:type="dxa"/>
          </w:tcPr>
          <w:p w14:paraId="355AA7A0" w14:textId="77777777" w:rsidR="00B77365" w:rsidRPr="00B77365" w:rsidRDefault="00B77365" w:rsidP="00B77365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4129" w:type="dxa"/>
          </w:tcPr>
          <w:p w14:paraId="71DD6A6E" w14:textId="77777777" w:rsidR="00B77365" w:rsidRPr="00B77365" w:rsidRDefault="00B77365" w:rsidP="00B77365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Износ, истощение и амортизация/ балансовая стоимость; 37 437 140/60 387 046 *100% = 62 %, уровень износа повышен.</w:t>
            </w:r>
          </w:p>
        </w:tc>
      </w:tr>
      <w:tr w:rsidR="00B77365" w:rsidRPr="00B77365" w14:paraId="4FBA740B" w14:textId="77777777" w:rsidTr="0051227C">
        <w:trPr>
          <w:trHeight w:val="879"/>
        </w:trPr>
        <w:tc>
          <w:tcPr>
            <w:tcW w:w="548" w:type="dxa"/>
            <w:tcBorders>
              <w:bottom w:val="single" w:sz="4" w:space="0" w:color="auto"/>
            </w:tcBorders>
          </w:tcPr>
          <w:p w14:paraId="496541C4" w14:textId="77777777" w:rsidR="00B77365" w:rsidRPr="00B77365" w:rsidRDefault="00B77365" w:rsidP="00B77365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4C98D6DE" w14:textId="77777777" w:rsidR="00B77365" w:rsidRPr="00B77365" w:rsidRDefault="00B77365" w:rsidP="00B77365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Наличие доступа к необходимым ресурсам (земельные участки, полезные ископаемые, источники энергии)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1E77D43F" w14:textId="77777777" w:rsidR="00B77365" w:rsidRPr="00B77365" w:rsidRDefault="00B77365" w:rsidP="00B77365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129" w:type="dxa"/>
            <w:tcBorders>
              <w:bottom w:val="single" w:sz="4" w:space="0" w:color="auto"/>
            </w:tcBorders>
          </w:tcPr>
          <w:p w14:paraId="7616474E" w14:textId="77777777" w:rsidR="00B77365" w:rsidRPr="00B77365" w:rsidRDefault="00B77365" w:rsidP="00B77365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Организация имеет надежных поставщиков сырья и материалов для осуществления деятельности.</w:t>
            </w:r>
          </w:p>
        </w:tc>
      </w:tr>
    </w:tbl>
    <w:p w14:paraId="1A372C1B" w14:textId="798312F5" w:rsidR="00A34A2C" w:rsidRDefault="00A34A2C" w:rsidP="00B77365">
      <w:pPr>
        <w:widowControl/>
        <w:spacing w:line="240" w:lineRule="auto"/>
        <w:ind w:firstLine="0"/>
        <w:jc w:val="left"/>
      </w:pPr>
    </w:p>
    <w:p w14:paraId="2570F566" w14:textId="24F79E6A" w:rsidR="00B77365" w:rsidRDefault="00A34A2C" w:rsidP="00B77365">
      <w:pPr>
        <w:widowControl/>
        <w:spacing w:line="240" w:lineRule="auto"/>
        <w:ind w:firstLine="0"/>
        <w:jc w:val="left"/>
      </w:pPr>
      <w:r>
        <w:br w:type="page"/>
      </w:r>
    </w:p>
    <w:p w14:paraId="704383F0" w14:textId="0662A703" w:rsidR="00CF0C4C" w:rsidRDefault="00CF0C4C" w:rsidP="00D66ACC">
      <w:pPr>
        <w:spacing w:line="240" w:lineRule="auto"/>
        <w:ind w:firstLine="0"/>
        <w:jc w:val="left"/>
      </w:pPr>
      <w:r>
        <w:lastRenderedPageBreak/>
        <w:t>Продолжение таблицы 1</w:t>
      </w:r>
    </w:p>
    <w:tbl>
      <w:tblPr>
        <w:tblStyle w:val="af6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3661"/>
        <w:gridCol w:w="932"/>
        <w:gridCol w:w="4025"/>
      </w:tblGrid>
      <w:tr w:rsidR="00CF0C4C" w:rsidRPr="00B77365" w14:paraId="06A029D0" w14:textId="77777777" w:rsidTr="0051227C">
        <w:trPr>
          <w:trHeight w:val="164"/>
        </w:trPr>
        <w:tc>
          <w:tcPr>
            <w:tcW w:w="575" w:type="dxa"/>
          </w:tcPr>
          <w:p w14:paraId="5CFA8D5C" w14:textId="4BF9C595" w:rsidR="00CF0C4C" w:rsidRPr="00B77365" w:rsidRDefault="00CF0C4C" w:rsidP="00CF0C4C">
            <w:pPr>
              <w:widowControl/>
              <w:spacing w:line="288" w:lineRule="auto"/>
              <w:ind w:firstLine="0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 </w:t>
            </w:r>
            <w:r w:rsidRPr="00123B69">
              <w:rPr>
                <w:sz w:val="20"/>
                <w:szCs w:val="20"/>
              </w:rPr>
              <w:t>п</w:t>
            </w:r>
            <w:r w:rsidRPr="00123B69">
              <w:rPr>
                <w:sz w:val="20"/>
                <w:szCs w:val="20"/>
                <w:lang w:val="en-US"/>
              </w:rPr>
              <w:t>/</w:t>
            </w:r>
            <w:r w:rsidRPr="00123B69">
              <w:rPr>
                <w:sz w:val="20"/>
                <w:szCs w:val="20"/>
              </w:rPr>
              <w:t>п</w:t>
            </w:r>
          </w:p>
        </w:tc>
        <w:tc>
          <w:tcPr>
            <w:tcW w:w="3730" w:type="dxa"/>
          </w:tcPr>
          <w:p w14:paraId="130DF152" w14:textId="3F150A49" w:rsidR="00CF0C4C" w:rsidRPr="00B77365" w:rsidRDefault="00CF0C4C" w:rsidP="00CF0C4C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Критерий оценивания</w:t>
            </w:r>
          </w:p>
        </w:tc>
        <w:tc>
          <w:tcPr>
            <w:tcW w:w="942" w:type="dxa"/>
          </w:tcPr>
          <w:p w14:paraId="18EF83AC" w14:textId="25387042" w:rsidR="00CF0C4C" w:rsidRPr="00B77365" w:rsidRDefault="00CF0C4C" w:rsidP="00CF0C4C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Ответ</w:t>
            </w:r>
          </w:p>
        </w:tc>
        <w:tc>
          <w:tcPr>
            <w:tcW w:w="4098" w:type="dxa"/>
          </w:tcPr>
          <w:p w14:paraId="6E8BDCBD" w14:textId="0137505F" w:rsidR="00CF0C4C" w:rsidRPr="00B77365" w:rsidRDefault="00CF0C4C" w:rsidP="00CF0C4C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123B69">
              <w:rPr>
                <w:sz w:val="20"/>
                <w:szCs w:val="20"/>
              </w:rPr>
              <w:t>Примечание</w:t>
            </w:r>
          </w:p>
        </w:tc>
      </w:tr>
      <w:tr w:rsidR="00CF0C4C" w:rsidRPr="00B77365" w14:paraId="4C075425" w14:textId="77777777" w:rsidTr="0051227C">
        <w:trPr>
          <w:trHeight w:val="164"/>
        </w:trPr>
        <w:tc>
          <w:tcPr>
            <w:tcW w:w="9345" w:type="dxa"/>
            <w:gridSpan w:val="4"/>
          </w:tcPr>
          <w:p w14:paraId="0DE2ACAE" w14:textId="68094E00" w:rsidR="00CF0C4C" w:rsidRPr="00B77365" w:rsidRDefault="00CF0C4C" w:rsidP="00CF0C4C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Научно-исследовательский потенциал</w:t>
            </w:r>
          </w:p>
        </w:tc>
      </w:tr>
      <w:tr w:rsidR="00CF0C4C" w:rsidRPr="00B77365" w14:paraId="1A18B1A2" w14:textId="77777777" w:rsidTr="0051227C">
        <w:tc>
          <w:tcPr>
            <w:tcW w:w="575" w:type="dxa"/>
          </w:tcPr>
          <w:p w14:paraId="4970BA72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18</w:t>
            </w:r>
          </w:p>
        </w:tc>
        <w:tc>
          <w:tcPr>
            <w:tcW w:w="3730" w:type="dxa"/>
          </w:tcPr>
          <w:p w14:paraId="04AD95DD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Наличие зарегистрированных объектов интеллектуальной собственности</w:t>
            </w:r>
          </w:p>
        </w:tc>
        <w:tc>
          <w:tcPr>
            <w:tcW w:w="942" w:type="dxa"/>
          </w:tcPr>
          <w:p w14:paraId="125AE8B9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Нет</w:t>
            </w:r>
          </w:p>
        </w:tc>
        <w:tc>
          <w:tcPr>
            <w:tcW w:w="4098" w:type="dxa"/>
          </w:tcPr>
          <w:p w14:paraId="449EC5D7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 xml:space="preserve">Нет зарегистрированных объектов </w:t>
            </w:r>
            <w:proofErr w:type="spellStart"/>
            <w:r w:rsidRPr="00B77365">
              <w:rPr>
                <w:sz w:val="20"/>
                <w:szCs w:val="20"/>
              </w:rPr>
              <w:t>инетеллектуальной</w:t>
            </w:r>
            <w:proofErr w:type="spellEnd"/>
            <w:r w:rsidRPr="00B77365">
              <w:rPr>
                <w:sz w:val="20"/>
                <w:szCs w:val="20"/>
              </w:rPr>
              <w:t xml:space="preserve"> деятельности.</w:t>
            </w:r>
          </w:p>
        </w:tc>
      </w:tr>
      <w:tr w:rsidR="00CF0C4C" w:rsidRPr="00B77365" w14:paraId="3E9BC0B5" w14:textId="77777777" w:rsidTr="0051227C">
        <w:tc>
          <w:tcPr>
            <w:tcW w:w="575" w:type="dxa"/>
          </w:tcPr>
          <w:p w14:paraId="4063563D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19</w:t>
            </w:r>
          </w:p>
        </w:tc>
        <w:tc>
          <w:tcPr>
            <w:tcW w:w="3730" w:type="dxa"/>
          </w:tcPr>
          <w:p w14:paraId="3DF03974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Высокий научный уровень сотрудников</w:t>
            </w:r>
          </w:p>
        </w:tc>
        <w:tc>
          <w:tcPr>
            <w:tcW w:w="942" w:type="dxa"/>
          </w:tcPr>
          <w:p w14:paraId="43D8E212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Нет</w:t>
            </w:r>
          </w:p>
        </w:tc>
        <w:tc>
          <w:tcPr>
            <w:tcW w:w="4098" w:type="dxa"/>
          </w:tcPr>
          <w:p w14:paraId="72659897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Нет информации.</w:t>
            </w:r>
          </w:p>
        </w:tc>
      </w:tr>
      <w:tr w:rsidR="00CF0C4C" w:rsidRPr="00B77365" w14:paraId="1E387DD2" w14:textId="77777777" w:rsidTr="0051227C">
        <w:tc>
          <w:tcPr>
            <w:tcW w:w="575" w:type="dxa"/>
          </w:tcPr>
          <w:p w14:paraId="783CB04C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20</w:t>
            </w:r>
          </w:p>
        </w:tc>
        <w:tc>
          <w:tcPr>
            <w:tcW w:w="3730" w:type="dxa"/>
          </w:tcPr>
          <w:p w14:paraId="4B445DED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Осуществление фундаментальных исследований</w:t>
            </w:r>
          </w:p>
        </w:tc>
        <w:tc>
          <w:tcPr>
            <w:tcW w:w="942" w:type="dxa"/>
          </w:tcPr>
          <w:p w14:paraId="18D432EE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Нет</w:t>
            </w:r>
          </w:p>
        </w:tc>
        <w:tc>
          <w:tcPr>
            <w:tcW w:w="4098" w:type="dxa"/>
          </w:tcPr>
          <w:p w14:paraId="1FB2822B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Исследования в организации носят прикладной характер.</w:t>
            </w:r>
          </w:p>
        </w:tc>
      </w:tr>
      <w:tr w:rsidR="00CF0C4C" w:rsidRPr="00B77365" w14:paraId="1B6DECAF" w14:textId="77777777" w:rsidTr="0051227C">
        <w:tc>
          <w:tcPr>
            <w:tcW w:w="575" w:type="dxa"/>
          </w:tcPr>
          <w:p w14:paraId="783F9EBA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21</w:t>
            </w:r>
          </w:p>
        </w:tc>
        <w:tc>
          <w:tcPr>
            <w:tcW w:w="3730" w:type="dxa"/>
          </w:tcPr>
          <w:p w14:paraId="3BB943AD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Наличие гос. поддержки НИОКР</w:t>
            </w:r>
          </w:p>
        </w:tc>
        <w:tc>
          <w:tcPr>
            <w:tcW w:w="942" w:type="dxa"/>
          </w:tcPr>
          <w:p w14:paraId="4D66124C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Нет</w:t>
            </w:r>
          </w:p>
        </w:tc>
        <w:tc>
          <w:tcPr>
            <w:tcW w:w="4098" w:type="dxa"/>
          </w:tcPr>
          <w:p w14:paraId="5FD8CE44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Организация не обращается за гос. поддержкой.</w:t>
            </w:r>
          </w:p>
        </w:tc>
      </w:tr>
      <w:tr w:rsidR="00CF0C4C" w:rsidRPr="00B77365" w14:paraId="2D2B4088" w14:textId="77777777" w:rsidTr="0051227C">
        <w:tc>
          <w:tcPr>
            <w:tcW w:w="575" w:type="dxa"/>
          </w:tcPr>
          <w:p w14:paraId="631DB137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22</w:t>
            </w:r>
          </w:p>
        </w:tc>
        <w:tc>
          <w:tcPr>
            <w:tcW w:w="3730" w:type="dxa"/>
          </w:tcPr>
          <w:p w14:paraId="05247B4D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Наличие собственных разработок, внедренных и принесших экономический эффект</w:t>
            </w:r>
          </w:p>
        </w:tc>
        <w:tc>
          <w:tcPr>
            <w:tcW w:w="942" w:type="dxa"/>
          </w:tcPr>
          <w:p w14:paraId="639AF729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Да</w:t>
            </w:r>
          </w:p>
        </w:tc>
        <w:tc>
          <w:tcPr>
            <w:tcW w:w="4098" w:type="dxa"/>
          </w:tcPr>
          <w:p w14:paraId="4B08D6F5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В рамках инновационной деятельности Общества в 2019–2020 годах был реализовано 29 проектов по испытанию новых технологий, направленных на увеличение эффективности проводимых геолого-технических мероприятий и повышения надёжности работы оборудования. 3 проекта завершены и получены положительные результаты.</w:t>
            </w:r>
          </w:p>
        </w:tc>
      </w:tr>
      <w:tr w:rsidR="00CF0C4C" w:rsidRPr="00B77365" w14:paraId="436B7BA0" w14:textId="77777777" w:rsidTr="0051227C">
        <w:tc>
          <w:tcPr>
            <w:tcW w:w="575" w:type="dxa"/>
          </w:tcPr>
          <w:p w14:paraId="6F577ED7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23</w:t>
            </w:r>
          </w:p>
        </w:tc>
        <w:tc>
          <w:tcPr>
            <w:tcW w:w="3730" w:type="dxa"/>
          </w:tcPr>
          <w:p w14:paraId="0AA9EB5B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Принципиальная новизна разработок</w:t>
            </w:r>
          </w:p>
        </w:tc>
        <w:tc>
          <w:tcPr>
            <w:tcW w:w="942" w:type="dxa"/>
          </w:tcPr>
          <w:p w14:paraId="33B6AF3E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Нет</w:t>
            </w:r>
          </w:p>
        </w:tc>
        <w:tc>
          <w:tcPr>
            <w:tcW w:w="4098" w:type="dxa"/>
          </w:tcPr>
          <w:p w14:paraId="026DA54F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Продукция соответствует мировым аналогам.</w:t>
            </w:r>
          </w:p>
        </w:tc>
      </w:tr>
      <w:tr w:rsidR="00CF0C4C" w:rsidRPr="00B77365" w14:paraId="7090C51E" w14:textId="77777777" w:rsidTr="0051227C">
        <w:tc>
          <w:tcPr>
            <w:tcW w:w="575" w:type="dxa"/>
          </w:tcPr>
          <w:p w14:paraId="0D727E40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24</w:t>
            </w:r>
          </w:p>
        </w:tc>
        <w:tc>
          <w:tcPr>
            <w:tcW w:w="3730" w:type="dxa"/>
          </w:tcPr>
          <w:p w14:paraId="7C620E8D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Инновационные разработки доведены до серийного производства</w:t>
            </w:r>
          </w:p>
        </w:tc>
        <w:tc>
          <w:tcPr>
            <w:tcW w:w="942" w:type="dxa"/>
          </w:tcPr>
          <w:p w14:paraId="58D524FE" w14:textId="77777777" w:rsidR="00CF0C4C" w:rsidRPr="00B77365" w:rsidRDefault="00CF0C4C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B77365">
              <w:rPr>
                <w:sz w:val="20"/>
                <w:szCs w:val="20"/>
              </w:rPr>
              <w:t>Да</w:t>
            </w:r>
          </w:p>
        </w:tc>
        <w:tc>
          <w:tcPr>
            <w:tcW w:w="4098" w:type="dxa"/>
          </w:tcPr>
          <w:p w14:paraId="03F9022A" w14:textId="428438DF" w:rsidR="00CF0C4C" w:rsidRPr="00B77365" w:rsidRDefault="002330F6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F0C4C" w:rsidRPr="00B77365">
              <w:rPr>
                <w:sz w:val="20"/>
                <w:szCs w:val="20"/>
              </w:rPr>
              <w:t>Магнитные индукторы обработки нефти «МИОН» по технологии ООО «</w:t>
            </w:r>
            <w:proofErr w:type="spellStart"/>
            <w:r w:rsidR="00CF0C4C" w:rsidRPr="00B77365">
              <w:rPr>
                <w:sz w:val="20"/>
                <w:szCs w:val="20"/>
              </w:rPr>
              <w:t>Милант</w:t>
            </w:r>
            <w:proofErr w:type="spellEnd"/>
            <w:r w:rsidR="00CF0C4C" w:rsidRPr="00B77365">
              <w:rPr>
                <w:sz w:val="20"/>
                <w:szCs w:val="20"/>
              </w:rPr>
              <w:t>»;</w:t>
            </w:r>
          </w:p>
          <w:p w14:paraId="02D4A93A" w14:textId="75EEE360" w:rsidR="00CF0C4C" w:rsidRPr="00B77365" w:rsidRDefault="002330F6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F0C4C" w:rsidRPr="00B77365">
              <w:rPr>
                <w:sz w:val="20"/>
                <w:szCs w:val="20"/>
              </w:rPr>
              <w:t>Штанговый насос для малодебитных скважин «НСБМ» по технологии ООО «ЭЛКАМ»;</w:t>
            </w:r>
          </w:p>
          <w:p w14:paraId="336CD0BE" w14:textId="57EA624A" w:rsidR="00CF0C4C" w:rsidRPr="00B77365" w:rsidRDefault="002330F6" w:rsidP="00CF0C4C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F0C4C" w:rsidRPr="00B77365">
              <w:rPr>
                <w:sz w:val="20"/>
                <w:szCs w:val="20"/>
              </w:rPr>
              <w:t>Прибор контроля балансировки станка-качалки ШС-2 производства ООО «БОЛЬШИЕ СИСТЕМЫ»;</w:t>
            </w:r>
          </w:p>
        </w:tc>
      </w:tr>
    </w:tbl>
    <w:tbl>
      <w:tblPr>
        <w:tblStyle w:val="62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4111"/>
      </w:tblGrid>
      <w:tr w:rsidR="007B5C07" w:rsidRPr="00B77365" w14:paraId="285A26BF" w14:textId="47D4720F" w:rsidTr="007B5C07">
        <w:tc>
          <w:tcPr>
            <w:tcW w:w="9356" w:type="dxa"/>
            <w:gridSpan w:val="4"/>
          </w:tcPr>
          <w:p w14:paraId="165DD251" w14:textId="77777777" w:rsidR="007B5C07" w:rsidRPr="00B77365" w:rsidRDefault="007B5C07" w:rsidP="00D4112D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Организационно структурный потенциал</w:t>
            </w:r>
          </w:p>
        </w:tc>
      </w:tr>
      <w:tr w:rsidR="007B5C07" w:rsidRPr="00B77365" w14:paraId="7C2071A2" w14:textId="7980BCB5" w:rsidTr="007B5C07">
        <w:tc>
          <w:tcPr>
            <w:tcW w:w="567" w:type="dxa"/>
          </w:tcPr>
          <w:p w14:paraId="258D4581" w14:textId="77777777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3828" w:type="dxa"/>
          </w:tcPr>
          <w:p w14:paraId="37B030B8" w14:textId="77777777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Ориентированность организационной структуры на разработку и внедрение инноваций</w:t>
            </w:r>
          </w:p>
        </w:tc>
        <w:tc>
          <w:tcPr>
            <w:tcW w:w="850" w:type="dxa"/>
          </w:tcPr>
          <w:p w14:paraId="7D49C7ED" w14:textId="77777777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111" w:type="dxa"/>
          </w:tcPr>
          <w:p w14:paraId="1287BB13" w14:textId="77777777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Организационная структура ориентирована на достижение плановых показателей и их контроль. Стратегия организации инновационна, но носит декларативный характер.</w:t>
            </w:r>
          </w:p>
        </w:tc>
      </w:tr>
      <w:tr w:rsidR="007B5C07" w:rsidRPr="00B77365" w14:paraId="5B096FF7" w14:textId="20168095" w:rsidTr="007B5C07">
        <w:tc>
          <w:tcPr>
            <w:tcW w:w="567" w:type="dxa"/>
          </w:tcPr>
          <w:p w14:paraId="03B45ABA" w14:textId="77777777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3828" w:type="dxa"/>
          </w:tcPr>
          <w:p w14:paraId="39094340" w14:textId="0766564D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 xml:space="preserve">Наличие </w:t>
            </w:r>
            <w:r w:rsidR="00387B2E" w:rsidRPr="00B77365">
              <w:rPr>
                <w:rFonts w:cs="Times New Roman"/>
                <w:sz w:val="20"/>
                <w:szCs w:val="20"/>
              </w:rPr>
              <w:t>спец. подразделений</w:t>
            </w:r>
            <w:r w:rsidRPr="00B77365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3365B223" w14:textId="77777777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111" w:type="dxa"/>
          </w:tcPr>
          <w:p w14:paraId="5F6FB1EB" w14:textId="77777777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B5C07" w:rsidRPr="00B77365" w14:paraId="4B97C5D3" w14:textId="7CA40257" w:rsidTr="007B5C07">
        <w:tc>
          <w:tcPr>
            <w:tcW w:w="567" w:type="dxa"/>
          </w:tcPr>
          <w:p w14:paraId="141950A4" w14:textId="77777777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3828" w:type="dxa"/>
          </w:tcPr>
          <w:p w14:paraId="2A376B5C" w14:textId="77777777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Наличие лаборатории контроля качества</w:t>
            </w:r>
          </w:p>
        </w:tc>
        <w:tc>
          <w:tcPr>
            <w:tcW w:w="850" w:type="dxa"/>
          </w:tcPr>
          <w:p w14:paraId="2B1E82B6" w14:textId="77777777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111" w:type="dxa"/>
          </w:tcPr>
          <w:p w14:paraId="4C89553C" w14:textId="77777777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 xml:space="preserve">В ПАО «Удмуртнефть» действуют семь испытательных (химико-аналитических) </w:t>
            </w:r>
            <w:proofErr w:type="spellStart"/>
            <w:r w:rsidRPr="00B77365">
              <w:rPr>
                <w:rFonts w:cs="Times New Roman"/>
                <w:sz w:val="20"/>
                <w:szCs w:val="20"/>
              </w:rPr>
              <w:t>лабараторий</w:t>
            </w:r>
            <w:proofErr w:type="spellEnd"/>
            <w:r w:rsidRPr="00B77365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7B5C07" w:rsidRPr="00B77365" w14:paraId="6C819783" w14:textId="42C07C27" w:rsidTr="007B5C07">
        <w:tc>
          <w:tcPr>
            <w:tcW w:w="567" w:type="dxa"/>
          </w:tcPr>
          <w:p w14:paraId="188D0021" w14:textId="77777777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3828" w:type="dxa"/>
          </w:tcPr>
          <w:p w14:paraId="744AA89C" w14:textId="77777777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Наличие опыта в управлении проектами</w:t>
            </w:r>
          </w:p>
        </w:tc>
        <w:tc>
          <w:tcPr>
            <w:tcW w:w="850" w:type="dxa"/>
          </w:tcPr>
          <w:p w14:paraId="6F335278" w14:textId="77777777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111" w:type="dxa"/>
          </w:tcPr>
          <w:p w14:paraId="1EEFB1B8" w14:textId="77777777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Сотрудники управленческого блока имеют опыт в управлении проектами.</w:t>
            </w:r>
          </w:p>
        </w:tc>
      </w:tr>
      <w:tr w:rsidR="007B5C07" w:rsidRPr="00B77365" w14:paraId="4A34D316" w14:textId="4180B26C" w:rsidTr="007B5C07">
        <w:tc>
          <w:tcPr>
            <w:tcW w:w="567" w:type="dxa"/>
          </w:tcPr>
          <w:p w14:paraId="429E7B38" w14:textId="77777777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3828" w:type="dxa"/>
          </w:tcPr>
          <w:p w14:paraId="54E9EC48" w14:textId="77777777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Наличие партнерских связей с НИИ, зарубежными партнерами</w:t>
            </w:r>
          </w:p>
        </w:tc>
        <w:tc>
          <w:tcPr>
            <w:tcW w:w="850" w:type="dxa"/>
          </w:tcPr>
          <w:p w14:paraId="2D1A774D" w14:textId="77777777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111" w:type="dxa"/>
          </w:tcPr>
          <w:p w14:paraId="6B5F8316" w14:textId="77777777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Управление ПАО «Удмуртнефть» предоставлено компании «Роснефть» (доля 51%) и китайской компании «</w:t>
            </w:r>
            <w:r w:rsidRPr="00B77365">
              <w:rPr>
                <w:rFonts w:cs="Times New Roman"/>
                <w:sz w:val="20"/>
                <w:szCs w:val="20"/>
                <w:lang w:val="en-US"/>
              </w:rPr>
              <w:t>Sinopec</w:t>
            </w:r>
            <w:r w:rsidRPr="00B77365">
              <w:rPr>
                <w:rFonts w:cs="Times New Roman"/>
                <w:sz w:val="20"/>
                <w:szCs w:val="20"/>
              </w:rPr>
              <w:t>» (доля 49%). Производиться реализация нефти на экспорт.</w:t>
            </w:r>
          </w:p>
        </w:tc>
      </w:tr>
      <w:tr w:rsidR="007B5C07" w:rsidRPr="00B77365" w14:paraId="662276EB" w14:textId="03BDEDB3" w:rsidTr="007B5C07">
        <w:tc>
          <w:tcPr>
            <w:tcW w:w="567" w:type="dxa"/>
          </w:tcPr>
          <w:p w14:paraId="6792C2A4" w14:textId="77777777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828" w:type="dxa"/>
          </w:tcPr>
          <w:p w14:paraId="0441EAA5" w14:textId="2D0DF0E7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Наличие положительной репутации на рынке</w:t>
            </w:r>
            <w:r w:rsidR="00CF0C4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FD35FFB" w14:textId="77777777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111" w:type="dxa"/>
          </w:tcPr>
          <w:p w14:paraId="1B160830" w14:textId="77777777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>На российском рынке основной объем нефти поставляется за пределы Удмуртской Республики по договору комиссии и договору купли-продажи с ПАО «НК «Роснефть». В связи с этим факторы</w:t>
            </w:r>
          </w:p>
          <w:p w14:paraId="3744D169" w14:textId="0B6F8E58" w:rsidR="007B5C07" w:rsidRPr="00B77365" w:rsidRDefault="007B5C07" w:rsidP="007B5C07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77365">
              <w:rPr>
                <w:rFonts w:cs="Times New Roman"/>
                <w:sz w:val="20"/>
                <w:szCs w:val="20"/>
              </w:rPr>
              <w:t xml:space="preserve">конкуренции для </w:t>
            </w:r>
            <w:r w:rsidR="00C8200A">
              <w:rPr>
                <w:rFonts w:cs="Times New Roman"/>
                <w:sz w:val="20"/>
                <w:szCs w:val="20"/>
              </w:rPr>
              <w:t>П</w:t>
            </w:r>
            <w:r w:rsidRPr="00B77365">
              <w:rPr>
                <w:rFonts w:cs="Times New Roman"/>
                <w:sz w:val="20"/>
                <w:szCs w:val="20"/>
              </w:rPr>
              <w:t>АО «Удмуртнефть» не имеют существенного значения.</w:t>
            </w:r>
          </w:p>
        </w:tc>
      </w:tr>
    </w:tbl>
    <w:p w14:paraId="5CD49F47" w14:textId="1016D1F5" w:rsidR="007B5C07" w:rsidRDefault="007B5C07" w:rsidP="0089113F">
      <w:pPr>
        <w:spacing w:before="240"/>
        <w:rPr>
          <w:szCs w:val="28"/>
        </w:rPr>
      </w:pPr>
      <w:bookmarkStart w:id="19" w:name="_Hlk131789172"/>
      <w:r>
        <w:rPr>
          <w:szCs w:val="28"/>
        </w:rPr>
        <w:lastRenderedPageBreak/>
        <w:t xml:space="preserve">Согласно оцененным показателям, на 77% величина инновационного потенциала организации соответствует величине инновационного потенциала эталона. На данном этапе была проведена оценка имеющегося инновационного потенциала организации, то есть потенциала, которым организация обладает. Но для полной оценки нужно </w:t>
      </w:r>
      <w:r w:rsidR="0089113F">
        <w:rPr>
          <w:szCs w:val="28"/>
        </w:rPr>
        <w:t>также провести анализ</w:t>
      </w:r>
      <w:r>
        <w:rPr>
          <w:szCs w:val="28"/>
        </w:rPr>
        <w:t xml:space="preserve"> инновацион</w:t>
      </w:r>
      <w:r w:rsidR="0089113F">
        <w:rPr>
          <w:szCs w:val="28"/>
        </w:rPr>
        <w:t>ной</w:t>
      </w:r>
      <w:r>
        <w:rPr>
          <w:szCs w:val="28"/>
        </w:rPr>
        <w:t xml:space="preserve"> деятельност</w:t>
      </w:r>
      <w:r w:rsidR="0089113F">
        <w:rPr>
          <w:szCs w:val="28"/>
        </w:rPr>
        <w:t>и</w:t>
      </w:r>
      <w:r>
        <w:rPr>
          <w:szCs w:val="28"/>
        </w:rPr>
        <w:t xml:space="preserve"> организации.</w:t>
      </w:r>
    </w:p>
    <w:bookmarkEnd w:id="19"/>
    <w:p w14:paraId="5C3A5BA6" w14:textId="2CFE58ED" w:rsidR="007B5C07" w:rsidRPr="002F2609" w:rsidRDefault="007B5C07" w:rsidP="00D66ACC">
      <w:pPr>
        <w:spacing w:before="120"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Таблица 2 </w:t>
      </w:r>
      <w:r w:rsidR="002330F6">
        <w:rPr>
          <w:szCs w:val="28"/>
        </w:rPr>
        <w:t>–</w:t>
      </w:r>
      <w:r>
        <w:rPr>
          <w:szCs w:val="28"/>
        </w:rPr>
        <w:t xml:space="preserve"> Оценка инновационной деятельности</w:t>
      </w:r>
      <w:r w:rsidR="006914A1">
        <w:rPr>
          <w:szCs w:val="28"/>
        </w:rPr>
        <w:t xml:space="preserve"> организации</w:t>
      </w:r>
      <w:r w:rsidR="002F2609">
        <w:rPr>
          <w:szCs w:val="28"/>
        </w:rPr>
        <w:t xml:space="preserve"> </w:t>
      </w:r>
      <w:r w:rsidR="002F2609" w:rsidRPr="002F2609">
        <w:rPr>
          <w:szCs w:val="28"/>
        </w:rPr>
        <w:t>[13]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83"/>
        <w:gridCol w:w="3709"/>
        <w:gridCol w:w="944"/>
        <w:gridCol w:w="4109"/>
      </w:tblGrid>
      <w:tr w:rsidR="007B5C07" w:rsidRPr="00DB5A52" w14:paraId="6C0BFA38" w14:textId="77777777" w:rsidTr="00215B5D">
        <w:trPr>
          <w:trHeight w:val="479"/>
        </w:trPr>
        <w:tc>
          <w:tcPr>
            <w:tcW w:w="583" w:type="dxa"/>
          </w:tcPr>
          <w:p w14:paraId="45DAD369" w14:textId="77777777" w:rsidR="007B5C07" w:rsidRPr="00DB5A52" w:rsidRDefault="007B5C07" w:rsidP="007B5C07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№</w:t>
            </w:r>
          </w:p>
          <w:p w14:paraId="76ED3064" w14:textId="77777777" w:rsidR="007B5C07" w:rsidRPr="00DB5A52" w:rsidRDefault="007B5C07" w:rsidP="007B5C07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п</w:t>
            </w:r>
            <w:r w:rsidRPr="00DB5A52">
              <w:rPr>
                <w:sz w:val="20"/>
                <w:szCs w:val="20"/>
                <w:lang w:val="en-US"/>
              </w:rPr>
              <w:t>/</w:t>
            </w:r>
            <w:r w:rsidRPr="00DB5A52">
              <w:rPr>
                <w:sz w:val="20"/>
                <w:szCs w:val="20"/>
              </w:rPr>
              <w:t>п</w:t>
            </w:r>
          </w:p>
        </w:tc>
        <w:tc>
          <w:tcPr>
            <w:tcW w:w="3709" w:type="dxa"/>
          </w:tcPr>
          <w:p w14:paraId="046676F3" w14:textId="77777777" w:rsidR="007B5C07" w:rsidRPr="00DB5A52" w:rsidRDefault="007B5C07" w:rsidP="007B5C07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Критерий оценивания</w:t>
            </w:r>
          </w:p>
        </w:tc>
        <w:tc>
          <w:tcPr>
            <w:tcW w:w="944" w:type="dxa"/>
          </w:tcPr>
          <w:p w14:paraId="69EDFD40" w14:textId="77777777" w:rsidR="007B5C07" w:rsidRPr="00DB5A52" w:rsidRDefault="007B5C07" w:rsidP="007B5C07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Ответ</w:t>
            </w:r>
          </w:p>
        </w:tc>
        <w:tc>
          <w:tcPr>
            <w:tcW w:w="4109" w:type="dxa"/>
          </w:tcPr>
          <w:p w14:paraId="6A196A32" w14:textId="77777777" w:rsidR="007B5C07" w:rsidRPr="00DB5A52" w:rsidRDefault="007B5C07" w:rsidP="007B5C07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Комментарий</w:t>
            </w:r>
          </w:p>
        </w:tc>
      </w:tr>
      <w:tr w:rsidR="007B5C07" w:rsidRPr="00DB5A52" w14:paraId="511A51A5" w14:textId="77777777" w:rsidTr="00215B5D">
        <w:trPr>
          <w:trHeight w:val="346"/>
        </w:trPr>
        <w:tc>
          <w:tcPr>
            <w:tcW w:w="9345" w:type="dxa"/>
            <w:gridSpan w:val="4"/>
          </w:tcPr>
          <w:p w14:paraId="228B326D" w14:textId="77777777" w:rsidR="007B5C07" w:rsidRPr="00DB5A52" w:rsidRDefault="007B5C07" w:rsidP="007B5C07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Анализ внешней и внутренней среды</w:t>
            </w:r>
          </w:p>
        </w:tc>
      </w:tr>
      <w:tr w:rsidR="007B5C07" w:rsidRPr="00DB5A52" w14:paraId="0B4A3D51" w14:textId="77777777" w:rsidTr="00215B5D">
        <w:trPr>
          <w:trHeight w:val="833"/>
        </w:trPr>
        <w:tc>
          <w:tcPr>
            <w:tcW w:w="583" w:type="dxa"/>
          </w:tcPr>
          <w:p w14:paraId="79BAFCCE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1</w:t>
            </w:r>
          </w:p>
        </w:tc>
        <w:tc>
          <w:tcPr>
            <w:tcW w:w="3709" w:type="dxa"/>
          </w:tcPr>
          <w:p w14:paraId="1581712F" w14:textId="1452EB1F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 xml:space="preserve">Данные о величине инновационного </w:t>
            </w:r>
            <w:r w:rsidR="00387B2E" w:rsidRPr="00DB5A52">
              <w:rPr>
                <w:sz w:val="20"/>
                <w:szCs w:val="20"/>
              </w:rPr>
              <w:t>потенциала используются</w:t>
            </w:r>
            <w:r w:rsidRPr="00DB5A52">
              <w:rPr>
                <w:sz w:val="20"/>
                <w:szCs w:val="20"/>
              </w:rPr>
              <w:t xml:space="preserve"> при принятии инновационных решений</w:t>
            </w:r>
          </w:p>
        </w:tc>
        <w:tc>
          <w:tcPr>
            <w:tcW w:w="944" w:type="dxa"/>
          </w:tcPr>
          <w:p w14:paraId="21DFE5C7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Нет</w:t>
            </w:r>
          </w:p>
        </w:tc>
        <w:tc>
          <w:tcPr>
            <w:tcW w:w="4109" w:type="dxa"/>
          </w:tcPr>
          <w:p w14:paraId="257EC4A2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организации</w:t>
            </w:r>
            <w:r w:rsidRPr="00DB5A52">
              <w:rPr>
                <w:sz w:val="20"/>
                <w:szCs w:val="20"/>
              </w:rPr>
              <w:t xml:space="preserve"> не производилась оценка величины инновационного потенциала.</w:t>
            </w:r>
          </w:p>
        </w:tc>
      </w:tr>
      <w:tr w:rsidR="007B5C07" w:rsidRPr="00DB5A52" w14:paraId="2C0ACE0F" w14:textId="77777777" w:rsidTr="00215B5D">
        <w:trPr>
          <w:trHeight w:val="1078"/>
        </w:trPr>
        <w:tc>
          <w:tcPr>
            <w:tcW w:w="583" w:type="dxa"/>
          </w:tcPr>
          <w:p w14:paraId="3A1F0453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2</w:t>
            </w:r>
          </w:p>
        </w:tc>
        <w:tc>
          <w:tcPr>
            <w:tcW w:w="3709" w:type="dxa"/>
          </w:tcPr>
          <w:p w14:paraId="52F5AAF5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Нет недостатка в информации о новых продуктах и технологиях</w:t>
            </w:r>
          </w:p>
        </w:tc>
        <w:tc>
          <w:tcPr>
            <w:tcW w:w="944" w:type="dxa"/>
          </w:tcPr>
          <w:p w14:paraId="35AC6BCC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Да</w:t>
            </w:r>
          </w:p>
        </w:tc>
        <w:tc>
          <w:tcPr>
            <w:tcW w:w="4109" w:type="dxa"/>
          </w:tcPr>
          <w:p w14:paraId="32B02F14" w14:textId="297CB7EF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 xml:space="preserve">Сотрудники ведут активную инновационную </w:t>
            </w:r>
            <w:r w:rsidR="00387B2E" w:rsidRPr="00DB5A52">
              <w:rPr>
                <w:sz w:val="20"/>
                <w:szCs w:val="20"/>
              </w:rPr>
              <w:t>деятельность</w:t>
            </w:r>
            <w:r w:rsidRPr="00DB5A52">
              <w:rPr>
                <w:sz w:val="20"/>
                <w:szCs w:val="20"/>
              </w:rPr>
              <w:t>, они оснащены всеми источниками информации для информированности о новых технологиях.</w:t>
            </w:r>
          </w:p>
        </w:tc>
      </w:tr>
      <w:tr w:rsidR="007B5C07" w:rsidRPr="00DB5A52" w14:paraId="160A7077" w14:textId="77777777" w:rsidTr="00215B5D">
        <w:trPr>
          <w:trHeight w:val="1003"/>
        </w:trPr>
        <w:tc>
          <w:tcPr>
            <w:tcW w:w="583" w:type="dxa"/>
          </w:tcPr>
          <w:p w14:paraId="358FED57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3</w:t>
            </w:r>
          </w:p>
        </w:tc>
        <w:tc>
          <w:tcPr>
            <w:tcW w:w="3709" w:type="dxa"/>
          </w:tcPr>
          <w:p w14:paraId="6D90FEEA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 xml:space="preserve">Нет недостатка в информации о рынках сбыта </w:t>
            </w:r>
          </w:p>
        </w:tc>
        <w:tc>
          <w:tcPr>
            <w:tcW w:w="944" w:type="dxa"/>
          </w:tcPr>
          <w:p w14:paraId="6E904ED1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Да</w:t>
            </w:r>
          </w:p>
        </w:tc>
        <w:tc>
          <w:tcPr>
            <w:tcW w:w="4109" w:type="dxa"/>
          </w:tcPr>
          <w:p w14:paraId="312C92DA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Недостатка в информации нет, реализация нефти осуществляется на внутренний рынок и экспорт. Анализ рынка производится отделом маркетинга, для определения объемов добычи нефти необходимой потребителю.</w:t>
            </w:r>
          </w:p>
        </w:tc>
      </w:tr>
      <w:tr w:rsidR="007B5C07" w:rsidRPr="00DB5A52" w14:paraId="24505A83" w14:textId="77777777" w:rsidTr="00215B5D">
        <w:trPr>
          <w:trHeight w:val="821"/>
        </w:trPr>
        <w:tc>
          <w:tcPr>
            <w:tcW w:w="583" w:type="dxa"/>
          </w:tcPr>
          <w:p w14:paraId="298952B5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4</w:t>
            </w:r>
          </w:p>
        </w:tc>
        <w:tc>
          <w:tcPr>
            <w:tcW w:w="3709" w:type="dxa"/>
          </w:tcPr>
          <w:p w14:paraId="1436BC8D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Отсутствует информация о критериях государственной поддержки в разработке и внедрении инноваций</w:t>
            </w:r>
          </w:p>
        </w:tc>
        <w:tc>
          <w:tcPr>
            <w:tcW w:w="944" w:type="dxa"/>
          </w:tcPr>
          <w:p w14:paraId="12EC3C0D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Нет</w:t>
            </w:r>
          </w:p>
        </w:tc>
        <w:tc>
          <w:tcPr>
            <w:tcW w:w="4109" w:type="dxa"/>
          </w:tcPr>
          <w:p w14:paraId="0BC87580" w14:textId="08897805" w:rsidR="007B5C07" w:rsidRPr="00DB5A52" w:rsidRDefault="00387B2E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Информации</w:t>
            </w:r>
            <w:r w:rsidR="007B5C07" w:rsidRPr="00DB5A52">
              <w:rPr>
                <w:sz w:val="20"/>
                <w:szCs w:val="20"/>
              </w:rPr>
              <w:t xml:space="preserve"> нет в открытом доступе.</w:t>
            </w:r>
          </w:p>
        </w:tc>
      </w:tr>
      <w:tr w:rsidR="007B5C07" w:rsidRPr="00DB5A52" w14:paraId="4F3FA606" w14:textId="77777777" w:rsidTr="00215B5D">
        <w:trPr>
          <w:trHeight w:val="832"/>
        </w:trPr>
        <w:tc>
          <w:tcPr>
            <w:tcW w:w="583" w:type="dxa"/>
          </w:tcPr>
          <w:p w14:paraId="39AD111B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5</w:t>
            </w:r>
          </w:p>
        </w:tc>
        <w:tc>
          <w:tcPr>
            <w:tcW w:w="3709" w:type="dxa"/>
          </w:tcPr>
          <w:p w14:paraId="3F761785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 xml:space="preserve">Отсутствует информация о потребностях потребителя </w:t>
            </w:r>
          </w:p>
        </w:tc>
        <w:tc>
          <w:tcPr>
            <w:tcW w:w="944" w:type="dxa"/>
          </w:tcPr>
          <w:p w14:paraId="30711392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Да</w:t>
            </w:r>
          </w:p>
        </w:tc>
        <w:tc>
          <w:tcPr>
            <w:tcW w:w="4109" w:type="dxa"/>
          </w:tcPr>
          <w:p w14:paraId="7D08A219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Организация активно занимается анализом и поиском информации об актуальных потребностях потребителя.</w:t>
            </w:r>
          </w:p>
        </w:tc>
      </w:tr>
      <w:tr w:rsidR="007B5C07" w:rsidRPr="00DB5A52" w14:paraId="082AFD7A" w14:textId="77777777" w:rsidTr="00215B5D">
        <w:trPr>
          <w:trHeight w:val="118"/>
        </w:trPr>
        <w:tc>
          <w:tcPr>
            <w:tcW w:w="9345" w:type="dxa"/>
            <w:gridSpan w:val="4"/>
          </w:tcPr>
          <w:p w14:paraId="57D10148" w14:textId="77777777" w:rsidR="007B5C07" w:rsidRPr="00DB5A52" w:rsidRDefault="007B5C07" w:rsidP="008911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Стратегическое планирование</w:t>
            </w:r>
          </w:p>
        </w:tc>
      </w:tr>
      <w:tr w:rsidR="007B5C07" w:rsidRPr="00DB5A52" w14:paraId="00029022" w14:textId="77777777" w:rsidTr="00215B5D">
        <w:trPr>
          <w:trHeight w:val="840"/>
        </w:trPr>
        <w:tc>
          <w:tcPr>
            <w:tcW w:w="583" w:type="dxa"/>
          </w:tcPr>
          <w:p w14:paraId="744AEE62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6</w:t>
            </w:r>
          </w:p>
        </w:tc>
        <w:tc>
          <w:tcPr>
            <w:tcW w:w="3709" w:type="dxa"/>
          </w:tcPr>
          <w:p w14:paraId="79A82739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 xml:space="preserve">Разработка стратегии осуществляется на основе результатов </w:t>
            </w:r>
          </w:p>
        </w:tc>
        <w:tc>
          <w:tcPr>
            <w:tcW w:w="944" w:type="dxa"/>
          </w:tcPr>
          <w:p w14:paraId="42F5BF33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Да</w:t>
            </w:r>
          </w:p>
        </w:tc>
        <w:tc>
          <w:tcPr>
            <w:tcW w:w="4109" w:type="dxa"/>
          </w:tcPr>
          <w:p w14:paraId="68B4ED5A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Разработка и анализ стратегии происходит на основе полученных результатов при созыве совета директоров.</w:t>
            </w:r>
          </w:p>
        </w:tc>
      </w:tr>
      <w:tr w:rsidR="007B5C07" w:rsidRPr="00DB5A52" w14:paraId="669072CD" w14:textId="77777777" w:rsidTr="00215B5D">
        <w:trPr>
          <w:trHeight w:val="501"/>
        </w:trPr>
        <w:tc>
          <w:tcPr>
            <w:tcW w:w="583" w:type="dxa"/>
          </w:tcPr>
          <w:p w14:paraId="7D60142E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7</w:t>
            </w:r>
          </w:p>
        </w:tc>
        <w:tc>
          <w:tcPr>
            <w:tcW w:w="3709" w:type="dxa"/>
          </w:tcPr>
          <w:p w14:paraId="69F332E1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Стратегия</w:t>
            </w:r>
            <w:r>
              <w:rPr>
                <w:sz w:val="20"/>
                <w:szCs w:val="20"/>
              </w:rPr>
              <w:t xml:space="preserve"> организации</w:t>
            </w:r>
            <w:r w:rsidRPr="00DB5A52">
              <w:rPr>
                <w:sz w:val="20"/>
                <w:szCs w:val="20"/>
              </w:rPr>
              <w:t xml:space="preserve"> является гибкой</w:t>
            </w:r>
          </w:p>
        </w:tc>
        <w:tc>
          <w:tcPr>
            <w:tcW w:w="944" w:type="dxa"/>
          </w:tcPr>
          <w:p w14:paraId="31F3C76B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Да</w:t>
            </w:r>
          </w:p>
        </w:tc>
        <w:tc>
          <w:tcPr>
            <w:tcW w:w="4109" w:type="dxa"/>
          </w:tcPr>
          <w:p w14:paraId="70361A00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 xml:space="preserve">Стратегия </w:t>
            </w:r>
            <w:r>
              <w:rPr>
                <w:sz w:val="20"/>
                <w:szCs w:val="20"/>
              </w:rPr>
              <w:t>организации</w:t>
            </w:r>
            <w:r w:rsidRPr="00DB5A52">
              <w:rPr>
                <w:sz w:val="20"/>
                <w:szCs w:val="20"/>
              </w:rPr>
              <w:t xml:space="preserve"> подразумевает возможность изменения при перемене внешней среды. Для этого создан отдел по стратегическому и бизнес планированию при Совете директоров.</w:t>
            </w:r>
          </w:p>
        </w:tc>
      </w:tr>
      <w:tr w:rsidR="007B5C07" w:rsidRPr="00DB5A52" w14:paraId="021ECDC5" w14:textId="77777777" w:rsidTr="00215B5D">
        <w:trPr>
          <w:trHeight w:val="501"/>
        </w:trPr>
        <w:tc>
          <w:tcPr>
            <w:tcW w:w="583" w:type="dxa"/>
          </w:tcPr>
          <w:p w14:paraId="4E91059A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8</w:t>
            </w:r>
          </w:p>
        </w:tc>
        <w:tc>
          <w:tcPr>
            <w:tcW w:w="3709" w:type="dxa"/>
          </w:tcPr>
          <w:p w14:paraId="2C90CAB3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Стратегия является повседневной работой каждого сотрудника</w:t>
            </w:r>
          </w:p>
        </w:tc>
        <w:tc>
          <w:tcPr>
            <w:tcW w:w="944" w:type="dxa"/>
          </w:tcPr>
          <w:p w14:paraId="49BD0221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Нет</w:t>
            </w:r>
          </w:p>
        </w:tc>
        <w:tc>
          <w:tcPr>
            <w:tcW w:w="4109" w:type="dxa"/>
          </w:tcPr>
          <w:p w14:paraId="7307824E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Стратегия доведена до управленческого персонала, но с ней ознакомлен не каждый сотрудник.</w:t>
            </w:r>
          </w:p>
        </w:tc>
      </w:tr>
      <w:tr w:rsidR="007B5C07" w:rsidRPr="00DB5A52" w14:paraId="15F85063" w14:textId="77777777" w:rsidTr="00215B5D">
        <w:trPr>
          <w:trHeight w:val="501"/>
        </w:trPr>
        <w:tc>
          <w:tcPr>
            <w:tcW w:w="583" w:type="dxa"/>
          </w:tcPr>
          <w:p w14:paraId="72C8B38A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9</w:t>
            </w:r>
          </w:p>
        </w:tc>
        <w:tc>
          <w:tcPr>
            <w:tcW w:w="3709" w:type="dxa"/>
          </w:tcPr>
          <w:p w14:paraId="189C9F16" w14:textId="21810AE1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Создана система, позволяющая получать информацию о ходе реализ</w:t>
            </w:r>
            <w:r w:rsidR="00CF0C4C">
              <w:rPr>
                <w:sz w:val="20"/>
                <w:szCs w:val="20"/>
              </w:rPr>
              <w:t>ации стратегии</w:t>
            </w:r>
          </w:p>
        </w:tc>
        <w:tc>
          <w:tcPr>
            <w:tcW w:w="944" w:type="dxa"/>
          </w:tcPr>
          <w:p w14:paraId="4B8FD367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Да</w:t>
            </w:r>
          </w:p>
        </w:tc>
        <w:tc>
          <w:tcPr>
            <w:tcW w:w="4109" w:type="dxa"/>
          </w:tcPr>
          <w:p w14:paraId="67ADEA09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Для осуществления постоянного контроля хода реализации стратегии создан отдел по стратегическому и бизнес планированию.</w:t>
            </w:r>
          </w:p>
        </w:tc>
      </w:tr>
      <w:tr w:rsidR="007B5C07" w:rsidRPr="00DB5A52" w14:paraId="0FDB3BC4" w14:textId="77777777" w:rsidTr="00215B5D">
        <w:trPr>
          <w:trHeight w:val="501"/>
        </w:trPr>
        <w:tc>
          <w:tcPr>
            <w:tcW w:w="583" w:type="dxa"/>
          </w:tcPr>
          <w:p w14:paraId="723095C4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10</w:t>
            </w:r>
          </w:p>
        </w:tc>
        <w:tc>
          <w:tcPr>
            <w:tcW w:w="3709" w:type="dxa"/>
          </w:tcPr>
          <w:p w14:paraId="4CEE7C0F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организации </w:t>
            </w:r>
            <w:r w:rsidRPr="00DB5A52">
              <w:rPr>
                <w:sz w:val="20"/>
                <w:szCs w:val="20"/>
              </w:rPr>
              <w:t xml:space="preserve">разработан стратегический бюджет </w:t>
            </w:r>
          </w:p>
        </w:tc>
        <w:tc>
          <w:tcPr>
            <w:tcW w:w="944" w:type="dxa"/>
          </w:tcPr>
          <w:p w14:paraId="741A2F07" w14:textId="77777777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>Да</w:t>
            </w:r>
          </w:p>
        </w:tc>
        <w:tc>
          <w:tcPr>
            <w:tcW w:w="4109" w:type="dxa"/>
          </w:tcPr>
          <w:p w14:paraId="2B8B08BE" w14:textId="49B81C4E" w:rsidR="007B5C07" w:rsidRPr="00DB5A52" w:rsidRDefault="007B5C07" w:rsidP="007B5C07">
            <w:pPr>
              <w:spacing w:line="288" w:lineRule="auto"/>
              <w:ind w:firstLine="0"/>
              <w:jc w:val="left"/>
              <w:rPr>
                <w:sz w:val="20"/>
                <w:szCs w:val="20"/>
              </w:rPr>
            </w:pPr>
            <w:r w:rsidRPr="00DB5A52">
              <w:rPr>
                <w:sz w:val="20"/>
                <w:szCs w:val="20"/>
              </w:rPr>
              <w:t xml:space="preserve">На каждом сборе совета директоров при определении основных стратегических ориентиров определяется годовой </w:t>
            </w:r>
            <w:proofErr w:type="spellStart"/>
            <w:r w:rsidRPr="00DB5A52">
              <w:rPr>
                <w:sz w:val="20"/>
                <w:szCs w:val="20"/>
              </w:rPr>
              <w:t>фин</w:t>
            </w:r>
            <w:proofErr w:type="spellEnd"/>
            <w:r w:rsidR="00CF0C4C">
              <w:rPr>
                <w:sz w:val="20"/>
                <w:szCs w:val="20"/>
              </w:rPr>
              <w:t>-хоз. план</w:t>
            </w:r>
          </w:p>
        </w:tc>
      </w:tr>
    </w:tbl>
    <w:p w14:paraId="3AEE2A61" w14:textId="0B4AFE5A" w:rsidR="00215B5D" w:rsidRDefault="00215B5D" w:rsidP="00D66ACC">
      <w:pPr>
        <w:spacing w:line="240" w:lineRule="auto"/>
        <w:ind w:firstLine="0"/>
        <w:jc w:val="left"/>
      </w:pPr>
      <w:r>
        <w:lastRenderedPageBreak/>
        <w:t>Продолжение таблицы 2</w:t>
      </w:r>
    </w:p>
    <w:tbl>
      <w:tblPr>
        <w:tblStyle w:val="72"/>
        <w:tblW w:w="9356" w:type="dxa"/>
        <w:tblInd w:w="-5" w:type="dxa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3719"/>
      </w:tblGrid>
      <w:tr w:rsidR="0089113F" w:rsidRPr="00DB5A52" w14:paraId="776329D5" w14:textId="77777777" w:rsidTr="0089113F">
        <w:tc>
          <w:tcPr>
            <w:tcW w:w="9356" w:type="dxa"/>
            <w:gridSpan w:val="4"/>
          </w:tcPr>
          <w:p w14:paraId="44792A93" w14:textId="77777777" w:rsidR="0089113F" w:rsidRPr="00DB5A52" w:rsidRDefault="0089113F" w:rsidP="0089113F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Бюджетирование</w:t>
            </w:r>
          </w:p>
        </w:tc>
      </w:tr>
      <w:tr w:rsidR="0089113F" w:rsidRPr="00DB5A52" w14:paraId="4DE8BD93" w14:textId="77777777" w:rsidTr="0089113F">
        <w:tc>
          <w:tcPr>
            <w:tcW w:w="534" w:type="dxa"/>
          </w:tcPr>
          <w:p w14:paraId="3248C7D1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110" w:type="dxa"/>
          </w:tcPr>
          <w:p w14:paraId="2D266515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Согласованность стратегического и оперативного управления</w:t>
            </w:r>
          </w:p>
        </w:tc>
        <w:tc>
          <w:tcPr>
            <w:tcW w:w="993" w:type="dxa"/>
          </w:tcPr>
          <w:p w14:paraId="3500AD66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719" w:type="dxa"/>
          </w:tcPr>
          <w:p w14:paraId="7608E291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Распределение ресурсов в оперативных планах организации тесно связаны со стратегическим планированием деятельности.</w:t>
            </w:r>
          </w:p>
        </w:tc>
      </w:tr>
      <w:tr w:rsidR="0089113F" w:rsidRPr="00DB5A52" w14:paraId="347DD12F" w14:textId="77777777" w:rsidTr="0089113F">
        <w:tc>
          <w:tcPr>
            <w:tcW w:w="534" w:type="dxa"/>
          </w:tcPr>
          <w:p w14:paraId="74BD95A1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110" w:type="dxa"/>
          </w:tcPr>
          <w:p w14:paraId="28222A8A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 xml:space="preserve">Оперативные планы организации являются гибкими </w:t>
            </w:r>
          </w:p>
        </w:tc>
        <w:tc>
          <w:tcPr>
            <w:tcW w:w="993" w:type="dxa"/>
          </w:tcPr>
          <w:p w14:paraId="41C6BD16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3719" w:type="dxa"/>
          </w:tcPr>
          <w:p w14:paraId="0050BD61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Оперативные планы организации не являются гибкими, невыполнение плановых показателей оцениваются негативно.</w:t>
            </w:r>
          </w:p>
        </w:tc>
      </w:tr>
      <w:tr w:rsidR="0089113F" w:rsidRPr="00DB5A52" w14:paraId="7FCC4DBA" w14:textId="77777777" w:rsidTr="0089113F">
        <w:tc>
          <w:tcPr>
            <w:tcW w:w="534" w:type="dxa"/>
          </w:tcPr>
          <w:p w14:paraId="59CED296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110" w:type="dxa"/>
          </w:tcPr>
          <w:p w14:paraId="6E71BCE6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Нормы на производстве периодически пересматриваются</w:t>
            </w:r>
          </w:p>
        </w:tc>
        <w:tc>
          <w:tcPr>
            <w:tcW w:w="993" w:type="dxa"/>
          </w:tcPr>
          <w:p w14:paraId="1C68BFCA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3719" w:type="dxa"/>
          </w:tcPr>
          <w:p w14:paraId="79926226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Нормы на производстве пересматриваются в случае существенных отклонений показателей от плана. В других случаях отклонения оцениваются негативно.</w:t>
            </w:r>
          </w:p>
        </w:tc>
      </w:tr>
      <w:tr w:rsidR="0089113F" w:rsidRPr="00DB5A52" w14:paraId="7269CCA4" w14:textId="77777777" w:rsidTr="0089113F">
        <w:tc>
          <w:tcPr>
            <w:tcW w:w="534" w:type="dxa"/>
          </w:tcPr>
          <w:p w14:paraId="5BCED793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110" w:type="dxa"/>
          </w:tcPr>
          <w:p w14:paraId="2930F7BF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При нарушении требований локальных нормативных актов, показателей планов производиться оценка причин и последствий нарушений</w:t>
            </w:r>
          </w:p>
        </w:tc>
        <w:tc>
          <w:tcPr>
            <w:tcW w:w="993" w:type="dxa"/>
          </w:tcPr>
          <w:p w14:paraId="569D2FF4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719" w:type="dxa"/>
          </w:tcPr>
          <w:p w14:paraId="67458E1D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В организации происходит оценка причин и последствий нарушений требований, показателей планов с целью предотвращения повтора.</w:t>
            </w:r>
          </w:p>
        </w:tc>
      </w:tr>
      <w:tr w:rsidR="0089113F" w:rsidRPr="00DB5A52" w14:paraId="2BC22BC0" w14:textId="77777777" w:rsidTr="0089113F">
        <w:tc>
          <w:tcPr>
            <w:tcW w:w="534" w:type="dxa"/>
          </w:tcPr>
          <w:p w14:paraId="5FDCB52C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110" w:type="dxa"/>
          </w:tcPr>
          <w:p w14:paraId="311F5418" w14:textId="08C5B8A9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 xml:space="preserve">Применяемая система санкций за нарушение требований локальных актов дифференцируется и может не </w:t>
            </w:r>
            <w:r w:rsidR="00387B2E" w:rsidRPr="00DB5A52">
              <w:rPr>
                <w:rFonts w:cs="Times New Roman"/>
                <w:sz w:val="20"/>
                <w:szCs w:val="20"/>
              </w:rPr>
              <w:t>применяться</w:t>
            </w:r>
            <w:r w:rsidRPr="00DB5A52">
              <w:rPr>
                <w:rFonts w:cs="Times New Roman"/>
                <w:sz w:val="20"/>
                <w:szCs w:val="20"/>
              </w:rPr>
              <w:t xml:space="preserve"> если последствия положительно скажутся на деятельности организации</w:t>
            </w:r>
          </w:p>
        </w:tc>
        <w:tc>
          <w:tcPr>
            <w:tcW w:w="993" w:type="dxa"/>
          </w:tcPr>
          <w:p w14:paraId="19E9E0E8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3719" w:type="dxa"/>
          </w:tcPr>
          <w:p w14:paraId="3C65E2FF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Любые нарушения требований локальных актов организации оцениваются негативно.</w:t>
            </w:r>
          </w:p>
        </w:tc>
      </w:tr>
      <w:tr w:rsidR="0089113F" w:rsidRPr="00DB5A52" w14:paraId="705700CD" w14:textId="77777777" w:rsidTr="0089113F">
        <w:tc>
          <w:tcPr>
            <w:tcW w:w="9356" w:type="dxa"/>
            <w:gridSpan w:val="4"/>
          </w:tcPr>
          <w:p w14:paraId="531539CB" w14:textId="77777777" w:rsidR="0089113F" w:rsidRPr="00DB5A52" w:rsidRDefault="0089113F" w:rsidP="0089113F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Организация</w:t>
            </w:r>
          </w:p>
        </w:tc>
      </w:tr>
      <w:tr w:rsidR="0089113F" w:rsidRPr="00DB5A52" w14:paraId="22501B50" w14:textId="77777777" w:rsidTr="0089113F">
        <w:tc>
          <w:tcPr>
            <w:tcW w:w="534" w:type="dxa"/>
          </w:tcPr>
          <w:p w14:paraId="54C6B36E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110" w:type="dxa"/>
          </w:tcPr>
          <w:p w14:paraId="65DE5FA5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Поддержка инноваций со стороны высшего руководства</w:t>
            </w:r>
          </w:p>
        </w:tc>
        <w:tc>
          <w:tcPr>
            <w:tcW w:w="993" w:type="dxa"/>
          </w:tcPr>
          <w:p w14:paraId="1F08313C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719" w:type="dxa"/>
          </w:tcPr>
          <w:p w14:paraId="18557AAE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 xml:space="preserve">Ежегодно проводиться НПК, где сотрудники представляют проекты по улучшению деятельности организации, а также представляют проекты по собственным разработкам. Деятельность поощряется денежными и прочими призами. </w:t>
            </w:r>
          </w:p>
        </w:tc>
      </w:tr>
      <w:tr w:rsidR="0089113F" w:rsidRPr="00DB5A52" w14:paraId="513F35AB" w14:textId="77777777" w:rsidTr="0089113F">
        <w:tc>
          <w:tcPr>
            <w:tcW w:w="534" w:type="dxa"/>
          </w:tcPr>
          <w:p w14:paraId="76348514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110" w:type="dxa"/>
          </w:tcPr>
          <w:p w14:paraId="57E2593C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Установлены исполнители, участвующие в разработке и внедрении инноваций</w:t>
            </w:r>
          </w:p>
        </w:tc>
        <w:tc>
          <w:tcPr>
            <w:tcW w:w="993" w:type="dxa"/>
          </w:tcPr>
          <w:p w14:paraId="21862E23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719" w:type="dxa"/>
          </w:tcPr>
          <w:p w14:paraId="33A4B84D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Основным видом деятельности организации является разработка месторождений, а также разработка новых технологий и их введение в деятельность.</w:t>
            </w:r>
          </w:p>
        </w:tc>
      </w:tr>
      <w:tr w:rsidR="0089113F" w:rsidRPr="00DB5A52" w14:paraId="4D2AE26D" w14:textId="77777777" w:rsidTr="0089113F">
        <w:tc>
          <w:tcPr>
            <w:tcW w:w="534" w:type="dxa"/>
          </w:tcPr>
          <w:p w14:paraId="00FAB6D8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110" w:type="dxa"/>
          </w:tcPr>
          <w:p w14:paraId="2D452827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Цели структурных подразделений согласуются со стратегией организации</w:t>
            </w:r>
          </w:p>
        </w:tc>
        <w:tc>
          <w:tcPr>
            <w:tcW w:w="993" w:type="dxa"/>
          </w:tcPr>
          <w:p w14:paraId="51223609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719" w:type="dxa"/>
          </w:tcPr>
          <w:p w14:paraId="287FE2C2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Все цели структурных подразделений выстраиваются в соответствии с главным стратегическим планом организации.</w:t>
            </w:r>
          </w:p>
        </w:tc>
      </w:tr>
      <w:tr w:rsidR="0089113F" w:rsidRPr="00DB5A52" w14:paraId="4D4455EB" w14:textId="77777777" w:rsidTr="0089113F">
        <w:tc>
          <w:tcPr>
            <w:tcW w:w="534" w:type="dxa"/>
          </w:tcPr>
          <w:p w14:paraId="013D410D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4110" w:type="dxa"/>
          </w:tcPr>
          <w:p w14:paraId="25F52DD9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Организационная структура является гибкой</w:t>
            </w:r>
          </w:p>
        </w:tc>
        <w:tc>
          <w:tcPr>
            <w:tcW w:w="993" w:type="dxa"/>
          </w:tcPr>
          <w:p w14:paraId="49EC920F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719" w:type="dxa"/>
          </w:tcPr>
          <w:p w14:paraId="13AC1F95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Организационная структура пересматривается и изменяется в случае необходимости.</w:t>
            </w:r>
          </w:p>
        </w:tc>
      </w:tr>
      <w:tr w:rsidR="0089113F" w:rsidRPr="00DB5A52" w14:paraId="510A515F" w14:textId="77777777" w:rsidTr="0089113F">
        <w:tc>
          <w:tcPr>
            <w:tcW w:w="534" w:type="dxa"/>
          </w:tcPr>
          <w:p w14:paraId="51A0FA74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4110" w:type="dxa"/>
          </w:tcPr>
          <w:p w14:paraId="27B50511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Отсутствие бюрократических барьеров на пути внедрения инноваций</w:t>
            </w:r>
          </w:p>
        </w:tc>
        <w:tc>
          <w:tcPr>
            <w:tcW w:w="993" w:type="dxa"/>
          </w:tcPr>
          <w:p w14:paraId="6690173E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3719" w:type="dxa"/>
          </w:tcPr>
          <w:p w14:paraId="40D89CF6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Нет информации.</w:t>
            </w:r>
          </w:p>
        </w:tc>
      </w:tr>
      <w:tr w:rsidR="0089113F" w:rsidRPr="00DB5A52" w14:paraId="2A4F2083" w14:textId="77777777" w:rsidTr="0089113F">
        <w:tc>
          <w:tcPr>
            <w:tcW w:w="9356" w:type="dxa"/>
            <w:gridSpan w:val="4"/>
          </w:tcPr>
          <w:p w14:paraId="13E098B5" w14:textId="77777777" w:rsidR="0089113F" w:rsidRPr="00DB5A52" w:rsidRDefault="0089113F" w:rsidP="0089113F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Распорядительство</w:t>
            </w:r>
          </w:p>
        </w:tc>
      </w:tr>
      <w:tr w:rsidR="0089113F" w:rsidRPr="00DB5A52" w14:paraId="0354E80F" w14:textId="77777777" w:rsidTr="0089113F">
        <w:tc>
          <w:tcPr>
            <w:tcW w:w="534" w:type="dxa"/>
          </w:tcPr>
          <w:p w14:paraId="389F0361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4110" w:type="dxa"/>
          </w:tcPr>
          <w:p w14:paraId="47516625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Существует зависимость заработной платы от достижения стратегических целей</w:t>
            </w:r>
          </w:p>
        </w:tc>
        <w:tc>
          <w:tcPr>
            <w:tcW w:w="993" w:type="dxa"/>
          </w:tcPr>
          <w:p w14:paraId="18C88557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719" w:type="dxa"/>
          </w:tcPr>
          <w:p w14:paraId="5FB023A9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организации</w:t>
            </w:r>
            <w:r w:rsidRPr="00DB5A52">
              <w:rPr>
                <w:rFonts w:cs="Times New Roman"/>
                <w:sz w:val="20"/>
                <w:szCs w:val="20"/>
              </w:rPr>
              <w:t xml:space="preserve"> осуществляется поощрение в виде премии сотрудников, которые ведут активную деятельность и неоднократно достигают целей стратегического плана.</w:t>
            </w:r>
          </w:p>
        </w:tc>
      </w:tr>
    </w:tbl>
    <w:p w14:paraId="3F042038" w14:textId="77777777" w:rsidR="006914A1" w:rsidRDefault="006914A1" w:rsidP="006914A1">
      <w:pPr>
        <w:jc w:val="right"/>
      </w:pPr>
    </w:p>
    <w:p w14:paraId="5AC5F370" w14:textId="1AE0D97C" w:rsidR="00215B5D" w:rsidRDefault="00215B5D" w:rsidP="00D66ACC">
      <w:pPr>
        <w:spacing w:line="240" w:lineRule="auto"/>
        <w:ind w:firstLine="0"/>
        <w:jc w:val="left"/>
      </w:pPr>
      <w:r>
        <w:lastRenderedPageBreak/>
        <w:t>Продолжение таблицы 2</w:t>
      </w:r>
    </w:p>
    <w:tbl>
      <w:tblPr>
        <w:tblStyle w:val="72"/>
        <w:tblW w:w="9356" w:type="dxa"/>
        <w:tblInd w:w="-5" w:type="dxa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3719"/>
      </w:tblGrid>
      <w:tr w:rsidR="0089113F" w:rsidRPr="00DB5A52" w14:paraId="406E0B1B" w14:textId="77777777" w:rsidTr="0089113F">
        <w:tc>
          <w:tcPr>
            <w:tcW w:w="534" w:type="dxa"/>
          </w:tcPr>
          <w:p w14:paraId="6B573CDF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4110" w:type="dxa"/>
          </w:tcPr>
          <w:p w14:paraId="0CC7246A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В организации применяется система материальной и нематериальной мотивации, направленной на вовлечение сотрудников в инновационной деятельности</w:t>
            </w:r>
          </w:p>
        </w:tc>
        <w:tc>
          <w:tcPr>
            <w:tcW w:w="993" w:type="dxa"/>
          </w:tcPr>
          <w:p w14:paraId="4ECCA231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719" w:type="dxa"/>
          </w:tcPr>
          <w:p w14:paraId="1B7707AC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 xml:space="preserve">В организации применяется система премирования для сотрудников, </w:t>
            </w:r>
            <w:proofErr w:type="spellStart"/>
            <w:r w:rsidRPr="00DB5A52">
              <w:rPr>
                <w:rFonts w:cs="Times New Roman"/>
                <w:sz w:val="20"/>
                <w:szCs w:val="20"/>
              </w:rPr>
              <w:t>учавствующих</w:t>
            </w:r>
            <w:proofErr w:type="spellEnd"/>
            <w:r w:rsidRPr="00DB5A52">
              <w:rPr>
                <w:rFonts w:cs="Times New Roman"/>
                <w:sz w:val="20"/>
                <w:szCs w:val="20"/>
              </w:rPr>
              <w:t xml:space="preserve"> в разработке и внедрении инноваций.</w:t>
            </w:r>
          </w:p>
        </w:tc>
      </w:tr>
      <w:tr w:rsidR="0089113F" w:rsidRPr="00DB5A52" w14:paraId="54D662D1" w14:textId="77777777" w:rsidTr="0089113F">
        <w:tc>
          <w:tcPr>
            <w:tcW w:w="534" w:type="dxa"/>
          </w:tcPr>
          <w:p w14:paraId="58ACD86F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4110" w:type="dxa"/>
          </w:tcPr>
          <w:p w14:paraId="79F7FB0E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Наличие менеджеров, имеющих опыт инновационной деятельности</w:t>
            </w:r>
          </w:p>
        </w:tc>
        <w:tc>
          <w:tcPr>
            <w:tcW w:w="993" w:type="dxa"/>
          </w:tcPr>
          <w:p w14:paraId="39673508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719" w:type="dxa"/>
          </w:tcPr>
          <w:p w14:paraId="476A51F1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Управленческий персонал имеет опыт в запуске новых проектов.</w:t>
            </w:r>
          </w:p>
        </w:tc>
      </w:tr>
      <w:tr w:rsidR="0089113F" w:rsidRPr="00DB5A52" w14:paraId="0924D88D" w14:textId="77777777" w:rsidTr="0089113F">
        <w:tc>
          <w:tcPr>
            <w:tcW w:w="534" w:type="dxa"/>
          </w:tcPr>
          <w:p w14:paraId="3F99C4B7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4110" w:type="dxa"/>
          </w:tcPr>
          <w:p w14:paraId="091C83B0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Наличие квалифицированной рабочей силы</w:t>
            </w:r>
          </w:p>
        </w:tc>
        <w:tc>
          <w:tcPr>
            <w:tcW w:w="993" w:type="dxa"/>
          </w:tcPr>
          <w:p w14:paraId="25F4BD4C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719" w:type="dxa"/>
          </w:tcPr>
          <w:p w14:paraId="390ED597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Каждый сотрудник ежегодно проходит курсы повышения квалификации, кроме того, подавляющая часть сотрудников имеет высшее образование.</w:t>
            </w:r>
          </w:p>
        </w:tc>
      </w:tr>
      <w:tr w:rsidR="0089113F" w:rsidRPr="00DB5A52" w14:paraId="0A0716BA" w14:textId="77777777" w:rsidTr="0089113F">
        <w:tc>
          <w:tcPr>
            <w:tcW w:w="534" w:type="dxa"/>
          </w:tcPr>
          <w:p w14:paraId="659452C4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4110" w:type="dxa"/>
          </w:tcPr>
          <w:p w14:paraId="0638163A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Отсутствие бюрократических проблем при найме иностранного персонала</w:t>
            </w:r>
          </w:p>
        </w:tc>
        <w:tc>
          <w:tcPr>
            <w:tcW w:w="993" w:type="dxa"/>
          </w:tcPr>
          <w:p w14:paraId="30B96D90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719" w:type="dxa"/>
          </w:tcPr>
          <w:p w14:paraId="54ACF385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Нет препятствий по найму высококвалифицированного иностранного персонала.</w:t>
            </w:r>
          </w:p>
        </w:tc>
      </w:tr>
      <w:tr w:rsidR="0089113F" w:rsidRPr="00DB5A52" w14:paraId="042FC23E" w14:textId="77777777" w:rsidTr="0089113F">
        <w:tc>
          <w:tcPr>
            <w:tcW w:w="9356" w:type="dxa"/>
            <w:gridSpan w:val="4"/>
          </w:tcPr>
          <w:p w14:paraId="4CFF9624" w14:textId="77777777" w:rsidR="0089113F" w:rsidRPr="00DB5A52" w:rsidRDefault="0089113F" w:rsidP="0089113F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Координирование</w:t>
            </w:r>
          </w:p>
        </w:tc>
      </w:tr>
      <w:tr w:rsidR="0089113F" w:rsidRPr="00DB5A52" w14:paraId="7363DCCA" w14:textId="77777777" w:rsidTr="0089113F">
        <w:tc>
          <w:tcPr>
            <w:tcW w:w="534" w:type="dxa"/>
          </w:tcPr>
          <w:p w14:paraId="373B6BDD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4110" w:type="dxa"/>
          </w:tcPr>
          <w:p w14:paraId="7DA5BE9F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Возможно возникновение неформальной организационной структуры</w:t>
            </w:r>
          </w:p>
        </w:tc>
        <w:tc>
          <w:tcPr>
            <w:tcW w:w="993" w:type="dxa"/>
          </w:tcPr>
          <w:p w14:paraId="5A8EC296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3719" w:type="dxa"/>
          </w:tcPr>
          <w:p w14:paraId="31CBD2D4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 xml:space="preserve">Взаимодействие подразделений в организации носит строго регламентированный характер. </w:t>
            </w:r>
          </w:p>
        </w:tc>
      </w:tr>
      <w:tr w:rsidR="0089113F" w:rsidRPr="00DB5A52" w14:paraId="6AB19804" w14:textId="77777777" w:rsidTr="0089113F">
        <w:tc>
          <w:tcPr>
            <w:tcW w:w="534" w:type="dxa"/>
          </w:tcPr>
          <w:p w14:paraId="591A200D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4110" w:type="dxa"/>
          </w:tcPr>
          <w:p w14:paraId="5A4C7780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Эффективное вертикальное координирование</w:t>
            </w:r>
          </w:p>
        </w:tc>
        <w:tc>
          <w:tcPr>
            <w:tcW w:w="993" w:type="dxa"/>
          </w:tcPr>
          <w:p w14:paraId="42914F1A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719" w:type="dxa"/>
          </w:tcPr>
          <w:p w14:paraId="5B947DF9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Процент выполнения адресатами приказов и распоряжений высшего руководства высокий, также происходит хорошая обратная связь.</w:t>
            </w:r>
          </w:p>
        </w:tc>
      </w:tr>
      <w:tr w:rsidR="0089113F" w:rsidRPr="00DB5A52" w14:paraId="46BF999F" w14:textId="77777777" w:rsidTr="0089113F">
        <w:tc>
          <w:tcPr>
            <w:tcW w:w="534" w:type="dxa"/>
          </w:tcPr>
          <w:p w14:paraId="3A21B422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4110" w:type="dxa"/>
          </w:tcPr>
          <w:p w14:paraId="3A085EA8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Эффективное горизонтальное координирование</w:t>
            </w:r>
          </w:p>
        </w:tc>
        <w:tc>
          <w:tcPr>
            <w:tcW w:w="993" w:type="dxa"/>
          </w:tcPr>
          <w:p w14:paraId="6E2438DB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719" w:type="dxa"/>
          </w:tcPr>
          <w:p w14:paraId="7EA623FD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Все члены подразделений эффективно взаимодействуют в выполнении одного комплекса работ.</w:t>
            </w:r>
          </w:p>
        </w:tc>
      </w:tr>
      <w:tr w:rsidR="0089113F" w:rsidRPr="00DB5A52" w14:paraId="347A1D94" w14:textId="77777777" w:rsidTr="0089113F">
        <w:tc>
          <w:tcPr>
            <w:tcW w:w="534" w:type="dxa"/>
          </w:tcPr>
          <w:p w14:paraId="3F753437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4110" w:type="dxa"/>
          </w:tcPr>
          <w:p w14:paraId="0E60F873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 xml:space="preserve">Отсутствует дублирование в деятельности подразделений </w:t>
            </w:r>
          </w:p>
        </w:tc>
        <w:tc>
          <w:tcPr>
            <w:tcW w:w="993" w:type="dxa"/>
          </w:tcPr>
          <w:p w14:paraId="39281EC8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719" w:type="dxa"/>
          </w:tcPr>
          <w:p w14:paraId="5331B1AD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Зоны ответственности сотрудников четко разделены.</w:t>
            </w:r>
          </w:p>
        </w:tc>
      </w:tr>
      <w:tr w:rsidR="0089113F" w:rsidRPr="00DB5A52" w14:paraId="7F2FEE97" w14:textId="77777777" w:rsidTr="0089113F">
        <w:tc>
          <w:tcPr>
            <w:tcW w:w="534" w:type="dxa"/>
          </w:tcPr>
          <w:p w14:paraId="4BCD878A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4110" w:type="dxa"/>
          </w:tcPr>
          <w:p w14:paraId="26D58BA1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 xml:space="preserve">Применение </w:t>
            </w:r>
            <w:proofErr w:type="spellStart"/>
            <w:r w:rsidRPr="00DB5A52">
              <w:rPr>
                <w:rFonts w:cs="Times New Roman"/>
                <w:sz w:val="20"/>
                <w:szCs w:val="20"/>
              </w:rPr>
              <w:t>поэттапной</w:t>
            </w:r>
            <w:proofErr w:type="spellEnd"/>
            <w:r w:rsidRPr="00DB5A52">
              <w:rPr>
                <w:rFonts w:cs="Times New Roman"/>
                <w:sz w:val="20"/>
                <w:szCs w:val="20"/>
              </w:rPr>
              <w:t xml:space="preserve"> координации</w:t>
            </w:r>
          </w:p>
        </w:tc>
        <w:tc>
          <w:tcPr>
            <w:tcW w:w="993" w:type="dxa"/>
          </w:tcPr>
          <w:p w14:paraId="695A78CD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3719" w:type="dxa"/>
          </w:tcPr>
          <w:p w14:paraId="4ED93E18" w14:textId="77777777" w:rsidR="0089113F" w:rsidRPr="00DB5A52" w:rsidRDefault="0089113F" w:rsidP="0089113F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B5A52">
              <w:rPr>
                <w:rFonts w:cs="Times New Roman"/>
                <w:sz w:val="20"/>
                <w:szCs w:val="20"/>
              </w:rPr>
              <w:t>В организации не применяется в общей форме модель поэтапной координации.</w:t>
            </w:r>
          </w:p>
        </w:tc>
      </w:tr>
    </w:tbl>
    <w:p w14:paraId="6D3189B9" w14:textId="77777777" w:rsidR="002F2609" w:rsidRDefault="002F2609" w:rsidP="0089113F">
      <w:pPr>
        <w:rPr>
          <w:szCs w:val="28"/>
        </w:rPr>
      </w:pPr>
      <w:bookmarkStart w:id="20" w:name="_Hlk131789196"/>
    </w:p>
    <w:p w14:paraId="5E6036B7" w14:textId="4D2A5CA8" w:rsidR="0089113F" w:rsidRPr="001653F8" w:rsidRDefault="0089113F" w:rsidP="0089113F">
      <w:pPr>
        <w:rPr>
          <w:szCs w:val="28"/>
        </w:rPr>
      </w:pPr>
      <w:r w:rsidRPr="001653F8">
        <w:rPr>
          <w:szCs w:val="28"/>
        </w:rPr>
        <w:t>Согласно оценке, на 70% результат инновационной деятельности организации ПАО «Удмуртнефть» соответствует результату инновационной деятельности эталона. Это говорит о высоком уровне владения знаниями о введении в деятельность организации новшеств, управлении разработанными проектами, а также о слаженной координации сотрудников и возможности наращивания базы научно-технических разработок.</w:t>
      </w:r>
    </w:p>
    <w:bookmarkEnd w:id="20"/>
    <w:p w14:paraId="11C8A795" w14:textId="2206D9C0" w:rsidR="0089113F" w:rsidRPr="001653F8" w:rsidRDefault="0089113F" w:rsidP="0089113F">
      <w:pPr>
        <w:rPr>
          <w:szCs w:val="28"/>
        </w:rPr>
      </w:pPr>
      <w:r w:rsidRPr="001653F8">
        <w:rPr>
          <w:szCs w:val="28"/>
        </w:rPr>
        <w:t>По соотношению показателя «Оценка инновационной деятельности» и «Оценка величины инновационного потенциала»</w:t>
      </w:r>
      <w:r w:rsidR="00215B5D" w:rsidRPr="001653F8">
        <w:rPr>
          <w:szCs w:val="28"/>
        </w:rPr>
        <w:t xml:space="preserve"> </w:t>
      </w:r>
      <w:r w:rsidRPr="001653F8">
        <w:rPr>
          <w:szCs w:val="28"/>
        </w:rPr>
        <w:t>определим эффективность инновационного потенциала организации. Таким образом эффективность инновационного потенциала ПАО «Удмуртнефть» составила 1,1.</w:t>
      </w:r>
    </w:p>
    <w:p w14:paraId="4F04C685" w14:textId="77777777" w:rsidR="0089113F" w:rsidRPr="001653F8" w:rsidRDefault="0089113F">
      <w:pPr>
        <w:widowControl/>
        <w:spacing w:line="240" w:lineRule="auto"/>
        <w:ind w:firstLine="0"/>
        <w:jc w:val="left"/>
        <w:rPr>
          <w:szCs w:val="28"/>
        </w:rPr>
      </w:pPr>
      <w:r w:rsidRPr="001653F8">
        <w:rPr>
          <w:szCs w:val="28"/>
        </w:rPr>
        <w:br w:type="page"/>
      </w:r>
    </w:p>
    <w:p w14:paraId="37B13B4E" w14:textId="01D39482" w:rsidR="0089113F" w:rsidRPr="001653F8" w:rsidRDefault="006914A1" w:rsidP="00D66ACC">
      <w:pPr>
        <w:pStyle w:val="1"/>
        <w:tabs>
          <w:tab w:val="left" w:pos="993"/>
        </w:tabs>
        <w:ind w:left="0" w:firstLine="709"/>
        <w:rPr>
          <w:sz w:val="28"/>
          <w:szCs w:val="28"/>
        </w:rPr>
      </w:pPr>
      <w:bookmarkStart w:id="21" w:name="_Toc132709922"/>
      <w:r w:rsidRPr="001653F8">
        <w:rPr>
          <w:sz w:val="28"/>
          <w:szCs w:val="28"/>
        </w:rPr>
        <w:lastRenderedPageBreak/>
        <w:t>Разработка рекомендаций по увеличению инновационного потенциала ПАО «Удмуртнефть» на основе проведенной оценки</w:t>
      </w:r>
      <w:bookmarkEnd w:id="21"/>
    </w:p>
    <w:p w14:paraId="376595AF" w14:textId="40ABF721" w:rsidR="002C7F38" w:rsidRPr="001653F8" w:rsidRDefault="002C7F38" w:rsidP="002C7F38">
      <w:pPr>
        <w:rPr>
          <w:szCs w:val="28"/>
        </w:rPr>
      </w:pPr>
      <w:bookmarkStart w:id="22" w:name="_Hlk131789245"/>
      <w:r w:rsidRPr="001653F8">
        <w:rPr>
          <w:szCs w:val="28"/>
        </w:rPr>
        <w:t xml:space="preserve">Благодаря проведенной оценке, достаточно легко можно провести анализ направлений, в которых организации стоит </w:t>
      </w:r>
      <w:r w:rsidR="002778AF" w:rsidRPr="001653F8">
        <w:rPr>
          <w:szCs w:val="28"/>
        </w:rPr>
        <w:t>совершенствоваться</w:t>
      </w:r>
      <w:r w:rsidRPr="001653F8">
        <w:rPr>
          <w:szCs w:val="28"/>
        </w:rPr>
        <w:t xml:space="preserve">. Для начала стоит рассмотреть оцениваемые блоки по отдельности. </w:t>
      </w:r>
    </w:p>
    <w:p w14:paraId="4F2C3576" w14:textId="77777777" w:rsidR="002C7F38" w:rsidRPr="001653F8" w:rsidRDefault="002C7F38" w:rsidP="002C7F38">
      <w:pPr>
        <w:rPr>
          <w:szCs w:val="28"/>
        </w:rPr>
      </w:pPr>
      <w:r w:rsidRPr="001653F8">
        <w:rPr>
          <w:szCs w:val="28"/>
        </w:rPr>
        <w:t>Финансовый потенциал организации имеет высокий уровень. Совет директоров периодически пересматривает и проводит анализ финансирования организации. Главным фактором, влияющим на результат финансово-хозяйственной деятельности, оказывают колебания обменных курсов валют к рублю. На данный показатель организация повлиять не может. Для уменьшения рисков, связанных с финансированием деятельности организации, стоит прибегнуть к путям получения государственной поддержки.</w:t>
      </w:r>
    </w:p>
    <w:p w14:paraId="6E0BD65E" w14:textId="77777777" w:rsidR="002C7F38" w:rsidRPr="001653F8" w:rsidRDefault="002C7F38" w:rsidP="002C7F38">
      <w:pPr>
        <w:rPr>
          <w:szCs w:val="28"/>
        </w:rPr>
      </w:pPr>
      <w:r w:rsidRPr="001653F8">
        <w:rPr>
          <w:szCs w:val="28"/>
        </w:rPr>
        <w:t xml:space="preserve">Организация имеет мощный материально-технический потенциал, деятельность производиться с помощью достаточного количества технического и машинного оснащения, повышенный уровень износа характерен для нефтяной отрасли. </w:t>
      </w:r>
    </w:p>
    <w:p w14:paraId="572BC092" w14:textId="503B024B" w:rsidR="002C7F38" w:rsidRPr="001653F8" w:rsidRDefault="002C7F38" w:rsidP="002C7F38">
      <w:pPr>
        <w:rPr>
          <w:szCs w:val="28"/>
        </w:rPr>
      </w:pPr>
      <w:r w:rsidRPr="001653F8">
        <w:rPr>
          <w:szCs w:val="28"/>
        </w:rPr>
        <w:t xml:space="preserve">Самым отстающим на фоне других блоков остается научно-исследовательский. Организация не имеет объектов интеллектуальной собственности и активных фундаментальных исследований. Организации стоит расширять сферу сотрудничества с исполнителями научно-технических работ, собственную базу научных разработок, а также возобновить привлечение государственной поддержки НИОКР. Стоит </w:t>
      </w:r>
      <w:r w:rsidR="002778AF" w:rsidRPr="001653F8">
        <w:rPr>
          <w:szCs w:val="28"/>
        </w:rPr>
        <w:t>отметить,</w:t>
      </w:r>
      <w:r w:rsidRPr="001653F8">
        <w:rPr>
          <w:szCs w:val="28"/>
        </w:rPr>
        <w:t xml:space="preserve"> что ПАО «Удмуртнефть» стремиться к достижению высокого уровня научно-исследовательского потенциала с помощью проведения НПК, увеличения числа собственных разработок, заказа научно-технических работ у других организаций.</w:t>
      </w:r>
    </w:p>
    <w:p w14:paraId="44877496" w14:textId="77777777" w:rsidR="002C7F38" w:rsidRPr="001653F8" w:rsidRDefault="002C7F38" w:rsidP="002C7F38">
      <w:pPr>
        <w:rPr>
          <w:szCs w:val="28"/>
        </w:rPr>
      </w:pPr>
      <w:r w:rsidRPr="001653F8">
        <w:rPr>
          <w:szCs w:val="28"/>
        </w:rPr>
        <w:t xml:space="preserve">Организационно-структурный блок в организации налажен отлично. Совет директоров, а также управляющие структуры поддерживают связь с сотрудниками, учитывая их предложения.  Хорошо сложена и кадровая политика организации. Также ведется жесткий контроль за нарушениями и </w:t>
      </w:r>
      <w:r w:rsidRPr="001653F8">
        <w:rPr>
          <w:szCs w:val="28"/>
        </w:rPr>
        <w:lastRenderedPageBreak/>
        <w:t xml:space="preserve">взаимодействием сотрудников. </w:t>
      </w:r>
    </w:p>
    <w:p w14:paraId="1B906647" w14:textId="77777777" w:rsidR="002C7F38" w:rsidRPr="001653F8" w:rsidRDefault="002C7F38" w:rsidP="002C7F38">
      <w:pPr>
        <w:rPr>
          <w:szCs w:val="28"/>
        </w:rPr>
      </w:pPr>
      <w:r w:rsidRPr="001653F8">
        <w:rPr>
          <w:szCs w:val="28"/>
        </w:rPr>
        <w:t>Стоит заметить, что коэффициент эффективности инновационной деятельности будет стремиться к достижению максимального значения лишь при равновесном значении инновационного потенциала и деятельности. Поэтому организации нужно стремиться к пропорциональному увеличению двух этих показателей.</w:t>
      </w:r>
    </w:p>
    <w:p w14:paraId="0DB065B9" w14:textId="7F7F518C" w:rsidR="002C7F38" w:rsidRPr="001653F8" w:rsidRDefault="002C7F38" w:rsidP="002C7F38">
      <w:pPr>
        <w:rPr>
          <w:szCs w:val="28"/>
        </w:rPr>
      </w:pPr>
      <w:r w:rsidRPr="001653F8">
        <w:rPr>
          <w:szCs w:val="28"/>
        </w:rPr>
        <w:t>Кроме того, можно предложить ряд общи</w:t>
      </w:r>
      <w:r w:rsidR="00965C98" w:rsidRPr="001653F8">
        <w:rPr>
          <w:szCs w:val="28"/>
        </w:rPr>
        <w:t>х</w:t>
      </w:r>
      <w:r w:rsidRPr="001653F8">
        <w:rPr>
          <w:szCs w:val="28"/>
        </w:rPr>
        <w:t xml:space="preserve"> рекомендаций для </w:t>
      </w:r>
      <w:r w:rsidR="006D2976" w:rsidRPr="001653F8">
        <w:rPr>
          <w:szCs w:val="28"/>
        </w:rPr>
        <w:t xml:space="preserve">наращивания </w:t>
      </w:r>
      <w:r w:rsidRPr="001653F8">
        <w:rPr>
          <w:szCs w:val="28"/>
        </w:rPr>
        <w:t>инновационного потенциала организации:</w:t>
      </w:r>
    </w:p>
    <w:p w14:paraId="433B18F6" w14:textId="700B7657" w:rsidR="002C7F38" w:rsidRDefault="002330F6" w:rsidP="002C7F38">
      <w:pPr>
        <w:rPr>
          <w:szCs w:val="28"/>
        </w:rPr>
      </w:pPr>
      <w:r w:rsidRPr="001653F8">
        <w:rPr>
          <w:szCs w:val="28"/>
        </w:rPr>
        <w:t>–</w:t>
      </w:r>
      <w:r w:rsidR="00485A15" w:rsidRPr="001653F8">
        <w:rPr>
          <w:szCs w:val="28"/>
        </w:rPr>
        <w:t> с</w:t>
      </w:r>
      <w:r w:rsidR="002C7F38" w:rsidRPr="001653F8">
        <w:rPr>
          <w:szCs w:val="28"/>
        </w:rPr>
        <w:t xml:space="preserve">понсировать </w:t>
      </w:r>
      <w:r w:rsidR="006D2976" w:rsidRPr="001653F8">
        <w:rPr>
          <w:szCs w:val="28"/>
        </w:rPr>
        <w:t xml:space="preserve">научную </w:t>
      </w:r>
      <w:r w:rsidR="002C7F38" w:rsidRPr="001653F8">
        <w:rPr>
          <w:szCs w:val="28"/>
        </w:rPr>
        <w:t>деятельность и привле</w:t>
      </w:r>
      <w:r w:rsidR="006D2976" w:rsidRPr="001653F8">
        <w:rPr>
          <w:szCs w:val="28"/>
        </w:rPr>
        <w:t>кать</w:t>
      </w:r>
      <w:r w:rsidR="002C7F38" w:rsidRPr="001653F8">
        <w:rPr>
          <w:szCs w:val="28"/>
        </w:rPr>
        <w:t xml:space="preserve"> инвесторов для получения новых знаний и достижений научно-технического процесса, главными целями которых будут являться новые способы добычи и транспортировки нефтепродуктов, оказание различных услуг, внедрение экономически выгодных ресурсосберегающих технологий</w:t>
      </w:r>
      <w:r w:rsidR="00556B81" w:rsidRPr="001653F8">
        <w:rPr>
          <w:szCs w:val="28"/>
        </w:rPr>
        <w:t xml:space="preserve"> [14]</w:t>
      </w:r>
      <w:r w:rsidR="002C7F38" w:rsidRPr="001653F8">
        <w:rPr>
          <w:szCs w:val="28"/>
        </w:rPr>
        <w:t>.</w:t>
      </w:r>
    </w:p>
    <w:p w14:paraId="1BD8BB50" w14:textId="255954B2" w:rsidR="00B44770" w:rsidRPr="00B44770" w:rsidRDefault="00D66ACC" w:rsidP="00B44770">
      <w:pPr>
        <w:rPr>
          <w:szCs w:val="28"/>
        </w:rPr>
      </w:pPr>
      <w:r>
        <w:rPr>
          <w:szCs w:val="28"/>
        </w:rPr>
        <w:t>– с</w:t>
      </w:r>
      <w:r w:rsidR="00B44770" w:rsidRPr="00B44770">
        <w:rPr>
          <w:szCs w:val="28"/>
        </w:rPr>
        <w:t>оздавать благоприятную экосистему для инноваций, которая включает в себя правительственную поддержку, научные и образовательные учреждения, инвесторов и предпринимателей</w:t>
      </w:r>
      <w:r>
        <w:rPr>
          <w:szCs w:val="28"/>
        </w:rPr>
        <w:t>;</w:t>
      </w:r>
    </w:p>
    <w:p w14:paraId="0316EFED" w14:textId="4994389C" w:rsidR="00B44770" w:rsidRPr="00B44770" w:rsidRDefault="00B44770" w:rsidP="00B44770">
      <w:pPr>
        <w:rPr>
          <w:szCs w:val="28"/>
        </w:rPr>
      </w:pPr>
      <w:r>
        <w:rPr>
          <w:szCs w:val="28"/>
        </w:rPr>
        <w:t>–</w:t>
      </w:r>
      <w:r w:rsidR="00D66ACC">
        <w:rPr>
          <w:szCs w:val="28"/>
        </w:rPr>
        <w:t> и</w:t>
      </w:r>
      <w:r w:rsidRPr="00B44770">
        <w:rPr>
          <w:szCs w:val="28"/>
        </w:rPr>
        <w:t>нвестировать в научные исследования и разработки, чтобы создавать новые технологии и продукты</w:t>
      </w:r>
      <w:r w:rsidR="00D66ACC">
        <w:rPr>
          <w:szCs w:val="28"/>
        </w:rPr>
        <w:t>;</w:t>
      </w:r>
    </w:p>
    <w:p w14:paraId="5205E6E7" w14:textId="66394F24" w:rsidR="00B44770" w:rsidRPr="00B44770" w:rsidRDefault="00B44770" w:rsidP="00B44770">
      <w:pPr>
        <w:rPr>
          <w:szCs w:val="28"/>
        </w:rPr>
      </w:pPr>
      <w:r>
        <w:rPr>
          <w:szCs w:val="28"/>
        </w:rPr>
        <w:t>–</w:t>
      </w:r>
      <w:r w:rsidR="00D66ACC">
        <w:rPr>
          <w:szCs w:val="28"/>
        </w:rPr>
        <w:t> с</w:t>
      </w:r>
      <w:r w:rsidRPr="00B44770">
        <w:rPr>
          <w:szCs w:val="28"/>
        </w:rPr>
        <w:t>одействовать развитию стартапов и малых предприятий, которые могут стать источником новых идей и инноваций</w:t>
      </w:r>
      <w:r w:rsidR="00D66ACC">
        <w:rPr>
          <w:szCs w:val="28"/>
        </w:rPr>
        <w:t>;</w:t>
      </w:r>
    </w:p>
    <w:p w14:paraId="6187A066" w14:textId="1491CED8" w:rsidR="00B44770" w:rsidRPr="00B44770" w:rsidRDefault="00B44770" w:rsidP="00B44770">
      <w:pPr>
        <w:rPr>
          <w:szCs w:val="28"/>
        </w:rPr>
      </w:pPr>
      <w:r>
        <w:rPr>
          <w:szCs w:val="28"/>
        </w:rPr>
        <w:t>–</w:t>
      </w:r>
      <w:r w:rsidR="00D66ACC">
        <w:rPr>
          <w:szCs w:val="28"/>
        </w:rPr>
        <w:t> п</w:t>
      </w:r>
      <w:r w:rsidRPr="00B44770">
        <w:rPr>
          <w:szCs w:val="28"/>
        </w:rPr>
        <w:t>ривлекать талантливых специалистов и ученых из разных стран, чтобы создать международную команду и обмен знаниями</w:t>
      </w:r>
      <w:r w:rsidR="00D66ACC">
        <w:rPr>
          <w:szCs w:val="28"/>
        </w:rPr>
        <w:t>;</w:t>
      </w:r>
    </w:p>
    <w:p w14:paraId="37FBA6C0" w14:textId="092CEB44" w:rsidR="00B44770" w:rsidRPr="00B44770" w:rsidRDefault="00B44770" w:rsidP="00B44770">
      <w:pPr>
        <w:rPr>
          <w:szCs w:val="28"/>
        </w:rPr>
      </w:pPr>
      <w:r>
        <w:rPr>
          <w:szCs w:val="28"/>
        </w:rPr>
        <w:t>–</w:t>
      </w:r>
      <w:r w:rsidR="00D66ACC">
        <w:rPr>
          <w:szCs w:val="28"/>
        </w:rPr>
        <w:t> п</w:t>
      </w:r>
      <w:r w:rsidRPr="00B44770">
        <w:rPr>
          <w:szCs w:val="28"/>
        </w:rPr>
        <w:t xml:space="preserve">оддерживать культуру инноваций и творческого мышления, например, через организацию </w:t>
      </w:r>
      <w:proofErr w:type="spellStart"/>
      <w:r w:rsidRPr="00B44770">
        <w:rPr>
          <w:szCs w:val="28"/>
        </w:rPr>
        <w:t>хакатонов</w:t>
      </w:r>
      <w:proofErr w:type="spellEnd"/>
      <w:r w:rsidRPr="00B44770">
        <w:rPr>
          <w:szCs w:val="28"/>
        </w:rPr>
        <w:t>, конференций и других мероприятий</w:t>
      </w:r>
      <w:r w:rsidR="00D66ACC">
        <w:rPr>
          <w:szCs w:val="28"/>
        </w:rPr>
        <w:t>;</w:t>
      </w:r>
    </w:p>
    <w:p w14:paraId="39514E5D" w14:textId="124DFB03" w:rsidR="00B44770" w:rsidRDefault="00B44770" w:rsidP="00B44770">
      <w:pPr>
        <w:rPr>
          <w:szCs w:val="28"/>
        </w:rPr>
      </w:pPr>
      <w:r>
        <w:rPr>
          <w:szCs w:val="28"/>
        </w:rPr>
        <w:t>–</w:t>
      </w:r>
      <w:r w:rsidR="00D66ACC">
        <w:rPr>
          <w:szCs w:val="28"/>
        </w:rPr>
        <w:t> у</w:t>
      </w:r>
      <w:r w:rsidRPr="00B44770">
        <w:rPr>
          <w:szCs w:val="28"/>
        </w:rPr>
        <w:t>лучшать инфраструктуру, чтобы обеспечить доступность новых технологий для всех слоев населения</w:t>
      </w:r>
      <w:r w:rsidR="00D66ACC">
        <w:rPr>
          <w:szCs w:val="28"/>
        </w:rPr>
        <w:t>;</w:t>
      </w:r>
    </w:p>
    <w:p w14:paraId="313BC003" w14:textId="7ED2C423" w:rsidR="00B44770" w:rsidRPr="00B44770" w:rsidRDefault="00B44770" w:rsidP="00B44770">
      <w:pPr>
        <w:rPr>
          <w:szCs w:val="28"/>
        </w:rPr>
      </w:pPr>
      <w:r>
        <w:rPr>
          <w:szCs w:val="28"/>
        </w:rPr>
        <w:t>–</w:t>
      </w:r>
      <w:r w:rsidR="00D66ACC">
        <w:rPr>
          <w:szCs w:val="28"/>
        </w:rPr>
        <w:t> р</w:t>
      </w:r>
      <w:r w:rsidRPr="00B44770">
        <w:rPr>
          <w:szCs w:val="28"/>
        </w:rPr>
        <w:t>азвивать партнерские отношения между бизнесом, наукой и государством для создания совместных проектов и инновационных решений</w:t>
      </w:r>
      <w:r w:rsidR="00D66ACC">
        <w:rPr>
          <w:szCs w:val="28"/>
        </w:rPr>
        <w:t>;</w:t>
      </w:r>
    </w:p>
    <w:p w14:paraId="5B6061D2" w14:textId="76BB80ED" w:rsidR="00B44770" w:rsidRPr="001653F8" w:rsidRDefault="00B44770" w:rsidP="00B44770">
      <w:pPr>
        <w:rPr>
          <w:szCs w:val="28"/>
        </w:rPr>
      </w:pPr>
      <w:r>
        <w:rPr>
          <w:szCs w:val="28"/>
        </w:rPr>
        <w:t>–</w:t>
      </w:r>
      <w:r w:rsidR="00D66ACC">
        <w:rPr>
          <w:szCs w:val="28"/>
        </w:rPr>
        <w:t> ф</w:t>
      </w:r>
      <w:r w:rsidRPr="00B44770">
        <w:rPr>
          <w:szCs w:val="28"/>
        </w:rPr>
        <w:t>ормировать инновационную стратегию и план действий, который будет ориентирован на долгосрочное развитие и успех</w:t>
      </w:r>
      <w:r w:rsidR="00D66ACC">
        <w:rPr>
          <w:szCs w:val="28"/>
        </w:rPr>
        <w:t>;</w:t>
      </w:r>
    </w:p>
    <w:p w14:paraId="3165FF2A" w14:textId="2A79829A" w:rsidR="002C7F38" w:rsidRPr="001653F8" w:rsidRDefault="002330F6" w:rsidP="002C7F38">
      <w:pPr>
        <w:rPr>
          <w:szCs w:val="28"/>
        </w:rPr>
      </w:pPr>
      <w:r w:rsidRPr="001653F8">
        <w:rPr>
          <w:szCs w:val="28"/>
        </w:rPr>
        <w:lastRenderedPageBreak/>
        <w:t>–</w:t>
      </w:r>
      <w:r w:rsidR="00485A15" w:rsidRPr="001653F8">
        <w:rPr>
          <w:szCs w:val="28"/>
        </w:rPr>
        <w:t> с</w:t>
      </w:r>
      <w:r w:rsidR="002C7F38" w:rsidRPr="001653F8">
        <w:rPr>
          <w:szCs w:val="28"/>
        </w:rPr>
        <w:t>ледить за эффективностью работы систем управления качеством, для выпуска конкурентоспособной продукции</w:t>
      </w:r>
      <w:r w:rsidR="00485A15" w:rsidRPr="001653F8">
        <w:rPr>
          <w:szCs w:val="28"/>
        </w:rPr>
        <w:t>;</w:t>
      </w:r>
    </w:p>
    <w:p w14:paraId="30FACB3F" w14:textId="562F1991" w:rsidR="002C7F38" w:rsidRPr="001653F8" w:rsidRDefault="002330F6" w:rsidP="002C7F38">
      <w:pPr>
        <w:rPr>
          <w:szCs w:val="28"/>
        </w:rPr>
      </w:pPr>
      <w:r w:rsidRPr="001653F8">
        <w:rPr>
          <w:szCs w:val="28"/>
        </w:rPr>
        <w:t>–</w:t>
      </w:r>
      <w:r w:rsidR="00485A15" w:rsidRPr="001653F8">
        <w:rPr>
          <w:szCs w:val="28"/>
        </w:rPr>
        <w:t> с</w:t>
      </w:r>
      <w:r w:rsidR="002C7F38" w:rsidRPr="001653F8">
        <w:rPr>
          <w:szCs w:val="28"/>
        </w:rPr>
        <w:t>оответствовать высоким требованиям и качественной исполнительности для стабильности инвестиционного обеспечения</w:t>
      </w:r>
      <w:r w:rsidR="00485A15" w:rsidRPr="001653F8">
        <w:rPr>
          <w:szCs w:val="28"/>
        </w:rPr>
        <w:t>;</w:t>
      </w:r>
    </w:p>
    <w:p w14:paraId="2053F353" w14:textId="2EF5ABB0" w:rsidR="002C7F38" w:rsidRPr="001653F8" w:rsidRDefault="002330F6" w:rsidP="002C7F38">
      <w:pPr>
        <w:rPr>
          <w:szCs w:val="28"/>
        </w:rPr>
      </w:pPr>
      <w:r w:rsidRPr="001653F8">
        <w:rPr>
          <w:szCs w:val="28"/>
        </w:rPr>
        <w:t>–</w:t>
      </w:r>
      <w:r w:rsidR="00485A15" w:rsidRPr="001653F8">
        <w:rPr>
          <w:szCs w:val="28"/>
        </w:rPr>
        <w:t> у</w:t>
      </w:r>
      <w:r w:rsidR="002C7F38" w:rsidRPr="001653F8">
        <w:rPr>
          <w:szCs w:val="28"/>
        </w:rPr>
        <w:t>величивать штат собственных инновационных служб и специалистов</w:t>
      </w:r>
      <w:r w:rsidR="00485A15" w:rsidRPr="001653F8">
        <w:rPr>
          <w:szCs w:val="28"/>
        </w:rPr>
        <w:t>;</w:t>
      </w:r>
    </w:p>
    <w:p w14:paraId="4FAA7CE9" w14:textId="1D1406B4" w:rsidR="002C7F38" w:rsidRPr="001653F8" w:rsidRDefault="002330F6" w:rsidP="002C7F38">
      <w:pPr>
        <w:rPr>
          <w:szCs w:val="28"/>
        </w:rPr>
      </w:pPr>
      <w:r w:rsidRPr="001653F8">
        <w:rPr>
          <w:szCs w:val="28"/>
        </w:rPr>
        <w:t>–</w:t>
      </w:r>
      <w:r w:rsidR="00485A15" w:rsidRPr="001653F8">
        <w:rPr>
          <w:szCs w:val="28"/>
        </w:rPr>
        <w:t> к</w:t>
      </w:r>
      <w:r w:rsidR="002C7F38" w:rsidRPr="001653F8">
        <w:rPr>
          <w:szCs w:val="28"/>
        </w:rPr>
        <w:t>онтролировать эффективность использования производственных мощностей и ресурсов</w:t>
      </w:r>
      <w:r w:rsidR="00485A15" w:rsidRPr="001653F8">
        <w:rPr>
          <w:szCs w:val="28"/>
        </w:rPr>
        <w:t>;</w:t>
      </w:r>
    </w:p>
    <w:p w14:paraId="0FCA24D3" w14:textId="28560796" w:rsidR="006D2976" w:rsidRPr="001653F8" w:rsidRDefault="006D2976" w:rsidP="006D2976">
      <w:pPr>
        <w:rPr>
          <w:szCs w:val="28"/>
        </w:rPr>
      </w:pPr>
      <w:r w:rsidRPr="001653F8">
        <w:rPr>
          <w:szCs w:val="28"/>
        </w:rPr>
        <w:t>– выбирать инновационную стратегию в зависимости от уровня развития инновационного потенциала, а также его отношения к инновационной деятельности;</w:t>
      </w:r>
    </w:p>
    <w:p w14:paraId="0E9BBAE7" w14:textId="412C5EE3" w:rsidR="006D2976" w:rsidRPr="001653F8" w:rsidRDefault="006D2976" w:rsidP="006D2976">
      <w:pPr>
        <w:rPr>
          <w:szCs w:val="28"/>
        </w:rPr>
      </w:pPr>
      <w:r w:rsidRPr="001653F8">
        <w:rPr>
          <w:szCs w:val="28"/>
        </w:rPr>
        <w:t>– улучшать управленческий сектор организации для выделения наиболее значимых сфер деятельности сотрудников и налаживания координации между ними;</w:t>
      </w:r>
    </w:p>
    <w:p w14:paraId="6D05BA54" w14:textId="6E53EA0E" w:rsidR="006D2976" w:rsidRPr="001653F8" w:rsidRDefault="006D2976" w:rsidP="002C7F38">
      <w:pPr>
        <w:rPr>
          <w:szCs w:val="28"/>
        </w:rPr>
      </w:pPr>
      <w:r w:rsidRPr="001653F8">
        <w:rPr>
          <w:szCs w:val="28"/>
        </w:rPr>
        <w:t>– проводить мониторинг состояния внешней и внутренней среды для своевременной переориентации на более важные и эффективные инновации в конкретной сфере деятельности;</w:t>
      </w:r>
    </w:p>
    <w:p w14:paraId="4EEA1701" w14:textId="1492715B" w:rsidR="00B77365" w:rsidRPr="001653F8" w:rsidRDefault="009A07F1" w:rsidP="009A07F1">
      <w:pPr>
        <w:widowControl/>
        <w:rPr>
          <w:szCs w:val="28"/>
        </w:rPr>
      </w:pPr>
      <w:r>
        <w:rPr>
          <w:szCs w:val="28"/>
        </w:rPr>
        <w:t xml:space="preserve">          </w:t>
      </w:r>
      <w:r w:rsidR="002C7F38" w:rsidRPr="001653F8">
        <w:rPr>
          <w:szCs w:val="28"/>
        </w:rPr>
        <w:t>ПАО «Удмуртнефть</w:t>
      </w:r>
      <w:r w:rsidR="002778AF" w:rsidRPr="001653F8">
        <w:rPr>
          <w:szCs w:val="28"/>
        </w:rPr>
        <w:t>»</w:t>
      </w:r>
      <w:r w:rsidR="002C7F38" w:rsidRPr="001653F8">
        <w:rPr>
          <w:szCs w:val="28"/>
        </w:rPr>
        <w:t xml:space="preserve"> ведет эффективную и слаженную работу, как внутри организации, так и за ее пределами, </w:t>
      </w:r>
      <w:r w:rsidR="00466CDC" w:rsidRPr="001653F8">
        <w:rPr>
          <w:szCs w:val="28"/>
        </w:rPr>
        <w:t>кроме того,</w:t>
      </w:r>
      <w:r w:rsidR="002C7F38" w:rsidRPr="001653F8">
        <w:rPr>
          <w:szCs w:val="28"/>
        </w:rPr>
        <w:t xml:space="preserve"> стремление руководства к внедрению новых технологий и улучшению инновационной деятельности объясняет высокий уровень инновационного потенциала. Именно поэтому факторы конкуренции для </w:t>
      </w:r>
      <w:r w:rsidR="00C8200A">
        <w:rPr>
          <w:szCs w:val="28"/>
        </w:rPr>
        <w:t>П</w:t>
      </w:r>
      <w:r w:rsidR="002C7F38" w:rsidRPr="001653F8">
        <w:rPr>
          <w:szCs w:val="28"/>
        </w:rPr>
        <w:t>АО «Удмуртнефть» не имеют существенного значения, организация успешно держит знак качества и имеет устойчивое положение на рынке нефтепродуктов.</w:t>
      </w:r>
    </w:p>
    <w:p w14:paraId="4EA0F470" w14:textId="48E46234" w:rsidR="006C24D0" w:rsidRPr="001653F8" w:rsidRDefault="006C24D0" w:rsidP="006C24D0">
      <w:pPr>
        <w:pStyle w:val="af1"/>
        <w:rPr>
          <w:sz w:val="28"/>
          <w:szCs w:val="28"/>
        </w:rPr>
      </w:pPr>
      <w:bookmarkStart w:id="23" w:name="_Toc126548781"/>
      <w:bookmarkStart w:id="24" w:name="_Toc132709923"/>
      <w:bookmarkEnd w:id="22"/>
      <w:r w:rsidRPr="001653F8">
        <w:rPr>
          <w:sz w:val="28"/>
          <w:szCs w:val="28"/>
        </w:rPr>
        <w:lastRenderedPageBreak/>
        <w:t>Заключение</w:t>
      </w:r>
      <w:bookmarkEnd w:id="23"/>
      <w:bookmarkEnd w:id="24"/>
    </w:p>
    <w:p w14:paraId="4C0E0A22" w14:textId="77E35AA6" w:rsidR="00556B81" w:rsidRPr="001653F8" w:rsidRDefault="00C930CF" w:rsidP="00C930CF">
      <w:pPr>
        <w:rPr>
          <w:szCs w:val="28"/>
        </w:rPr>
      </w:pPr>
      <w:bookmarkStart w:id="25" w:name="_Hlk132641434"/>
      <w:bookmarkStart w:id="26" w:name="_Hlk132048594"/>
      <w:r w:rsidRPr="001653F8">
        <w:rPr>
          <w:szCs w:val="28"/>
        </w:rPr>
        <w:t>В ходе работы был</w:t>
      </w:r>
      <w:r w:rsidR="00556B81" w:rsidRPr="001653F8">
        <w:rPr>
          <w:szCs w:val="28"/>
        </w:rPr>
        <w:t>а изучена сущность понятия инновационный потенциал организации, его история и классификация.</w:t>
      </w:r>
      <w:r w:rsidR="00F82170">
        <w:rPr>
          <w:szCs w:val="28"/>
        </w:rPr>
        <w:t xml:space="preserve"> </w:t>
      </w:r>
      <w:r w:rsidR="00C21141">
        <w:rPr>
          <w:szCs w:val="28"/>
        </w:rPr>
        <w:t>Однако, н</w:t>
      </w:r>
      <w:r w:rsidR="00F82170">
        <w:rPr>
          <w:szCs w:val="28"/>
        </w:rPr>
        <w:t>а основ</w:t>
      </w:r>
      <w:r w:rsidR="00C21141">
        <w:rPr>
          <w:szCs w:val="28"/>
        </w:rPr>
        <w:t>ании</w:t>
      </w:r>
      <w:r w:rsidR="00F82170">
        <w:rPr>
          <w:szCs w:val="28"/>
        </w:rPr>
        <w:t xml:space="preserve"> полученный данных </w:t>
      </w:r>
      <w:r w:rsidR="00C21141">
        <w:rPr>
          <w:szCs w:val="28"/>
        </w:rPr>
        <w:t>можно сделать вывод о том, что главным недостатком является отсутствие единого понимания термина «инновационный потенциал», а также неоднозначность его классификации. Это затрудняет его применение на практике</w:t>
      </w:r>
      <w:r w:rsidR="00264E09">
        <w:rPr>
          <w:szCs w:val="28"/>
        </w:rPr>
        <w:t>,</w:t>
      </w:r>
      <w:r w:rsidR="00C21141">
        <w:rPr>
          <w:szCs w:val="28"/>
        </w:rPr>
        <w:t xml:space="preserve"> </w:t>
      </w:r>
      <w:r w:rsidR="00264E09">
        <w:rPr>
          <w:szCs w:val="28"/>
        </w:rPr>
        <w:t>поэтому</w:t>
      </w:r>
      <w:r w:rsidR="00C21141">
        <w:rPr>
          <w:szCs w:val="28"/>
        </w:rPr>
        <w:t xml:space="preserve"> требует дальнейшего исследования и уточнения понятия для эффективного использования в различных сферах деятельности.</w:t>
      </w:r>
    </w:p>
    <w:p w14:paraId="3D1D9174" w14:textId="1EED85A0" w:rsidR="00C21141" w:rsidRDefault="00C21141" w:rsidP="00C930CF">
      <w:pPr>
        <w:rPr>
          <w:szCs w:val="28"/>
        </w:rPr>
      </w:pPr>
      <w:r>
        <w:rPr>
          <w:szCs w:val="28"/>
        </w:rPr>
        <w:t xml:space="preserve">Во второй главе </w:t>
      </w:r>
      <w:r w:rsidR="00C84FB1">
        <w:rPr>
          <w:szCs w:val="28"/>
        </w:rPr>
        <w:t>курсов</w:t>
      </w:r>
      <w:r>
        <w:rPr>
          <w:szCs w:val="28"/>
        </w:rPr>
        <w:t xml:space="preserve">ой работы был произведен анализ существующих подходов к оценке инновационного потенциала, выделен ряд минусов присущих существующим методикам. Был сделан вывод, что большинство методов не являются точными в основном из-за различных трактовок понятия «инновационный потенциал». На основе анализа был выявлен </w:t>
      </w:r>
      <w:r w:rsidR="00F97D74">
        <w:rPr>
          <w:szCs w:val="28"/>
        </w:rPr>
        <w:t xml:space="preserve">самый подходящий </w:t>
      </w:r>
      <w:r>
        <w:rPr>
          <w:szCs w:val="28"/>
        </w:rPr>
        <w:t>в рамках данной работы метод,</w:t>
      </w:r>
      <w:r w:rsidR="00F97D74">
        <w:rPr>
          <w:szCs w:val="28"/>
        </w:rPr>
        <w:t xml:space="preserve"> который имеет наименьшее количество недостатков, присущих остальным подходам, а также является наиболее удобным для создания рекомендаций.</w:t>
      </w:r>
    </w:p>
    <w:p w14:paraId="63BCD2A1" w14:textId="5D8E907B" w:rsidR="00F97D74" w:rsidRDefault="00F97D74" w:rsidP="00F97D74">
      <w:pPr>
        <w:rPr>
          <w:szCs w:val="28"/>
        </w:rPr>
      </w:pPr>
      <w:r w:rsidRPr="00F97D74">
        <w:rPr>
          <w:szCs w:val="28"/>
        </w:rPr>
        <w:t>В процессе работы была выполнена характеристика ПАО «Удмуртнефть»</w:t>
      </w:r>
      <w:r>
        <w:rPr>
          <w:szCs w:val="28"/>
        </w:rPr>
        <w:t>, а также</w:t>
      </w:r>
      <w:r w:rsidRPr="00F97D74">
        <w:rPr>
          <w:szCs w:val="28"/>
        </w:rPr>
        <w:t xml:space="preserve"> проведена оценка ее инновационного потенциала</w:t>
      </w:r>
      <w:r>
        <w:rPr>
          <w:szCs w:val="28"/>
        </w:rPr>
        <w:t xml:space="preserve"> и инновационной деятельности. По результатам оценки показатели находятся на высоком уровне, это говорит о том, что ПАО «Удмуртнефть ведет эффективную и слаженную работу, как внутри организации, так и за ее пределами, кроме того стремление руководства к внедрению новых технологий и улучшению инновационной деятельности объясняет высокий уровень инновационного потенциала. Именно поэтому факторы конкуренции для ОАО «Удмуртнефть» не имеют существенного значения, организация успешно держит знак качества и имеет устойчивое положение на рынке нефтепродуктов.</w:t>
      </w:r>
    </w:p>
    <w:p w14:paraId="011DBD15" w14:textId="7C95132F" w:rsidR="00556B81" w:rsidRPr="001653F8" w:rsidRDefault="00F97D74" w:rsidP="00C930CF">
      <w:pPr>
        <w:rPr>
          <w:szCs w:val="28"/>
        </w:rPr>
      </w:pPr>
      <w:r>
        <w:rPr>
          <w:szCs w:val="28"/>
        </w:rPr>
        <w:t xml:space="preserve">Кроме того, в третьей главе были предложены рекомендации для улучшения работы каждого из оцениваемых блоков, для достижения максимального уровня инновационного потенциала. </w:t>
      </w:r>
      <w:r w:rsidR="00556B81" w:rsidRPr="001653F8">
        <w:rPr>
          <w:szCs w:val="28"/>
        </w:rPr>
        <w:t xml:space="preserve">Также приведен ряд общих </w:t>
      </w:r>
      <w:r w:rsidR="00556B81" w:rsidRPr="001653F8">
        <w:rPr>
          <w:szCs w:val="28"/>
        </w:rPr>
        <w:lastRenderedPageBreak/>
        <w:t>рекомендаций</w:t>
      </w:r>
      <w:r w:rsidR="00264E09">
        <w:rPr>
          <w:szCs w:val="28"/>
        </w:rPr>
        <w:t xml:space="preserve">, предназначенных, как для оцениваемой организации, так и для любой другой в том числе Рекомендации были </w:t>
      </w:r>
      <w:r>
        <w:rPr>
          <w:szCs w:val="28"/>
        </w:rPr>
        <w:t>основаны на общих характеристиках и факторах</w:t>
      </w:r>
      <w:r w:rsidR="00264E09">
        <w:rPr>
          <w:szCs w:val="28"/>
        </w:rPr>
        <w:t xml:space="preserve">, </w:t>
      </w:r>
      <w:r>
        <w:rPr>
          <w:szCs w:val="28"/>
        </w:rPr>
        <w:t>в</w:t>
      </w:r>
      <w:r w:rsidR="00264E09">
        <w:rPr>
          <w:szCs w:val="28"/>
        </w:rPr>
        <w:t xml:space="preserve">лияющих на инновационный потенциал, изученных в данной </w:t>
      </w:r>
      <w:r w:rsidR="00C84FB1">
        <w:rPr>
          <w:szCs w:val="28"/>
        </w:rPr>
        <w:t>курсов</w:t>
      </w:r>
      <w:r w:rsidR="00264E09">
        <w:rPr>
          <w:szCs w:val="28"/>
        </w:rPr>
        <w:t xml:space="preserve">ой работе </w:t>
      </w:r>
    </w:p>
    <w:p w14:paraId="4E743A12" w14:textId="7A15C237" w:rsidR="00EA3BB6" w:rsidRPr="001653F8" w:rsidRDefault="00264E09" w:rsidP="00C930CF">
      <w:pPr>
        <w:rPr>
          <w:szCs w:val="28"/>
        </w:rPr>
      </w:pPr>
      <w:r>
        <w:rPr>
          <w:szCs w:val="28"/>
        </w:rPr>
        <w:t xml:space="preserve">В итоге </w:t>
      </w:r>
      <w:r w:rsidR="00556B81" w:rsidRPr="001653F8">
        <w:rPr>
          <w:szCs w:val="28"/>
        </w:rPr>
        <w:t>был сделан вывод о том, что с</w:t>
      </w:r>
      <w:r w:rsidR="00EA3BB6" w:rsidRPr="001653F8">
        <w:rPr>
          <w:szCs w:val="28"/>
        </w:rPr>
        <w:t>уществуют организации с высоким уровнем имеющегося инновационного потенциала, но низким уровнем инновационной деятельности или незначительными ресурсами, также есть и организации противоположности. Каждая из этих ситуаций не позволяет организации развиваться. Для того чтобы перспективы деятельности были как можно более положительными, нужно уметь привести все перечисленные параметры к балансу. Для достижения данной цели организациям необходимо тщательно следить за уровнем квалификации управленцев, именно они с</w:t>
      </w:r>
      <w:r w:rsidR="000655CA" w:rsidRPr="001653F8">
        <w:rPr>
          <w:szCs w:val="28"/>
        </w:rPr>
        <w:t>тановятся движущим механизмом в достижении</w:t>
      </w:r>
      <w:r w:rsidR="00EA3BB6" w:rsidRPr="001653F8">
        <w:rPr>
          <w:szCs w:val="28"/>
        </w:rPr>
        <w:t xml:space="preserve"> </w:t>
      </w:r>
      <w:r w:rsidR="000655CA" w:rsidRPr="001653F8">
        <w:rPr>
          <w:szCs w:val="28"/>
        </w:rPr>
        <w:t>высоких результатов инновационной деятельности.</w:t>
      </w:r>
    </w:p>
    <w:p w14:paraId="2CFC3A19" w14:textId="77777777" w:rsidR="00725ABE" w:rsidRPr="001653F8" w:rsidRDefault="00725ABE" w:rsidP="00725ABE">
      <w:pPr>
        <w:rPr>
          <w:szCs w:val="28"/>
        </w:rPr>
      </w:pPr>
      <w:r w:rsidRPr="001653F8">
        <w:rPr>
          <w:szCs w:val="28"/>
        </w:rPr>
        <w:t>Инновационный вектор развития несет стратегически важное значение как на уровне отдельно взятой страны, так и в мире. Учеными доказана экономическая эффективность и целесообразность инновационных разработок и их внедрение в производство. Инновационный потенциал несет в себе способность организации к модернизации и обновлению, а также определяет техническое лидерство на рынке. Именно поэтому, на данный момент стоит изучать эту тему, как можно глубже и качественнее для того, чтобы понимать пути достижения высокой конкурентоспособности отечественных продуктов на внутреннем и внешнем рынках, рациональной системе производства, а главное финансовой устойчивости страны.</w:t>
      </w:r>
    </w:p>
    <w:bookmarkEnd w:id="25"/>
    <w:p w14:paraId="53D23438" w14:textId="77777777" w:rsidR="00725ABE" w:rsidRPr="001653F8" w:rsidRDefault="00725ABE" w:rsidP="00C930CF">
      <w:pPr>
        <w:rPr>
          <w:szCs w:val="28"/>
        </w:rPr>
      </w:pPr>
    </w:p>
    <w:p w14:paraId="38433385" w14:textId="77777777" w:rsidR="00D30BBB" w:rsidRPr="001653F8" w:rsidRDefault="00D30BBB" w:rsidP="00D30BBB">
      <w:pPr>
        <w:pStyle w:val="af1"/>
        <w:rPr>
          <w:sz w:val="28"/>
          <w:szCs w:val="28"/>
        </w:rPr>
      </w:pPr>
      <w:bookmarkStart w:id="27" w:name="_Toc124964331"/>
      <w:bookmarkStart w:id="28" w:name="_Toc132709924"/>
      <w:bookmarkEnd w:id="26"/>
      <w:r w:rsidRPr="001653F8">
        <w:rPr>
          <w:sz w:val="28"/>
          <w:szCs w:val="28"/>
        </w:rPr>
        <w:lastRenderedPageBreak/>
        <w:t>Список использованных источников</w:t>
      </w:r>
      <w:bookmarkEnd w:id="27"/>
      <w:bookmarkEnd w:id="28"/>
    </w:p>
    <w:p w14:paraId="1DAF915A" w14:textId="79106CA9" w:rsidR="006D2976" w:rsidRPr="001653F8" w:rsidRDefault="002F2609" w:rsidP="00BE1AD0">
      <w:pPr>
        <w:pStyle w:val="affd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29" w:name="_Hlk132638200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И. А.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Брусакова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D2976" w:rsidRPr="00165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Теоретическая </w:t>
      </w:r>
      <w:proofErr w:type="gramStart"/>
      <w:r w:rsidR="006D2976" w:rsidRPr="00165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инноватика :</w:t>
      </w:r>
      <w:proofErr w:type="gramEnd"/>
      <w:r w:rsidR="006D2976" w:rsidRPr="00165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учебник и практикум для вузов / </w:t>
      </w:r>
      <w:r w:rsidR="006D2976" w:rsidRPr="001653F8">
        <w:rPr>
          <w:rFonts w:eastAsia="Times New Roman"/>
          <w:color w:val="1A1A1A"/>
          <w:sz w:val="28"/>
          <w:szCs w:val="28"/>
          <w:lang w:eastAsia="ru-RU"/>
        </w:rPr>
        <w:t xml:space="preserve">И. А. </w:t>
      </w:r>
      <w:proofErr w:type="spellStart"/>
      <w:r w:rsidR="006D2976" w:rsidRPr="001653F8">
        <w:rPr>
          <w:rFonts w:eastAsia="Times New Roman"/>
          <w:color w:val="1A1A1A"/>
          <w:sz w:val="28"/>
          <w:szCs w:val="28"/>
          <w:lang w:eastAsia="ru-RU"/>
        </w:rPr>
        <w:t>Брусакова</w:t>
      </w:r>
      <w:proofErr w:type="spellEnd"/>
      <w:r w:rsidR="006D2976" w:rsidRPr="001653F8">
        <w:rPr>
          <w:rFonts w:eastAsia="Times New Roman"/>
          <w:color w:val="1A1A1A"/>
          <w:sz w:val="28"/>
          <w:szCs w:val="28"/>
          <w:lang w:eastAsia="ru-RU"/>
        </w:rPr>
        <w:t xml:space="preserve"> [и др.] ; под редакцией И. А. </w:t>
      </w:r>
      <w:proofErr w:type="spellStart"/>
      <w:r w:rsidR="006D2976" w:rsidRPr="001653F8">
        <w:rPr>
          <w:rFonts w:eastAsia="Times New Roman"/>
          <w:color w:val="1A1A1A"/>
          <w:sz w:val="28"/>
          <w:szCs w:val="28"/>
          <w:lang w:eastAsia="ru-RU"/>
        </w:rPr>
        <w:t>Брусаковой</w:t>
      </w:r>
      <w:proofErr w:type="spellEnd"/>
      <w:r w:rsidR="006D2976" w:rsidRPr="001653F8">
        <w:rPr>
          <w:rFonts w:eastAsia="Times New Roman"/>
          <w:color w:val="1A1A1A"/>
          <w:sz w:val="28"/>
          <w:szCs w:val="28"/>
          <w:lang w:eastAsia="ru-RU"/>
        </w:rPr>
        <w:t xml:space="preserve">. – </w:t>
      </w:r>
      <w:proofErr w:type="gramStart"/>
      <w:r w:rsidR="006D2976" w:rsidRPr="001653F8">
        <w:rPr>
          <w:rFonts w:eastAsia="Times New Roman"/>
          <w:color w:val="1A1A1A"/>
          <w:sz w:val="28"/>
          <w:szCs w:val="28"/>
          <w:lang w:eastAsia="ru-RU"/>
        </w:rPr>
        <w:t>Москва :Издательство</w:t>
      </w:r>
      <w:proofErr w:type="gramEnd"/>
      <w:r w:rsidR="006D2976" w:rsidRPr="001653F8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6D2976" w:rsidRPr="001653F8">
        <w:rPr>
          <w:rFonts w:eastAsia="Times New Roman"/>
          <w:color w:val="1A1A1A"/>
          <w:sz w:val="28"/>
          <w:szCs w:val="28"/>
          <w:lang w:eastAsia="ru-RU"/>
        </w:rPr>
        <w:t>Юрайт</w:t>
      </w:r>
      <w:proofErr w:type="spellEnd"/>
      <w:r w:rsidR="006D2976" w:rsidRPr="001653F8">
        <w:rPr>
          <w:rFonts w:eastAsia="Times New Roman"/>
          <w:color w:val="1A1A1A"/>
          <w:sz w:val="28"/>
          <w:szCs w:val="28"/>
          <w:lang w:eastAsia="ru-RU"/>
        </w:rPr>
        <w:t>, 2023.</w:t>
      </w:r>
    </w:p>
    <w:p w14:paraId="12AA6118" w14:textId="390A01F8" w:rsidR="002C7F38" w:rsidRPr="001653F8" w:rsidRDefault="00354DC3" w:rsidP="00BE1AD0">
      <w:pPr>
        <w:pStyle w:val="aff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F8">
        <w:rPr>
          <w:rFonts w:ascii="Times New Roman" w:hAnsi="Times New Roman" w:cs="Times New Roman"/>
          <w:sz w:val="28"/>
          <w:szCs w:val="28"/>
        </w:rPr>
        <w:t xml:space="preserve">Безуглова </w:t>
      </w:r>
      <w:proofErr w:type="gramStart"/>
      <w:r w:rsidRPr="001653F8">
        <w:rPr>
          <w:rFonts w:ascii="Times New Roman" w:hAnsi="Times New Roman" w:cs="Times New Roman"/>
          <w:sz w:val="28"/>
          <w:szCs w:val="28"/>
        </w:rPr>
        <w:t>А.И.</w:t>
      </w:r>
      <w:proofErr w:type="gramEnd"/>
      <w:r w:rsidRPr="001653F8">
        <w:rPr>
          <w:rFonts w:ascii="Times New Roman" w:hAnsi="Times New Roman" w:cs="Times New Roman"/>
          <w:sz w:val="28"/>
          <w:szCs w:val="28"/>
        </w:rPr>
        <w:t xml:space="preserve"> Инновационный потенциал организации / А.И. Безуглова. – </w:t>
      </w:r>
      <w:r w:rsidRPr="001653F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653F8">
        <w:rPr>
          <w:rFonts w:ascii="Times New Roman" w:hAnsi="Times New Roman" w:cs="Times New Roman"/>
          <w:sz w:val="28"/>
          <w:szCs w:val="28"/>
        </w:rPr>
        <w:t xml:space="preserve">: </w:t>
      </w:r>
      <w:r w:rsidRPr="001653F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653F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653F8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Pr="001653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653F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653F8">
        <w:rPr>
          <w:rFonts w:ascii="Times New Roman" w:hAnsi="Times New Roman" w:cs="Times New Roman"/>
          <w:sz w:val="28"/>
          <w:szCs w:val="28"/>
        </w:rPr>
        <w:t>/</w:t>
      </w:r>
      <w:r w:rsidRPr="001653F8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1653F8">
        <w:rPr>
          <w:rFonts w:ascii="Times New Roman" w:hAnsi="Times New Roman" w:cs="Times New Roman"/>
          <w:sz w:val="28"/>
          <w:szCs w:val="28"/>
        </w:rPr>
        <w:t>/</w:t>
      </w:r>
      <w:r w:rsidRPr="001653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653F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653F8">
        <w:rPr>
          <w:rFonts w:ascii="Times New Roman" w:hAnsi="Times New Roman" w:cs="Times New Roman"/>
          <w:sz w:val="28"/>
          <w:szCs w:val="28"/>
          <w:lang w:val="en-US"/>
        </w:rPr>
        <w:t>innovatsionnyy</w:t>
      </w:r>
      <w:proofErr w:type="spellEnd"/>
      <w:r w:rsidRPr="001653F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653F8">
        <w:rPr>
          <w:rFonts w:ascii="Times New Roman" w:hAnsi="Times New Roman" w:cs="Times New Roman"/>
          <w:sz w:val="28"/>
          <w:szCs w:val="28"/>
          <w:lang w:val="en-US"/>
        </w:rPr>
        <w:t>potentsial</w:t>
      </w:r>
      <w:proofErr w:type="spellEnd"/>
      <w:r w:rsidRPr="001653F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653F8">
        <w:rPr>
          <w:rFonts w:ascii="Times New Roman" w:hAnsi="Times New Roman" w:cs="Times New Roman"/>
          <w:sz w:val="28"/>
          <w:szCs w:val="28"/>
          <w:lang w:val="en-US"/>
        </w:rPr>
        <w:t>organizatsii</w:t>
      </w:r>
      <w:proofErr w:type="spellEnd"/>
      <w:r w:rsidRPr="001653F8">
        <w:rPr>
          <w:rFonts w:ascii="Times New Roman" w:hAnsi="Times New Roman" w:cs="Times New Roman"/>
          <w:sz w:val="28"/>
          <w:szCs w:val="28"/>
        </w:rPr>
        <w:t xml:space="preserve"> (дата обращения: 09.03.2023)</w:t>
      </w:r>
    </w:p>
    <w:p w14:paraId="1B20ABB2" w14:textId="6B409781" w:rsidR="004130A2" w:rsidRPr="001653F8" w:rsidRDefault="004130A2" w:rsidP="00BE1AD0">
      <w:pPr>
        <w:pStyle w:val="affd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165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Шамилева</w:t>
      </w:r>
      <w:proofErr w:type="spellEnd"/>
      <w:r w:rsidRPr="00165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165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Э.Э.</w:t>
      </w:r>
      <w:proofErr w:type="gramEnd"/>
      <w:r w:rsidRPr="00165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Классификация инновационного потенциала предприятия / Э.Э.</w:t>
      </w:r>
      <w:r w:rsidRPr="001653F8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 </w:t>
      </w:r>
      <w:proofErr w:type="spellStart"/>
      <w:r w:rsidRPr="00165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Шамилева</w:t>
      </w:r>
      <w:proofErr w:type="spellEnd"/>
      <w:r w:rsidRPr="00165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653F8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 </w:t>
      </w:r>
      <w:r w:rsidRPr="001653F8">
        <w:rPr>
          <w:rFonts w:ascii="Times New Roman" w:hAnsi="Times New Roman" w:cs="Times New Roman"/>
          <w:sz w:val="28"/>
          <w:szCs w:val="28"/>
        </w:rPr>
        <w:t>–</w:t>
      </w:r>
      <w:r w:rsidRPr="001653F8">
        <w:rPr>
          <w:rFonts w:ascii="Times New Roman" w:hAnsi="Times New Roman" w:cs="Times New Roman"/>
          <w:sz w:val="28"/>
          <w:szCs w:val="28"/>
          <w:lang w:val="en-US"/>
        </w:rPr>
        <w:t> URL</w:t>
      </w:r>
      <w:r w:rsidRPr="001653F8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1653F8">
          <w:rPr>
            <w:rStyle w:val="aff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https</w:t>
        </w:r>
        <w:r w:rsidRPr="001653F8">
          <w:rPr>
            <w:rStyle w:val="aff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://</w:t>
        </w:r>
        <w:proofErr w:type="spellStart"/>
        <w:r w:rsidRPr="001653F8">
          <w:rPr>
            <w:rStyle w:val="aff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cyberleninka</w:t>
        </w:r>
        <w:proofErr w:type="spellEnd"/>
        <w:r w:rsidRPr="001653F8">
          <w:rPr>
            <w:rStyle w:val="aff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1653F8">
          <w:rPr>
            <w:rStyle w:val="aff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  <w:r w:rsidRPr="001653F8">
          <w:rPr>
            <w:rStyle w:val="aff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/</w:t>
        </w:r>
        <w:r w:rsidRPr="001653F8">
          <w:rPr>
            <w:rStyle w:val="aff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article</w:t>
        </w:r>
        <w:r w:rsidRPr="001653F8">
          <w:rPr>
            <w:rStyle w:val="aff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/</w:t>
        </w:r>
        <w:r w:rsidRPr="001653F8">
          <w:rPr>
            <w:rStyle w:val="aff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n</w:t>
        </w:r>
        <w:r w:rsidRPr="001653F8">
          <w:rPr>
            <w:rStyle w:val="aff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/</w:t>
        </w:r>
        <w:proofErr w:type="spellStart"/>
        <w:r w:rsidRPr="001653F8">
          <w:rPr>
            <w:rStyle w:val="aff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klassifikatsiya</w:t>
        </w:r>
        <w:proofErr w:type="spellEnd"/>
        <w:r w:rsidRPr="001653F8">
          <w:rPr>
            <w:rStyle w:val="aff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-</w:t>
        </w:r>
        <w:proofErr w:type="spellStart"/>
        <w:r w:rsidRPr="001653F8">
          <w:rPr>
            <w:rStyle w:val="aff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innovatsionnogo</w:t>
        </w:r>
        <w:proofErr w:type="spellEnd"/>
        <w:r w:rsidRPr="001653F8">
          <w:rPr>
            <w:rStyle w:val="aff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-</w:t>
        </w:r>
        <w:proofErr w:type="spellStart"/>
        <w:r w:rsidRPr="001653F8">
          <w:rPr>
            <w:rStyle w:val="aff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potentsiala</w:t>
        </w:r>
        <w:proofErr w:type="spellEnd"/>
        <w:r w:rsidRPr="001653F8">
          <w:rPr>
            <w:rStyle w:val="aff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-</w:t>
        </w:r>
        <w:proofErr w:type="spellStart"/>
        <w:r w:rsidRPr="001653F8">
          <w:rPr>
            <w:rStyle w:val="aff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predpriyatiya</w:t>
        </w:r>
        <w:proofErr w:type="spellEnd"/>
        <w:r w:rsidRPr="001653F8">
          <w:rPr>
            <w:rStyle w:val="aff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/</w:t>
        </w:r>
        <w:r w:rsidRPr="001653F8">
          <w:rPr>
            <w:rStyle w:val="aff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viewer</w:t>
        </w:r>
      </w:hyperlink>
      <w:r w:rsidRPr="00165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653F8">
        <w:rPr>
          <w:rFonts w:ascii="Times New Roman" w:hAnsi="Times New Roman" w:cs="Times New Roman"/>
          <w:sz w:val="28"/>
          <w:szCs w:val="28"/>
        </w:rPr>
        <w:t>(дата обращения: 09.03.2023)</w:t>
      </w:r>
    </w:p>
    <w:p w14:paraId="78B10560" w14:textId="18CE0286" w:rsidR="004130A2" w:rsidRPr="001653F8" w:rsidRDefault="004130A2" w:rsidP="00BE1AD0">
      <w:pPr>
        <w:pStyle w:val="aff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3F8">
        <w:rPr>
          <w:sz w:val="28"/>
          <w:szCs w:val="28"/>
        </w:rPr>
        <w:t>Мосейко</w:t>
      </w:r>
      <w:proofErr w:type="spellEnd"/>
      <w:r w:rsidRPr="001653F8">
        <w:rPr>
          <w:sz w:val="28"/>
          <w:szCs w:val="28"/>
        </w:rPr>
        <w:t xml:space="preserve">, В. О. Определение инновационного потенциала предприятия / В. О. </w:t>
      </w:r>
      <w:proofErr w:type="spellStart"/>
      <w:r w:rsidRPr="001653F8">
        <w:rPr>
          <w:sz w:val="28"/>
          <w:szCs w:val="28"/>
        </w:rPr>
        <w:t>Мосейко</w:t>
      </w:r>
      <w:proofErr w:type="spellEnd"/>
      <w:r w:rsidRPr="001653F8">
        <w:rPr>
          <w:sz w:val="28"/>
          <w:szCs w:val="28"/>
        </w:rPr>
        <w:t>, С. А. Князев /Вестник Волгоградского государственного университета. Серия 3: Экономика. Экология. – 2008. – № 2 (13). – С. 27–33.</w:t>
      </w:r>
    </w:p>
    <w:p w14:paraId="036E29AB" w14:textId="77777777" w:rsidR="008200C0" w:rsidRPr="001653F8" w:rsidRDefault="008200C0" w:rsidP="00BE1AD0">
      <w:pPr>
        <w:pStyle w:val="aff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53F8">
        <w:rPr>
          <w:rFonts w:ascii="Times New Roman" w:hAnsi="Times New Roman" w:cs="Times New Roman"/>
          <w:sz w:val="28"/>
          <w:szCs w:val="28"/>
        </w:rPr>
        <w:t>Макарченко</w:t>
      </w:r>
      <w:proofErr w:type="spellEnd"/>
      <w:r w:rsidRPr="001653F8">
        <w:rPr>
          <w:rFonts w:ascii="Times New Roman" w:hAnsi="Times New Roman" w:cs="Times New Roman"/>
          <w:sz w:val="28"/>
          <w:szCs w:val="28"/>
        </w:rPr>
        <w:t xml:space="preserve"> М. А., Лопатин </w:t>
      </w:r>
      <w:proofErr w:type="gramStart"/>
      <w:r w:rsidRPr="001653F8">
        <w:rPr>
          <w:rFonts w:ascii="Times New Roman" w:hAnsi="Times New Roman" w:cs="Times New Roman"/>
          <w:sz w:val="28"/>
          <w:szCs w:val="28"/>
        </w:rPr>
        <w:t>Д.А.</w:t>
      </w:r>
      <w:proofErr w:type="gramEnd"/>
      <w:r w:rsidRPr="001653F8">
        <w:rPr>
          <w:rFonts w:ascii="Times New Roman" w:hAnsi="Times New Roman" w:cs="Times New Roman"/>
          <w:sz w:val="28"/>
          <w:szCs w:val="28"/>
        </w:rPr>
        <w:t xml:space="preserve"> Кадровый инновационный потенциал в системе инновационного потенциала организации / М.А. </w:t>
      </w:r>
      <w:proofErr w:type="spellStart"/>
      <w:r w:rsidRPr="001653F8">
        <w:rPr>
          <w:rFonts w:ascii="Times New Roman" w:hAnsi="Times New Roman" w:cs="Times New Roman"/>
          <w:sz w:val="28"/>
          <w:szCs w:val="28"/>
        </w:rPr>
        <w:t>Макарченко</w:t>
      </w:r>
      <w:proofErr w:type="spellEnd"/>
      <w:r w:rsidRPr="001653F8">
        <w:rPr>
          <w:rFonts w:ascii="Times New Roman" w:hAnsi="Times New Roman" w:cs="Times New Roman"/>
          <w:sz w:val="28"/>
          <w:szCs w:val="28"/>
        </w:rPr>
        <w:t xml:space="preserve">, Д.А. Лопатин. – </w:t>
      </w:r>
      <w:r w:rsidRPr="001653F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653F8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1653F8">
          <w:rPr>
            <w:rStyle w:val="aff4"/>
            <w:rFonts w:cs="Times New Roman"/>
            <w:color w:val="000000" w:themeColor="text1"/>
            <w:sz w:val="28"/>
            <w:szCs w:val="28"/>
            <w:u w:val="none"/>
          </w:rPr>
          <w:t>https://cyberleninka.ru/article/n/kadrovyy-innovatsionnyy-potentsial-v-sisteme-innovatsionnogo-potentsiala-organizatsii/viewer</w:t>
        </w:r>
      </w:hyperlink>
      <w:r w:rsidRPr="001653F8">
        <w:rPr>
          <w:rFonts w:cs="Times New Roman"/>
          <w:color w:val="000000" w:themeColor="text1"/>
          <w:sz w:val="28"/>
          <w:szCs w:val="28"/>
        </w:rPr>
        <w:t xml:space="preserve"> (дата обращения: 09.03.2023)</w:t>
      </w:r>
    </w:p>
    <w:p w14:paraId="52F1A182" w14:textId="0CBA7564" w:rsidR="008200C0" w:rsidRPr="001653F8" w:rsidRDefault="008200C0" w:rsidP="00BE1AD0">
      <w:pPr>
        <w:pStyle w:val="aff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F8">
        <w:rPr>
          <w:rFonts w:ascii="Times New Roman" w:hAnsi="Times New Roman" w:cs="Times New Roman"/>
          <w:sz w:val="28"/>
          <w:szCs w:val="28"/>
        </w:rPr>
        <w:t xml:space="preserve">Батурин </w:t>
      </w:r>
      <w:proofErr w:type="gramStart"/>
      <w:r w:rsidRPr="001653F8">
        <w:rPr>
          <w:rFonts w:ascii="Times New Roman" w:hAnsi="Times New Roman" w:cs="Times New Roman"/>
          <w:sz w:val="28"/>
          <w:szCs w:val="28"/>
        </w:rPr>
        <w:t>Н.А.</w:t>
      </w:r>
      <w:proofErr w:type="gramEnd"/>
      <w:r w:rsidRPr="001653F8">
        <w:rPr>
          <w:rFonts w:ascii="Times New Roman" w:hAnsi="Times New Roman" w:cs="Times New Roman"/>
          <w:sz w:val="28"/>
          <w:szCs w:val="28"/>
        </w:rPr>
        <w:t xml:space="preserve">, Ким Т.Д., Науменко А.С.  Психологические аспекты инновационного потенциала организации: Определяющие факторы и инструменты диагностики / </w:t>
      </w:r>
      <w:proofErr w:type="gramStart"/>
      <w:r w:rsidRPr="001653F8">
        <w:rPr>
          <w:rFonts w:ascii="Times New Roman" w:hAnsi="Times New Roman" w:cs="Times New Roman"/>
          <w:sz w:val="28"/>
          <w:szCs w:val="28"/>
        </w:rPr>
        <w:t>Н.А.</w:t>
      </w:r>
      <w:proofErr w:type="gramEnd"/>
      <w:r w:rsidRPr="001653F8">
        <w:rPr>
          <w:rFonts w:ascii="Times New Roman" w:hAnsi="Times New Roman" w:cs="Times New Roman"/>
          <w:sz w:val="28"/>
          <w:szCs w:val="28"/>
        </w:rPr>
        <w:t xml:space="preserve"> Батурин, Т.Д. Ким, А.С. Науменко.</w:t>
      </w:r>
      <w:r w:rsidRPr="001653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53F8">
        <w:rPr>
          <w:rFonts w:ascii="Times New Roman" w:hAnsi="Times New Roman" w:cs="Times New Roman"/>
          <w:sz w:val="28"/>
          <w:szCs w:val="28"/>
        </w:rPr>
        <w:t>–</w:t>
      </w:r>
      <w:r w:rsidRPr="001653F8">
        <w:rPr>
          <w:rFonts w:ascii="Times New Roman" w:hAnsi="Times New Roman" w:cs="Times New Roman"/>
          <w:sz w:val="28"/>
          <w:szCs w:val="28"/>
          <w:lang w:val="en-US"/>
        </w:rPr>
        <w:t> URL</w:t>
      </w:r>
      <w:r w:rsidRPr="001653F8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1653F8">
          <w:rPr>
            <w:rStyle w:val="aff4"/>
            <w:rFonts w:cs="Times New Roman"/>
            <w:color w:val="000000" w:themeColor="text1"/>
            <w:sz w:val="28"/>
            <w:szCs w:val="28"/>
            <w:u w:val="none"/>
          </w:rPr>
          <w:t>https://cyberleninka.ru/article/n/psihologicheskie-aspekty-innovatsionnogo-potentsiala-organizatsii-opredelyayuschie-faktory-i-instrumenty-diagnostiki/viewer</w:t>
        </w:r>
      </w:hyperlink>
      <w:r w:rsidRPr="001653F8">
        <w:rPr>
          <w:rFonts w:ascii="Times New Roman" w:hAnsi="Times New Roman" w:cs="Times New Roman"/>
          <w:sz w:val="28"/>
          <w:szCs w:val="28"/>
        </w:rPr>
        <w:t xml:space="preserve"> (дата обращения: 10.03.2023)</w:t>
      </w:r>
    </w:p>
    <w:p w14:paraId="4D8A1344" w14:textId="77777777" w:rsidR="00E74B81" w:rsidRPr="001653F8" w:rsidRDefault="00E74B81" w:rsidP="00BE1AD0">
      <w:pPr>
        <w:pStyle w:val="aff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Митякова </w:t>
      </w:r>
      <w:proofErr w:type="gramStart"/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>О.И.</w:t>
      </w:r>
      <w:proofErr w:type="gramEnd"/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53F8">
        <w:rPr>
          <w:sz w:val="28"/>
          <w:szCs w:val="28"/>
        </w:rPr>
        <w:t xml:space="preserve"> </w:t>
      </w:r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инновационного потенциала промышле</w:t>
      </w:r>
      <w:r w:rsidRPr="001653F8">
        <w:rPr>
          <w:rFonts w:ascii="Times New Roman" w:hAnsi="Times New Roman" w:cs="Times New Roman"/>
          <w:sz w:val="28"/>
          <w:szCs w:val="28"/>
        </w:rPr>
        <w:t xml:space="preserve">нного </w:t>
      </w:r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предприятия / </w:t>
      </w:r>
      <w:proofErr w:type="gramStart"/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>О.И.</w:t>
      </w:r>
      <w:proofErr w:type="gramEnd"/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Митякова / Финансы и кредит, 2004. - № 13(151).</w:t>
      </w:r>
    </w:p>
    <w:p w14:paraId="4511F9EF" w14:textId="77777777" w:rsidR="00E74B81" w:rsidRPr="001653F8" w:rsidRDefault="00E74B81" w:rsidP="00BE1AD0">
      <w:pPr>
        <w:pStyle w:val="aff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Щекотурова</w:t>
      </w:r>
      <w:proofErr w:type="spellEnd"/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С.Д. Применение методики оценки эффективности инновационного развития предприятия на примере ПАО «Русполимет» / </w:t>
      </w:r>
      <w:proofErr w:type="spellStart"/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>Щекотурова</w:t>
      </w:r>
      <w:proofErr w:type="spellEnd"/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С.Д. /Финансы и кредит, 2016</w:t>
      </w:r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proofErr w:type="gramStart"/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>47</w:t>
      </w:r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653F8">
        <w:rPr>
          <w:sz w:val="28"/>
          <w:szCs w:val="28"/>
        </w:rPr>
        <w:t xml:space="preserve"> </w:t>
      </w:r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gramEnd"/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C</w:t>
      </w:r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>.719.</w:t>
      </w:r>
    </w:p>
    <w:p w14:paraId="5DAE24AF" w14:textId="77777777" w:rsidR="00E74B81" w:rsidRPr="001653F8" w:rsidRDefault="00E74B81" w:rsidP="00BE1AD0">
      <w:pPr>
        <w:pStyle w:val="aff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>Фатхутдинов</w:t>
      </w:r>
      <w:proofErr w:type="spellEnd"/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Р.А. Инновационный менеджмент / </w:t>
      </w:r>
      <w:proofErr w:type="spellStart"/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>Фатхутдинов</w:t>
      </w:r>
      <w:proofErr w:type="spellEnd"/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Р.А / Учебник для вузов. 6-е изд. СПб.: Питер, 2008</w:t>
      </w:r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C</w:t>
      </w:r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>.448</w:t>
      </w:r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14:paraId="7CC225C3" w14:textId="77777777" w:rsidR="00E74B81" w:rsidRPr="001653F8" w:rsidRDefault="00E74B81" w:rsidP="00BE1AD0">
      <w:pPr>
        <w:pStyle w:val="aff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>Трифилова</w:t>
      </w:r>
      <w:proofErr w:type="spellEnd"/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 Оценка эффективности инновационного развития предприятия / </w:t>
      </w:r>
      <w:proofErr w:type="spellStart"/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>Трифилова</w:t>
      </w:r>
      <w:proofErr w:type="spellEnd"/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 / Финансы и статистика, </w:t>
      </w:r>
      <w:proofErr w:type="gramStart"/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>2005</w:t>
      </w:r>
      <w:r w:rsidRPr="001653F8">
        <w:rPr>
          <w:sz w:val="28"/>
          <w:szCs w:val="28"/>
        </w:rPr>
        <w:t xml:space="preserve"> </w:t>
      </w:r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gramEnd"/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C</w:t>
      </w:r>
      <w:r w:rsidRPr="001653F8">
        <w:rPr>
          <w:rFonts w:ascii="Times New Roman" w:hAnsi="Times New Roman" w:cs="Times New Roman"/>
          <w:sz w:val="28"/>
          <w:szCs w:val="28"/>
          <w:shd w:val="clear" w:color="auto" w:fill="FFFFFF"/>
        </w:rPr>
        <w:t>.304.</w:t>
      </w:r>
    </w:p>
    <w:p w14:paraId="6FECE294" w14:textId="74026792" w:rsidR="00F237D3" w:rsidRPr="001653F8" w:rsidRDefault="002C7F38" w:rsidP="00BE1AD0">
      <w:pPr>
        <w:pStyle w:val="affd"/>
        <w:numPr>
          <w:ilvl w:val="0"/>
          <w:numId w:val="19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653F8">
        <w:rPr>
          <w:color w:val="000000" w:themeColor="text1"/>
          <w:sz w:val="28"/>
          <w:szCs w:val="28"/>
          <w:shd w:val="clear" w:color="auto" w:fill="FFFFFF"/>
        </w:rPr>
        <w:t xml:space="preserve">Санникова </w:t>
      </w:r>
      <w:proofErr w:type="gramStart"/>
      <w:r w:rsidRPr="001653F8">
        <w:rPr>
          <w:color w:val="000000" w:themeColor="text1"/>
          <w:sz w:val="28"/>
          <w:szCs w:val="28"/>
          <w:shd w:val="clear" w:color="auto" w:fill="FFFFFF"/>
        </w:rPr>
        <w:t>И.Н.</w:t>
      </w:r>
      <w:proofErr w:type="gramEnd"/>
      <w:r w:rsidRPr="001653F8">
        <w:rPr>
          <w:color w:val="000000" w:themeColor="text1"/>
          <w:sz w:val="28"/>
          <w:szCs w:val="28"/>
          <w:shd w:val="clear" w:color="auto" w:fill="FFFFFF"/>
        </w:rPr>
        <w:t>, Татарникова Э.В. Оценка инновационного потенциала предприятия для управления развитием</w:t>
      </w:r>
      <w:r w:rsidR="00F237D3" w:rsidRPr="001653F8">
        <w:rPr>
          <w:color w:val="000000" w:themeColor="text1"/>
          <w:sz w:val="28"/>
          <w:szCs w:val="28"/>
          <w:shd w:val="clear" w:color="auto" w:fill="FFFFFF"/>
        </w:rPr>
        <w:t xml:space="preserve"> / Санникова И.Н., Татарникова Э.В</w:t>
      </w:r>
      <w:r w:rsidR="00F237D3" w:rsidRPr="001653F8">
        <w:rPr>
          <w:color w:val="000000" w:themeColor="text1"/>
          <w:sz w:val="28"/>
          <w:szCs w:val="28"/>
        </w:rPr>
        <w:t xml:space="preserve">. – </w:t>
      </w:r>
      <w:r w:rsidR="00F237D3" w:rsidRPr="001653F8">
        <w:rPr>
          <w:color w:val="000000" w:themeColor="text1"/>
          <w:sz w:val="28"/>
          <w:szCs w:val="28"/>
          <w:lang w:val="en-US"/>
        </w:rPr>
        <w:t>URL</w:t>
      </w:r>
      <w:r w:rsidR="00F237D3" w:rsidRPr="001653F8">
        <w:rPr>
          <w:color w:val="000000" w:themeColor="text1"/>
          <w:sz w:val="28"/>
          <w:szCs w:val="28"/>
        </w:rPr>
        <w:t xml:space="preserve">: </w:t>
      </w:r>
      <w:hyperlink r:id="rId11" w:history="1">
        <w:r w:rsidR="00F237D3"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https://dis.ru/library/560/35336/</w:t>
        </w:r>
      </w:hyperlink>
      <w:r w:rsidR="00F237D3" w:rsidRPr="001653F8">
        <w:rPr>
          <w:color w:val="000000" w:themeColor="text1"/>
          <w:sz w:val="28"/>
          <w:szCs w:val="28"/>
        </w:rPr>
        <w:t xml:space="preserve"> (дата обращения: 09.03.2023)</w:t>
      </w:r>
    </w:p>
    <w:p w14:paraId="1CB31D21" w14:textId="52749C20" w:rsidR="00E74B81" w:rsidRPr="001653F8" w:rsidRDefault="00E74B81" w:rsidP="00BE1AD0">
      <w:pPr>
        <w:pStyle w:val="affd"/>
        <w:numPr>
          <w:ilvl w:val="0"/>
          <w:numId w:val="19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653F8">
        <w:rPr>
          <w:rFonts w:ascii="Times New Roman" w:hAnsi="Times New Roman" w:cs="Times New Roman"/>
          <w:sz w:val="28"/>
          <w:szCs w:val="28"/>
        </w:rPr>
        <w:t xml:space="preserve">ПАО «Удмуртнефть» им. </w:t>
      </w:r>
      <w:proofErr w:type="gramStart"/>
      <w:r w:rsidRPr="001653F8">
        <w:rPr>
          <w:rFonts w:ascii="Times New Roman" w:hAnsi="Times New Roman" w:cs="Times New Roman"/>
          <w:sz w:val="28"/>
          <w:szCs w:val="28"/>
        </w:rPr>
        <w:t>В.И.</w:t>
      </w:r>
      <w:proofErr w:type="gramEnd"/>
      <w:r w:rsidRPr="001653F8">
        <w:rPr>
          <w:rFonts w:ascii="Times New Roman" w:hAnsi="Times New Roman" w:cs="Times New Roman"/>
          <w:sz w:val="28"/>
          <w:szCs w:val="28"/>
        </w:rPr>
        <w:t xml:space="preserve"> Кудинова. </w:t>
      </w:r>
      <w:r w:rsidRPr="001653F8">
        <w:rPr>
          <w:rFonts w:ascii="Times New Roman" w:hAnsi="Times New Roman" w:cs="Times New Roman"/>
          <w:sz w:val="28"/>
          <w:szCs w:val="28"/>
          <w:lang w:val="en-US"/>
        </w:rPr>
        <w:t>URL </w:t>
      </w:r>
      <w:r w:rsidRPr="001653F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653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hyperlink r:id="rId12" w:history="1"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udmurtneft</w:t>
        </w:r>
        <w:proofErr w:type="spellEnd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  <w:r w:rsidRPr="0016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53F8">
        <w:rPr>
          <w:color w:val="000000" w:themeColor="text1"/>
          <w:sz w:val="28"/>
          <w:szCs w:val="28"/>
        </w:rPr>
        <w:t>(дата обращения: 23.03.2023)</w:t>
      </w:r>
    </w:p>
    <w:p w14:paraId="0A52AFB1" w14:textId="768CDD5D" w:rsidR="00E74B81" w:rsidRPr="001653F8" w:rsidRDefault="00E74B81" w:rsidP="00BE1AD0">
      <w:pPr>
        <w:pStyle w:val="affd"/>
        <w:numPr>
          <w:ilvl w:val="0"/>
          <w:numId w:val="19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653F8">
        <w:rPr>
          <w:rFonts w:ascii="Times New Roman" w:hAnsi="Times New Roman" w:cs="Times New Roman"/>
          <w:sz w:val="28"/>
          <w:szCs w:val="28"/>
        </w:rPr>
        <w:t xml:space="preserve">Устинова </w:t>
      </w:r>
      <w:proofErr w:type="gramStart"/>
      <w:r w:rsidRPr="001653F8">
        <w:rPr>
          <w:rFonts w:ascii="Times New Roman" w:hAnsi="Times New Roman" w:cs="Times New Roman"/>
          <w:sz w:val="28"/>
          <w:szCs w:val="28"/>
        </w:rPr>
        <w:t>Л.Н.</w:t>
      </w:r>
      <w:proofErr w:type="gramEnd"/>
      <w:r w:rsidRPr="001653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3F8">
        <w:rPr>
          <w:rFonts w:ascii="Times New Roman" w:hAnsi="Times New Roman" w:cs="Times New Roman"/>
          <w:sz w:val="28"/>
          <w:szCs w:val="28"/>
        </w:rPr>
        <w:t>Сиразетдинова</w:t>
      </w:r>
      <w:proofErr w:type="spellEnd"/>
      <w:r w:rsidRPr="001653F8">
        <w:rPr>
          <w:rFonts w:ascii="Times New Roman" w:hAnsi="Times New Roman" w:cs="Times New Roman"/>
          <w:sz w:val="28"/>
          <w:szCs w:val="28"/>
        </w:rPr>
        <w:t xml:space="preserve"> Р.М. Инновационный потенциал предприятия: сущность, структура, оценка / Л.Н. Устинова, Р.М. </w:t>
      </w:r>
      <w:proofErr w:type="spellStart"/>
      <w:r w:rsidRPr="001653F8">
        <w:rPr>
          <w:rFonts w:ascii="Times New Roman" w:hAnsi="Times New Roman" w:cs="Times New Roman"/>
          <w:sz w:val="28"/>
          <w:szCs w:val="28"/>
        </w:rPr>
        <w:t>Сиразетдинова</w:t>
      </w:r>
      <w:proofErr w:type="spellEnd"/>
      <w:r w:rsidRPr="001653F8">
        <w:rPr>
          <w:rFonts w:ascii="Times New Roman" w:hAnsi="Times New Roman" w:cs="Times New Roman"/>
          <w:sz w:val="28"/>
          <w:szCs w:val="28"/>
        </w:rPr>
        <w:t xml:space="preserve">. </w:t>
      </w:r>
      <w:r w:rsidRPr="001653F8">
        <w:rPr>
          <w:rFonts w:ascii="Times New Roman" w:hAnsi="Times New Roman" w:cs="Times New Roman"/>
          <w:sz w:val="28"/>
          <w:szCs w:val="28"/>
          <w:lang w:val="en-US"/>
        </w:rPr>
        <w:t>URL </w:t>
      </w:r>
      <w:r w:rsidRPr="001653F8">
        <w:rPr>
          <w:rFonts w:ascii="Times New Roman" w:hAnsi="Times New Roman" w:cs="Times New Roman"/>
          <w:sz w:val="28"/>
          <w:szCs w:val="28"/>
        </w:rPr>
        <w:t>–</w:t>
      </w:r>
      <w:r w:rsidRPr="001653F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3" w:history="1"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cyberleninka</w:t>
        </w:r>
        <w:proofErr w:type="spellEnd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article</w:t>
        </w:r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n</w:t>
        </w:r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proofErr w:type="spellStart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innovatsionnyy</w:t>
        </w:r>
        <w:proofErr w:type="spellEnd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potentsial</w:t>
        </w:r>
        <w:proofErr w:type="spellEnd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predpriyatiya</w:t>
        </w:r>
        <w:proofErr w:type="spellEnd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suschnost</w:t>
        </w:r>
        <w:proofErr w:type="spellEnd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struktura</w:t>
        </w:r>
        <w:proofErr w:type="spellEnd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otsenka</w:t>
        </w:r>
        <w:proofErr w:type="spellEnd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viewer</w:t>
        </w:r>
      </w:hyperlink>
      <w:r w:rsidRPr="0016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53F8">
        <w:rPr>
          <w:color w:val="000000" w:themeColor="text1"/>
          <w:sz w:val="28"/>
          <w:szCs w:val="28"/>
        </w:rPr>
        <w:t>(дата обращения: 20.03.2023)</w:t>
      </w:r>
    </w:p>
    <w:p w14:paraId="133B6455" w14:textId="3A1B0765" w:rsidR="004130A2" w:rsidRPr="001653F8" w:rsidRDefault="004130A2" w:rsidP="00BE1AD0">
      <w:pPr>
        <w:pStyle w:val="aff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F8">
        <w:rPr>
          <w:sz w:val="28"/>
          <w:szCs w:val="28"/>
        </w:rPr>
        <w:t xml:space="preserve">Шаповалова, Т. А. Оценка инновационного потенциала организации и пути повышения эффективности его использования: диссертация на соискание ученой степени кандидата экономических наук / Т. А. Шаповалова. – Белгород, 2010. – </w:t>
      </w:r>
      <w:r w:rsidRPr="001653F8">
        <w:rPr>
          <w:sz w:val="28"/>
          <w:szCs w:val="28"/>
          <w:lang w:val="en-US"/>
        </w:rPr>
        <w:t>C</w:t>
      </w:r>
      <w:r w:rsidRPr="001653F8">
        <w:rPr>
          <w:sz w:val="28"/>
          <w:szCs w:val="28"/>
        </w:rPr>
        <w:t>.213.</w:t>
      </w:r>
    </w:p>
    <w:p w14:paraId="6801D506" w14:textId="7D81DDC9" w:rsidR="008A76A9" w:rsidRPr="001653F8" w:rsidRDefault="008A76A9" w:rsidP="00BE1AD0">
      <w:pPr>
        <w:pStyle w:val="affd"/>
        <w:numPr>
          <w:ilvl w:val="0"/>
          <w:numId w:val="19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653F8">
        <w:rPr>
          <w:rFonts w:ascii="Times New Roman" w:hAnsi="Times New Roman" w:cs="Times New Roman"/>
          <w:sz w:val="28"/>
          <w:szCs w:val="28"/>
        </w:rPr>
        <w:t xml:space="preserve">Лебедев </w:t>
      </w:r>
      <w:proofErr w:type="gramStart"/>
      <w:r w:rsidRPr="001653F8">
        <w:rPr>
          <w:rFonts w:ascii="Times New Roman" w:hAnsi="Times New Roman" w:cs="Times New Roman"/>
          <w:sz w:val="28"/>
          <w:szCs w:val="28"/>
        </w:rPr>
        <w:t>А.Л.</w:t>
      </w:r>
      <w:proofErr w:type="gramEnd"/>
      <w:r w:rsidRPr="001653F8">
        <w:rPr>
          <w:rFonts w:ascii="Times New Roman" w:hAnsi="Times New Roman" w:cs="Times New Roman"/>
          <w:sz w:val="28"/>
          <w:szCs w:val="28"/>
        </w:rPr>
        <w:t xml:space="preserve"> Сущность инновационного потенциала и его развитие / А.Л. Лебедев. </w:t>
      </w:r>
      <w:r w:rsidRPr="001653F8">
        <w:rPr>
          <w:rFonts w:ascii="Times New Roman" w:hAnsi="Times New Roman" w:cs="Times New Roman"/>
          <w:sz w:val="28"/>
          <w:szCs w:val="28"/>
          <w:lang w:val="en-US"/>
        </w:rPr>
        <w:t>URL </w:t>
      </w:r>
      <w:r w:rsidRPr="001653F8">
        <w:rPr>
          <w:rFonts w:ascii="Times New Roman" w:hAnsi="Times New Roman" w:cs="Times New Roman"/>
          <w:sz w:val="28"/>
          <w:szCs w:val="28"/>
        </w:rPr>
        <w:t>–</w:t>
      </w:r>
      <w:r w:rsidRPr="001653F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4" w:history="1"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cyberleninka</w:t>
        </w:r>
        <w:proofErr w:type="spellEnd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article</w:t>
        </w:r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n</w:t>
        </w:r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proofErr w:type="spellStart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suschnost</w:t>
        </w:r>
        <w:proofErr w:type="spellEnd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innovatsionnogo</w:t>
        </w:r>
        <w:proofErr w:type="spellEnd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potentsiala</w:t>
        </w:r>
        <w:proofErr w:type="spellEnd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organizatsii</w:t>
        </w:r>
        <w:proofErr w:type="spellEnd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</w:t>
        </w:r>
        <w:proofErr w:type="spellEnd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ego</w:t>
        </w:r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razvitie</w:t>
        </w:r>
        <w:proofErr w:type="spellEnd"/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1653F8">
          <w:rPr>
            <w:rStyle w:val="aff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viewer</w:t>
        </w:r>
      </w:hyperlink>
      <w:r w:rsidRPr="0016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53F8">
        <w:rPr>
          <w:color w:val="000000" w:themeColor="text1"/>
          <w:sz w:val="28"/>
          <w:szCs w:val="28"/>
        </w:rPr>
        <w:t>(дата обращения: 20.03.2023)</w:t>
      </w:r>
    </w:p>
    <w:p w14:paraId="62EC73BD" w14:textId="70442C02" w:rsidR="00FE6C02" w:rsidRPr="001653F8" w:rsidRDefault="00FE6C02" w:rsidP="00BE1AD0">
      <w:pPr>
        <w:pStyle w:val="aff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F8">
        <w:rPr>
          <w:sz w:val="28"/>
          <w:szCs w:val="28"/>
        </w:rPr>
        <w:t xml:space="preserve">Моисеенко, А. Р. Инновационный потенциал и возможности развития предприятия / А. Р. Моисеенко, Т. А. Степанова // Предприятия, отрасли и регионы: генезис, формирование, развитие и прогнозирование: сб. науч. трудов по материалам I </w:t>
      </w:r>
      <w:proofErr w:type="spellStart"/>
      <w:r w:rsidRPr="001653F8">
        <w:rPr>
          <w:sz w:val="28"/>
          <w:szCs w:val="28"/>
        </w:rPr>
        <w:t>Междунар</w:t>
      </w:r>
      <w:proofErr w:type="spellEnd"/>
      <w:r w:rsidRPr="001653F8">
        <w:rPr>
          <w:sz w:val="28"/>
          <w:szCs w:val="28"/>
        </w:rPr>
        <w:t>. науч.-</w:t>
      </w:r>
      <w:proofErr w:type="spellStart"/>
      <w:r w:rsidRPr="001653F8">
        <w:rPr>
          <w:sz w:val="28"/>
          <w:szCs w:val="28"/>
        </w:rPr>
        <w:t>практ</w:t>
      </w:r>
      <w:proofErr w:type="spellEnd"/>
      <w:r w:rsidRPr="001653F8">
        <w:rPr>
          <w:sz w:val="28"/>
          <w:szCs w:val="28"/>
        </w:rPr>
        <w:t xml:space="preserve">. </w:t>
      </w:r>
      <w:proofErr w:type="spellStart"/>
      <w:r w:rsidRPr="001653F8">
        <w:rPr>
          <w:sz w:val="28"/>
          <w:szCs w:val="28"/>
        </w:rPr>
        <w:t>конф</w:t>
      </w:r>
      <w:proofErr w:type="spellEnd"/>
      <w:r w:rsidRPr="001653F8">
        <w:rPr>
          <w:sz w:val="28"/>
          <w:szCs w:val="28"/>
        </w:rPr>
        <w:t>. – 2016. – С. 379–388.</w:t>
      </w:r>
    </w:p>
    <w:bookmarkEnd w:id="29"/>
    <w:p w14:paraId="4E14FD0C" w14:textId="27F74706" w:rsidR="00C2247B" w:rsidRPr="001653F8" w:rsidRDefault="00C2247B" w:rsidP="00255D2A">
      <w:pPr>
        <w:pStyle w:val="affd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C2247B" w:rsidRPr="001653F8" w:rsidSect="00D4019C">
      <w:footerReference w:type="default" r:id="rId15"/>
      <w:pgSz w:w="11907" w:h="16840" w:code="9"/>
      <w:pgMar w:top="1134" w:right="851" w:bottom="1247" w:left="1701" w:header="68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D190" w14:textId="77777777" w:rsidR="008F3821" w:rsidRDefault="008F3821" w:rsidP="001508D1">
      <w:pPr>
        <w:spacing w:line="240" w:lineRule="auto"/>
      </w:pPr>
      <w:r>
        <w:separator/>
      </w:r>
    </w:p>
    <w:p w14:paraId="0B073FA8" w14:textId="77777777" w:rsidR="008F3821" w:rsidRDefault="008F3821"/>
    <w:p w14:paraId="3021C84E" w14:textId="77777777" w:rsidR="008F3821" w:rsidRDefault="008F3821"/>
  </w:endnote>
  <w:endnote w:type="continuationSeparator" w:id="0">
    <w:p w14:paraId="074680F3" w14:textId="77777777" w:rsidR="008F3821" w:rsidRDefault="008F3821" w:rsidP="001508D1">
      <w:pPr>
        <w:spacing w:line="240" w:lineRule="auto"/>
      </w:pPr>
      <w:r>
        <w:continuationSeparator/>
      </w:r>
    </w:p>
    <w:p w14:paraId="36CDAA1E" w14:textId="77777777" w:rsidR="008F3821" w:rsidRDefault="008F3821"/>
    <w:p w14:paraId="0B041173" w14:textId="77777777" w:rsidR="008F3821" w:rsidRDefault="008F38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851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30654" w14:textId="1837E430" w:rsidR="00D4019C" w:rsidRDefault="00D4019C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48AC82" w14:textId="67E704E0" w:rsidR="00AF690C" w:rsidRPr="00A60C33" w:rsidRDefault="00AF690C" w:rsidP="00215B5D">
    <w:pPr>
      <w:tabs>
        <w:tab w:val="center" w:pos="4820"/>
        <w:tab w:val="right" w:pos="9639"/>
      </w:tabs>
      <w:ind w:firstLine="0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1FB1" w14:textId="77777777" w:rsidR="008F3821" w:rsidRDefault="008F3821" w:rsidP="001508D1">
      <w:pPr>
        <w:spacing w:line="240" w:lineRule="auto"/>
      </w:pPr>
      <w:r>
        <w:separator/>
      </w:r>
    </w:p>
    <w:p w14:paraId="4AAF81DF" w14:textId="77777777" w:rsidR="008F3821" w:rsidRDefault="008F3821"/>
    <w:p w14:paraId="4A16272C" w14:textId="77777777" w:rsidR="008F3821" w:rsidRDefault="008F3821"/>
  </w:footnote>
  <w:footnote w:type="continuationSeparator" w:id="0">
    <w:p w14:paraId="74D2E992" w14:textId="77777777" w:rsidR="008F3821" w:rsidRDefault="008F3821" w:rsidP="001508D1">
      <w:pPr>
        <w:spacing w:line="240" w:lineRule="auto"/>
      </w:pPr>
      <w:r>
        <w:continuationSeparator/>
      </w:r>
    </w:p>
    <w:p w14:paraId="5A576FB0" w14:textId="77777777" w:rsidR="008F3821" w:rsidRDefault="008F3821"/>
    <w:p w14:paraId="67649145" w14:textId="77777777" w:rsidR="008F3821" w:rsidRDefault="008F38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51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8" w15:restartNumberingAfterBreak="0">
    <w:nsid w:val="0000000C"/>
    <w:multiLevelType w:val="multilevel"/>
    <w:tmpl w:val="FE5A51A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D"/>
    <w:multiLevelType w:val="singleLevel"/>
    <w:tmpl w:val="C734A97C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40" w:firstLine="369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00000019"/>
    <w:multiLevelType w:val="singleLevel"/>
    <w:tmpl w:val="8FAE8754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B1F5F4A"/>
    <w:multiLevelType w:val="multilevel"/>
    <w:tmpl w:val="CAB2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1557CE"/>
    <w:multiLevelType w:val="multilevel"/>
    <w:tmpl w:val="9586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3B3C49"/>
    <w:multiLevelType w:val="multilevel"/>
    <w:tmpl w:val="E2D82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ED2E71"/>
    <w:multiLevelType w:val="hybridMultilevel"/>
    <w:tmpl w:val="57F0138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98C232D"/>
    <w:multiLevelType w:val="multilevel"/>
    <w:tmpl w:val="C6F4298C"/>
    <w:styleLink w:val="a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0416A9D"/>
    <w:multiLevelType w:val="hybridMultilevel"/>
    <w:tmpl w:val="17906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01161"/>
    <w:multiLevelType w:val="multilevel"/>
    <w:tmpl w:val="B8A4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3974E8"/>
    <w:multiLevelType w:val="hybridMultilevel"/>
    <w:tmpl w:val="57F013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761217F"/>
    <w:multiLevelType w:val="multilevel"/>
    <w:tmpl w:val="638C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B43CD5"/>
    <w:multiLevelType w:val="hybridMultilevel"/>
    <w:tmpl w:val="0CB246DA"/>
    <w:lvl w:ilvl="0" w:tplc="994EE70C">
      <w:start w:val="1"/>
      <w:numFmt w:val="decimal"/>
      <w:lvlText w:val="%1."/>
      <w:lvlJc w:val="left"/>
      <w:pPr>
        <w:tabs>
          <w:tab w:val="num" w:pos="852"/>
        </w:tabs>
        <w:ind w:left="1249" w:hanging="397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763C81"/>
    <w:multiLevelType w:val="multilevel"/>
    <w:tmpl w:val="B8B6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0B74F7"/>
    <w:multiLevelType w:val="multilevel"/>
    <w:tmpl w:val="B1C4587E"/>
    <w:styleLink w:val="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none"/>
      <w:lvlRestart w:val="0"/>
      <w:lvlText w:val="2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1.%4."/>
      <w:lvlJc w:val="left"/>
      <w:pPr>
        <w:tabs>
          <w:tab w:val="num" w:pos="216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BFB7826"/>
    <w:multiLevelType w:val="multilevel"/>
    <w:tmpl w:val="57082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544BD"/>
    <w:multiLevelType w:val="hybridMultilevel"/>
    <w:tmpl w:val="DB980946"/>
    <w:lvl w:ilvl="0" w:tplc="087241CA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4E5235"/>
    <w:multiLevelType w:val="hybridMultilevel"/>
    <w:tmpl w:val="FF9CA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1B04BDA"/>
    <w:multiLevelType w:val="multilevel"/>
    <w:tmpl w:val="0868CA3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8656" w:hanging="576"/>
      </w:pPr>
      <w:rPr>
        <w:rFonts w:hint="default"/>
        <w:b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3083DBF"/>
    <w:multiLevelType w:val="multilevel"/>
    <w:tmpl w:val="3C12064E"/>
    <w:styleLink w:val="a1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28" w15:restartNumberingAfterBreak="0">
    <w:nsid w:val="73FB26B2"/>
    <w:multiLevelType w:val="multilevel"/>
    <w:tmpl w:val="5AAC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16481B"/>
    <w:multiLevelType w:val="hybridMultilevel"/>
    <w:tmpl w:val="0A84D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861508">
    <w:abstractNumId w:val="26"/>
  </w:num>
  <w:num w:numId="2" w16cid:durableId="2108570893">
    <w:abstractNumId w:val="24"/>
  </w:num>
  <w:num w:numId="3" w16cid:durableId="992222358">
    <w:abstractNumId w:val="22"/>
  </w:num>
  <w:num w:numId="4" w16cid:durableId="1636255214">
    <w:abstractNumId w:val="27"/>
  </w:num>
  <w:num w:numId="5" w16cid:durableId="1806199813">
    <w:abstractNumId w:val="15"/>
  </w:num>
  <w:num w:numId="6" w16cid:durableId="14811521">
    <w:abstractNumId w:val="21"/>
  </w:num>
  <w:num w:numId="7" w16cid:durableId="10381910">
    <w:abstractNumId w:val="19"/>
  </w:num>
  <w:num w:numId="8" w16cid:durableId="194781634">
    <w:abstractNumId w:val="11"/>
  </w:num>
  <w:num w:numId="9" w16cid:durableId="1504004396">
    <w:abstractNumId w:val="17"/>
  </w:num>
  <w:num w:numId="10" w16cid:durableId="1415587679">
    <w:abstractNumId w:val="23"/>
  </w:num>
  <w:num w:numId="11" w16cid:durableId="183834268">
    <w:abstractNumId w:val="13"/>
  </w:num>
  <w:num w:numId="12" w16cid:durableId="1069496458">
    <w:abstractNumId w:val="12"/>
  </w:num>
  <w:num w:numId="13" w16cid:durableId="666596619">
    <w:abstractNumId w:val="28"/>
  </w:num>
  <w:num w:numId="14" w16cid:durableId="1416438618">
    <w:abstractNumId w:val="25"/>
  </w:num>
  <w:num w:numId="15" w16cid:durableId="452755016">
    <w:abstractNumId w:val="20"/>
  </w:num>
  <w:num w:numId="16" w16cid:durableId="845944953">
    <w:abstractNumId w:val="29"/>
  </w:num>
  <w:num w:numId="17" w16cid:durableId="989016576">
    <w:abstractNumId w:val="16"/>
  </w:num>
  <w:num w:numId="18" w16cid:durableId="727803184">
    <w:abstractNumId w:val="26"/>
  </w:num>
  <w:num w:numId="19" w16cid:durableId="538787946">
    <w:abstractNumId w:val="18"/>
  </w:num>
  <w:num w:numId="20" w16cid:durableId="170782997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98"/>
    <w:rsid w:val="00000806"/>
    <w:rsid w:val="00000D08"/>
    <w:rsid w:val="00000DCD"/>
    <w:rsid w:val="0000130E"/>
    <w:rsid w:val="000036F7"/>
    <w:rsid w:val="000038CC"/>
    <w:rsid w:val="000040F4"/>
    <w:rsid w:val="00004891"/>
    <w:rsid w:val="000052CD"/>
    <w:rsid w:val="0000593D"/>
    <w:rsid w:val="000065DB"/>
    <w:rsid w:val="0000760D"/>
    <w:rsid w:val="00010123"/>
    <w:rsid w:val="00011AF0"/>
    <w:rsid w:val="00011B0A"/>
    <w:rsid w:val="000121AC"/>
    <w:rsid w:val="00013687"/>
    <w:rsid w:val="00014196"/>
    <w:rsid w:val="00014863"/>
    <w:rsid w:val="00014AB9"/>
    <w:rsid w:val="00015096"/>
    <w:rsid w:val="000153EB"/>
    <w:rsid w:val="00015817"/>
    <w:rsid w:val="0001597A"/>
    <w:rsid w:val="00015E1C"/>
    <w:rsid w:val="000164FE"/>
    <w:rsid w:val="00016C94"/>
    <w:rsid w:val="00016F45"/>
    <w:rsid w:val="00017214"/>
    <w:rsid w:val="00017491"/>
    <w:rsid w:val="00017D4A"/>
    <w:rsid w:val="00020375"/>
    <w:rsid w:val="00020621"/>
    <w:rsid w:val="000213E3"/>
    <w:rsid w:val="000218A7"/>
    <w:rsid w:val="00021B28"/>
    <w:rsid w:val="00021C77"/>
    <w:rsid w:val="0002314D"/>
    <w:rsid w:val="00023B4E"/>
    <w:rsid w:val="0002453A"/>
    <w:rsid w:val="00025C07"/>
    <w:rsid w:val="00025F00"/>
    <w:rsid w:val="0002669B"/>
    <w:rsid w:val="000274F0"/>
    <w:rsid w:val="00030A14"/>
    <w:rsid w:val="00031A07"/>
    <w:rsid w:val="00033798"/>
    <w:rsid w:val="0003463B"/>
    <w:rsid w:val="00034EE4"/>
    <w:rsid w:val="000353C5"/>
    <w:rsid w:val="000353DB"/>
    <w:rsid w:val="00035FB9"/>
    <w:rsid w:val="0003687B"/>
    <w:rsid w:val="000368BF"/>
    <w:rsid w:val="00037A95"/>
    <w:rsid w:val="00037B99"/>
    <w:rsid w:val="0004022A"/>
    <w:rsid w:val="00040299"/>
    <w:rsid w:val="000412E8"/>
    <w:rsid w:val="00041B7C"/>
    <w:rsid w:val="0004233A"/>
    <w:rsid w:val="000423AE"/>
    <w:rsid w:val="00042482"/>
    <w:rsid w:val="000424DA"/>
    <w:rsid w:val="00042889"/>
    <w:rsid w:val="000429A8"/>
    <w:rsid w:val="00042D5E"/>
    <w:rsid w:val="000434F3"/>
    <w:rsid w:val="00043718"/>
    <w:rsid w:val="000446A6"/>
    <w:rsid w:val="000464F2"/>
    <w:rsid w:val="00047487"/>
    <w:rsid w:val="00047691"/>
    <w:rsid w:val="00047983"/>
    <w:rsid w:val="00047A15"/>
    <w:rsid w:val="000506B3"/>
    <w:rsid w:val="000523EF"/>
    <w:rsid w:val="00053481"/>
    <w:rsid w:val="0005357D"/>
    <w:rsid w:val="000536F6"/>
    <w:rsid w:val="000554C1"/>
    <w:rsid w:val="0005673F"/>
    <w:rsid w:val="000570DC"/>
    <w:rsid w:val="00057228"/>
    <w:rsid w:val="000576A4"/>
    <w:rsid w:val="00057973"/>
    <w:rsid w:val="0006057F"/>
    <w:rsid w:val="00060BEE"/>
    <w:rsid w:val="00060F60"/>
    <w:rsid w:val="00061538"/>
    <w:rsid w:val="000619B2"/>
    <w:rsid w:val="00061B4C"/>
    <w:rsid w:val="00061E04"/>
    <w:rsid w:val="000635A6"/>
    <w:rsid w:val="000636CE"/>
    <w:rsid w:val="00063E53"/>
    <w:rsid w:val="0006463D"/>
    <w:rsid w:val="00064B06"/>
    <w:rsid w:val="00064B6C"/>
    <w:rsid w:val="00064ED9"/>
    <w:rsid w:val="000654F8"/>
    <w:rsid w:val="00065525"/>
    <w:rsid w:val="000655CA"/>
    <w:rsid w:val="00065D66"/>
    <w:rsid w:val="00065ED6"/>
    <w:rsid w:val="00066023"/>
    <w:rsid w:val="00067956"/>
    <w:rsid w:val="0007036F"/>
    <w:rsid w:val="000709A5"/>
    <w:rsid w:val="00070C9F"/>
    <w:rsid w:val="00070CB8"/>
    <w:rsid w:val="00071120"/>
    <w:rsid w:val="00071E52"/>
    <w:rsid w:val="00071F80"/>
    <w:rsid w:val="000730A7"/>
    <w:rsid w:val="00073F40"/>
    <w:rsid w:val="000752CC"/>
    <w:rsid w:val="000759A0"/>
    <w:rsid w:val="000802FC"/>
    <w:rsid w:val="0008066D"/>
    <w:rsid w:val="00081F22"/>
    <w:rsid w:val="00081F7D"/>
    <w:rsid w:val="0008201C"/>
    <w:rsid w:val="000822A1"/>
    <w:rsid w:val="000826B5"/>
    <w:rsid w:val="00082B73"/>
    <w:rsid w:val="000832A9"/>
    <w:rsid w:val="000841BD"/>
    <w:rsid w:val="00084602"/>
    <w:rsid w:val="000848B9"/>
    <w:rsid w:val="000848C6"/>
    <w:rsid w:val="00084A09"/>
    <w:rsid w:val="00085849"/>
    <w:rsid w:val="00085AAA"/>
    <w:rsid w:val="00085EB6"/>
    <w:rsid w:val="00087386"/>
    <w:rsid w:val="0008775B"/>
    <w:rsid w:val="00087D2F"/>
    <w:rsid w:val="00090D08"/>
    <w:rsid w:val="000913AB"/>
    <w:rsid w:val="00091445"/>
    <w:rsid w:val="000914C7"/>
    <w:rsid w:val="000916E3"/>
    <w:rsid w:val="00092BF7"/>
    <w:rsid w:val="00092C49"/>
    <w:rsid w:val="00094B46"/>
    <w:rsid w:val="0009503C"/>
    <w:rsid w:val="000957C9"/>
    <w:rsid w:val="000962AF"/>
    <w:rsid w:val="0009633E"/>
    <w:rsid w:val="00096707"/>
    <w:rsid w:val="0009680C"/>
    <w:rsid w:val="000968E2"/>
    <w:rsid w:val="0009698C"/>
    <w:rsid w:val="00096C89"/>
    <w:rsid w:val="00097E9B"/>
    <w:rsid w:val="000A009E"/>
    <w:rsid w:val="000A0C4D"/>
    <w:rsid w:val="000A2017"/>
    <w:rsid w:val="000A2463"/>
    <w:rsid w:val="000A2628"/>
    <w:rsid w:val="000A262B"/>
    <w:rsid w:val="000A27E8"/>
    <w:rsid w:val="000A28DF"/>
    <w:rsid w:val="000A3071"/>
    <w:rsid w:val="000A4A2E"/>
    <w:rsid w:val="000A4ADE"/>
    <w:rsid w:val="000A5EA0"/>
    <w:rsid w:val="000A6CAB"/>
    <w:rsid w:val="000A76EF"/>
    <w:rsid w:val="000A7A6C"/>
    <w:rsid w:val="000A7D72"/>
    <w:rsid w:val="000B0A27"/>
    <w:rsid w:val="000B0A44"/>
    <w:rsid w:val="000B0C6F"/>
    <w:rsid w:val="000B1C5C"/>
    <w:rsid w:val="000B2729"/>
    <w:rsid w:val="000B3759"/>
    <w:rsid w:val="000B38AB"/>
    <w:rsid w:val="000B42C2"/>
    <w:rsid w:val="000B45E1"/>
    <w:rsid w:val="000B4A2C"/>
    <w:rsid w:val="000B5117"/>
    <w:rsid w:val="000B5695"/>
    <w:rsid w:val="000B6B6A"/>
    <w:rsid w:val="000B6CFB"/>
    <w:rsid w:val="000B734B"/>
    <w:rsid w:val="000B741C"/>
    <w:rsid w:val="000B7FE5"/>
    <w:rsid w:val="000C074B"/>
    <w:rsid w:val="000C1ADC"/>
    <w:rsid w:val="000C23D9"/>
    <w:rsid w:val="000C26FE"/>
    <w:rsid w:val="000C2BC5"/>
    <w:rsid w:val="000C2ECF"/>
    <w:rsid w:val="000C379D"/>
    <w:rsid w:val="000C3D50"/>
    <w:rsid w:val="000C3DBE"/>
    <w:rsid w:val="000C41F4"/>
    <w:rsid w:val="000C4248"/>
    <w:rsid w:val="000C43AD"/>
    <w:rsid w:val="000C4D69"/>
    <w:rsid w:val="000C4D92"/>
    <w:rsid w:val="000C58D6"/>
    <w:rsid w:val="000C5C9D"/>
    <w:rsid w:val="000C6B16"/>
    <w:rsid w:val="000C6F14"/>
    <w:rsid w:val="000C72D0"/>
    <w:rsid w:val="000D0639"/>
    <w:rsid w:val="000D070B"/>
    <w:rsid w:val="000D0EAC"/>
    <w:rsid w:val="000D0FA4"/>
    <w:rsid w:val="000D15F9"/>
    <w:rsid w:val="000D2242"/>
    <w:rsid w:val="000D2CDA"/>
    <w:rsid w:val="000D2DDD"/>
    <w:rsid w:val="000D363A"/>
    <w:rsid w:val="000D3C72"/>
    <w:rsid w:val="000D3E2D"/>
    <w:rsid w:val="000D476E"/>
    <w:rsid w:val="000D4958"/>
    <w:rsid w:val="000D5345"/>
    <w:rsid w:val="000D5F0C"/>
    <w:rsid w:val="000D62FF"/>
    <w:rsid w:val="000D66C2"/>
    <w:rsid w:val="000D6CAC"/>
    <w:rsid w:val="000D6EAE"/>
    <w:rsid w:val="000D7645"/>
    <w:rsid w:val="000E0035"/>
    <w:rsid w:val="000E0363"/>
    <w:rsid w:val="000E0ACA"/>
    <w:rsid w:val="000E0C4B"/>
    <w:rsid w:val="000E19B4"/>
    <w:rsid w:val="000E213D"/>
    <w:rsid w:val="000E2C4F"/>
    <w:rsid w:val="000E3608"/>
    <w:rsid w:val="000E3FD0"/>
    <w:rsid w:val="000E42D9"/>
    <w:rsid w:val="000E46B0"/>
    <w:rsid w:val="000E5FB7"/>
    <w:rsid w:val="000E647E"/>
    <w:rsid w:val="000E66FD"/>
    <w:rsid w:val="000E68B1"/>
    <w:rsid w:val="000E761B"/>
    <w:rsid w:val="000F04B3"/>
    <w:rsid w:val="000F148D"/>
    <w:rsid w:val="000F2016"/>
    <w:rsid w:val="000F247B"/>
    <w:rsid w:val="000F2D85"/>
    <w:rsid w:val="000F3356"/>
    <w:rsid w:val="000F3CDF"/>
    <w:rsid w:val="000F4961"/>
    <w:rsid w:val="000F51F0"/>
    <w:rsid w:val="000F531D"/>
    <w:rsid w:val="000F63DF"/>
    <w:rsid w:val="000F6C80"/>
    <w:rsid w:val="000F7A45"/>
    <w:rsid w:val="001000BA"/>
    <w:rsid w:val="00101550"/>
    <w:rsid w:val="00101E7C"/>
    <w:rsid w:val="001024D5"/>
    <w:rsid w:val="00102B81"/>
    <w:rsid w:val="00102B88"/>
    <w:rsid w:val="001031EE"/>
    <w:rsid w:val="00103BA0"/>
    <w:rsid w:val="0010572C"/>
    <w:rsid w:val="001062F2"/>
    <w:rsid w:val="00106B9D"/>
    <w:rsid w:val="00107008"/>
    <w:rsid w:val="00107E32"/>
    <w:rsid w:val="0011006A"/>
    <w:rsid w:val="00110910"/>
    <w:rsid w:val="00110C6E"/>
    <w:rsid w:val="001110C6"/>
    <w:rsid w:val="00111214"/>
    <w:rsid w:val="001117EA"/>
    <w:rsid w:val="00111B6B"/>
    <w:rsid w:val="00112253"/>
    <w:rsid w:val="0011287A"/>
    <w:rsid w:val="00113C6B"/>
    <w:rsid w:val="00113E83"/>
    <w:rsid w:val="0011529A"/>
    <w:rsid w:val="0011571E"/>
    <w:rsid w:val="00116077"/>
    <w:rsid w:val="0011642A"/>
    <w:rsid w:val="00116B5D"/>
    <w:rsid w:val="00116E43"/>
    <w:rsid w:val="001174DE"/>
    <w:rsid w:val="001179B4"/>
    <w:rsid w:val="0012015B"/>
    <w:rsid w:val="001205D9"/>
    <w:rsid w:val="00121434"/>
    <w:rsid w:val="00121CB1"/>
    <w:rsid w:val="00122BF6"/>
    <w:rsid w:val="00123702"/>
    <w:rsid w:val="00123981"/>
    <w:rsid w:val="00123B69"/>
    <w:rsid w:val="00124525"/>
    <w:rsid w:val="001247E9"/>
    <w:rsid w:val="00124C14"/>
    <w:rsid w:val="00124CA5"/>
    <w:rsid w:val="00124D45"/>
    <w:rsid w:val="0012526C"/>
    <w:rsid w:val="00126E18"/>
    <w:rsid w:val="00127B70"/>
    <w:rsid w:val="001301F4"/>
    <w:rsid w:val="001303BB"/>
    <w:rsid w:val="00130626"/>
    <w:rsid w:val="0013075B"/>
    <w:rsid w:val="00131311"/>
    <w:rsid w:val="00131777"/>
    <w:rsid w:val="00131AF1"/>
    <w:rsid w:val="00131B37"/>
    <w:rsid w:val="00131DBB"/>
    <w:rsid w:val="00131E42"/>
    <w:rsid w:val="00132DD7"/>
    <w:rsid w:val="00133F99"/>
    <w:rsid w:val="00134A86"/>
    <w:rsid w:val="001352EB"/>
    <w:rsid w:val="00136496"/>
    <w:rsid w:val="001367C8"/>
    <w:rsid w:val="00136A65"/>
    <w:rsid w:val="00137A86"/>
    <w:rsid w:val="001400A6"/>
    <w:rsid w:val="001403D2"/>
    <w:rsid w:val="001414C0"/>
    <w:rsid w:val="00141526"/>
    <w:rsid w:val="00141B67"/>
    <w:rsid w:val="001420AE"/>
    <w:rsid w:val="0014308E"/>
    <w:rsid w:val="0014325C"/>
    <w:rsid w:val="001433F0"/>
    <w:rsid w:val="00143441"/>
    <w:rsid w:val="001434EF"/>
    <w:rsid w:val="001437A7"/>
    <w:rsid w:val="00143AB9"/>
    <w:rsid w:val="001445A0"/>
    <w:rsid w:val="0014475E"/>
    <w:rsid w:val="00145C7D"/>
    <w:rsid w:val="00146109"/>
    <w:rsid w:val="001478C0"/>
    <w:rsid w:val="00147CB3"/>
    <w:rsid w:val="0015003F"/>
    <w:rsid w:val="001501D9"/>
    <w:rsid w:val="001508D1"/>
    <w:rsid w:val="00150EAF"/>
    <w:rsid w:val="001514CF"/>
    <w:rsid w:val="00151609"/>
    <w:rsid w:val="001521EA"/>
    <w:rsid w:val="00152315"/>
    <w:rsid w:val="001530C5"/>
    <w:rsid w:val="00153264"/>
    <w:rsid w:val="001536A9"/>
    <w:rsid w:val="00153C55"/>
    <w:rsid w:val="00154065"/>
    <w:rsid w:val="0015431F"/>
    <w:rsid w:val="001555CA"/>
    <w:rsid w:val="00155B9C"/>
    <w:rsid w:val="00156842"/>
    <w:rsid w:val="00156E29"/>
    <w:rsid w:val="001575CD"/>
    <w:rsid w:val="00157F5C"/>
    <w:rsid w:val="001607FB"/>
    <w:rsid w:val="00160994"/>
    <w:rsid w:val="00160CBB"/>
    <w:rsid w:val="001628AE"/>
    <w:rsid w:val="00162A86"/>
    <w:rsid w:val="00162B09"/>
    <w:rsid w:val="00162ECB"/>
    <w:rsid w:val="0016352E"/>
    <w:rsid w:val="0016357B"/>
    <w:rsid w:val="00163C59"/>
    <w:rsid w:val="0016426E"/>
    <w:rsid w:val="001642E2"/>
    <w:rsid w:val="0016436C"/>
    <w:rsid w:val="001646F9"/>
    <w:rsid w:val="001648CD"/>
    <w:rsid w:val="00164B32"/>
    <w:rsid w:val="00164D23"/>
    <w:rsid w:val="00164E1B"/>
    <w:rsid w:val="001653E3"/>
    <w:rsid w:val="001653F8"/>
    <w:rsid w:val="00165BF2"/>
    <w:rsid w:val="00166052"/>
    <w:rsid w:val="00166CBE"/>
    <w:rsid w:val="00167AEA"/>
    <w:rsid w:val="0017054D"/>
    <w:rsid w:val="0017143A"/>
    <w:rsid w:val="001716C1"/>
    <w:rsid w:val="00172A5A"/>
    <w:rsid w:val="00172C5C"/>
    <w:rsid w:val="00172E3F"/>
    <w:rsid w:val="00172E75"/>
    <w:rsid w:val="00172E8E"/>
    <w:rsid w:val="00173090"/>
    <w:rsid w:val="0017337C"/>
    <w:rsid w:val="001737DC"/>
    <w:rsid w:val="00173D2B"/>
    <w:rsid w:val="00174BC7"/>
    <w:rsid w:val="00174D43"/>
    <w:rsid w:val="00174E5F"/>
    <w:rsid w:val="00175DF7"/>
    <w:rsid w:val="00176ACF"/>
    <w:rsid w:val="00176EAB"/>
    <w:rsid w:val="001777E0"/>
    <w:rsid w:val="00180FD7"/>
    <w:rsid w:val="001818F1"/>
    <w:rsid w:val="00182F61"/>
    <w:rsid w:val="00184DED"/>
    <w:rsid w:val="0018594A"/>
    <w:rsid w:val="001862E5"/>
    <w:rsid w:val="00186E52"/>
    <w:rsid w:val="00187B37"/>
    <w:rsid w:val="00190220"/>
    <w:rsid w:val="00190AFA"/>
    <w:rsid w:val="001918F3"/>
    <w:rsid w:val="00191B51"/>
    <w:rsid w:val="00191CF5"/>
    <w:rsid w:val="001920E3"/>
    <w:rsid w:val="001925D4"/>
    <w:rsid w:val="00192936"/>
    <w:rsid w:val="00192BBB"/>
    <w:rsid w:val="00193166"/>
    <w:rsid w:val="0019331C"/>
    <w:rsid w:val="001941A9"/>
    <w:rsid w:val="0019463E"/>
    <w:rsid w:val="001946E0"/>
    <w:rsid w:val="00194719"/>
    <w:rsid w:val="00194E02"/>
    <w:rsid w:val="00195840"/>
    <w:rsid w:val="001962BE"/>
    <w:rsid w:val="00196F56"/>
    <w:rsid w:val="001976DB"/>
    <w:rsid w:val="00197D87"/>
    <w:rsid w:val="001A02F2"/>
    <w:rsid w:val="001A0529"/>
    <w:rsid w:val="001A27D4"/>
    <w:rsid w:val="001A2A4F"/>
    <w:rsid w:val="001A3A3F"/>
    <w:rsid w:val="001A4DA9"/>
    <w:rsid w:val="001A4E6B"/>
    <w:rsid w:val="001A57A2"/>
    <w:rsid w:val="001A5EF2"/>
    <w:rsid w:val="001A76B5"/>
    <w:rsid w:val="001A783D"/>
    <w:rsid w:val="001B063A"/>
    <w:rsid w:val="001B0B64"/>
    <w:rsid w:val="001B15C3"/>
    <w:rsid w:val="001B1BE5"/>
    <w:rsid w:val="001B2E8F"/>
    <w:rsid w:val="001B3254"/>
    <w:rsid w:val="001B3866"/>
    <w:rsid w:val="001B3B97"/>
    <w:rsid w:val="001B3D72"/>
    <w:rsid w:val="001B425C"/>
    <w:rsid w:val="001B46D6"/>
    <w:rsid w:val="001B4B5C"/>
    <w:rsid w:val="001B5427"/>
    <w:rsid w:val="001B56AC"/>
    <w:rsid w:val="001B5738"/>
    <w:rsid w:val="001B5CF5"/>
    <w:rsid w:val="001B64EC"/>
    <w:rsid w:val="001B6695"/>
    <w:rsid w:val="001B6734"/>
    <w:rsid w:val="001B71B1"/>
    <w:rsid w:val="001B728D"/>
    <w:rsid w:val="001B751F"/>
    <w:rsid w:val="001B76AE"/>
    <w:rsid w:val="001C0057"/>
    <w:rsid w:val="001C0E27"/>
    <w:rsid w:val="001C10C9"/>
    <w:rsid w:val="001C15D2"/>
    <w:rsid w:val="001C2729"/>
    <w:rsid w:val="001C352F"/>
    <w:rsid w:val="001C505B"/>
    <w:rsid w:val="001C6416"/>
    <w:rsid w:val="001C6F34"/>
    <w:rsid w:val="001D0322"/>
    <w:rsid w:val="001D04F7"/>
    <w:rsid w:val="001D07F4"/>
    <w:rsid w:val="001D1185"/>
    <w:rsid w:val="001D123F"/>
    <w:rsid w:val="001D187F"/>
    <w:rsid w:val="001D1D23"/>
    <w:rsid w:val="001D1FE1"/>
    <w:rsid w:val="001D28C3"/>
    <w:rsid w:val="001D2C74"/>
    <w:rsid w:val="001D3E3B"/>
    <w:rsid w:val="001D4BB6"/>
    <w:rsid w:val="001D4DA9"/>
    <w:rsid w:val="001D5ECF"/>
    <w:rsid w:val="001D5FFC"/>
    <w:rsid w:val="001D690B"/>
    <w:rsid w:val="001D6B10"/>
    <w:rsid w:val="001D7305"/>
    <w:rsid w:val="001D797B"/>
    <w:rsid w:val="001E065F"/>
    <w:rsid w:val="001E0687"/>
    <w:rsid w:val="001E0930"/>
    <w:rsid w:val="001E0BCB"/>
    <w:rsid w:val="001E1A60"/>
    <w:rsid w:val="001E1A7C"/>
    <w:rsid w:val="001E1F7E"/>
    <w:rsid w:val="001E2593"/>
    <w:rsid w:val="001E319B"/>
    <w:rsid w:val="001E37EA"/>
    <w:rsid w:val="001E4B6F"/>
    <w:rsid w:val="001E4BFD"/>
    <w:rsid w:val="001E692C"/>
    <w:rsid w:val="001E6F93"/>
    <w:rsid w:val="001E77BA"/>
    <w:rsid w:val="001E7865"/>
    <w:rsid w:val="001F02F8"/>
    <w:rsid w:val="001F05A2"/>
    <w:rsid w:val="001F1979"/>
    <w:rsid w:val="001F1BBD"/>
    <w:rsid w:val="001F1ED2"/>
    <w:rsid w:val="001F3E35"/>
    <w:rsid w:val="001F40F3"/>
    <w:rsid w:val="001F47D6"/>
    <w:rsid w:val="001F4CB9"/>
    <w:rsid w:val="001F6114"/>
    <w:rsid w:val="001F71DA"/>
    <w:rsid w:val="001F7CCE"/>
    <w:rsid w:val="002001E6"/>
    <w:rsid w:val="00201743"/>
    <w:rsid w:val="00202520"/>
    <w:rsid w:val="00203516"/>
    <w:rsid w:val="00204634"/>
    <w:rsid w:val="00204D63"/>
    <w:rsid w:val="002053BC"/>
    <w:rsid w:val="00205A6E"/>
    <w:rsid w:val="00206579"/>
    <w:rsid w:val="00206D77"/>
    <w:rsid w:val="0020777E"/>
    <w:rsid w:val="0021119F"/>
    <w:rsid w:val="0021143F"/>
    <w:rsid w:val="00211FD5"/>
    <w:rsid w:val="00212E2F"/>
    <w:rsid w:val="00212FC1"/>
    <w:rsid w:val="0021318E"/>
    <w:rsid w:val="00213B42"/>
    <w:rsid w:val="00214969"/>
    <w:rsid w:val="00214CB0"/>
    <w:rsid w:val="00214F6E"/>
    <w:rsid w:val="00215B5D"/>
    <w:rsid w:val="00215BD8"/>
    <w:rsid w:val="00216CF7"/>
    <w:rsid w:val="00217875"/>
    <w:rsid w:val="002203F8"/>
    <w:rsid w:val="00220AA4"/>
    <w:rsid w:val="00221A70"/>
    <w:rsid w:val="00221FC1"/>
    <w:rsid w:val="002222A8"/>
    <w:rsid w:val="002225A9"/>
    <w:rsid w:val="0022281F"/>
    <w:rsid w:val="00222F20"/>
    <w:rsid w:val="00223454"/>
    <w:rsid w:val="002247D1"/>
    <w:rsid w:val="00225979"/>
    <w:rsid w:val="002265E0"/>
    <w:rsid w:val="0022677F"/>
    <w:rsid w:val="00227CC3"/>
    <w:rsid w:val="002304DB"/>
    <w:rsid w:val="00230ECA"/>
    <w:rsid w:val="00231096"/>
    <w:rsid w:val="00231462"/>
    <w:rsid w:val="00231682"/>
    <w:rsid w:val="00231F02"/>
    <w:rsid w:val="0023218B"/>
    <w:rsid w:val="00232A3E"/>
    <w:rsid w:val="00232A6F"/>
    <w:rsid w:val="00232ABF"/>
    <w:rsid w:val="00232B77"/>
    <w:rsid w:val="002330F6"/>
    <w:rsid w:val="00233C48"/>
    <w:rsid w:val="00234D24"/>
    <w:rsid w:val="00234F79"/>
    <w:rsid w:val="002350CB"/>
    <w:rsid w:val="0023537B"/>
    <w:rsid w:val="00235E0B"/>
    <w:rsid w:val="002363FE"/>
    <w:rsid w:val="0023744F"/>
    <w:rsid w:val="00237CB6"/>
    <w:rsid w:val="002408FB"/>
    <w:rsid w:val="00240D61"/>
    <w:rsid w:val="002416D7"/>
    <w:rsid w:val="00241B47"/>
    <w:rsid w:val="002420DD"/>
    <w:rsid w:val="00242A8C"/>
    <w:rsid w:val="00243E59"/>
    <w:rsid w:val="0024417B"/>
    <w:rsid w:val="0024441F"/>
    <w:rsid w:val="00244D18"/>
    <w:rsid w:val="0024526C"/>
    <w:rsid w:val="002454E9"/>
    <w:rsid w:val="00245E9C"/>
    <w:rsid w:val="00246607"/>
    <w:rsid w:val="00250413"/>
    <w:rsid w:val="00250833"/>
    <w:rsid w:val="00250ABC"/>
    <w:rsid w:val="00251119"/>
    <w:rsid w:val="002519C0"/>
    <w:rsid w:val="00251CAB"/>
    <w:rsid w:val="00251E58"/>
    <w:rsid w:val="00252CBF"/>
    <w:rsid w:val="00252CC7"/>
    <w:rsid w:val="002535E0"/>
    <w:rsid w:val="0025388D"/>
    <w:rsid w:val="00253897"/>
    <w:rsid w:val="00254534"/>
    <w:rsid w:val="00255A27"/>
    <w:rsid w:val="00255D2A"/>
    <w:rsid w:val="00256BD1"/>
    <w:rsid w:val="00257D16"/>
    <w:rsid w:val="00260DF1"/>
    <w:rsid w:val="0026146C"/>
    <w:rsid w:val="00261961"/>
    <w:rsid w:val="002628E2"/>
    <w:rsid w:val="002633A8"/>
    <w:rsid w:val="002637E6"/>
    <w:rsid w:val="00263894"/>
    <w:rsid w:val="00263ABA"/>
    <w:rsid w:val="00263AFE"/>
    <w:rsid w:val="0026438A"/>
    <w:rsid w:val="0026444C"/>
    <w:rsid w:val="00264E09"/>
    <w:rsid w:val="00265A92"/>
    <w:rsid w:val="00265D94"/>
    <w:rsid w:val="00266023"/>
    <w:rsid w:val="002660ED"/>
    <w:rsid w:val="002666C1"/>
    <w:rsid w:val="00266750"/>
    <w:rsid w:val="00266875"/>
    <w:rsid w:val="00266DE5"/>
    <w:rsid w:val="002679D0"/>
    <w:rsid w:val="0027005C"/>
    <w:rsid w:val="0027075A"/>
    <w:rsid w:val="00270A7A"/>
    <w:rsid w:val="0027109A"/>
    <w:rsid w:val="002711D2"/>
    <w:rsid w:val="00271C93"/>
    <w:rsid w:val="00272208"/>
    <w:rsid w:val="002729D9"/>
    <w:rsid w:val="00273553"/>
    <w:rsid w:val="00273665"/>
    <w:rsid w:val="00273F54"/>
    <w:rsid w:val="0027427F"/>
    <w:rsid w:val="0027529D"/>
    <w:rsid w:val="002756D3"/>
    <w:rsid w:val="002769C1"/>
    <w:rsid w:val="0027755A"/>
    <w:rsid w:val="002778AF"/>
    <w:rsid w:val="00277D4A"/>
    <w:rsid w:val="00277ECC"/>
    <w:rsid w:val="00277EE4"/>
    <w:rsid w:val="002808BB"/>
    <w:rsid w:val="002810E8"/>
    <w:rsid w:val="002818DC"/>
    <w:rsid w:val="002825FD"/>
    <w:rsid w:val="002829DD"/>
    <w:rsid w:val="00282EF6"/>
    <w:rsid w:val="0028336E"/>
    <w:rsid w:val="002833BF"/>
    <w:rsid w:val="00283655"/>
    <w:rsid w:val="002838CC"/>
    <w:rsid w:val="00283DE6"/>
    <w:rsid w:val="002847A6"/>
    <w:rsid w:val="00284822"/>
    <w:rsid w:val="00284DA7"/>
    <w:rsid w:val="00284F82"/>
    <w:rsid w:val="00285591"/>
    <w:rsid w:val="002873F0"/>
    <w:rsid w:val="0029063A"/>
    <w:rsid w:val="00290A7F"/>
    <w:rsid w:val="00291298"/>
    <w:rsid w:val="00291CFA"/>
    <w:rsid w:val="00291EA6"/>
    <w:rsid w:val="00291EAE"/>
    <w:rsid w:val="002930BD"/>
    <w:rsid w:val="00293550"/>
    <w:rsid w:val="00294024"/>
    <w:rsid w:val="00294EE8"/>
    <w:rsid w:val="00295ABA"/>
    <w:rsid w:val="0029656F"/>
    <w:rsid w:val="002970A5"/>
    <w:rsid w:val="0029744E"/>
    <w:rsid w:val="002A02C1"/>
    <w:rsid w:val="002A04F2"/>
    <w:rsid w:val="002A11D8"/>
    <w:rsid w:val="002A1771"/>
    <w:rsid w:val="002A1AA4"/>
    <w:rsid w:val="002A25AB"/>
    <w:rsid w:val="002A2709"/>
    <w:rsid w:val="002A281A"/>
    <w:rsid w:val="002A2934"/>
    <w:rsid w:val="002A2A72"/>
    <w:rsid w:val="002A3194"/>
    <w:rsid w:val="002A34DC"/>
    <w:rsid w:val="002A35BB"/>
    <w:rsid w:val="002A3AA1"/>
    <w:rsid w:val="002A5617"/>
    <w:rsid w:val="002A5987"/>
    <w:rsid w:val="002A5F12"/>
    <w:rsid w:val="002A62C8"/>
    <w:rsid w:val="002B02AC"/>
    <w:rsid w:val="002B080B"/>
    <w:rsid w:val="002B0BE0"/>
    <w:rsid w:val="002B0E33"/>
    <w:rsid w:val="002B16B6"/>
    <w:rsid w:val="002B1A68"/>
    <w:rsid w:val="002B1CE5"/>
    <w:rsid w:val="002B3D0C"/>
    <w:rsid w:val="002B5142"/>
    <w:rsid w:val="002B69E2"/>
    <w:rsid w:val="002C07F5"/>
    <w:rsid w:val="002C080E"/>
    <w:rsid w:val="002C0915"/>
    <w:rsid w:val="002C0B9B"/>
    <w:rsid w:val="002C125B"/>
    <w:rsid w:val="002C1909"/>
    <w:rsid w:val="002C1A20"/>
    <w:rsid w:val="002C1B6A"/>
    <w:rsid w:val="002C1E50"/>
    <w:rsid w:val="002C2DF5"/>
    <w:rsid w:val="002C2FE0"/>
    <w:rsid w:val="002C3517"/>
    <w:rsid w:val="002C3E10"/>
    <w:rsid w:val="002C42C8"/>
    <w:rsid w:val="002C48CE"/>
    <w:rsid w:val="002C52CE"/>
    <w:rsid w:val="002C5634"/>
    <w:rsid w:val="002C5E4F"/>
    <w:rsid w:val="002C60E6"/>
    <w:rsid w:val="002C6820"/>
    <w:rsid w:val="002C7D4F"/>
    <w:rsid w:val="002C7DEF"/>
    <w:rsid w:val="002C7F38"/>
    <w:rsid w:val="002D081A"/>
    <w:rsid w:val="002D0BC7"/>
    <w:rsid w:val="002D0F05"/>
    <w:rsid w:val="002D1346"/>
    <w:rsid w:val="002D1833"/>
    <w:rsid w:val="002D1CF2"/>
    <w:rsid w:val="002D2B46"/>
    <w:rsid w:val="002D3B60"/>
    <w:rsid w:val="002D3FBA"/>
    <w:rsid w:val="002D402D"/>
    <w:rsid w:val="002D44CD"/>
    <w:rsid w:val="002D4F74"/>
    <w:rsid w:val="002D5146"/>
    <w:rsid w:val="002D57DC"/>
    <w:rsid w:val="002D5FA2"/>
    <w:rsid w:val="002D609F"/>
    <w:rsid w:val="002D61B2"/>
    <w:rsid w:val="002D687A"/>
    <w:rsid w:val="002D6B12"/>
    <w:rsid w:val="002D718D"/>
    <w:rsid w:val="002D729C"/>
    <w:rsid w:val="002D74F5"/>
    <w:rsid w:val="002D76C4"/>
    <w:rsid w:val="002D789C"/>
    <w:rsid w:val="002E1CB9"/>
    <w:rsid w:val="002E2B48"/>
    <w:rsid w:val="002E34C8"/>
    <w:rsid w:val="002E664F"/>
    <w:rsid w:val="002E72A8"/>
    <w:rsid w:val="002E7376"/>
    <w:rsid w:val="002E79CB"/>
    <w:rsid w:val="002E7D74"/>
    <w:rsid w:val="002F0047"/>
    <w:rsid w:val="002F0066"/>
    <w:rsid w:val="002F03E0"/>
    <w:rsid w:val="002F1397"/>
    <w:rsid w:val="002F1787"/>
    <w:rsid w:val="002F1D9E"/>
    <w:rsid w:val="002F2609"/>
    <w:rsid w:val="002F2B55"/>
    <w:rsid w:val="002F41B8"/>
    <w:rsid w:val="002F4498"/>
    <w:rsid w:val="002F481D"/>
    <w:rsid w:val="002F57DD"/>
    <w:rsid w:val="002F58F0"/>
    <w:rsid w:val="002F5A91"/>
    <w:rsid w:val="002F5B5E"/>
    <w:rsid w:val="002F6169"/>
    <w:rsid w:val="002F638D"/>
    <w:rsid w:val="002F723D"/>
    <w:rsid w:val="00300016"/>
    <w:rsid w:val="00300148"/>
    <w:rsid w:val="00300262"/>
    <w:rsid w:val="003004AF"/>
    <w:rsid w:val="00300ED6"/>
    <w:rsid w:val="003010DA"/>
    <w:rsid w:val="00301881"/>
    <w:rsid w:val="00301E2B"/>
    <w:rsid w:val="003020CD"/>
    <w:rsid w:val="00302122"/>
    <w:rsid w:val="0030265E"/>
    <w:rsid w:val="00302739"/>
    <w:rsid w:val="00302A91"/>
    <w:rsid w:val="00302B75"/>
    <w:rsid w:val="0030312B"/>
    <w:rsid w:val="0030328B"/>
    <w:rsid w:val="003033AE"/>
    <w:rsid w:val="0030341D"/>
    <w:rsid w:val="00303B93"/>
    <w:rsid w:val="00303F86"/>
    <w:rsid w:val="00304761"/>
    <w:rsid w:val="003056F8"/>
    <w:rsid w:val="00306125"/>
    <w:rsid w:val="00307B4B"/>
    <w:rsid w:val="003103F8"/>
    <w:rsid w:val="00311CA0"/>
    <w:rsid w:val="00311E5B"/>
    <w:rsid w:val="00311FA6"/>
    <w:rsid w:val="003124F7"/>
    <w:rsid w:val="003127B1"/>
    <w:rsid w:val="003130CA"/>
    <w:rsid w:val="0031389C"/>
    <w:rsid w:val="0031399A"/>
    <w:rsid w:val="00313DA3"/>
    <w:rsid w:val="00313E35"/>
    <w:rsid w:val="0031464E"/>
    <w:rsid w:val="00314F9D"/>
    <w:rsid w:val="00314FD0"/>
    <w:rsid w:val="003154ED"/>
    <w:rsid w:val="0031690E"/>
    <w:rsid w:val="0031729A"/>
    <w:rsid w:val="00317ADE"/>
    <w:rsid w:val="00317B4D"/>
    <w:rsid w:val="00317E1A"/>
    <w:rsid w:val="00317F5D"/>
    <w:rsid w:val="003207CF"/>
    <w:rsid w:val="00320F18"/>
    <w:rsid w:val="003212F3"/>
    <w:rsid w:val="00321581"/>
    <w:rsid w:val="00321704"/>
    <w:rsid w:val="0032202B"/>
    <w:rsid w:val="00322EF5"/>
    <w:rsid w:val="003230A8"/>
    <w:rsid w:val="00323C11"/>
    <w:rsid w:val="00324E6C"/>
    <w:rsid w:val="00325057"/>
    <w:rsid w:val="00325984"/>
    <w:rsid w:val="00325D4F"/>
    <w:rsid w:val="00327207"/>
    <w:rsid w:val="00327328"/>
    <w:rsid w:val="003274EB"/>
    <w:rsid w:val="003315E3"/>
    <w:rsid w:val="00331F3C"/>
    <w:rsid w:val="00332F21"/>
    <w:rsid w:val="0033305A"/>
    <w:rsid w:val="003351FE"/>
    <w:rsid w:val="00335FFF"/>
    <w:rsid w:val="003367CE"/>
    <w:rsid w:val="0033727D"/>
    <w:rsid w:val="00337532"/>
    <w:rsid w:val="003406A0"/>
    <w:rsid w:val="0034072C"/>
    <w:rsid w:val="00341BAA"/>
    <w:rsid w:val="00342DE5"/>
    <w:rsid w:val="00342ED8"/>
    <w:rsid w:val="0034389A"/>
    <w:rsid w:val="00344230"/>
    <w:rsid w:val="0034439C"/>
    <w:rsid w:val="00344512"/>
    <w:rsid w:val="003446B0"/>
    <w:rsid w:val="00344E6E"/>
    <w:rsid w:val="0034679A"/>
    <w:rsid w:val="00347137"/>
    <w:rsid w:val="003473C0"/>
    <w:rsid w:val="003473E9"/>
    <w:rsid w:val="0035039B"/>
    <w:rsid w:val="003507C7"/>
    <w:rsid w:val="00350915"/>
    <w:rsid w:val="00350D19"/>
    <w:rsid w:val="003514FE"/>
    <w:rsid w:val="00351625"/>
    <w:rsid w:val="00351A66"/>
    <w:rsid w:val="003529F5"/>
    <w:rsid w:val="0035390B"/>
    <w:rsid w:val="00353C7C"/>
    <w:rsid w:val="003543E2"/>
    <w:rsid w:val="00354DC3"/>
    <w:rsid w:val="00355604"/>
    <w:rsid w:val="00355CC6"/>
    <w:rsid w:val="003560F2"/>
    <w:rsid w:val="00356337"/>
    <w:rsid w:val="0035685E"/>
    <w:rsid w:val="00357519"/>
    <w:rsid w:val="00357896"/>
    <w:rsid w:val="00357EF9"/>
    <w:rsid w:val="00360ABD"/>
    <w:rsid w:val="00360F78"/>
    <w:rsid w:val="003611EE"/>
    <w:rsid w:val="00361A12"/>
    <w:rsid w:val="00362E08"/>
    <w:rsid w:val="003632F3"/>
    <w:rsid w:val="00363423"/>
    <w:rsid w:val="00364203"/>
    <w:rsid w:val="003643A7"/>
    <w:rsid w:val="003649D4"/>
    <w:rsid w:val="003649F3"/>
    <w:rsid w:val="00364D9E"/>
    <w:rsid w:val="003652E8"/>
    <w:rsid w:val="003655C8"/>
    <w:rsid w:val="00366029"/>
    <w:rsid w:val="00366279"/>
    <w:rsid w:val="00366534"/>
    <w:rsid w:val="00370ABF"/>
    <w:rsid w:val="003719D3"/>
    <w:rsid w:val="0037278D"/>
    <w:rsid w:val="00373456"/>
    <w:rsid w:val="003736B9"/>
    <w:rsid w:val="003741FA"/>
    <w:rsid w:val="003748FD"/>
    <w:rsid w:val="00374AB2"/>
    <w:rsid w:val="00374C4B"/>
    <w:rsid w:val="00374E17"/>
    <w:rsid w:val="00375499"/>
    <w:rsid w:val="00375CD7"/>
    <w:rsid w:val="00376090"/>
    <w:rsid w:val="003768B7"/>
    <w:rsid w:val="00376A10"/>
    <w:rsid w:val="0037755C"/>
    <w:rsid w:val="003778BF"/>
    <w:rsid w:val="0038200E"/>
    <w:rsid w:val="0038249D"/>
    <w:rsid w:val="003837E9"/>
    <w:rsid w:val="00384F58"/>
    <w:rsid w:val="00386301"/>
    <w:rsid w:val="003866AF"/>
    <w:rsid w:val="00387226"/>
    <w:rsid w:val="00387711"/>
    <w:rsid w:val="00387A84"/>
    <w:rsid w:val="00387B2E"/>
    <w:rsid w:val="00387DA6"/>
    <w:rsid w:val="00393B53"/>
    <w:rsid w:val="00393D95"/>
    <w:rsid w:val="00393EC8"/>
    <w:rsid w:val="00394816"/>
    <w:rsid w:val="003948D9"/>
    <w:rsid w:val="00394AEC"/>
    <w:rsid w:val="00395F23"/>
    <w:rsid w:val="00395F5F"/>
    <w:rsid w:val="003960CA"/>
    <w:rsid w:val="00396338"/>
    <w:rsid w:val="003968C7"/>
    <w:rsid w:val="00396AD9"/>
    <w:rsid w:val="00396E51"/>
    <w:rsid w:val="00397477"/>
    <w:rsid w:val="003A0B15"/>
    <w:rsid w:val="003A10AE"/>
    <w:rsid w:val="003A19B2"/>
    <w:rsid w:val="003A19CB"/>
    <w:rsid w:val="003A26B0"/>
    <w:rsid w:val="003A67D1"/>
    <w:rsid w:val="003A747E"/>
    <w:rsid w:val="003A75D3"/>
    <w:rsid w:val="003A7985"/>
    <w:rsid w:val="003B03ED"/>
    <w:rsid w:val="003B066C"/>
    <w:rsid w:val="003B0910"/>
    <w:rsid w:val="003B0B80"/>
    <w:rsid w:val="003B10D2"/>
    <w:rsid w:val="003B1CFD"/>
    <w:rsid w:val="003B1D27"/>
    <w:rsid w:val="003B2E1B"/>
    <w:rsid w:val="003B4C28"/>
    <w:rsid w:val="003B667B"/>
    <w:rsid w:val="003B66EA"/>
    <w:rsid w:val="003B6CD4"/>
    <w:rsid w:val="003B6D97"/>
    <w:rsid w:val="003B735F"/>
    <w:rsid w:val="003B7A5F"/>
    <w:rsid w:val="003B7C09"/>
    <w:rsid w:val="003B7EC0"/>
    <w:rsid w:val="003C0920"/>
    <w:rsid w:val="003C0E99"/>
    <w:rsid w:val="003C0F5C"/>
    <w:rsid w:val="003C1856"/>
    <w:rsid w:val="003C2438"/>
    <w:rsid w:val="003C2AE0"/>
    <w:rsid w:val="003C2AFB"/>
    <w:rsid w:val="003C2C05"/>
    <w:rsid w:val="003C45C4"/>
    <w:rsid w:val="003C4C48"/>
    <w:rsid w:val="003C4FB3"/>
    <w:rsid w:val="003C5395"/>
    <w:rsid w:val="003C5C32"/>
    <w:rsid w:val="003C608F"/>
    <w:rsid w:val="003C63A2"/>
    <w:rsid w:val="003C6C58"/>
    <w:rsid w:val="003C71A9"/>
    <w:rsid w:val="003C7962"/>
    <w:rsid w:val="003D02CC"/>
    <w:rsid w:val="003D03A0"/>
    <w:rsid w:val="003D0F5F"/>
    <w:rsid w:val="003D10A5"/>
    <w:rsid w:val="003D222B"/>
    <w:rsid w:val="003D2D65"/>
    <w:rsid w:val="003D3359"/>
    <w:rsid w:val="003D38B6"/>
    <w:rsid w:val="003D4D7D"/>
    <w:rsid w:val="003D6416"/>
    <w:rsid w:val="003D6BED"/>
    <w:rsid w:val="003D6EAB"/>
    <w:rsid w:val="003D772C"/>
    <w:rsid w:val="003D781F"/>
    <w:rsid w:val="003D7EFB"/>
    <w:rsid w:val="003E03AF"/>
    <w:rsid w:val="003E1C10"/>
    <w:rsid w:val="003E20DE"/>
    <w:rsid w:val="003E218B"/>
    <w:rsid w:val="003E2B87"/>
    <w:rsid w:val="003E2FEE"/>
    <w:rsid w:val="003E3301"/>
    <w:rsid w:val="003E37A1"/>
    <w:rsid w:val="003E4310"/>
    <w:rsid w:val="003E43D9"/>
    <w:rsid w:val="003E4801"/>
    <w:rsid w:val="003E50E8"/>
    <w:rsid w:val="003E52E4"/>
    <w:rsid w:val="003E5376"/>
    <w:rsid w:val="003E58D7"/>
    <w:rsid w:val="003E6959"/>
    <w:rsid w:val="003E758C"/>
    <w:rsid w:val="003F00AC"/>
    <w:rsid w:val="003F0953"/>
    <w:rsid w:val="003F1738"/>
    <w:rsid w:val="003F23ED"/>
    <w:rsid w:val="003F2C79"/>
    <w:rsid w:val="003F2F52"/>
    <w:rsid w:val="003F38CA"/>
    <w:rsid w:val="003F52BD"/>
    <w:rsid w:val="003F5509"/>
    <w:rsid w:val="003F62CE"/>
    <w:rsid w:val="003F7804"/>
    <w:rsid w:val="003F7BDF"/>
    <w:rsid w:val="003F7D43"/>
    <w:rsid w:val="003F7E04"/>
    <w:rsid w:val="004019B0"/>
    <w:rsid w:val="00402905"/>
    <w:rsid w:val="00403767"/>
    <w:rsid w:val="00403F78"/>
    <w:rsid w:val="00404947"/>
    <w:rsid w:val="00404C56"/>
    <w:rsid w:val="0040510B"/>
    <w:rsid w:val="00405781"/>
    <w:rsid w:val="00405D30"/>
    <w:rsid w:val="00405EF3"/>
    <w:rsid w:val="00406352"/>
    <w:rsid w:val="0041083E"/>
    <w:rsid w:val="00412137"/>
    <w:rsid w:val="00412738"/>
    <w:rsid w:val="00412CA6"/>
    <w:rsid w:val="00412E66"/>
    <w:rsid w:val="0041306F"/>
    <w:rsid w:val="004130A2"/>
    <w:rsid w:val="004138E9"/>
    <w:rsid w:val="00413ACE"/>
    <w:rsid w:val="004157C8"/>
    <w:rsid w:val="004157D1"/>
    <w:rsid w:val="004158DC"/>
    <w:rsid w:val="0041603A"/>
    <w:rsid w:val="004160FA"/>
    <w:rsid w:val="00416AB1"/>
    <w:rsid w:val="00417038"/>
    <w:rsid w:val="0042050B"/>
    <w:rsid w:val="00421D89"/>
    <w:rsid w:val="00422275"/>
    <w:rsid w:val="00422DE4"/>
    <w:rsid w:val="004236B7"/>
    <w:rsid w:val="004237AC"/>
    <w:rsid w:val="0042407F"/>
    <w:rsid w:val="004245BA"/>
    <w:rsid w:val="00424BDB"/>
    <w:rsid w:val="00425064"/>
    <w:rsid w:val="00425BB3"/>
    <w:rsid w:val="00425D2A"/>
    <w:rsid w:val="004262AB"/>
    <w:rsid w:val="004265B3"/>
    <w:rsid w:val="00426607"/>
    <w:rsid w:val="00426852"/>
    <w:rsid w:val="00426F69"/>
    <w:rsid w:val="00427FB1"/>
    <w:rsid w:val="00430165"/>
    <w:rsid w:val="00430873"/>
    <w:rsid w:val="004310D1"/>
    <w:rsid w:val="0043123D"/>
    <w:rsid w:val="004312AF"/>
    <w:rsid w:val="004314FC"/>
    <w:rsid w:val="00431624"/>
    <w:rsid w:val="004323A4"/>
    <w:rsid w:val="0043251A"/>
    <w:rsid w:val="004327FD"/>
    <w:rsid w:val="00433C76"/>
    <w:rsid w:val="004347F0"/>
    <w:rsid w:val="00435031"/>
    <w:rsid w:val="004364FF"/>
    <w:rsid w:val="00436812"/>
    <w:rsid w:val="00436AA7"/>
    <w:rsid w:val="004375FD"/>
    <w:rsid w:val="0043796E"/>
    <w:rsid w:val="00437D46"/>
    <w:rsid w:val="004406C6"/>
    <w:rsid w:val="00440F85"/>
    <w:rsid w:val="004417DA"/>
    <w:rsid w:val="00442F8C"/>
    <w:rsid w:val="00443370"/>
    <w:rsid w:val="0044395F"/>
    <w:rsid w:val="00443B03"/>
    <w:rsid w:val="00443D9C"/>
    <w:rsid w:val="00444D11"/>
    <w:rsid w:val="00444EC6"/>
    <w:rsid w:val="00444FDA"/>
    <w:rsid w:val="00445E91"/>
    <w:rsid w:val="004465DB"/>
    <w:rsid w:val="004471FC"/>
    <w:rsid w:val="00447673"/>
    <w:rsid w:val="0045009E"/>
    <w:rsid w:val="00450A7E"/>
    <w:rsid w:val="00452D6F"/>
    <w:rsid w:val="004530E2"/>
    <w:rsid w:val="004535C4"/>
    <w:rsid w:val="00454483"/>
    <w:rsid w:val="004546A1"/>
    <w:rsid w:val="00455339"/>
    <w:rsid w:val="00455EFF"/>
    <w:rsid w:val="00456479"/>
    <w:rsid w:val="00456B2A"/>
    <w:rsid w:val="004573FC"/>
    <w:rsid w:val="00460A46"/>
    <w:rsid w:val="00460CAB"/>
    <w:rsid w:val="00462522"/>
    <w:rsid w:val="00462C29"/>
    <w:rsid w:val="00462E5F"/>
    <w:rsid w:val="0046326B"/>
    <w:rsid w:val="00463764"/>
    <w:rsid w:val="00464818"/>
    <w:rsid w:val="004649FB"/>
    <w:rsid w:val="00464E76"/>
    <w:rsid w:val="004664C3"/>
    <w:rsid w:val="0046656B"/>
    <w:rsid w:val="00466644"/>
    <w:rsid w:val="004667CD"/>
    <w:rsid w:val="00466CDC"/>
    <w:rsid w:val="004674B5"/>
    <w:rsid w:val="00467CBC"/>
    <w:rsid w:val="00467DA1"/>
    <w:rsid w:val="0047016D"/>
    <w:rsid w:val="00470D1A"/>
    <w:rsid w:val="00471452"/>
    <w:rsid w:val="004717BE"/>
    <w:rsid w:val="00471A4E"/>
    <w:rsid w:val="00472589"/>
    <w:rsid w:val="004727EC"/>
    <w:rsid w:val="00472E5F"/>
    <w:rsid w:val="00472F7D"/>
    <w:rsid w:val="004730D1"/>
    <w:rsid w:val="0047549A"/>
    <w:rsid w:val="00476827"/>
    <w:rsid w:val="00476A20"/>
    <w:rsid w:val="00476BC5"/>
    <w:rsid w:val="00476E79"/>
    <w:rsid w:val="00477CF2"/>
    <w:rsid w:val="00477EB0"/>
    <w:rsid w:val="0048032B"/>
    <w:rsid w:val="004807A2"/>
    <w:rsid w:val="004818E4"/>
    <w:rsid w:val="0048294D"/>
    <w:rsid w:val="004832A6"/>
    <w:rsid w:val="00483337"/>
    <w:rsid w:val="00483960"/>
    <w:rsid w:val="004839C3"/>
    <w:rsid w:val="00484954"/>
    <w:rsid w:val="0048513A"/>
    <w:rsid w:val="004856BD"/>
    <w:rsid w:val="00485A15"/>
    <w:rsid w:val="00485FDB"/>
    <w:rsid w:val="00486C5B"/>
    <w:rsid w:val="00490390"/>
    <w:rsid w:val="0049052A"/>
    <w:rsid w:val="00490D6A"/>
    <w:rsid w:val="0049128C"/>
    <w:rsid w:val="004918B5"/>
    <w:rsid w:val="0049196D"/>
    <w:rsid w:val="004934AD"/>
    <w:rsid w:val="0049362C"/>
    <w:rsid w:val="0049374F"/>
    <w:rsid w:val="00493756"/>
    <w:rsid w:val="00493918"/>
    <w:rsid w:val="00493ACE"/>
    <w:rsid w:val="0049428C"/>
    <w:rsid w:val="004945A0"/>
    <w:rsid w:val="004945B5"/>
    <w:rsid w:val="00494F96"/>
    <w:rsid w:val="00495BE2"/>
    <w:rsid w:val="00495E5B"/>
    <w:rsid w:val="0049657A"/>
    <w:rsid w:val="00496B1F"/>
    <w:rsid w:val="00496E17"/>
    <w:rsid w:val="004971C6"/>
    <w:rsid w:val="00497F42"/>
    <w:rsid w:val="004A039D"/>
    <w:rsid w:val="004A03ED"/>
    <w:rsid w:val="004A06A6"/>
    <w:rsid w:val="004A098F"/>
    <w:rsid w:val="004A2C44"/>
    <w:rsid w:val="004A2EF2"/>
    <w:rsid w:val="004A352C"/>
    <w:rsid w:val="004A3922"/>
    <w:rsid w:val="004A3C4B"/>
    <w:rsid w:val="004A3CDE"/>
    <w:rsid w:val="004A4869"/>
    <w:rsid w:val="004A54F9"/>
    <w:rsid w:val="004A5BF3"/>
    <w:rsid w:val="004A5D1E"/>
    <w:rsid w:val="004A5F12"/>
    <w:rsid w:val="004A6041"/>
    <w:rsid w:val="004A6601"/>
    <w:rsid w:val="004A68BA"/>
    <w:rsid w:val="004A6E9E"/>
    <w:rsid w:val="004A768F"/>
    <w:rsid w:val="004B0924"/>
    <w:rsid w:val="004B0B5E"/>
    <w:rsid w:val="004B0F1A"/>
    <w:rsid w:val="004B216C"/>
    <w:rsid w:val="004B2C75"/>
    <w:rsid w:val="004B308A"/>
    <w:rsid w:val="004B33C1"/>
    <w:rsid w:val="004B51C3"/>
    <w:rsid w:val="004B582F"/>
    <w:rsid w:val="004B6E2E"/>
    <w:rsid w:val="004B7507"/>
    <w:rsid w:val="004C08C4"/>
    <w:rsid w:val="004C0D71"/>
    <w:rsid w:val="004C0F17"/>
    <w:rsid w:val="004C0FBC"/>
    <w:rsid w:val="004C27F3"/>
    <w:rsid w:val="004C3120"/>
    <w:rsid w:val="004C372F"/>
    <w:rsid w:val="004C3820"/>
    <w:rsid w:val="004C484C"/>
    <w:rsid w:val="004C4B1A"/>
    <w:rsid w:val="004C50C2"/>
    <w:rsid w:val="004C514A"/>
    <w:rsid w:val="004C53A7"/>
    <w:rsid w:val="004C5ECE"/>
    <w:rsid w:val="004C6484"/>
    <w:rsid w:val="004C66A0"/>
    <w:rsid w:val="004C6DB2"/>
    <w:rsid w:val="004C7783"/>
    <w:rsid w:val="004C7D7B"/>
    <w:rsid w:val="004C7E4F"/>
    <w:rsid w:val="004D0BF3"/>
    <w:rsid w:val="004D0E11"/>
    <w:rsid w:val="004D0F6E"/>
    <w:rsid w:val="004D126E"/>
    <w:rsid w:val="004D1355"/>
    <w:rsid w:val="004D1B8A"/>
    <w:rsid w:val="004D2DE5"/>
    <w:rsid w:val="004D2EA7"/>
    <w:rsid w:val="004D3D13"/>
    <w:rsid w:val="004D480C"/>
    <w:rsid w:val="004D49D0"/>
    <w:rsid w:val="004D58FD"/>
    <w:rsid w:val="004D60A6"/>
    <w:rsid w:val="004D76B1"/>
    <w:rsid w:val="004E0334"/>
    <w:rsid w:val="004E08AD"/>
    <w:rsid w:val="004E0B2C"/>
    <w:rsid w:val="004E1DCC"/>
    <w:rsid w:val="004E1E11"/>
    <w:rsid w:val="004E21A0"/>
    <w:rsid w:val="004E2A2A"/>
    <w:rsid w:val="004E3089"/>
    <w:rsid w:val="004E319C"/>
    <w:rsid w:val="004E41C9"/>
    <w:rsid w:val="004E4723"/>
    <w:rsid w:val="004E47A0"/>
    <w:rsid w:val="004E4A0F"/>
    <w:rsid w:val="004E4DDE"/>
    <w:rsid w:val="004E5DC3"/>
    <w:rsid w:val="004E5DFF"/>
    <w:rsid w:val="004E619B"/>
    <w:rsid w:val="004E7284"/>
    <w:rsid w:val="004E76A3"/>
    <w:rsid w:val="004E7B85"/>
    <w:rsid w:val="004F00CC"/>
    <w:rsid w:val="004F0496"/>
    <w:rsid w:val="004F0B9A"/>
    <w:rsid w:val="004F0F46"/>
    <w:rsid w:val="004F1868"/>
    <w:rsid w:val="004F19FF"/>
    <w:rsid w:val="004F2799"/>
    <w:rsid w:val="004F4127"/>
    <w:rsid w:val="004F4500"/>
    <w:rsid w:val="004F45DB"/>
    <w:rsid w:val="004F4CAA"/>
    <w:rsid w:val="004F5033"/>
    <w:rsid w:val="004F599D"/>
    <w:rsid w:val="004F5CD0"/>
    <w:rsid w:val="004F5DE5"/>
    <w:rsid w:val="004F6B0A"/>
    <w:rsid w:val="004F7020"/>
    <w:rsid w:val="004F7251"/>
    <w:rsid w:val="004F73E8"/>
    <w:rsid w:val="004F7A83"/>
    <w:rsid w:val="004F7C1B"/>
    <w:rsid w:val="0050001A"/>
    <w:rsid w:val="005004A2"/>
    <w:rsid w:val="005018CE"/>
    <w:rsid w:val="005023BC"/>
    <w:rsid w:val="00502C3F"/>
    <w:rsid w:val="005030F5"/>
    <w:rsid w:val="0050338C"/>
    <w:rsid w:val="00503554"/>
    <w:rsid w:val="005036E6"/>
    <w:rsid w:val="00503712"/>
    <w:rsid w:val="00504D4D"/>
    <w:rsid w:val="00505873"/>
    <w:rsid w:val="00505F5A"/>
    <w:rsid w:val="00506D19"/>
    <w:rsid w:val="00506E9A"/>
    <w:rsid w:val="00507CC3"/>
    <w:rsid w:val="005111BE"/>
    <w:rsid w:val="0051227C"/>
    <w:rsid w:val="0051280D"/>
    <w:rsid w:val="00514A7C"/>
    <w:rsid w:val="00514D27"/>
    <w:rsid w:val="00515D50"/>
    <w:rsid w:val="00515F1E"/>
    <w:rsid w:val="00516875"/>
    <w:rsid w:val="00516B47"/>
    <w:rsid w:val="00516ECD"/>
    <w:rsid w:val="005170DA"/>
    <w:rsid w:val="005173AA"/>
    <w:rsid w:val="00517BD0"/>
    <w:rsid w:val="00517F45"/>
    <w:rsid w:val="00517FE1"/>
    <w:rsid w:val="00520A8C"/>
    <w:rsid w:val="005217C2"/>
    <w:rsid w:val="005223BC"/>
    <w:rsid w:val="00522C13"/>
    <w:rsid w:val="00522D87"/>
    <w:rsid w:val="00523303"/>
    <w:rsid w:val="0052444F"/>
    <w:rsid w:val="00524ACB"/>
    <w:rsid w:val="005251BD"/>
    <w:rsid w:val="005253D5"/>
    <w:rsid w:val="00525717"/>
    <w:rsid w:val="005271C4"/>
    <w:rsid w:val="00530664"/>
    <w:rsid w:val="00530B62"/>
    <w:rsid w:val="00530F65"/>
    <w:rsid w:val="0053160E"/>
    <w:rsid w:val="005323F1"/>
    <w:rsid w:val="00532B16"/>
    <w:rsid w:val="005331BA"/>
    <w:rsid w:val="00533740"/>
    <w:rsid w:val="005337DC"/>
    <w:rsid w:val="00533854"/>
    <w:rsid w:val="0053424A"/>
    <w:rsid w:val="00534ED6"/>
    <w:rsid w:val="00535A67"/>
    <w:rsid w:val="00536764"/>
    <w:rsid w:val="00536A70"/>
    <w:rsid w:val="00537924"/>
    <w:rsid w:val="00537A5D"/>
    <w:rsid w:val="005405D3"/>
    <w:rsid w:val="005406E3"/>
    <w:rsid w:val="005409BA"/>
    <w:rsid w:val="0054123E"/>
    <w:rsid w:val="00541AF7"/>
    <w:rsid w:val="00541EA6"/>
    <w:rsid w:val="005428B8"/>
    <w:rsid w:val="00542A10"/>
    <w:rsid w:val="00542CE3"/>
    <w:rsid w:val="00542F44"/>
    <w:rsid w:val="00543A8D"/>
    <w:rsid w:val="005447F1"/>
    <w:rsid w:val="005449C2"/>
    <w:rsid w:val="00544F8D"/>
    <w:rsid w:val="0054556D"/>
    <w:rsid w:val="00545628"/>
    <w:rsid w:val="00545708"/>
    <w:rsid w:val="00546985"/>
    <w:rsid w:val="00546DE0"/>
    <w:rsid w:val="00546FAE"/>
    <w:rsid w:val="00550392"/>
    <w:rsid w:val="005509B7"/>
    <w:rsid w:val="0055195A"/>
    <w:rsid w:val="00551E3A"/>
    <w:rsid w:val="005524F7"/>
    <w:rsid w:val="00552D1A"/>
    <w:rsid w:val="005544DF"/>
    <w:rsid w:val="00554A06"/>
    <w:rsid w:val="00555101"/>
    <w:rsid w:val="00555757"/>
    <w:rsid w:val="00555D5F"/>
    <w:rsid w:val="005567FD"/>
    <w:rsid w:val="00556B81"/>
    <w:rsid w:val="005575EF"/>
    <w:rsid w:val="00560857"/>
    <w:rsid w:val="00560E1C"/>
    <w:rsid w:val="00560E29"/>
    <w:rsid w:val="00561516"/>
    <w:rsid w:val="00562207"/>
    <w:rsid w:val="005630E7"/>
    <w:rsid w:val="0056330C"/>
    <w:rsid w:val="005635AD"/>
    <w:rsid w:val="0056390B"/>
    <w:rsid w:val="00563EB9"/>
    <w:rsid w:val="00563F75"/>
    <w:rsid w:val="00565623"/>
    <w:rsid w:val="00565863"/>
    <w:rsid w:val="005658D8"/>
    <w:rsid w:val="00566E6E"/>
    <w:rsid w:val="00567AC1"/>
    <w:rsid w:val="00570294"/>
    <w:rsid w:val="0057065B"/>
    <w:rsid w:val="0057145C"/>
    <w:rsid w:val="0057196E"/>
    <w:rsid w:val="005732B8"/>
    <w:rsid w:val="005736EC"/>
    <w:rsid w:val="00574930"/>
    <w:rsid w:val="00574F7E"/>
    <w:rsid w:val="00575521"/>
    <w:rsid w:val="00576081"/>
    <w:rsid w:val="005766FD"/>
    <w:rsid w:val="00577246"/>
    <w:rsid w:val="00577646"/>
    <w:rsid w:val="00577A06"/>
    <w:rsid w:val="00580C9E"/>
    <w:rsid w:val="005815AA"/>
    <w:rsid w:val="0058236B"/>
    <w:rsid w:val="00582BCF"/>
    <w:rsid w:val="0058424E"/>
    <w:rsid w:val="005843AE"/>
    <w:rsid w:val="00585038"/>
    <w:rsid w:val="005853FB"/>
    <w:rsid w:val="0058568C"/>
    <w:rsid w:val="00585703"/>
    <w:rsid w:val="00585B94"/>
    <w:rsid w:val="005863C1"/>
    <w:rsid w:val="00587CF7"/>
    <w:rsid w:val="005900D2"/>
    <w:rsid w:val="005903F4"/>
    <w:rsid w:val="00590F90"/>
    <w:rsid w:val="005920E9"/>
    <w:rsid w:val="0059239B"/>
    <w:rsid w:val="00592645"/>
    <w:rsid w:val="00592FE6"/>
    <w:rsid w:val="005938E5"/>
    <w:rsid w:val="0059453D"/>
    <w:rsid w:val="00594B88"/>
    <w:rsid w:val="00595019"/>
    <w:rsid w:val="005952D5"/>
    <w:rsid w:val="00595940"/>
    <w:rsid w:val="00596296"/>
    <w:rsid w:val="005969FC"/>
    <w:rsid w:val="00596CE9"/>
    <w:rsid w:val="00597017"/>
    <w:rsid w:val="0059715E"/>
    <w:rsid w:val="00597939"/>
    <w:rsid w:val="0059797A"/>
    <w:rsid w:val="00597CDA"/>
    <w:rsid w:val="005A00B3"/>
    <w:rsid w:val="005A0E99"/>
    <w:rsid w:val="005A1453"/>
    <w:rsid w:val="005A17A7"/>
    <w:rsid w:val="005A185C"/>
    <w:rsid w:val="005A278D"/>
    <w:rsid w:val="005A294E"/>
    <w:rsid w:val="005A32E8"/>
    <w:rsid w:val="005A34E6"/>
    <w:rsid w:val="005A3E4C"/>
    <w:rsid w:val="005A514D"/>
    <w:rsid w:val="005A66BB"/>
    <w:rsid w:val="005A6921"/>
    <w:rsid w:val="005A74B0"/>
    <w:rsid w:val="005B04BA"/>
    <w:rsid w:val="005B07D8"/>
    <w:rsid w:val="005B0FAF"/>
    <w:rsid w:val="005B1787"/>
    <w:rsid w:val="005B17E8"/>
    <w:rsid w:val="005B1B6C"/>
    <w:rsid w:val="005B26F6"/>
    <w:rsid w:val="005B2754"/>
    <w:rsid w:val="005B3E50"/>
    <w:rsid w:val="005B437E"/>
    <w:rsid w:val="005B4952"/>
    <w:rsid w:val="005B4EBF"/>
    <w:rsid w:val="005B53E9"/>
    <w:rsid w:val="005B55A4"/>
    <w:rsid w:val="005B5E27"/>
    <w:rsid w:val="005B5FF5"/>
    <w:rsid w:val="005B630B"/>
    <w:rsid w:val="005B6540"/>
    <w:rsid w:val="005B6909"/>
    <w:rsid w:val="005B743A"/>
    <w:rsid w:val="005B7F2C"/>
    <w:rsid w:val="005C0294"/>
    <w:rsid w:val="005C0847"/>
    <w:rsid w:val="005C0B6D"/>
    <w:rsid w:val="005C0D10"/>
    <w:rsid w:val="005C2035"/>
    <w:rsid w:val="005C22AA"/>
    <w:rsid w:val="005C2566"/>
    <w:rsid w:val="005C2DEF"/>
    <w:rsid w:val="005C43B6"/>
    <w:rsid w:val="005C473A"/>
    <w:rsid w:val="005C4890"/>
    <w:rsid w:val="005C5279"/>
    <w:rsid w:val="005C57FC"/>
    <w:rsid w:val="005C64AB"/>
    <w:rsid w:val="005C71BF"/>
    <w:rsid w:val="005C766E"/>
    <w:rsid w:val="005C7D55"/>
    <w:rsid w:val="005D06B4"/>
    <w:rsid w:val="005D075E"/>
    <w:rsid w:val="005D076D"/>
    <w:rsid w:val="005D0A41"/>
    <w:rsid w:val="005D103D"/>
    <w:rsid w:val="005D1517"/>
    <w:rsid w:val="005D17B8"/>
    <w:rsid w:val="005D19C4"/>
    <w:rsid w:val="005D301C"/>
    <w:rsid w:val="005D42B9"/>
    <w:rsid w:val="005D48AF"/>
    <w:rsid w:val="005D589F"/>
    <w:rsid w:val="005D5A4A"/>
    <w:rsid w:val="005D5FB7"/>
    <w:rsid w:val="005D6113"/>
    <w:rsid w:val="005D67D8"/>
    <w:rsid w:val="005D6A0B"/>
    <w:rsid w:val="005D6D7E"/>
    <w:rsid w:val="005D7D85"/>
    <w:rsid w:val="005E00AB"/>
    <w:rsid w:val="005E046E"/>
    <w:rsid w:val="005E0723"/>
    <w:rsid w:val="005E0993"/>
    <w:rsid w:val="005E0B38"/>
    <w:rsid w:val="005E1027"/>
    <w:rsid w:val="005E1512"/>
    <w:rsid w:val="005E17F1"/>
    <w:rsid w:val="005E1894"/>
    <w:rsid w:val="005E1954"/>
    <w:rsid w:val="005E1D31"/>
    <w:rsid w:val="005E25B9"/>
    <w:rsid w:val="005E2B70"/>
    <w:rsid w:val="005E3062"/>
    <w:rsid w:val="005E349E"/>
    <w:rsid w:val="005E3A3D"/>
    <w:rsid w:val="005E4784"/>
    <w:rsid w:val="005E5414"/>
    <w:rsid w:val="005E7AAC"/>
    <w:rsid w:val="005E7DC0"/>
    <w:rsid w:val="005F087E"/>
    <w:rsid w:val="005F130B"/>
    <w:rsid w:val="005F1385"/>
    <w:rsid w:val="005F1968"/>
    <w:rsid w:val="005F20C0"/>
    <w:rsid w:val="005F2589"/>
    <w:rsid w:val="005F27E3"/>
    <w:rsid w:val="005F27E6"/>
    <w:rsid w:val="005F27E8"/>
    <w:rsid w:val="005F32CE"/>
    <w:rsid w:val="005F3D38"/>
    <w:rsid w:val="005F50BF"/>
    <w:rsid w:val="005F529D"/>
    <w:rsid w:val="005F5705"/>
    <w:rsid w:val="005F5CC2"/>
    <w:rsid w:val="005F6490"/>
    <w:rsid w:val="005F6C09"/>
    <w:rsid w:val="005F755A"/>
    <w:rsid w:val="006005E4"/>
    <w:rsid w:val="00600F59"/>
    <w:rsid w:val="00601C02"/>
    <w:rsid w:val="00601D8B"/>
    <w:rsid w:val="0060206B"/>
    <w:rsid w:val="00602867"/>
    <w:rsid w:val="00603909"/>
    <w:rsid w:val="0060390A"/>
    <w:rsid w:val="006041D5"/>
    <w:rsid w:val="00606770"/>
    <w:rsid w:val="00606FB3"/>
    <w:rsid w:val="006070C7"/>
    <w:rsid w:val="00607230"/>
    <w:rsid w:val="00607590"/>
    <w:rsid w:val="00607B94"/>
    <w:rsid w:val="00610F75"/>
    <w:rsid w:val="00611508"/>
    <w:rsid w:val="00611E1B"/>
    <w:rsid w:val="00612287"/>
    <w:rsid w:val="00612AD7"/>
    <w:rsid w:val="006132EB"/>
    <w:rsid w:val="006135D6"/>
    <w:rsid w:val="0061376C"/>
    <w:rsid w:val="00613F71"/>
    <w:rsid w:val="0061416E"/>
    <w:rsid w:val="00614409"/>
    <w:rsid w:val="00614AE9"/>
    <w:rsid w:val="00614E36"/>
    <w:rsid w:val="00615783"/>
    <w:rsid w:val="00615BE3"/>
    <w:rsid w:val="00615D95"/>
    <w:rsid w:val="0061667A"/>
    <w:rsid w:val="00616F1B"/>
    <w:rsid w:val="00617ABF"/>
    <w:rsid w:val="00620254"/>
    <w:rsid w:val="00620993"/>
    <w:rsid w:val="00620B6C"/>
    <w:rsid w:val="00620D4F"/>
    <w:rsid w:val="006213CD"/>
    <w:rsid w:val="00621A37"/>
    <w:rsid w:val="00621E96"/>
    <w:rsid w:val="0062306F"/>
    <w:rsid w:val="006230EE"/>
    <w:rsid w:val="0062328C"/>
    <w:rsid w:val="0062334B"/>
    <w:rsid w:val="00623382"/>
    <w:rsid w:val="006245FE"/>
    <w:rsid w:val="00624683"/>
    <w:rsid w:val="006253F2"/>
    <w:rsid w:val="00625432"/>
    <w:rsid w:val="006300F4"/>
    <w:rsid w:val="006304B9"/>
    <w:rsid w:val="00630559"/>
    <w:rsid w:val="00630DD6"/>
    <w:rsid w:val="006311BA"/>
    <w:rsid w:val="006316E3"/>
    <w:rsid w:val="00631B5F"/>
    <w:rsid w:val="00631C5B"/>
    <w:rsid w:val="006320FD"/>
    <w:rsid w:val="006323D1"/>
    <w:rsid w:val="00634EFC"/>
    <w:rsid w:val="0063551F"/>
    <w:rsid w:val="006358BE"/>
    <w:rsid w:val="00635D61"/>
    <w:rsid w:val="00636DDA"/>
    <w:rsid w:val="006371C2"/>
    <w:rsid w:val="00637226"/>
    <w:rsid w:val="00637889"/>
    <w:rsid w:val="006400D8"/>
    <w:rsid w:val="0064047A"/>
    <w:rsid w:val="0064047F"/>
    <w:rsid w:val="006414D3"/>
    <w:rsid w:val="00641887"/>
    <w:rsid w:val="00641A19"/>
    <w:rsid w:val="00642244"/>
    <w:rsid w:val="00642E8B"/>
    <w:rsid w:val="006435A1"/>
    <w:rsid w:val="00643FC0"/>
    <w:rsid w:val="00644243"/>
    <w:rsid w:val="00644368"/>
    <w:rsid w:val="0064452A"/>
    <w:rsid w:val="00645BD1"/>
    <w:rsid w:val="00645C2F"/>
    <w:rsid w:val="00645F60"/>
    <w:rsid w:val="006460D9"/>
    <w:rsid w:val="006473AB"/>
    <w:rsid w:val="00647AFB"/>
    <w:rsid w:val="00650379"/>
    <w:rsid w:val="0065113E"/>
    <w:rsid w:val="00651337"/>
    <w:rsid w:val="00651DD8"/>
    <w:rsid w:val="006539C7"/>
    <w:rsid w:val="00653FCF"/>
    <w:rsid w:val="006549EB"/>
    <w:rsid w:val="00655E4E"/>
    <w:rsid w:val="0065642B"/>
    <w:rsid w:val="006579D4"/>
    <w:rsid w:val="00657A12"/>
    <w:rsid w:val="00660EF0"/>
    <w:rsid w:val="00662158"/>
    <w:rsid w:val="00662EDB"/>
    <w:rsid w:val="00663357"/>
    <w:rsid w:val="006642F8"/>
    <w:rsid w:val="00664629"/>
    <w:rsid w:val="00664699"/>
    <w:rsid w:val="00664FA4"/>
    <w:rsid w:val="00665606"/>
    <w:rsid w:val="0066586A"/>
    <w:rsid w:val="0067018C"/>
    <w:rsid w:val="006709D4"/>
    <w:rsid w:val="00670CF5"/>
    <w:rsid w:val="00670FC4"/>
    <w:rsid w:val="00671919"/>
    <w:rsid w:val="00671E01"/>
    <w:rsid w:val="006737B8"/>
    <w:rsid w:val="00673E2E"/>
    <w:rsid w:val="00674561"/>
    <w:rsid w:val="00675212"/>
    <w:rsid w:val="00675605"/>
    <w:rsid w:val="006762F4"/>
    <w:rsid w:val="00676DC8"/>
    <w:rsid w:val="0068079A"/>
    <w:rsid w:val="006812AF"/>
    <w:rsid w:val="00682CCC"/>
    <w:rsid w:val="00682FD0"/>
    <w:rsid w:val="00683143"/>
    <w:rsid w:val="0068352F"/>
    <w:rsid w:val="006837F0"/>
    <w:rsid w:val="00684BEF"/>
    <w:rsid w:val="00684EE5"/>
    <w:rsid w:val="00685659"/>
    <w:rsid w:val="00685E78"/>
    <w:rsid w:val="00686398"/>
    <w:rsid w:val="00686A58"/>
    <w:rsid w:val="0068705F"/>
    <w:rsid w:val="00687AA5"/>
    <w:rsid w:val="006900FF"/>
    <w:rsid w:val="00690BC1"/>
    <w:rsid w:val="00690CFB"/>
    <w:rsid w:val="006914A1"/>
    <w:rsid w:val="006933E3"/>
    <w:rsid w:val="006936B9"/>
    <w:rsid w:val="00693822"/>
    <w:rsid w:val="006957E2"/>
    <w:rsid w:val="00695C15"/>
    <w:rsid w:val="00696922"/>
    <w:rsid w:val="00696DB8"/>
    <w:rsid w:val="00696E87"/>
    <w:rsid w:val="00696F26"/>
    <w:rsid w:val="00697C7C"/>
    <w:rsid w:val="006A0451"/>
    <w:rsid w:val="006A1C38"/>
    <w:rsid w:val="006A3942"/>
    <w:rsid w:val="006A3AFA"/>
    <w:rsid w:val="006A3BA3"/>
    <w:rsid w:val="006A3CC5"/>
    <w:rsid w:val="006A4091"/>
    <w:rsid w:val="006A4372"/>
    <w:rsid w:val="006A5315"/>
    <w:rsid w:val="006A5453"/>
    <w:rsid w:val="006A54E0"/>
    <w:rsid w:val="006A6116"/>
    <w:rsid w:val="006A67B6"/>
    <w:rsid w:val="006A69A7"/>
    <w:rsid w:val="006A72C0"/>
    <w:rsid w:val="006A7776"/>
    <w:rsid w:val="006A7B1C"/>
    <w:rsid w:val="006B1A27"/>
    <w:rsid w:val="006B2207"/>
    <w:rsid w:val="006B2ABD"/>
    <w:rsid w:val="006B2AEF"/>
    <w:rsid w:val="006B2D0C"/>
    <w:rsid w:val="006B31F1"/>
    <w:rsid w:val="006B39A0"/>
    <w:rsid w:val="006B3D20"/>
    <w:rsid w:val="006B45AC"/>
    <w:rsid w:val="006B4B46"/>
    <w:rsid w:val="006B4C38"/>
    <w:rsid w:val="006B5CC6"/>
    <w:rsid w:val="006B7E57"/>
    <w:rsid w:val="006C0675"/>
    <w:rsid w:val="006C0839"/>
    <w:rsid w:val="006C1381"/>
    <w:rsid w:val="006C194A"/>
    <w:rsid w:val="006C1A0D"/>
    <w:rsid w:val="006C1BFA"/>
    <w:rsid w:val="006C24D0"/>
    <w:rsid w:val="006C3A6A"/>
    <w:rsid w:val="006C429C"/>
    <w:rsid w:val="006C4401"/>
    <w:rsid w:val="006C45FA"/>
    <w:rsid w:val="006C4796"/>
    <w:rsid w:val="006C4859"/>
    <w:rsid w:val="006C4936"/>
    <w:rsid w:val="006C4CB3"/>
    <w:rsid w:val="006C5418"/>
    <w:rsid w:val="006C60AB"/>
    <w:rsid w:val="006C6ACF"/>
    <w:rsid w:val="006C6C29"/>
    <w:rsid w:val="006D0EC0"/>
    <w:rsid w:val="006D0F15"/>
    <w:rsid w:val="006D149C"/>
    <w:rsid w:val="006D1E80"/>
    <w:rsid w:val="006D2976"/>
    <w:rsid w:val="006D37D7"/>
    <w:rsid w:val="006D421E"/>
    <w:rsid w:val="006D48E4"/>
    <w:rsid w:val="006D5122"/>
    <w:rsid w:val="006D5136"/>
    <w:rsid w:val="006D5147"/>
    <w:rsid w:val="006D535E"/>
    <w:rsid w:val="006D5C4A"/>
    <w:rsid w:val="006D5CDA"/>
    <w:rsid w:val="006D5D8D"/>
    <w:rsid w:val="006D67C1"/>
    <w:rsid w:val="006D6A5C"/>
    <w:rsid w:val="006D6EF6"/>
    <w:rsid w:val="006D77EC"/>
    <w:rsid w:val="006D7AAB"/>
    <w:rsid w:val="006E0AFA"/>
    <w:rsid w:val="006E0EC7"/>
    <w:rsid w:val="006E0F3B"/>
    <w:rsid w:val="006E179D"/>
    <w:rsid w:val="006E1E3A"/>
    <w:rsid w:val="006E20E4"/>
    <w:rsid w:val="006E25CB"/>
    <w:rsid w:val="006E263A"/>
    <w:rsid w:val="006E31C8"/>
    <w:rsid w:val="006E49B0"/>
    <w:rsid w:val="006E4AE6"/>
    <w:rsid w:val="006E585E"/>
    <w:rsid w:val="006E5FDD"/>
    <w:rsid w:val="006E60E4"/>
    <w:rsid w:val="006E646F"/>
    <w:rsid w:val="006E687E"/>
    <w:rsid w:val="006F00C2"/>
    <w:rsid w:val="006F04A3"/>
    <w:rsid w:val="006F09B8"/>
    <w:rsid w:val="006F0E75"/>
    <w:rsid w:val="006F1A5F"/>
    <w:rsid w:val="006F1C5D"/>
    <w:rsid w:val="006F2160"/>
    <w:rsid w:val="006F2240"/>
    <w:rsid w:val="006F2F19"/>
    <w:rsid w:val="006F2FA1"/>
    <w:rsid w:val="006F3045"/>
    <w:rsid w:val="006F376B"/>
    <w:rsid w:val="006F4097"/>
    <w:rsid w:val="006F4723"/>
    <w:rsid w:val="006F4963"/>
    <w:rsid w:val="006F4A16"/>
    <w:rsid w:val="006F4B64"/>
    <w:rsid w:val="006F4C50"/>
    <w:rsid w:val="006F65A3"/>
    <w:rsid w:val="006F696B"/>
    <w:rsid w:val="006F69D0"/>
    <w:rsid w:val="006F6C05"/>
    <w:rsid w:val="006F7751"/>
    <w:rsid w:val="00700783"/>
    <w:rsid w:val="00701A4E"/>
    <w:rsid w:val="00702F6F"/>
    <w:rsid w:val="007031E7"/>
    <w:rsid w:val="0070379B"/>
    <w:rsid w:val="007038B5"/>
    <w:rsid w:val="007039F1"/>
    <w:rsid w:val="00704503"/>
    <w:rsid w:val="00704CE2"/>
    <w:rsid w:val="00705392"/>
    <w:rsid w:val="0070561F"/>
    <w:rsid w:val="00705908"/>
    <w:rsid w:val="00706B34"/>
    <w:rsid w:val="00707B9A"/>
    <w:rsid w:val="00707F62"/>
    <w:rsid w:val="00710346"/>
    <w:rsid w:val="00710614"/>
    <w:rsid w:val="007119F7"/>
    <w:rsid w:val="00711F27"/>
    <w:rsid w:val="00711F4A"/>
    <w:rsid w:val="007122B3"/>
    <w:rsid w:val="00712FA2"/>
    <w:rsid w:val="00713028"/>
    <w:rsid w:val="00715070"/>
    <w:rsid w:val="007159E6"/>
    <w:rsid w:val="00715E45"/>
    <w:rsid w:val="007160B6"/>
    <w:rsid w:val="0071692B"/>
    <w:rsid w:val="00716C29"/>
    <w:rsid w:val="00716DE2"/>
    <w:rsid w:val="00717378"/>
    <w:rsid w:val="00717D31"/>
    <w:rsid w:val="00720427"/>
    <w:rsid w:val="00721093"/>
    <w:rsid w:val="00721430"/>
    <w:rsid w:val="00721D2C"/>
    <w:rsid w:val="00722139"/>
    <w:rsid w:val="007225E4"/>
    <w:rsid w:val="007228ED"/>
    <w:rsid w:val="0072330D"/>
    <w:rsid w:val="0072423C"/>
    <w:rsid w:val="007242AE"/>
    <w:rsid w:val="007242E2"/>
    <w:rsid w:val="007252F6"/>
    <w:rsid w:val="007254DE"/>
    <w:rsid w:val="007257D6"/>
    <w:rsid w:val="00725ABE"/>
    <w:rsid w:val="00725E31"/>
    <w:rsid w:val="00726B55"/>
    <w:rsid w:val="00726C97"/>
    <w:rsid w:val="0073071C"/>
    <w:rsid w:val="007311B4"/>
    <w:rsid w:val="00731ADC"/>
    <w:rsid w:val="00731D8A"/>
    <w:rsid w:val="00732468"/>
    <w:rsid w:val="00732DF6"/>
    <w:rsid w:val="00733091"/>
    <w:rsid w:val="00733116"/>
    <w:rsid w:val="00733FA7"/>
    <w:rsid w:val="00735398"/>
    <w:rsid w:val="00735EFE"/>
    <w:rsid w:val="007364DB"/>
    <w:rsid w:val="00736A1E"/>
    <w:rsid w:val="0073793C"/>
    <w:rsid w:val="00737CB6"/>
    <w:rsid w:val="00737F31"/>
    <w:rsid w:val="00740044"/>
    <w:rsid w:val="007409D0"/>
    <w:rsid w:val="00740A9C"/>
    <w:rsid w:val="00740DBD"/>
    <w:rsid w:val="007423AD"/>
    <w:rsid w:val="0074434A"/>
    <w:rsid w:val="00744D11"/>
    <w:rsid w:val="00745058"/>
    <w:rsid w:val="007451C7"/>
    <w:rsid w:val="00745A0B"/>
    <w:rsid w:val="00745A56"/>
    <w:rsid w:val="007461B0"/>
    <w:rsid w:val="007467F5"/>
    <w:rsid w:val="00747628"/>
    <w:rsid w:val="00747B96"/>
    <w:rsid w:val="00751092"/>
    <w:rsid w:val="0075222B"/>
    <w:rsid w:val="007523A5"/>
    <w:rsid w:val="00752BD5"/>
    <w:rsid w:val="00752D46"/>
    <w:rsid w:val="00752D4C"/>
    <w:rsid w:val="00752F7F"/>
    <w:rsid w:val="007530EF"/>
    <w:rsid w:val="007536DE"/>
    <w:rsid w:val="007543D0"/>
    <w:rsid w:val="00754F07"/>
    <w:rsid w:val="007550C2"/>
    <w:rsid w:val="007551F6"/>
    <w:rsid w:val="00755F69"/>
    <w:rsid w:val="007562DA"/>
    <w:rsid w:val="00756A20"/>
    <w:rsid w:val="00756A70"/>
    <w:rsid w:val="00757041"/>
    <w:rsid w:val="00757105"/>
    <w:rsid w:val="00760902"/>
    <w:rsid w:val="00760BD0"/>
    <w:rsid w:val="00760FEB"/>
    <w:rsid w:val="00761F46"/>
    <w:rsid w:val="0076421D"/>
    <w:rsid w:val="00764D5C"/>
    <w:rsid w:val="0076532A"/>
    <w:rsid w:val="00765BCF"/>
    <w:rsid w:val="00766F59"/>
    <w:rsid w:val="00771E00"/>
    <w:rsid w:val="00772B9C"/>
    <w:rsid w:val="0077331E"/>
    <w:rsid w:val="00773D43"/>
    <w:rsid w:val="00773ED0"/>
    <w:rsid w:val="00774A1B"/>
    <w:rsid w:val="00774FCF"/>
    <w:rsid w:val="00775473"/>
    <w:rsid w:val="0077557B"/>
    <w:rsid w:val="0077571C"/>
    <w:rsid w:val="00775BB9"/>
    <w:rsid w:val="00777149"/>
    <w:rsid w:val="007772CA"/>
    <w:rsid w:val="007800A9"/>
    <w:rsid w:val="00780CFB"/>
    <w:rsid w:val="00781183"/>
    <w:rsid w:val="00782755"/>
    <w:rsid w:val="00782D37"/>
    <w:rsid w:val="00782E7A"/>
    <w:rsid w:val="007832D2"/>
    <w:rsid w:val="007853F0"/>
    <w:rsid w:val="00785E33"/>
    <w:rsid w:val="00785E44"/>
    <w:rsid w:val="0078625F"/>
    <w:rsid w:val="00786AD0"/>
    <w:rsid w:val="0078728C"/>
    <w:rsid w:val="00787630"/>
    <w:rsid w:val="00790262"/>
    <w:rsid w:val="00790307"/>
    <w:rsid w:val="00791C75"/>
    <w:rsid w:val="00791DA5"/>
    <w:rsid w:val="007928D0"/>
    <w:rsid w:val="0079338F"/>
    <w:rsid w:val="0079340E"/>
    <w:rsid w:val="007941EF"/>
    <w:rsid w:val="0079427A"/>
    <w:rsid w:val="007951BB"/>
    <w:rsid w:val="0079544B"/>
    <w:rsid w:val="00797068"/>
    <w:rsid w:val="0079726A"/>
    <w:rsid w:val="00797945"/>
    <w:rsid w:val="00797AB7"/>
    <w:rsid w:val="007A0C37"/>
    <w:rsid w:val="007A160A"/>
    <w:rsid w:val="007A170A"/>
    <w:rsid w:val="007A1876"/>
    <w:rsid w:val="007A2314"/>
    <w:rsid w:val="007A2BC0"/>
    <w:rsid w:val="007A4A62"/>
    <w:rsid w:val="007A4B1D"/>
    <w:rsid w:val="007A51B8"/>
    <w:rsid w:val="007A52F4"/>
    <w:rsid w:val="007A531C"/>
    <w:rsid w:val="007A5748"/>
    <w:rsid w:val="007A5EF6"/>
    <w:rsid w:val="007A5F79"/>
    <w:rsid w:val="007A61AF"/>
    <w:rsid w:val="007A7210"/>
    <w:rsid w:val="007A7212"/>
    <w:rsid w:val="007A7363"/>
    <w:rsid w:val="007B06B8"/>
    <w:rsid w:val="007B08C3"/>
    <w:rsid w:val="007B0D1E"/>
    <w:rsid w:val="007B113F"/>
    <w:rsid w:val="007B15E7"/>
    <w:rsid w:val="007B2873"/>
    <w:rsid w:val="007B2A0A"/>
    <w:rsid w:val="007B3019"/>
    <w:rsid w:val="007B4DC4"/>
    <w:rsid w:val="007B50D5"/>
    <w:rsid w:val="007B5C07"/>
    <w:rsid w:val="007B5EE7"/>
    <w:rsid w:val="007B66B3"/>
    <w:rsid w:val="007B6C60"/>
    <w:rsid w:val="007B777D"/>
    <w:rsid w:val="007C0281"/>
    <w:rsid w:val="007C044D"/>
    <w:rsid w:val="007C04AC"/>
    <w:rsid w:val="007C101E"/>
    <w:rsid w:val="007C11C7"/>
    <w:rsid w:val="007C294C"/>
    <w:rsid w:val="007C3385"/>
    <w:rsid w:val="007C5095"/>
    <w:rsid w:val="007C6459"/>
    <w:rsid w:val="007C64ED"/>
    <w:rsid w:val="007C6BBB"/>
    <w:rsid w:val="007C6CCA"/>
    <w:rsid w:val="007C7E3E"/>
    <w:rsid w:val="007D00C0"/>
    <w:rsid w:val="007D0790"/>
    <w:rsid w:val="007D07B5"/>
    <w:rsid w:val="007D110F"/>
    <w:rsid w:val="007D15F4"/>
    <w:rsid w:val="007D2F3F"/>
    <w:rsid w:val="007D2F92"/>
    <w:rsid w:val="007D395F"/>
    <w:rsid w:val="007D3C32"/>
    <w:rsid w:val="007D3FE7"/>
    <w:rsid w:val="007D4C29"/>
    <w:rsid w:val="007D54AF"/>
    <w:rsid w:val="007D55D5"/>
    <w:rsid w:val="007D6544"/>
    <w:rsid w:val="007D6F12"/>
    <w:rsid w:val="007E0521"/>
    <w:rsid w:val="007E07A3"/>
    <w:rsid w:val="007E0D31"/>
    <w:rsid w:val="007E19D3"/>
    <w:rsid w:val="007E2534"/>
    <w:rsid w:val="007E2B06"/>
    <w:rsid w:val="007E2E96"/>
    <w:rsid w:val="007E35D8"/>
    <w:rsid w:val="007E3972"/>
    <w:rsid w:val="007E518E"/>
    <w:rsid w:val="007E5791"/>
    <w:rsid w:val="007E5A80"/>
    <w:rsid w:val="007E5EE7"/>
    <w:rsid w:val="007E6CE9"/>
    <w:rsid w:val="007E71E2"/>
    <w:rsid w:val="007E75AD"/>
    <w:rsid w:val="007F00ED"/>
    <w:rsid w:val="007F066A"/>
    <w:rsid w:val="007F0684"/>
    <w:rsid w:val="007F09AF"/>
    <w:rsid w:val="007F1FF5"/>
    <w:rsid w:val="007F2669"/>
    <w:rsid w:val="007F2D14"/>
    <w:rsid w:val="007F2F16"/>
    <w:rsid w:val="007F4606"/>
    <w:rsid w:val="007F48C5"/>
    <w:rsid w:val="007F5134"/>
    <w:rsid w:val="007F57E3"/>
    <w:rsid w:val="007F5C53"/>
    <w:rsid w:val="007F67AA"/>
    <w:rsid w:val="007F6C96"/>
    <w:rsid w:val="007F739C"/>
    <w:rsid w:val="007F76EA"/>
    <w:rsid w:val="007F7E5A"/>
    <w:rsid w:val="008001DB"/>
    <w:rsid w:val="0080086F"/>
    <w:rsid w:val="008008F2"/>
    <w:rsid w:val="00800BEE"/>
    <w:rsid w:val="00800D4F"/>
    <w:rsid w:val="008026C6"/>
    <w:rsid w:val="008026DB"/>
    <w:rsid w:val="00803988"/>
    <w:rsid w:val="008047B3"/>
    <w:rsid w:val="0080496C"/>
    <w:rsid w:val="00805977"/>
    <w:rsid w:val="00805AD8"/>
    <w:rsid w:val="00806852"/>
    <w:rsid w:val="00806B43"/>
    <w:rsid w:val="008100F8"/>
    <w:rsid w:val="0081034D"/>
    <w:rsid w:val="008104E5"/>
    <w:rsid w:val="00812775"/>
    <w:rsid w:val="00813670"/>
    <w:rsid w:val="00813796"/>
    <w:rsid w:val="008152F7"/>
    <w:rsid w:val="008153D8"/>
    <w:rsid w:val="008200C0"/>
    <w:rsid w:val="00820D1C"/>
    <w:rsid w:val="00820DC1"/>
    <w:rsid w:val="0082134F"/>
    <w:rsid w:val="008218CA"/>
    <w:rsid w:val="00821DE8"/>
    <w:rsid w:val="008220C5"/>
    <w:rsid w:val="00822214"/>
    <w:rsid w:val="008224BE"/>
    <w:rsid w:val="00822976"/>
    <w:rsid w:val="008229CF"/>
    <w:rsid w:val="00822D34"/>
    <w:rsid w:val="00823CA2"/>
    <w:rsid w:val="00824195"/>
    <w:rsid w:val="00824695"/>
    <w:rsid w:val="00824987"/>
    <w:rsid w:val="00825783"/>
    <w:rsid w:val="00825A01"/>
    <w:rsid w:val="00826DEB"/>
    <w:rsid w:val="008270D9"/>
    <w:rsid w:val="008305C2"/>
    <w:rsid w:val="00830D26"/>
    <w:rsid w:val="00830F9B"/>
    <w:rsid w:val="00831002"/>
    <w:rsid w:val="00832200"/>
    <w:rsid w:val="00833582"/>
    <w:rsid w:val="0083360A"/>
    <w:rsid w:val="00833677"/>
    <w:rsid w:val="00835347"/>
    <w:rsid w:val="00836FE3"/>
    <w:rsid w:val="00837329"/>
    <w:rsid w:val="00837773"/>
    <w:rsid w:val="0084031B"/>
    <w:rsid w:val="008408CC"/>
    <w:rsid w:val="00840B9B"/>
    <w:rsid w:val="00841CF0"/>
    <w:rsid w:val="008437D5"/>
    <w:rsid w:val="008438F8"/>
    <w:rsid w:val="00844425"/>
    <w:rsid w:val="0084443E"/>
    <w:rsid w:val="0084470A"/>
    <w:rsid w:val="00844DC2"/>
    <w:rsid w:val="00844EA7"/>
    <w:rsid w:val="008464EA"/>
    <w:rsid w:val="00846907"/>
    <w:rsid w:val="00846A27"/>
    <w:rsid w:val="00846F44"/>
    <w:rsid w:val="00847D24"/>
    <w:rsid w:val="00850088"/>
    <w:rsid w:val="00850C01"/>
    <w:rsid w:val="0085125E"/>
    <w:rsid w:val="00851D00"/>
    <w:rsid w:val="00851F43"/>
    <w:rsid w:val="00851F4A"/>
    <w:rsid w:val="00852A49"/>
    <w:rsid w:val="00852BA9"/>
    <w:rsid w:val="008530F9"/>
    <w:rsid w:val="00854700"/>
    <w:rsid w:val="00854A0B"/>
    <w:rsid w:val="00854C0D"/>
    <w:rsid w:val="00854E49"/>
    <w:rsid w:val="00856F64"/>
    <w:rsid w:val="00862263"/>
    <w:rsid w:val="008622B3"/>
    <w:rsid w:val="00862BD2"/>
    <w:rsid w:val="00863778"/>
    <w:rsid w:val="00864B7B"/>
    <w:rsid w:val="00866671"/>
    <w:rsid w:val="00867393"/>
    <w:rsid w:val="008673B1"/>
    <w:rsid w:val="0087133B"/>
    <w:rsid w:val="008715A8"/>
    <w:rsid w:val="00871EBC"/>
    <w:rsid w:val="00872538"/>
    <w:rsid w:val="00873D2A"/>
    <w:rsid w:val="00873DCC"/>
    <w:rsid w:val="00874489"/>
    <w:rsid w:val="00874854"/>
    <w:rsid w:val="00874921"/>
    <w:rsid w:val="008762EB"/>
    <w:rsid w:val="008765AA"/>
    <w:rsid w:val="008769E2"/>
    <w:rsid w:val="00876E03"/>
    <w:rsid w:val="008772E6"/>
    <w:rsid w:val="0088070A"/>
    <w:rsid w:val="008813D1"/>
    <w:rsid w:val="00881511"/>
    <w:rsid w:val="00881F0B"/>
    <w:rsid w:val="008820F8"/>
    <w:rsid w:val="00882312"/>
    <w:rsid w:val="008825EE"/>
    <w:rsid w:val="008829A1"/>
    <w:rsid w:val="008829B3"/>
    <w:rsid w:val="00882F1D"/>
    <w:rsid w:val="0088429E"/>
    <w:rsid w:val="00884FD6"/>
    <w:rsid w:val="008857A6"/>
    <w:rsid w:val="00885BC6"/>
    <w:rsid w:val="00886BA5"/>
    <w:rsid w:val="0088726C"/>
    <w:rsid w:val="00890180"/>
    <w:rsid w:val="008901C6"/>
    <w:rsid w:val="00890299"/>
    <w:rsid w:val="0089113F"/>
    <w:rsid w:val="00891494"/>
    <w:rsid w:val="0089159D"/>
    <w:rsid w:val="00891951"/>
    <w:rsid w:val="00892EB2"/>
    <w:rsid w:val="00893096"/>
    <w:rsid w:val="00893A9A"/>
    <w:rsid w:val="00894340"/>
    <w:rsid w:val="008949D3"/>
    <w:rsid w:val="00894E0F"/>
    <w:rsid w:val="00895A25"/>
    <w:rsid w:val="00896500"/>
    <w:rsid w:val="00896DA2"/>
    <w:rsid w:val="00896DCB"/>
    <w:rsid w:val="00896F2F"/>
    <w:rsid w:val="00897913"/>
    <w:rsid w:val="008A0617"/>
    <w:rsid w:val="008A079F"/>
    <w:rsid w:val="008A0C50"/>
    <w:rsid w:val="008A0F61"/>
    <w:rsid w:val="008A2C43"/>
    <w:rsid w:val="008A3983"/>
    <w:rsid w:val="008A5170"/>
    <w:rsid w:val="008A5AB3"/>
    <w:rsid w:val="008A661D"/>
    <w:rsid w:val="008A70DD"/>
    <w:rsid w:val="008A76A9"/>
    <w:rsid w:val="008A7DBC"/>
    <w:rsid w:val="008B0186"/>
    <w:rsid w:val="008B14FD"/>
    <w:rsid w:val="008B17F4"/>
    <w:rsid w:val="008B236E"/>
    <w:rsid w:val="008B3A7F"/>
    <w:rsid w:val="008B3D42"/>
    <w:rsid w:val="008B43FE"/>
    <w:rsid w:val="008B4E28"/>
    <w:rsid w:val="008B4E98"/>
    <w:rsid w:val="008B5444"/>
    <w:rsid w:val="008B5E90"/>
    <w:rsid w:val="008B5FF1"/>
    <w:rsid w:val="008B6161"/>
    <w:rsid w:val="008B7027"/>
    <w:rsid w:val="008C0457"/>
    <w:rsid w:val="008C0B41"/>
    <w:rsid w:val="008C1011"/>
    <w:rsid w:val="008C16AF"/>
    <w:rsid w:val="008C199A"/>
    <w:rsid w:val="008C2D69"/>
    <w:rsid w:val="008C3DAF"/>
    <w:rsid w:val="008C46D5"/>
    <w:rsid w:val="008C46D6"/>
    <w:rsid w:val="008C5152"/>
    <w:rsid w:val="008C54A8"/>
    <w:rsid w:val="008C5C4B"/>
    <w:rsid w:val="008C649E"/>
    <w:rsid w:val="008C6887"/>
    <w:rsid w:val="008D0FC2"/>
    <w:rsid w:val="008D1468"/>
    <w:rsid w:val="008D2951"/>
    <w:rsid w:val="008D356F"/>
    <w:rsid w:val="008D3D9E"/>
    <w:rsid w:val="008D5AFD"/>
    <w:rsid w:val="008D6014"/>
    <w:rsid w:val="008D6758"/>
    <w:rsid w:val="008D68BF"/>
    <w:rsid w:val="008D6CC2"/>
    <w:rsid w:val="008D7408"/>
    <w:rsid w:val="008E02AD"/>
    <w:rsid w:val="008E0999"/>
    <w:rsid w:val="008E0AF5"/>
    <w:rsid w:val="008E105B"/>
    <w:rsid w:val="008E12ED"/>
    <w:rsid w:val="008E1729"/>
    <w:rsid w:val="008E1CDF"/>
    <w:rsid w:val="008E24E3"/>
    <w:rsid w:val="008E265C"/>
    <w:rsid w:val="008E358A"/>
    <w:rsid w:val="008E3AA9"/>
    <w:rsid w:val="008E3E7C"/>
    <w:rsid w:val="008E43BD"/>
    <w:rsid w:val="008E44A9"/>
    <w:rsid w:val="008E467E"/>
    <w:rsid w:val="008E46FB"/>
    <w:rsid w:val="008E541B"/>
    <w:rsid w:val="008E574E"/>
    <w:rsid w:val="008E5AFB"/>
    <w:rsid w:val="008E6332"/>
    <w:rsid w:val="008E653D"/>
    <w:rsid w:val="008E68A8"/>
    <w:rsid w:val="008E69DE"/>
    <w:rsid w:val="008E706F"/>
    <w:rsid w:val="008F04F8"/>
    <w:rsid w:val="008F0BE7"/>
    <w:rsid w:val="008F16D7"/>
    <w:rsid w:val="008F1D5F"/>
    <w:rsid w:val="008F2BF1"/>
    <w:rsid w:val="008F2EA3"/>
    <w:rsid w:val="008F328B"/>
    <w:rsid w:val="008F3821"/>
    <w:rsid w:val="008F412C"/>
    <w:rsid w:val="008F478E"/>
    <w:rsid w:val="008F553C"/>
    <w:rsid w:val="008F59CE"/>
    <w:rsid w:val="008F59FC"/>
    <w:rsid w:val="008F635D"/>
    <w:rsid w:val="008F6964"/>
    <w:rsid w:val="008F738D"/>
    <w:rsid w:val="00900394"/>
    <w:rsid w:val="009011FA"/>
    <w:rsid w:val="009014B5"/>
    <w:rsid w:val="00903455"/>
    <w:rsid w:val="00904084"/>
    <w:rsid w:val="00904339"/>
    <w:rsid w:val="00904362"/>
    <w:rsid w:val="0090460E"/>
    <w:rsid w:val="00904A2B"/>
    <w:rsid w:val="0090548F"/>
    <w:rsid w:val="0090671B"/>
    <w:rsid w:val="009067E2"/>
    <w:rsid w:val="00906E8E"/>
    <w:rsid w:val="00907606"/>
    <w:rsid w:val="00910341"/>
    <w:rsid w:val="0091054A"/>
    <w:rsid w:val="00910F0E"/>
    <w:rsid w:val="00911450"/>
    <w:rsid w:val="0091220D"/>
    <w:rsid w:val="00912279"/>
    <w:rsid w:val="009132FE"/>
    <w:rsid w:val="00913DEB"/>
    <w:rsid w:val="00914394"/>
    <w:rsid w:val="00914508"/>
    <w:rsid w:val="0091513F"/>
    <w:rsid w:val="00915B6C"/>
    <w:rsid w:val="00917709"/>
    <w:rsid w:val="00917980"/>
    <w:rsid w:val="00917A0D"/>
    <w:rsid w:val="00917C1B"/>
    <w:rsid w:val="00917DCE"/>
    <w:rsid w:val="00917E4A"/>
    <w:rsid w:val="00921C40"/>
    <w:rsid w:val="00921E28"/>
    <w:rsid w:val="00922477"/>
    <w:rsid w:val="009226F4"/>
    <w:rsid w:val="00923B19"/>
    <w:rsid w:val="00923E00"/>
    <w:rsid w:val="009248F2"/>
    <w:rsid w:val="009256F5"/>
    <w:rsid w:val="00925982"/>
    <w:rsid w:val="0092680B"/>
    <w:rsid w:val="0092691A"/>
    <w:rsid w:val="00926986"/>
    <w:rsid w:val="00926A1F"/>
    <w:rsid w:val="00926EB5"/>
    <w:rsid w:val="00927675"/>
    <w:rsid w:val="00927F70"/>
    <w:rsid w:val="009306DD"/>
    <w:rsid w:val="00930BD1"/>
    <w:rsid w:val="0093116E"/>
    <w:rsid w:val="0093279D"/>
    <w:rsid w:val="00932817"/>
    <w:rsid w:val="0093300B"/>
    <w:rsid w:val="009346AC"/>
    <w:rsid w:val="00935663"/>
    <w:rsid w:val="00935869"/>
    <w:rsid w:val="0093628B"/>
    <w:rsid w:val="00940E85"/>
    <w:rsid w:val="009412A5"/>
    <w:rsid w:val="0094447E"/>
    <w:rsid w:val="00944788"/>
    <w:rsid w:val="00944840"/>
    <w:rsid w:val="00944ACE"/>
    <w:rsid w:val="0094514F"/>
    <w:rsid w:val="0094535B"/>
    <w:rsid w:val="009457E6"/>
    <w:rsid w:val="0094643E"/>
    <w:rsid w:val="009467A3"/>
    <w:rsid w:val="00946E8C"/>
    <w:rsid w:val="00947B04"/>
    <w:rsid w:val="00950A7A"/>
    <w:rsid w:val="00950B6D"/>
    <w:rsid w:val="0095153D"/>
    <w:rsid w:val="00951BE1"/>
    <w:rsid w:val="00952346"/>
    <w:rsid w:val="0095263E"/>
    <w:rsid w:val="00952EA1"/>
    <w:rsid w:val="00953070"/>
    <w:rsid w:val="00954043"/>
    <w:rsid w:val="0095479F"/>
    <w:rsid w:val="009564E4"/>
    <w:rsid w:val="00956E14"/>
    <w:rsid w:val="009579FC"/>
    <w:rsid w:val="00960D62"/>
    <w:rsid w:val="00960F94"/>
    <w:rsid w:val="00961388"/>
    <w:rsid w:val="00961E1A"/>
    <w:rsid w:val="00963047"/>
    <w:rsid w:val="0096361C"/>
    <w:rsid w:val="00964048"/>
    <w:rsid w:val="00964334"/>
    <w:rsid w:val="00964588"/>
    <w:rsid w:val="00964DC2"/>
    <w:rsid w:val="00965C98"/>
    <w:rsid w:val="00965F10"/>
    <w:rsid w:val="00967009"/>
    <w:rsid w:val="00970438"/>
    <w:rsid w:val="009707AA"/>
    <w:rsid w:val="00970857"/>
    <w:rsid w:val="00970E1E"/>
    <w:rsid w:val="00971138"/>
    <w:rsid w:val="0097163C"/>
    <w:rsid w:val="0097192D"/>
    <w:rsid w:val="009723C7"/>
    <w:rsid w:val="00972571"/>
    <w:rsid w:val="00972646"/>
    <w:rsid w:val="009738BD"/>
    <w:rsid w:val="00973E18"/>
    <w:rsid w:val="00974992"/>
    <w:rsid w:val="009758DE"/>
    <w:rsid w:val="009765D1"/>
    <w:rsid w:val="00976BA7"/>
    <w:rsid w:val="00976EF9"/>
    <w:rsid w:val="00977170"/>
    <w:rsid w:val="00977699"/>
    <w:rsid w:val="00981F79"/>
    <w:rsid w:val="009820D1"/>
    <w:rsid w:val="00982519"/>
    <w:rsid w:val="00982BC1"/>
    <w:rsid w:val="00984479"/>
    <w:rsid w:val="0098456F"/>
    <w:rsid w:val="00984720"/>
    <w:rsid w:val="00985646"/>
    <w:rsid w:val="0098567B"/>
    <w:rsid w:val="0098611D"/>
    <w:rsid w:val="0098654A"/>
    <w:rsid w:val="0098701A"/>
    <w:rsid w:val="009871A8"/>
    <w:rsid w:val="009903F3"/>
    <w:rsid w:val="00990A8C"/>
    <w:rsid w:val="009915F7"/>
    <w:rsid w:val="009927D2"/>
    <w:rsid w:val="00993680"/>
    <w:rsid w:val="0099402A"/>
    <w:rsid w:val="00995354"/>
    <w:rsid w:val="00995644"/>
    <w:rsid w:val="00995879"/>
    <w:rsid w:val="00996022"/>
    <w:rsid w:val="00996644"/>
    <w:rsid w:val="00996A39"/>
    <w:rsid w:val="00996B88"/>
    <w:rsid w:val="00996EA0"/>
    <w:rsid w:val="00997C89"/>
    <w:rsid w:val="009A07F1"/>
    <w:rsid w:val="009A0A98"/>
    <w:rsid w:val="009A0CB0"/>
    <w:rsid w:val="009A1042"/>
    <w:rsid w:val="009A10FA"/>
    <w:rsid w:val="009A12B9"/>
    <w:rsid w:val="009A196D"/>
    <w:rsid w:val="009A2634"/>
    <w:rsid w:val="009A39AF"/>
    <w:rsid w:val="009A3CB6"/>
    <w:rsid w:val="009A48D7"/>
    <w:rsid w:val="009A5292"/>
    <w:rsid w:val="009A721E"/>
    <w:rsid w:val="009B0993"/>
    <w:rsid w:val="009B09A1"/>
    <w:rsid w:val="009B0DC7"/>
    <w:rsid w:val="009B0FBA"/>
    <w:rsid w:val="009B15A4"/>
    <w:rsid w:val="009B18E4"/>
    <w:rsid w:val="009B1978"/>
    <w:rsid w:val="009B1C91"/>
    <w:rsid w:val="009B2806"/>
    <w:rsid w:val="009B3D85"/>
    <w:rsid w:val="009B4535"/>
    <w:rsid w:val="009B48BC"/>
    <w:rsid w:val="009B4EFB"/>
    <w:rsid w:val="009B589E"/>
    <w:rsid w:val="009B626B"/>
    <w:rsid w:val="009B62A1"/>
    <w:rsid w:val="009B6BD5"/>
    <w:rsid w:val="009B6D86"/>
    <w:rsid w:val="009B700E"/>
    <w:rsid w:val="009C0552"/>
    <w:rsid w:val="009C0639"/>
    <w:rsid w:val="009C06A9"/>
    <w:rsid w:val="009C1506"/>
    <w:rsid w:val="009C1C4F"/>
    <w:rsid w:val="009C2E38"/>
    <w:rsid w:val="009C3117"/>
    <w:rsid w:val="009C3C48"/>
    <w:rsid w:val="009C3F08"/>
    <w:rsid w:val="009C5B0C"/>
    <w:rsid w:val="009C5BFE"/>
    <w:rsid w:val="009C5FB0"/>
    <w:rsid w:val="009C5FEF"/>
    <w:rsid w:val="009D0E1E"/>
    <w:rsid w:val="009D13B9"/>
    <w:rsid w:val="009D374A"/>
    <w:rsid w:val="009D399B"/>
    <w:rsid w:val="009D432F"/>
    <w:rsid w:val="009D4DFC"/>
    <w:rsid w:val="009D57FA"/>
    <w:rsid w:val="009D63B5"/>
    <w:rsid w:val="009D673E"/>
    <w:rsid w:val="009D68C8"/>
    <w:rsid w:val="009D6A03"/>
    <w:rsid w:val="009D7FB6"/>
    <w:rsid w:val="009E0F5F"/>
    <w:rsid w:val="009E177F"/>
    <w:rsid w:val="009E1C51"/>
    <w:rsid w:val="009E1CF3"/>
    <w:rsid w:val="009E1D7B"/>
    <w:rsid w:val="009E1FE0"/>
    <w:rsid w:val="009E2969"/>
    <w:rsid w:val="009E32BB"/>
    <w:rsid w:val="009E332B"/>
    <w:rsid w:val="009E3E0C"/>
    <w:rsid w:val="009E3FE0"/>
    <w:rsid w:val="009E4BE1"/>
    <w:rsid w:val="009E53C1"/>
    <w:rsid w:val="009E5811"/>
    <w:rsid w:val="009E5C4A"/>
    <w:rsid w:val="009E62D6"/>
    <w:rsid w:val="009E65FD"/>
    <w:rsid w:val="009E6BE2"/>
    <w:rsid w:val="009E74EA"/>
    <w:rsid w:val="009E7520"/>
    <w:rsid w:val="009F0B29"/>
    <w:rsid w:val="009F15E3"/>
    <w:rsid w:val="009F1875"/>
    <w:rsid w:val="009F1B54"/>
    <w:rsid w:val="009F1F09"/>
    <w:rsid w:val="009F21BF"/>
    <w:rsid w:val="009F260F"/>
    <w:rsid w:val="009F2760"/>
    <w:rsid w:val="009F3F82"/>
    <w:rsid w:val="009F4DE9"/>
    <w:rsid w:val="009F6C37"/>
    <w:rsid w:val="009F717E"/>
    <w:rsid w:val="009F721D"/>
    <w:rsid w:val="009F7D08"/>
    <w:rsid w:val="00A006BB"/>
    <w:rsid w:val="00A01175"/>
    <w:rsid w:val="00A0119F"/>
    <w:rsid w:val="00A013B5"/>
    <w:rsid w:val="00A0148F"/>
    <w:rsid w:val="00A02884"/>
    <w:rsid w:val="00A04E32"/>
    <w:rsid w:val="00A051A4"/>
    <w:rsid w:val="00A05816"/>
    <w:rsid w:val="00A05966"/>
    <w:rsid w:val="00A05A75"/>
    <w:rsid w:val="00A05EEC"/>
    <w:rsid w:val="00A064BB"/>
    <w:rsid w:val="00A064EF"/>
    <w:rsid w:val="00A06D12"/>
    <w:rsid w:val="00A07C86"/>
    <w:rsid w:val="00A10A44"/>
    <w:rsid w:val="00A1100A"/>
    <w:rsid w:val="00A110DD"/>
    <w:rsid w:val="00A11B9F"/>
    <w:rsid w:val="00A12023"/>
    <w:rsid w:val="00A12ED8"/>
    <w:rsid w:val="00A13F2F"/>
    <w:rsid w:val="00A1445B"/>
    <w:rsid w:val="00A14DE5"/>
    <w:rsid w:val="00A15906"/>
    <w:rsid w:val="00A15AE8"/>
    <w:rsid w:val="00A16D5B"/>
    <w:rsid w:val="00A16E98"/>
    <w:rsid w:val="00A17448"/>
    <w:rsid w:val="00A17475"/>
    <w:rsid w:val="00A174DA"/>
    <w:rsid w:val="00A1798A"/>
    <w:rsid w:val="00A201E4"/>
    <w:rsid w:val="00A203BD"/>
    <w:rsid w:val="00A233A6"/>
    <w:rsid w:val="00A23756"/>
    <w:rsid w:val="00A2389B"/>
    <w:rsid w:val="00A248C3"/>
    <w:rsid w:val="00A258EA"/>
    <w:rsid w:val="00A25C6F"/>
    <w:rsid w:val="00A25D54"/>
    <w:rsid w:val="00A25E7D"/>
    <w:rsid w:val="00A26335"/>
    <w:rsid w:val="00A263F8"/>
    <w:rsid w:val="00A26716"/>
    <w:rsid w:val="00A2694C"/>
    <w:rsid w:val="00A2767C"/>
    <w:rsid w:val="00A279C1"/>
    <w:rsid w:val="00A27AB9"/>
    <w:rsid w:val="00A27AF5"/>
    <w:rsid w:val="00A27B12"/>
    <w:rsid w:val="00A27E1A"/>
    <w:rsid w:val="00A27F7F"/>
    <w:rsid w:val="00A30412"/>
    <w:rsid w:val="00A309B2"/>
    <w:rsid w:val="00A30AE3"/>
    <w:rsid w:val="00A30CDD"/>
    <w:rsid w:val="00A31814"/>
    <w:rsid w:val="00A32136"/>
    <w:rsid w:val="00A32415"/>
    <w:rsid w:val="00A32830"/>
    <w:rsid w:val="00A328F3"/>
    <w:rsid w:val="00A33212"/>
    <w:rsid w:val="00A33C19"/>
    <w:rsid w:val="00A34A2C"/>
    <w:rsid w:val="00A35371"/>
    <w:rsid w:val="00A36B9F"/>
    <w:rsid w:val="00A36E31"/>
    <w:rsid w:val="00A37608"/>
    <w:rsid w:val="00A37D25"/>
    <w:rsid w:val="00A37E5E"/>
    <w:rsid w:val="00A4034C"/>
    <w:rsid w:val="00A412A6"/>
    <w:rsid w:val="00A41787"/>
    <w:rsid w:val="00A418B1"/>
    <w:rsid w:val="00A420AA"/>
    <w:rsid w:val="00A43A2E"/>
    <w:rsid w:val="00A448A4"/>
    <w:rsid w:val="00A44C0A"/>
    <w:rsid w:val="00A45EDA"/>
    <w:rsid w:val="00A467E0"/>
    <w:rsid w:val="00A470A8"/>
    <w:rsid w:val="00A47301"/>
    <w:rsid w:val="00A474D8"/>
    <w:rsid w:val="00A47823"/>
    <w:rsid w:val="00A47B77"/>
    <w:rsid w:val="00A507D3"/>
    <w:rsid w:val="00A50CA7"/>
    <w:rsid w:val="00A50D04"/>
    <w:rsid w:val="00A5194F"/>
    <w:rsid w:val="00A51B2C"/>
    <w:rsid w:val="00A51BF1"/>
    <w:rsid w:val="00A51E1D"/>
    <w:rsid w:val="00A51EFA"/>
    <w:rsid w:val="00A52CB7"/>
    <w:rsid w:val="00A53240"/>
    <w:rsid w:val="00A54275"/>
    <w:rsid w:val="00A54CD4"/>
    <w:rsid w:val="00A558DE"/>
    <w:rsid w:val="00A55A74"/>
    <w:rsid w:val="00A55A7F"/>
    <w:rsid w:val="00A55BF4"/>
    <w:rsid w:val="00A5639B"/>
    <w:rsid w:val="00A57196"/>
    <w:rsid w:val="00A57319"/>
    <w:rsid w:val="00A57460"/>
    <w:rsid w:val="00A5793E"/>
    <w:rsid w:val="00A60684"/>
    <w:rsid w:val="00A60C33"/>
    <w:rsid w:val="00A62458"/>
    <w:rsid w:val="00A626FC"/>
    <w:rsid w:val="00A64E57"/>
    <w:rsid w:val="00A65861"/>
    <w:rsid w:val="00A6614F"/>
    <w:rsid w:val="00A66B78"/>
    <w:rsid w:val="00A676C9"/>
    <w:rsid w:val="00A67A93"/>
    <w:rsid w:val="00A67F05"/>
    <w:rsid w:val="00A7019C"/>
    <w:rsid w:val="00A7116A"/>
    <w:rsid w:val="00A7173C"/>
    <w:rsid w:val="00A7219E"/>
    <w:rsid w:val="00A72ED0"/>
    <w:rsid w:val="00A72EFC"/>
    <w:rsid w:val="00A734B6"/>
    <w:rsid w:val="00A73C64"/>
    <w:rsid w:val="00A749C5"/>
    <w:rsid w:val="00A74D49"/>
    <w:rsid w:val="00A756F5"/>
    <w:rsid w:val="00A75956"/>
    <w:rsid w:val="00A764B4"/>
    <w:rsid w:val="00A774BB"/>
    <w:rsid w:val="00A804EE"/>
    <w:rsid w:val="00A807B3"/>
    <w:rsid w:val="00A80918"/>
    <w:rsid w:val="00A80D5C"/>
    <w:rsid w:val="00A81386"/>
    <w:rsid w:val="00A82B3E"/>
    <w:rsid w:val="00A82C30"/>
    <w:rsid w:val="00A82E7D"/>
    <w:rsid w:val="00A8340B"/>
    <w:rsid w:val="00A8351D"/>
    <w:rsid w:val="00A83CC4"/>
    <w:rsid w:val="00A8430E"/>
    <w:rsid w:val="00A84471"/>
    <w:rsid w:val="00A859AF"/>
    <w:rsid w:val="00A85C07"/>
    <w:rsid w:val="00A864F1"/>
    <w:rsid w:val="00A86739"/>
    <w:rsid w:val="00A8750E"/>
    <w:rsid w:val="00A875FC"/>
    <w:rsid w:val="00A87894"/>
    <w:rsid w:val="00A90639"/>
    <w:rsid w:val="00A915B7"/>
    <w:rsid w:val="00A91F36"/>
    <w:rsid w:val="00A91F46"/>
    <w:rsid w:val="00A92E82"/>
    <w:rsid w:val="00A9380B"/>
    <w:rsid w:val="00A93CB7"/>
    <w:rsid w:val="00A9432A"/>
    <w:rsid w:val="00A94378"/>
    <w:rsid w:val="00A943EC"/>
    <w:rsid w:val="00A94BF5"/>
    <w:rsid w:val="00A94F3E"/>
    <w:rsid w:val="00A954C3"/>
    <w:rsid w:val="00A960B9"/>
    <w:rsid w:val="00A96F0B"/>
    <w:rsid w:val="00A979B9"/>
    <w:rsid w:val="00A97FF0"/>
    <w:rsid w:val="00AA04D0"/>
    <w:rsid w:val="00AA18F2"/>
    <w:rsid w:val="00AA19A2"/>
    <w:rsid w:val="00AA23B2"/>
    <w:rsid w:val="00AA40B4"/>
    <w:rsid w:val="00AA442E"/>
    <w:rsid w:val="00AA4982"/>
    <w:rsid w:val="00AA4FAD"/>
    <w:rsid w:val="00AA5EFD"/>
    <w:rsid w:val="00AA66F0"/>
    <w:rsid w:val="00AB001C"/>
    <w:rsid w:val="00AB088E"/>
    <w:rsid w:val="00AB0C94"/>
    <w:rsid w:val="00AB2826"/>
    <w:rsid w:val="00AB28A6"/>
    <w:rsid w:val="00AB2C67"/>
    <w:rsid w:val="00AB2DC2"/>
    <w:rsid w:val="00AB37D4"/>
    <w:rsid w:val="00AB38A1"/>
    <w:rsid w:val="00AB3D70"/>
    <w:rsid w:val="00AB4736"/>
    <w:rsid w:val="00AB48FB"/>
    <w:rsid w:val="00AB5C94"/>
    <w:rsid w:val="00AB747C"/>
    <w:rsid w:val="00AB7707"/>
    <w:rsid w:val="00AB7BB0"/>
    <w:rsid w:val="00AC1F34"/>
    <w:rsid w:val="00AC2755"/>
    <w:rsid w:val="00AC29B2"/>
    <w:rsid w:val="00AC2B7A"/>
    <w:rsid w:val="00AC2EEC"/>
    <w:rsid w:val="00AC3EE3"/>
    <w:rsid w:val="00AC532A"/>
    <w:rsid w:val="00AC56B8"/>
    <w:rsid w:val="00AC5CE0"/>
    <w:rsid w:val="00AC6C2E"/>
    <w:rsid w:val="00AC6FA9"/>
    <w:rsid w:val="00AC7309"/>
    <w:rsid w:val="00AD0433"/>
    <w:rsid w:val="00AD0971"/>
    <w:rsid w:val="00AD0FFE"/>
    <w:rsid w:val="00AD10CE"/>
    <w:rsid w:val="00AD14EA"/>
    <w:rsid w:val="00AD1985"/>
    <w:rsid w:val="00AD1F71"/>
    <w:rsid w:val="00AD1FFA"/>
    <w:rsid w:val="00AD31C2"/>
    <w:rsid w:val="00AD4679"/>
    <w:rsid w:val="00AD486D"/>
    <w:rsid w:val="00AD5562"/>
    <w:rsid w:val="00AD76BE"/>
    <w:rsid w:val="00AE03CE"/>
    <w:rsid w:val="00AE10FC"/>
    <w:rsid w:val="00AE1126"/>
    <w:rsid w:val="00AE195D"/>
    <w:rsid w:val="00AE2AD4"/>
    <w:rsid w:val="00AE30CC"/>
    <w:rsid w:val="00AE31E5"/>
    <w:rsid w:val="00AE4234"/>
    <w:rsid w:val="00AE48BA"/>
    <w:rsid w:val="00AE4CC8"/>
    <w:rsid w:val="00AE4FF0"/>
    <w:rsid w:val="00AE5B09"/>
    <w:rsid w:val="00AE5D5B"/>
    <w:rsid w:val="00AE5D76"/>
    <w:rsid w:val="00AE626A"/>
    <w:rsid w:val="00AE6556"/>
    <w:rsid w:val="00AE7B71"/>
    <w:rsid w:val="00AF0672"/>
    <w:rsid w:val="00AF11F1"/>
    <w:rsid w:val="00AF2289"/>
    <w:rsid w:val="00AF2974"/>
    <w:rsid w:val="00AF42E0"/>
    <w:rsid w:val="00AF4C34"/>
    <w:rsid w:val="00AF4E06"/>
    <w:rsid w:val="00AF51F0"/>
    <w:rsid w:val="00AF5666"/>
    <w:rsid w:val="00AF5A6C"/>
    <w:rsid w:val="00AF6394"/>
    <w:rsid w:val="00AF63BD"/>
    <w:rsid w:val="00AF6406"/>
    <w:rsid w:val="00AF690C"/>
    <w:rsid w:val="00AF7061"/>
    <w:rsid w:val="00AF738B"/>
    <w:rsid w:val="00AF7452"/>
    <w:rsid w:val="00AF74A6"/>
    <w:rsid w:val="00AF7BE0"/>
    <w:rsid w:val="00B00580"/>
    <w:rsid w:val="00B00889"/>
    <w:rsid w:val="00B00F54"/>
    <w:rsid w:val="00B01AA8"/>
    <w:rsid w:val="00B01C13"/>
    <w:rsid w:val="00B01F4A"/>
    <w:rsid w:val="00B01F77"/>
    <w:rsid w:val="00B02894"/>
    <w:rsid w:val="00B02903"/>
    <w:rsid w:val="00B02CB0"/>
    <w:rsid w:val="00B0326B"/>
    <w:rsid w:val="00B03415"/>
    <w:rsid w:val="00B04AFD"/>
    <w:rsid w:val="00B055EE"/>
    <w:rsid w:val="00B05888"/>
    <w:rsid w:val="00B06213"/>
    <w:rsid w:val="00B06860"/>
    <w:rsid w:val="00B06BAF"/>
    <w:rsid w:val="00B06C0E"/>
    <w:rsid w:val="00B06C27"/>
    <w:rsid w:val="00B06D7F"/>
    <w:rsid w:val="00B06E64"/>
    <w:rsid w:val="00B07585"/>
    <w:rsid w:val="00B07842"/>
    <w:rsid w:val="00B10B9B"/>
    <w:rsid w:val="00B10E5C"/>
    <w:rsid w:val="00B110CF"/>
    <w:rsid w:val="00B1111F"/>
    <w:rsid w:val="00B13015"/>
    <w:rsid w:val="00B138C2"/>
    <w:rsid w:val="00B1394A"/>
    <w:rsid w:val="00B13BBF"/>
    <w:rsid w:val="00B14CE7"/>
    <w:rsid w:val="00B152B6"/>
    <w:rsid w:val="00B1649F"/>
    <w:rsid w:val="00B16B3A"/>
    <w:rsid w:val="00B176AD"/>
    <w:rsid w:val="00B17731"/>
    <w:rsid w:val="00B17764"/>
    <w:rsid w:val="00B17DB9"/>
    <w:rsid w:val="00B20293"/>
    <w:rsid w:val="00B20814"/>
    <w:rsid w:val="00B20BFF"/>
    <w:rsid w:val="00B217CC"/>
    <w:rsid w:val="00B21DE8"/>
    <w:rsid w:val="00B224F3"/>
    <w:rsid w:val="00B22D42"/>
    <w:rsid w:val="00B230B0"/>
    <w:rsid w:val="00B240EF"/>
    <w:rsid w:val="00B2456A"/>
    <w:rsid w:val="00B249DE"/>
    <w:rsid w:val="00B25ADC"/>
    <w:rsid w:val="00B2618E"/>
    <w:rsid w:val="00B26237"/>
    <w:rsid w:val="00B26804"/>
    <w:rsid w:val="00B27A8B"/>
    <w:rsid w:val="00B27F30"/>
    <w:rsid w:val="00B30060"/>
    <w:rsid w:val="00B307D4"/>
    <w:rsid w:val="00B32901"/>
    <w:rsid w:val="00B32E63"/>
    <w:rsid w:val="00B3360E"/>
    <w:rsid w:val="00B344AE"/>
    <w:rsid w:val="00B344BE"/>
    <w:rsid w:val="00B34891"/>
    <w:rsid w:val="00B34A5E"/>
    <w:rsid w:val="00B35064"/>
    <w:rsid w:val="00B3529B"/>
    <w:rsid w:val="00B35302"/>
    <w:rsid w:val="00B36632"/>
    <w:rsid w:val="00B37A7D"/>
    <w:rsid w:val="00B40F4A"/>
    <w:rsid w:val="00B420D1"/>
    <w:rsid w:val="00B42E83"/>
    <w:rsid w:val="00B42F33"/>
    <w:rsid w:val="00B44770"/>
    <w:rsid w:val="00B44ED2"/>
    <w:rsid w:val="00B4556B"/>
    <w:rsid w:val="00B45A5C"/>
    <w:rsid w:val="00B45FDE"/>
    <w:rsid w:val="00B46078"/>
    <w:rsid w:val="00B46699"/>
    <w:rsid w:val="00B4701F"/>
    <w:rsid w:val="00B4793D"/>
    <w:rsid w:val="00B47952"/>
    <w:rsid w:val="00B50CEE"/>
    <w:rsid w:val="00B5112F"/>
    <w:rsid w:val="00B51358"/>
    <w:rsid w:val="00B517E2"/>
    <w:rsid w:val="00B51A3B"/>
    <w:rsid w:val="00B51D78"/>
    <w:rsid w:val="00B51F79"/>
    <w:rsid w:val="00B5219A"/>
    <w:rsid w:val="00B521EC"/>
    <w:rsid w:val="00B52664"/>
    <w:rsid w:val="00B52FF8"/>
    <w:rsid w:val="00B531F7"/>
    <w:rsid w:val="00B538D1"/>
    <w:rsid w:val="00B540F1"/>
    <w:rsid w:val="00B543C4"/>
    <w:rsid w:val="00B54A68"/>
    <w:rsid w:val="00B557B9"/>
    <w:rsid w:val="00B565BF"/>
    <w:rsid w:val="00B57B72"/>
    <w:rsid w:val="00B57C73"/>
    <w:rsid w:val="00B60DFD"/>
    <w:rsid w:val="00B61081"/>
    <w:rsid w:val="00B61B7E"/>
    <w:rsid w:val="00B61B9A"/>
    <w:rsid w:val="00B62884"/>
    <w:rsid w:val="00B63961"/>
    <w:rsid w:val="00B6412B"/>
    <w:rsid w:val="00B643F9"/>
    <w:rsid w:val="00B65705"/>
    <w:rsid w:val="00B65ABA"/>
    <w:rsid w:val="00B65FBF"/>
    <w:rsid w:val="00B66CB8"/>
    <w:rsid w:val="00B66CFE"/>
    <w:rsid w:val="00B71B4E"/>
    <w:rsid w:val="00B7201C"/>
    <w:rsid w:val="00B72402"/>
    <w:rsid w:val="00B7280F"/>
    <w:rsid w:val="00B72989"/>
    <w:rsid w:val="00B73914"/>
    <w:rsid w:val="00B73A38"/>
    <w:rsid w:val="00B756F1"/>
    <w:rsid w:val="00B75976"/>
    <w:rsid w:val="00B75FB5"/>
    <w:rsid w:val="00B767F5"/>
    <w:rsid w:val="00B76DBA"/>
    <w:rsid w:val="00B771E3"/>
    <w:rsid w:val="00B77365"/>
    <w:rsid w:val="00B7744C"/>
    <w:rsid w:val="00B77AD1"/>
    <w:rsid w:val="00B80BCB"/>
    <w:rsid w:val="00B81015"/>
    <w:rsid w:val="00B8177C"/>
    <w:rsid w:val="00B81849"/>
    <w:rsid w:val="00B81C5E"/>
    <w:rsid w:val="00B81DE8"/>
    <w:rsid w:val="00B820BB"/>
    <w:rsid w:val="00B8215A"/>
    <w:rsid w:val="00B824F5"/>
    <w:rsid w:val="00B82844"/>
    <w:rsid w:val="00B833E9"/>
    <w:rsid w:val="00B841FD"/>
    <w:rsid w:val="00B846E9"/>
    <w:rsid w:val="00B84C7F"/>
    <w:rsid w:val="00B8524D"/>
    <w:rsid w:val="00B85DC4"/>
    <w:rsid w:val="00B86155"/>
    <w:rsid w:val="00B863AC"/>
    <w:rsid w:val="00B86D9A"/>
    <w:rsid w:val="00B87ED0"/>
    <w:rsid w:val="00B90BCD"/>
    <w:rsid w:val="00B90D38"/>
    <w:rsid w:val="00B90E1F"/>
    <w:rsid w:val="00B910BD"/>
    <w:rsid w:val="00B9334C"/>
    <w:rsid w:val="00B93B14"/>
    <w:rsid w:val="00B93EE1"/>
    <w:rsid w:val="00B94790"/>
    <w:rsid w:val="00B94D45"/>
    <w:rsid w:val="00B950B0"/>
    <w:rsid w:val="00B9596E"/>
    <w:rsid w:val="00B95C93"/>
    <w:rsid w:val="00B96283"/>
    <w:rsid w:val="00B97FD6"/>
    <w:rsid w:val="00BA0A68"/>
    <w:rsid w:val="00BA0CDC"/>
    <w:rsid w:val="00BA13C0"/>
    <w:rsid w:val="00BA320A"/>
    <w:rsid w:val="00BA3A9D"/>
    <w:rsid w:val="00BA3F79"/>
    <w:rsid w:val="00BA3FFB"/>
    <w:rsid w:val="00BA4270"/>
    <w:rsid w:val="00BA4316"/>
    <w:rsid w:val="00BA5C89"/>
    <w:rsid w:val="00BA5E72"/>
    <w:rsid w:val="00BA5EE0"/>
    <w:rsid w:val="00BA7576"/>
    <w:rsid w:val="00BA7E89"/>
    <w:rsid w:val="00BA7EE9"/>
    <w:rsid w:val="00BB01CE"/>
    <w:rsid w:val="00BB1395"/>
    <w:rsid w:val="00BB188E"/>
    <w:rsid w:val="00BB1A04"/>
    <w:rsid w:val="00BB26E3"/>
    <w:rsid w:val="00BB2CE6"/>
    <w:rsid w:val="00BB2F64"/>
    <w:rsid w:val="00BB348E"/>
    <w:rsid w:val="00BB3A92"/>
    <w:rsid w:val="00BB3CC3"/>
    <w:rsid w:val="00BB532D"/>
    <w:rsid w:val="00BB6F7E"/>
    <w:rsid w:val="00BB7782"/>
    <w:rsid w:val="00BB7965"/>
    <w:rsid w:val="00BB7BD5"/>
    <w:rsid w:val="00BC01FE"/>
    <w:rsid w:val="00BC1069"/>
    <w:rsid w:val="00BC2176"/>
    <w:rsid w:val="00BC2956"/>
    <w:rsid w:val="00BC2C4D"/>
    <w:rsid w:val="00BC3435"/>
    <w:rsid w:val="00BC3533"/>
    <w:rsid w:val="00BC3798"/>
    <w:rsid w:val="00BC3874"/>
    <w:rsid w:val="00BC3CBA"/>
    <w:rsid w:val="00BC49AF"/>
    <w:rsid w:val="00BC5EAE"/>
    <w:rsid w:val="00BC6A12"/>
    <w:rsid w:val="00BC7B54"/>
    <w:rsid w:val="00BD0423"/>
    <w:rsid w:val="00BD0685"/>
    <w:rsid w:val="00BD0730"/>
    <w:rsid w:val="00BD096A"/>
    <w:rsid w:val="00BD0F93"/>
    <w:rsid w:val="00BD1110"/>
    <w:rsid w:val="00BD166F"/>
    <w:rsid w:val="00BD257A"/>
    <w:rsid w:val="00BD2DE7"/>
    <w:rsid w:val="00BD33D7"/>
    <w:rsid w:val="00BD3B02"/>
    <w:rsid w:val="00BD3D5D"/>
    <w:rsid w:val="00BD3F84"/>
    <w:rsid w:val="00BD4511"/>
    <w:rsid w:val="00BD5E61"/>
    <w:rsid w:val="00BD5EBE"/>
    <w:rsid w:val="00BD6B8A"/>
    <w:rsid w:val="00BE0A60"/>
    <w:rsid w:val="00BE111D"/>
    <w:rsid w:val="00BE1AD0"/>
    <w:rsid w:val="00BE2685"/>
    <w:rsid w:val="00BE2862"/>
    <w:rsid w:val="00BE2B2C"/>
    <w:rsid w:val="00BE3538"/>
    <w:rsid w:val="00BE3A80"/>
    <w:rsid w:val="00BE3EDF"/>
    <w:rsid w:val="00BE401E"/>
    <w:rsid w:val="00BE4276"/>
    <w:rsid w:val="00BE44E1"/>
    <w:rsid w:val="00BE47B8"/>
    <w:rsid w:val="00BE48D3"/>
    <w:rsid w:val="00BE5548"/>
    <w:rsid w:val="00BE5836"/>
    <w:rsid w:val="00BE5A51"/>
    <w:rsid w:val="00BE5B46"/>
    <w:rsid w:val="00BE69AB"/>
    <w:rsid w:val="00BE7FA6"/>
    <w:rsid w:val="00BF0481"/>
    <w:rsid w:val="00BF0B80"/>
    <w:rsid w:val="00BF0D0E"/>
    <w:rsid w:val="00BF1158"/>
    <w:rsid w:val="00BF1466"/>
    <w:rsid w:val="00BF192B"/>
    <w:rsid w:val="00BF1B53"/>
    <w:rsid w:val="00BF3A86"/>
    <w:rsid w:val="00BF44B1"/>
    <w:rsid w:val="00BF480F"/>
    <w:rsid w:val="00BF4C3E"/>
    <w:rsid w:val="00BF58DE"/>
    <w:rsid w:val="00BF5F03"/>
    <w:rsid w:val="00C00099"/>
    <w:rsid w:val="00C00267"/>
    <w:rsid w:val="00C006A0"/>
    <w:rsid w:val="00C00AA3"/>
    <w:rsid w:val="00C0160D"/>
    <w:rsid w:val="00C0176A"/>
    <w:rsid w:val="00C01C2D"/>
    <w:rsid w:val="00C02509"/>
    <w:rsid w:val="00C0297A"/>
    <w:rsid w:val="00C02E90"/>
    <w:rsid w:val="00C0309F"/>
    <w:rsid w:val="00C0352C"/>
    <w:rsid w:val="00C06F2B"/>
    <w:rsid w:val="00C071C3"/>
    <w:rsid w:val="00C072E4"/>
    <w:rsid w:val="00C07601"/>
    <w:rsid w:val="00C10256"/>
    <w:rsid w:val="00C111C2"/>
    <w:rsid w:val="00C11222"/>
    <w:rsid w:val="00C117AC"/>
    <w:rsid w:val="00C146D8"/>
    <w:rsid w:val="00C146F2"/>
    <w:rsid w:val="00C14993"/>
    <w:rsid w:val="00C14EE3"/>
    <w:rsid w:val="00C1561E"/>
    <w:rsid w:val="00C15826"/>
    <w:rsid w:val="00C16014"/>
    <w:rsid w:val="00C16D1D"/>
    <w:rsid w:val="00C20FC5"/>
    <w:rsid w:val="00C21141"/>
    <w:rsid w:val="00C21600"/>
    <w:rsid w:val="00C2245B"/>
    <w:rsid w:val="00C2247B"/>
    <w:rsid w:val="00C239EB"/>
    <w:rsid w:val="00C24161"/>
    <w:rsid w:val="00C2417B"/>
    <w:rsid w:val="00C2477A"/>
    <w:rsid w:val="00C250FC"/>
    <w:rsid w:val="00C25B28"/>
    <w:rsid w:val="00C25B50"/>
    <w:rsid w:val="00C25B52"/>
    <w:rsid w:val="00C25C05"/>
    <w:rsid w:val="00C26219"/>
    <w:rsid w:val="00C26CC4"/>
    <w:rsid w:val="00C26F27"/>
    <w:rsid w:val="00C27046"/>
    <w:rsid w:val="00C27387"/>
    <w:rsid w:val="00C27B8D"/>
    <w:rsid w:val="00C300B7"/>
    <w:rsid w:val="00C30109"/>
    <w:rsid w:val="00C30315"/>
    <w:rsid w:val="00C3032D"/>
    <w:rsid w:val="00C30633"/>
    <w:rsid w:val="00C3064E"/>
    <w:rsid w:val="00C3087F"/>
    <w:rsid w:val="00C32196"/>
    <w:rsid w:val="00C32417"/>
    <w:rsid w:val="00C32466"/>
    <w:rsid w:val="00C337B3"/>
    <w:rsid w:val="00C33939"/>
    <w:rsid w:val="00C34283"/>
    <w:rsid w:val="00C359B6"/>
    <w:rsid w:val="00C35B91"/>
    <w:rsid w:val="00C35CE3"/>
    <w:rsid w:val="00C369B6"/>
    <w:rsid w:val="00C37E0F"/>
    <w:rsid w:val="00C40066"/>
    <w:rsid w:val="00C408EE"/>
    <w:rsid w:val="00C40A24"/>
    <w:rsid w:val="00C41617"/>
    <w:rsid w:val="00C4198A"/>
    <w:rsid w:val="00C4223C"/>
    <w:rsid w:val="00C429D6"/>
    <w:rsid w:val="00C42EDA"/>
    <w:rsid w:val="00C43461"/>
    <w:rsid w:val="00C43539"/>
    <w:rsid w:val="00C43635"/>
    <w:rsid w:val="00C43AD3"/>
    <w:rsid w:val="00C43C98"/>
    <w:rsid w:val="00C44638"/>
    <w:rsid w:val="00C4599B"/>
    <w:rsid w:val="00C45A7E"/>
    <w:rsid w:val="00C460A9"/>
    <w:rsid w:val="00C46AB4"/>
    <w:rsid w:val="00C46FAD"/>
    <w:rsid w:val="00C47074"/>
    <w:rsid w:val="00C4733C"/>
    <w:rsid w:val="00C47DB9"/>
    <w:rsid w:val="00C50B4D"/>
    <w:rsid w:val="00C50D06"/>
    <w:rsid w:val="00C50F56"/>
    <w:rsid w:val="00C51890"/>
    <w:rsid w:val="00C53950"/>
    <w:rsid w:val="00C53F6F"/>
    <w:rsid w:val="00C54F49"/>
    <w:rsid w:val="00C555AE"/>
    <w:rsid w:val="00C5586A"/>
    <w:rsid w:val="00C56D61"/>
    <w:rsid w:val="00C56D9D"/>
    <w:rsid w:val="00C6093B"/>
    <w:rsid w:val="00C623DD"/>
    <w:rsid w:val="00C624BD"/>
    <w:rsid w:val="00C62CF7"/>
    <w:rsid w:val="00C63A72"/>
    <w:rsid w:val="00C6462D"/>
    <w:rsid w:val="00C65B35"/>
    <w:rsid w:val="00C66311"/>
    <w:rsid w:val="00C66CDD"/>
    <w:rsid w:val="00C66DFD"/>
    <w:rsid w:val="00C66E72"/>
    <w:rsid w:val="00C674CB"/>
    <w:rsid w:val="00C70568"/>
    <w:rsid w:val="00C706A1"/>
    <w:rsid w:val="00C713F2"/>
    <w:rsid w:val="00C722A8"/>
    <w:rsid w:val="00C7242F"/>
    <w:rsid w:val="00C72594"/>
    <w:rsid w:val="00C72776"/>
    <w:rsid w:val="00C73B14"/>
    <w:rsid w:val="00C748C7"/>
    <w:rsid w:val="00C74D65"/>
    <w:rsid w:val="00C764AC"/>
    <w:rsid w:val="00C7684E"/>
    <w:rsid w:val="00C76C4B"/>
    <w:rsid w:val="00C76EA6"/>
    <w:rsid w:val="00C775B4"/>
    <w:rsid w:val="00C777A9"/>
    <w:rsid w:val="00C8200A"/>
    <w:rsid w:val="00C82802"/>
    <w:rsid w:val="00C82FEB"/>
    <w:rsid w:val="00C83331"/>
    <w:rsid w:val="00C84599"/>
    <w:rsid w:val="00C847A9"/>
    <w:rsid w:val="00C84FB1"/>
    <w:rsid w:val="00C8543F"/>
    <w:rsid w:val="00C85835"/>
    <w:rsid w:val="00C85EB5"/>
    <w:rsid w:val="00C86009"/>
    <w:rsid w:val="00C86574"/>
    <w:rsid w:val="00C86A31"/>
    <w:rsid w:val="00C9094F"/>
    <w:rsid w:val="00C91E9B"/>
    <w:rsid w:val="00C929E0"/>
    <w:rsid w:val="00C930CF"/>
    <w:rsid w:val="00C930F1"/>
    <w:rsid w:val="00C9356E"/>
    <w:rsid w:val="00C93F2B"/>
    <w:rsid w:val="00C943B0"/>
    <w:rsid w:val="00C94561"/>
    <w:rsid w:val="00C945CE"/>
    <w:rsid w:val="00C94AF0"/>
    <w:rsid w:val="00C94F1E"/>
    <w:rsid w:val="00C9540F"/>
    <w:rsid w:val="00C96B5F"/>
    <w:rsid w:val="00C97782"/>
    <w:rsid w:val="00C97C6E"/>
    <w:rsid w:val="00CA0019"/>
    <w:rsid w:val="00CA0191"/>
    <w:rsid w:val="00CA07E6"/>
    <w:rsid w:val="00CA096F"/>
    <w:rsid w:val="00CA10B4"/>
    <w:rsid w:val="00CA155B"/>
    <w:rsid w:val="00CA1D71"/>
    <w:rsid w:val="00CA241D"/>
    <w:rsid w:val="00CA3186"/>
    <w:rsid w:val="00CA3520"/>
    <w:rsid w:val="00CA3A2C"/>
    <w:rsid w:val="00CA3AA6"/>
    <w:rsid w:val="00CA40AA"/>
    <w:rsid w:val="00CA44D8"/>
    <w:rsid w:val="00CA458E"/>
    <w:rsid w:val="00CA48C6"/>
    <w:rsid w:val="00CA600E"/>
    <w:rsid w:val="00CA676A"/>
    <w:rsid w:val="00CB0010"/>
    <w:rsid w:val="00CB1282"/>
    <w:rsid w:val="00CB177B"/>
    <w:rsid w:val="00CB3BA3"/>
    <w:rsid w:val="00CB4133"/>
    <w:rsid w:val="00CB4889"/>
    <w:rsid w:val="00CB4C7B"/>
    <w:rsid w:val="00CB5765"/>
    <w:rsid w:val="00CB5DDE"/>
    <w:rsid w:val="00CB62B5"/>
    <w:rsid w:val="00CB6C8D"/>
    <w:rsid w:val="00CB75A0"/>
    <w:rsid w:val="00CB79E6"/>
    <w:rsid w:val="00CB7C64"/>
    <w:rsid w:val="00CC0F01"/>
    <w:rsid w:val="00CC10D3"/>
    <w:rsid w:val="00CC1584"/>
    <w:rsid w:val="00CC19AA"/>
    <w:rsid w:val="00CC1BC2"/>
    <w:rsid w:val="00CC27B1"/>
    <w:rsid w:val="00CC29C8"/>
    <w:rsid w:val="00CC2BD1"/>
    <w:rsid w:val="00CC2F72"/>
    <w:rsid w:val="00CC3BB1"/>
    <w:rsid w:val="00CC3DFE"/>
    <w:rsid w:val="00CC43EC"/>
    <w:rsid w:val="00CC4549"/>
    <w:rsid w:val="00CC4937"/>
    <w:rsid w:val="00CC49B6"/>
    <w:rsid w:val="00CC5223"/>
    <w:rsid w:val="00CC557D"/>
    <w:rsid w:val="00CC5C08"/>
    <w:rsid w:val="00CC606B"/>
    <w:rsid w:val="00CC613D"/>
    <w:rsid w:val="00CC6480"/>
    <w:rsid w:val="00CC692F"/>
    <w:rsid w:val="00CC6EAD"/>
    <w:rsid w:val="00CC775C"/>
    <w:rsid w:val="00CC7E22"/>
    <w:rsid w:val="00CD0162"/>
    <w:rsid w:val="00CD020D"/>
    <w:rsid w:val="00CD0527"/>
    <w:rsid w:val="00CD0BE5"/>
    <w:rsid w:val="00CD1123"/>
    <w:rsid w:val="00CD1D46"/>
    <w:rsid w:val="00CD25A0"/>
    <w:rsid w:val="00CD3020"/>
    <w:rsid w:val="00CD3C46"/>
    <w:rsid w:val="00CD4603"/>
    <w:rsid w:val="00CD4A9E"/>
    <w:rsid w:val="00CD51EB"/>
    <w:rsid w:val="00CD53F4"/>
    <w:rsid w:val="00CD646C"/>
    <w:rsid w:val="00CD6741"/>
    <w:rsid w:val="00CD7265"/>
    <w:rsid w:val="00CD7B04"/>
    <w:rsid w:val="00CD7D52"/>
    <w:rsid w:val="00CE110C"/>
    <w:rsid w:val="00CE1183"/>
    <w:rsid w:val="00CE11B6"/>
    <w:rsid w:val="00CE18D1"/>
    <w:rsid w:val="00CE1CE3"/>
    <w:rsid w:val="00CE1E19"/>
    <w:rsid w:val="00CE26CE"/>
    <w:rsid w:val="00CE3998"/>
    <w:rsid w:val="00CE4183"/>
    <w:rsid w:val="00CE4D0F"/>
    <w:rsid w:val="00CE4FB6"/>
    <w:rsid w:val="00CE557B"/>
    <w:rsid w:val="00CE6FA0"/>
    <w:rsid w:val="00CE7497"/>
    <w:rsid w:val="00CE773E"/>
    <w:rsid w:val="00CE7A17"/>
    <w:rsid w:val="00CE7CA0"/>
    <w:rsid w:val="00CF0C4C"/>
    <w:rsid w:val="00CF0FBB"/>
    <w:rsid w:val="00CF1664"/>
    <w:rsid w:val="00CF1CBE"/>
    <w:rsid w:val="00CF22B5"/>
    <w:rsid w:val="00CF23D0"/>
    <w:rsid w:val="00CF2609"/>
    <w:rsid w:val="00CF3196"/>
    <w:rsid w:val="00CF3E1C"/>
    <w:rsid w:val="00CF591E"/>
    <w:rsid w:val="00CF60B2"/>
    <w:rsid w:val="00CF659E"/>
    <w:rsid w:val="00CF6CF9"/>
    <w:rsid w:val="00CF6DB8"/>
    <w:rsid w:val="00CF73A7"/>
    <w:rsid w:val="00CF7961"/>
    <w:rsid w:val="00CF7FFB"/>
    <w:rsid w:val="00D007C2"/>
    <w:rsid w:val="00D00EF7"/>
    <w:rsid w:val="00D00F4A"/>
    <w:rsid w:val="00D0128D"/>
    <w:rsid w:val="00D0182B"/>
    <w:rsid w:val="00D01CBB"/>
    <w:rsid w:val="00D02E34"/>
    <w:rsid w:val="00D030DE"/>
    <w:rsid w:val="00D034EA"/>
    <w:rsid w:val="00D03616"/>
    <w:rsid w:val="00D03B10"/>
    <w:rsid w:val="00D03C8E"/>
    <w:rsid w:val="00D0434D"/>
    <w:rsid w:val="00D04473"/>
    <w:rsid w:val="00D045C3"/>
    <w:rsid w:val="00D047E2"/>
    <w:rsid w:val="00D048AD"/>
    <w:rsid w:val="00D04EA9"/>
    <w:rsid w:val="00D05881"/>
    <w:rsid w:val="00D05F2A"/>
    <w:rsid w:val="00D06F0F"/>
    <w:rsid w:val="00D108E4"/>
    <w:rsid w:val="00D129F9"/>
    <w:rsid w:val="00D12BAD"/>
    <w:rsid w:val="00D13DD2"/>
    <w:rsid w:val="00D145E1"/>
    <w:rsid w:val="00D149A7"/>
    <w:rsid w:val="00D149B2"/>
    <w:rsid w:val="00D15A10"/>
    <w:rsid w:val="00D15CE6"/>
    <w:rsid w:val="00D16C6F"/>
    <w:rsid w:val="00D16E0D"/>
    <w:rsid w:val="00D20197"/>
    <w:rsid w:val="00D20E96"/>
    <w:rsid w:val="00D2150C"/>
    <w:rsid w:val="00D219AF"/>
    <w:rsid w:val="00D21F05"/>
    <w:rsid w:val="00D238E7"/>
    <w:rsid w:val="00D24F12"/>
    <w:rsid w:val="00D2523F"/>
    <w:rsid w:val="00D25576"/>
    <w:rsid w:val="00D25733"/>
    <w:rsid w:val="00D26CF6"/>
    <w:rsid w:val="00D273BF"/>
    <w:rsid w:val="00D2742A"/>
    <w:rsid w:val="00D3030A"/>
    <w:rsid w:val="00D30BBB"/>
    <w:rsid w:val="00D31746"/>
    <w:rsid w:val="00D31AF9"/>
    <w:rsid w:val="00D32399"/>
    <w:rsid w:val="00D324E2"/>
    <w:rsid w:val="00D32738"/>
    <w:rsid w:val="00D333FE"/>
    <w:rsid w:val="00D337E5"/>
    <w:rsid w:val="00D33B2C"/>
    <w:rsid w:val="00D33F2A"/>
    <w:rsid w:val="00D355BD"/>
    <w:rsid w:val="00D35B6E"/>
    <w:rsid w:val="00D37AEA"/>
    <w:rsid w:val="00D37CD3"/>
    <w:rsid w:val="00D4019C"/>
    <w:rsid w:val="00D403B2"/>
    <w:rsid w:val="00D408F7"/>
    <w:rsid w:val="00D40920"/>
    <w:rsid w:val="00D40CDC"/>
    <w:rsid w:val="00D40E0F"/>
    <w:rsid w:val="00D4112D"/>
    <w:rsid w:val="00D4209D"/>
    <w:rsid w:val="00D428F4"/>
    <w:rsid w:val="00D42C96"/>
    <w:rsid w:val="00D441BD"/>
    <w:rsid w:val="00D4429F"/>
    <w:rsid w:val="00D4437B"/>
    <w:rsid w:val="00D443CD"/>
    <w:rsid w:val="00D44CB9"/>
    <w:rsid w:val="00D4509D"/>
    <w:rsid w:val="00D45BA7"/>
    <w:rsid w:val="00D45BC1"/>
    <w:rsid w:val="00D4645C"/>
    <w:rsid w:val="00D46B60"/>
    <w:rsid w:val="00D46BD8"/>
    <w:rsid w:val="00D46ED4"/>
    <w:rsid w:val="00D477AE"/>
    <w:rsid w:val="00D500C3"/>
    <w:rsid w:val="00D5097C"/>
    <w:rsid w:val="00D50C9B"/>
    <w:rsid w:val="00D518DD"/>
    <w:rsid w:val="00D53128"/>
    <w:rsid w:val="00D5536A"/>
    <w:rsid w:val="00D55386"/>
    <w:rsid w:val="00D55F50"/>
    <w:rsid w:val="00D56D9D"/>
    <w:rsid w:val="00D57B6B"/>
    <w:rsid w:val="00D609DC"/>
    <w:rsid w:val="00D61A6C"/>
    <w:rsid w:val="00D61F18"/>
    <w:rsid w:val="00D62ACB"/>
    <w:rsid w:val="00D62E76"/>
    <w:rsid w:val="00D631BB"/>
    <w:rsid w:val="00D6321F"/>
    <w:rsid w:val="00D63242"/>
    <w:rsid w:val="00D63ABA"/>
    <w:rsid w:val="00D63C62"/>
    <w:rsid w:val="00D63EF1"/>
    <w:rsid w:val="00D64EDF"/>
    <w:rsid w:val="00D65101"/>
    <w:rsid w:val="00D6552E"/>
    <w:rsid w:val="00D66ACC"/>
    <w:rsid w:val="00D66BFB"/>
    <w:rsid w:val="00D66E0E"/>
    <w:rsid w:val="00D66FEF"/>
    <w:rsid w:val="00D67274"/>
    <w:rsid w:val="00D67363"/>
    <w:rsid w:val="00D673B5"/>
    <w:rsid w:val="00D700D1"/>
    <w:rsid w:val="00D70F8A"/>
    <w:rsid w:val="00D7140B"/>
    <w:rsid w:val="00D71703"/>
    <w:rsid w:val="00D72143"/>
    <w:rsid w:val="00D73B32"/>
    <w:rsid w:val="00D73E09"/>
    <w:rsid w:val="00D740D0"/>
    <w:rsid w:val="00D7418B"/>
    <w:rsid w:val="00D74B36"/>
    <w:rsid w:val="00D75B7B"/>
    <w:rsid w:val="00D76E99"/>
    <w:rsid w:val="00D77AD0"/>
    <w:rsid w:val="00D77EA2"/>
    <w:rsid w:val="00D803EC"/>
    <w:rsid w:val="00D80C70"/>
    <w:rsid w:val="00D8114D"/>
    <w:rsid w:val="00D81E68"/>
    <w:rsid w:val="00D821AD"/>
    <w:rsid w:val="00D82737"/>
    <w:rsid w:val="00D82DF8"/>
    <w:rsid w:val="00D82E26"/>
    <w:rsid w:val="00D83EB3"/>
    <w:rsid w:val="00D83FD3"/>
    <w:rsid w:val="00D84A7A"/>
    <w:rsid w:val="00D85758"/>
    <w:rsid w:val="00D85BE5"/>
    <w:rsid w:val="00D863E3"/>
    <w:rsid w:val="00D86A03"/>
    <w:rsid w:val="00D86B53"/>
    <w:rsid w:val="00D86D0D"/>
    <w:rsid w:val="00D86E13"/>
    <w:rsid w:val="00D871D8"/>
    <w:rsid w:val="00D875ED"/>
    <w:rsid w:val="00D8760A"/>
    <w:rsid w:val="00D8784A"/>
    <w:rsid w:val="00D87C60"/>
    <w:rsid w:val="00D9015B"/>
    <w:rsid w:val="00D90BA4"/>
    <w:rsid w:val="00D91438"/>
    <w:rsid w:val="00D91D89"/>
    <w:rsid w:val="00D91E29"/>
    <w:rsid w:val="00D9221B"/>
    <w:rsid w:val="00D92425"/>
    <w:rsid w:val="00D92A5E"/>
    <w:rsid w:val="00D930A7"/>
    <w:rsid w:val="00D93821"/>
    <w:rsid w:val="00D9403F"/>
    <w:rsid w:val="00D94136"/>
    <w:rsid w:val="00D945DF"/>
    <w:rsid w:val="00D946A8"/>
    <w:rsid w:val="00D95E5F"/>
    <w:rsid w:val="00D960A7"/>
    <w:rsid w:val="00D9610E"/>
    <w:rsid w:val="00D971DB"/>
    <w:rsid w:val="00DA0009"/>
    <w:rsid w:val="00DA0208"/>
    <w:rsid w:val="00DA06BE"/>
    <w:rsid w:val="00DA0AFD"/>
    <w:rsid w:val="00DA13B1"/>
    <w:rsid w:val="00DA154D"/>
    <w:rsid w:val="00DA2361"/>
    <w:rsid w:val="00DA29CB"/>
    <w:rsid w:val="00DA2AC4"/>
    <w:rsid w:val="00DA2DA0"/>
    <w:rsid w:val="00DA3176"/>
    <w:rsid w:val="00DA3491"/>
    <w:rsid w:val="00DA36ED"/>
    <w:rsid w:val="00DA3D98"/>
    <w:rsid w:val="00DA3E91"/>
    <w:rsid w:val="00DA4468"/>
    <w:rsid w:val="00DA5D4C"/>
    <w:rsid w:val="00DA6B43"/>
    <w:rsid w:val="00DA6BC4"/>
    <w:rsid w:val="00DA76FD"/>
    <w:rsid w:val="00DA7FC5"/>
    <w:rsid w:val="00DB06E2"/>
    <w:rsid w:val="00DB0F46"/>
    <w:rsid w:val="00DB219E"/>
    <w:rsid w:val="00DB225B"/>
    <w:rsid w:val="00DB23CF"/>
    <w:rsid w:val="00DB24D9"/>
    <w:rsid w:val="00DB25E2"/>
    <w:rsid w:val="00DB3938"/>
    <w:rsid w:val="00DB42AA"/>
    <w:rsid w:val="00DB437C"/>
    <w:rsid w:val="00DB4487"/>
    <w:rsid w:val="00DB485A"/>
    <w:rsid w:val="00DB4F19"/>
    <w:rsid w:val="00DB555B"/>
    <w:rsid w:val="00DB5EA2"/>
    <w:rsid w:val="00DB6299"/>
    <w:rsid w:val="00DB6759"/>
    <w:rsid w:val="00DB6838"/>
    <w:rsid w:val="00DB7064"/>
    <w:rsid w:val="00DB7278"/>
    <w:rsid w:val="00DB72D3"/>
    <w:rsid w:val="00DB7361"/>
    <w:rsid w:val="00DB7E33"/>
    <w:rsid w:val="00DC07CD"/>
    <w:rsid w:val="00DC192E"/>
    <w:rsid w:val="00DC19F0"/>
    <w:rsid w:val="00DC2701"/>
    <w:rsid w:val="00DC2AF8"/>
    <w:rsid w:val="00DC3183"/>
    <w:rsid w:val="00DC3252"/>
    <w:rsid w:val="00DC342D"/>
    <w:rsid w:val="00DC3E05"/>
    <w:rsid w:val="00DC4822"/>
    <w:rsid w:val="00DC4B00"/>
    <w:rsid w:val="00DC4D12"/>
    <w:rsid w:val="00DC5FAD"/>
    <w:rsid w:val="00DC6510"/>
    <w:rsid w:val="00DC7BBF"/>
    <w:rsid w:val="00DC7D8D"/>
    <w:rsid w:val="00DD00A8"/>
    <w:rsid w:val="00DD10CE"/>
    <w:rsid w:val="00DD14D4"/>
    <w:rsid w:val="00DD48A1"/>
    <w:rsid w:val="00DD4B98"/>
    <w:rsid w:val="00DD4F65"/>
    <w:rsid w:val="00DD5208"/>
    <w:rsid w:val="00DD5A6B"/>
    <w:rsid w:val="00DD5FB7"/>
    <w:rsid w:val="00DD647D"/>
    <w:rsid w:val="00DD7905"/>
    <w:rsid w:val="00DD7EAE"/>
    <w:rsid w:val="00DE1488"/>
    <w:rsid w:val="00DE23FE"/>
    <w:rsid w:val="00DE2CD9"/>
    <w:rsid w:val="00DE302A"/>
    <w:rsid w:val="00DE30D5"/>
    <w:rsid w:val="00DE319A"/>
    <w:rsid w:val="00DE3447"/>
    <w:rsid w:val="00DE348E"/>
    <w:rsid w:val="00DE3CEF"/>
    <w:rsid w:val="00DE4447"/>
    <w:rsid w:val="00DE4593"/>
    <w:rsid w:val="00DE578C"/>
    <w:rsid w:val="00DE5C7F"/>
    <w:rsid w:val="00DE5D18"/>
    <w:rsid w:val="00DE6527"/>
    <w:rsid w:val="00DE7673"/>
    <w:rsid w:val="00DF0BAA"/>
    <w:rsid w:val="00DF0D59"/>
    <w:rsid w:val="00DF0ED7"/>
    <w:rsid w:val="00DF12D7"/>
    <w:rsid w:val="00DF1AD8"/>
    <w:rsid w:val="00DF1E82"/>
    <w:rsid w:val="00DF2B02"/>
    <w:rsid w:val="00DF338D"/>
    <w:rsid w:val="00DF34BC"/>
    <w:rsid w:val="00DF3B70"/>
    <w:rsid w:val="00DF3CC1"/>
    <w:rsid w:val="00DF4E6D"/>
    <w:rsid w:val="00DF60AE"/>
    <w:rsid w:val="00DF714B"/>
    <w:rsid w:val="00DF7483"/>
    <w:rsid w:val="00DF76B6"/>
    <w:rsid w:val="00DF779D"/>
    <w:rsid w:val="00E00AE8"/>
    <w:rsid w:val="00E00D2D"/>
    <w:rsid w:val="00E0207E"/>
    <w:rsid w:val="00E0235A"/>
    <w:rsid w:val="00E03194"/>
    <w:rsid w:val="00E035DD"/>
    <w:rsid w:val="00E0453E"/>
    <w:rsid w:val="00E0477B"/>
    <w:rsid w:val="00E04DD8"/>
    <w:rsid w:val="00E05135"/>
    <w:rsid w:val="00E05881"/>
    <w:rsid w:val="00E05B8D"/>
    <w:rsid w:val="00E05DA4"/>
    <w:rsid w:val="00E064BB"/>
    <w:rsid w:val="00E06AD5"/>
    <w:rsid w:val="00E07092"/>
    <w:rsid w:val="00E072CE"/>
    <w:rsid w:val="00E10237"/>
    <w:rsid w:val="00E10447"/>
    <w:rsid w:val="00E106C0"/>
    <w:rsid w:val="00E10E09"/>
    <w:rsid w:val="00E11231"/>
    <w:rsid w:val="00E11AD2"/>
    <w:rsid w:val="00E12DD5"/>
    <w:rsid w:val="00E1385C"/>
    <w:rsid w:val="00E13889"/>
    <w:rsid w:val="00E13999"/>
    <w:rsid w:val="00E14312"/>
    <w:rsid w:val="00E1475C"/>
    <w:rsid w:val="00E14A43"/>
    <w:rsid w:val="00E16790"/>
    <w:rsid w:val="00E17E65"/>
    <w:rsid w:val="00E17EFE"/>
    <w:rsid w:val="00E21801"/>
    <w:rsid w:val="00E218C4"/>
    <w:rsid w:val="00E21C6F"/>
    <w:rsid w:val="00E225DB"/>
    <w:rsid w:val="00E23630"/>
    <w:rsid w:val="00E238AE"/>
    <w:rsid w:val="00E23B42"/>
    <w:rsid w:val="00E23D7B"/>
    <w:rsid w:val="00E24329"/>
    <w:rsid w:val="00E24C9C"/>
    <w:rsid w:val="00E24F9D"/>
    <w:rsid w:val="00E27538"/>
    <w:rsid w:val="00E27818"/>
    <w:rsid w:val="00E30DB0"/>
    <w:rsid w:val="00E31986"/>
    <w:rsid w:val="00E329C0"/>
    <w:rsid w:val="00E32C33"/>
    <w:rsid w:val="00E33B93"/>
    <w:rsid w:val="00E3433A"/>
    <w:rsid w:val="00E34966"/>
    <w:rsid w:val="00E350B9"/>
    <w:rsid w:val="00E35DEC"/>
    <w:rsid w:val="00E36D05"/>
    <w:rsid w:val="00E37EE4"/>
    <w:rsid w:val="00E40649"/>
    <w:rsid w:val="00E41A7E"/>
    <w:rsid w:val="00E42F25"/>
    <w:rsid w:val="00E431CC"/>
    <w:rsid w:val="00E43323"/>
    <w:rsid w:val="00E44AC7"/>
    <w:rsid w:val="00E44CE5"/>
    <w:rsid w:val="00E45337"/>
    <w:rsid w:val="00E473F3"/>
    <w:rsid w:val="00E47E38"/>
    <w:rsid w:val="00E501BA"/>
    <w:rsid w:val="00E50A8E"/>
    <w:rsid w:val="00E513D8"/>
    <w:rsid w:val="00E517D6"/>
    <w:rsid w:val="00E51BA7"/>
    <w:rsid w:val="00E527A3"/>
    <w:rsid w:val="00E536B7"/>
    <w:rsid w:val="00E53AA8"/>
    <w:rsid w:val="00E53F24"/>
    <w:rsid w:val="00E5473C"/>
    <w:rsid w:val="00E55454"/>
    <w:rsid w:val="00E55D2E"/>
    <w:rsid w:val="00E560D7"/>
    <w:rsid w:val="00E577B7"/>
    <w:rsid w:val="00E578E4"/>
    <w:rsid w:val="00E578E5"/>
    <w:rsid w:val="00E57AD1"/>
    <w:rsid w:val="00E57CDA"/>
    <w:rsid w:val="00E60721"/>
    <w:rsid w:val="00E60731"/>
    <w:rsid w:val="00E60735"/>
    <w:rsid w:val="00E60E42"/>
    <w:rsid w:val="00E610D9"/>
    <w:rsid w:val="00E61AB7"/>
    <w:rsid w:val="00E63D18"/>
    <w:rsid w:val="00E6409A"/>
    <w:rsid w:val="00E64630"/>
    <w:rsid w:val="00E64818"/>
    <w:rsid w:val="00E64B7C"/>
    <w:rsid w:val="00E650C7"/>
    <w:rsid w:val="00E651CF"/>
    <w:rsid w:val="00E653E0"/>
    <w:rsid w:val="00E656AA"/>
    <w:rsid w:val="00E67D45"/>
    <w:rsid w:val="00E70416"/>
    <w:rsid w:val="00E705DC"/>
    <w:rsid w:val="00E70BEE"/>
    <w:rsid w:val="00E7115E"/>
    <w:rsid w:val="00E715EB"/>
    <w:rsid w:val="00E729B8"/>
    <w:rsid w:val="00E72F11"/>
    <w:rsid w:val="00E72F13"/>
    <w:rsid w:val="00E73BE9"/>
    <w:rsid w:val="00E73DCC"/>
    <w:rsid w:val="00E7423D"/>
    <w:rsid w:val="00E74B81"/>
    <w:rsid w:val="00E765DC"/>
    <w:rsid w:val="00E77324"/>
    <w:rsid w:val="00E7782F"/>
    <w:rsid w:val="00E7797F"/>
    <w:rsid w:val="00E803F6"/>
    <w:rsid w:val="00E818A5"/>
    <w:rsid w:val="00E82A39"/>
    <w:rsid w:val="00E83573"/>
    <w:rsid w:val="00E84805"/>
    <w:rsid w:val="00E85011"/>
    <w:rsid w:val="00E85361"/>
    <w:rsid w:val="00E85631"/>
    <w:rsid w:val="00E85DB8"/>
    <w:rsid w:val="00E861D3"/>
    <w:rsid w:val="00E86345"/>
    <w:rsid w:val="00E86A43"/>
    <w:rsid w:val="00E87546"/>
    <w:rsid w:val="00E875AF"/>
    <w:rsid w:val="00E87F5A"/>
    <w:rsid w:val="00E90F91"/>
    <w:rsid w:val="00E91216"/>
    <w:rsid w:val="00E9159C"/>
    <w:rsid w:val="00E91C1A"/>
    <w:rsid w:val="00E923A9"/>
    <w:rsid w:val="00E92402"/>
    <w:rsid w:val="00E92B00"/>
    <w:rsid w:val="00E93029"/>
    <w:rsid w:val="00E94268"/>
    <w:rsid w:val="00E94EE3"/>
    <w:rsid w:val="00E95263"/>
    <w:rsid w:val="00E9526F"/>
    <w:rsid w:val="00E953C0"/>
    <w:rsid w:val="00E957CF"/>
    <w:rsid w:val="00E95DE6"/>
    <w:rsid w:val="00E96357"/>
    <w:rsid w:val="00E96FA8"/>
    <w:rsid w:val="00E9784F"/>
    <w:rsid w:val="00E97BC9"/>
    <w:rsid w:val="00EA2983"/>
    <w:rsid w:val="00EA3287"/>
    <w:rsid w:val="00EA34C7"/>
    <w:rsid w:val="00EA3A7D"/>
    <w:rsid w:val="00EA3BB6"/>
    <w:rsid w:val="00EA47FB"/>
    <w:rsid w:val="00EA4C6D"/>
    <w:rsid w:val="00EA63F1"/>
    <w:rsid w:val="00EA73A0"/>
    <w:rsid w:val="00EA74DD"/>
    <w:rsid w:val="00EA7956"/>
    <w:rsid w:val="00EB02A0"/>
    <w:rsid w:val="00EB02D3"/>
    <w:rsid w:val="00EB0CC7"/>
    <w:rsid w:val="00EB12CF"/>
    <w:rsid w:val="00EB1E36"/>
    <w:rsid w:val="00EB1EF2"/>
    <w:rsid w:val="00EB3556"/>
    <w:rsid w:val="00EB3AA5"/>
    <w:rsid w:val="00EB401C"/>
    <w:rsid w:val="00EB46DF"/>
    <w:rsid w:val="00EB4D68"/>
    <w:rsid w:val="00EB51BF"/>
    <w:rsid w:val="00EB5610"/>
    <w:rsid w:val="00EB5892"/>
    <w:rsid w:val="00EB5BC8"/>
    <w:rsid w:val="00EB6727"/>
    <w:rsid w:val="00EB6F3B"/>
    <w:rsid w:val="00EB719A"/>
    <w:rsid w:val="00EB7C1E"/>
    <w:rsid w:val="00EC053D"/>
    <w:rsid w:val="00EC141D"/>
    <w:rsid w:val="00EC19A1"/>
    <w:rsid w:val="00EC41AE"/>
    <w:rsid w:val="00EC46A5"/>
    <w:rsid w:val="00EC4CA9"/>
    <w:rsid w:val="00EC588D"/>
    <w:rsid w:val="00EC5EBF"/>
    <w:rsid w:val="00EC6312"/>
    <w:rsid w:val="00EC6909"/>
    <w:rsid w:val="00EC6F32"/>
    <w:rsid w:val="00EC70BC"/>
    <w:rsid w:val="00EC72EF"/>
    <w:rsid w:val="00EC732B"/>
    <w:rsid w:val="00EC7E4B"/>
    <w:rsid w:val="00ED02C0"/>
    <w:rsid w:val="00ED288B"/>
    <w:rsid w:val="00ED2D1D"/>
    <w:rsid w:val="00ED2E14"/>
    <w:rsid w:val="00ED3CB1"/>
    <w:rsid w:val="00ED5500"/>
    <w:rsid w:val="00ED5542"/>
    <w:rsid w:val="00ED5941"/>
    <w:rsid w:val="00ED5F58"/>
    <w:rsid w:val="00ED6ABF"/>
    <w:rsid w:val="00ED721E"/>
    <w:rsid w:val="00ED7364"/>
    <w:rsid w:val="00EE0810"/>
    <w:rsid w:val="00EE17A5"/>
    <w:rsid w:val="00EE1897"/>
    <w:rsid w:val="00EE1932"/>
    <w:rsid w:val="00EE2A28"/>
    <w:rsid w:val="00EE2A4E"/>
    <w:rsid w:val="00EE3215"/>
    <w:rsid w:val="00EE3BA1"/>
    <w:rsid w:val="00EE3EF4"/>
    <w:rsid w:val="00EE49A4"/>
    <w:rsid w:val="00EE4A9B"/>
    <w:rsid w:val="00EE4EB6"/>
    <w:rsid w:val="00EE50D8"/>
    <w:rsid w:val="00EE53D8"/>
    <w:rsid w:val="00EE56C2"/>
    <w:rsid w:val="00EE5C65"/>
    <w:rsid w:val="00EE628B"/>
    <w:rsid w:val="00EE62A5"/>
    <w:rsid w:val="00EE6681"/>
    <w:rsid w:val="00EE6A59"/>
    <w:rsid w:val="00EE6C95"/>
    <w:rsid w:val="00EE6EF5"/>
    <w:rsid w:val="00EE7226"/>
    <w:rsid w:val="00EE77E1"/>
    <w:rsid w:val="00EF0124"/>
    <w:rsid w:val="00EF0DBA"/>
    <w:rsid w:val="00EF0E66"/>
    <w:rsid w:val="00EF1717"/>
    <w:rsid w:val="00EF17C0"/>
    <w:rsid w:val="00EF1D50"/>
    <w:rsid w:val="00EF38F6"/>
    <w:rsid w:val="00EF416D"/>
    <w:rsid w:val="00EF55A8"/>
    <w:rsid w:val="00EF6100"/>
    <w:rsid w:val="00EF746D"/>
    <w:rsid w:val="00EF76E5"/>
    <w:rsid w:val="00EF7B9A"/>
    <w:rsid w:val="00F00387"/>
    <w:rsid w:val="00F00510"/>
    <w:rsid w:val="00F00903"/>
    <w:rsid w:val="00F03828"/>
    <w:rsid w:val="00F0440C"/>
    <w:rsid w:val="00F048A7"/>
    <w:rsid w:val="00F04CD2"/>
    <w:rsid w:val="00F04D29"/>
    <w:rsid w:val="00F0521B"/>
    <w:rsid w:val="00F05957"/>
    <w:rsid w:val="00F0682C"/>
    <w:rsid w:val="00F06C40"/>
    <w:rsid w:val="00F0778C"/>
    <w:rsid w:val="00F07851"/>
    <w:rsid w:val="00F102C9"/>
    <w:rsid w:val="00F103A0"/>
    <w:rsid w:val="00F10F3A"/>
    <w:rsid w:val="00F112DA"/>
    <w:rsid w:val="00F11316"/>
    <w:rsid w:val="00F11351"/>
    <w:rsid w:val="00F11402"/>
    <w:rsid w:val="00F11450"/>
    <w:rsid w:val="00F11D4C"/>
    <w:rsid w:val="00F120B4"/>
    <w:rsid w:val="00F120EF"/>
    <w:rsid w:val="00F1233C"/>
    <w:rsid w:val="00F12564"/>
    <w:rsid w:val="00F12AF8"/>
    <w:rsid w:val="00F13E0B"/>
    <w:rsid w:val="00F13EEB"/>
    <w:rsid w:val="00F1423B"/>
    <w:rsid w:val="00F14C6B"/>
    <w:rsid w:val="00F1508E"/>
    <w:rsid w:val="00F1538A"/>
    <w:rsid w:val="00F153E6"/>
    <w:rsid w:val="00F15676"/>
    <w:rsid w:val="00F16270"/>
    <w:rsid w:val="00F164C3"/>
    <w:rsid w:val="00F1650C"/>
    <w:rsid w:val="00F16D12"/>
    <w:rsid w:val="00F16DD2"/>
    <w:rsid w:val="00F170BC"/>
    <w:rsid w:val="00F20636"/>
    <w:rsid w:val="00F20ADF"/>
    <w:rsid w:val="00F20C71"/>
    <w:rsid w:val="00F21261"/>
    <w:rsid w:val="00F2135B"/>
    <w:rsid w:val="00F21601"/>
    <w:rsid w:val="00F21DD7"/>
    <w:rsid w:val="00F227FB"/>
    <w:rsid w:val="00F22AEB"/>
    <w:rsid w:val="00F22DC5"/>
    <w:rsid w:val="00F237D3"/>
    <w:rsid w:val="00F23A11"/>
    <w:rsid w:val="00F25F1E"/>
    <w:rsid w:val="00F26000"/>
    <w:rsid w:val="00F267B7"/>
    <w:rsid w:val="00F26B0E"/>
    <w:rsid w:val="00F26CC0"/>
    <w:rsid w:val="00F270D9"/>
    <w:rsid w:val="00F2718C"/>
    <w:rsid w:val="00F2797D"/>
    <w:rsid w:val="00F30B63"/>
    <w:rsid w:val="00F31623"/>
    <w:rsid w:val="00F3214F"/>
    <w:rsid w:val="00F33CEE"/>
    <w:rsid w:val="00F343A6"/>
    <w:rsid w:val="00F35E66"/>
    <w:rsid w:val="00F365B0"/>
    <w:rsid w:val="00F36697"/>
    <w:rsid w:val="00F36CDD"/>
    <w:rsid w:val="00F41611"/>
    <w:rsid w:val="00F41A54"/>
    <w:rsid w:val="00F41CC5"/>
    <w:rsid w:val="00F42227"/>
    <w:rsid w:val="00F42483"/>
    <w:rsid w:val="00F4262F"/>
    <w:rsid w:val="00F42C38"/>
    <w:rsid w:val="00F42F06"/>
    <w:rsid w:val="00F43AAC"/>
    <w:rsid w:val="00F443E7"/>
    <w:rsid w:val="00F4586A"/>
    <w:rsid w:val="00F468A5"/>
    <w:rsid w:val="00F47220"/>
    <w:rsid w:val="00F47476"/>
    <w:rsid w:val="00F476F8"/>
    <w:rsid w:val="00F505FD"/>
    <w:rsid w:val="00F5115B"/>
    <w:rsid w:val="00F5239B"/>
    <w:rsid w:val="00F5242B"/>
    <w:rsid w:val="00F53134"/>
    <w:rsid w:val="00F53145"/>
    <w:rsid w:val="00F53193"/>
    <w:rsid w:val="00F53A9D"/>
    <w:rsid w:val="00F54757"/>
    <w:rsid w:val="00F54E11"/>
    <w:rsid w:val="00F54EF0"/>
    <w:rsid w:val="00F54F5D"/>
    <w:rsid w:val="00F55993"/>
    <w:rsid w:val="00F5626F"/>
    <w:rsid w:val="00F56829"/>
    <w:rsid w:val="00F56ABA"/>
    <w:rsid w:val="00F57085"/>
    <w:rsid w:val="00F57AA6"/>
    <w:rsid w:val="00F60027"/>
    <w:rsid w:val="00F60CA0"/>
    <w:rsid w:val="00F61DC7"/>
    <w:rsid w:val="00F61F34"/>
    <w:rsid w:val="00F62C3F"/>
    <w:rsid w:val="00F630F8"/>
    <w:rsid w:val="00F63147"/>
    <w:rsid w:val="00F63A55"/>
    <w:rsid w:val="00F63E1F"/>
    <w:rsid w:val="00F64273"/>
    <w:rsid w:val="00F64796"/>
    <w:rsid w:val="00F65585"/>
    <w:rsid w:val="00F655B3"/>
    <w:rsid w:val="00F65801"/>
    <w:rsid w:val="00F6658B"/>
    <w:rsid w:val="00F66EA6"/>
    <w:rsid w:val="00F702B7"/>
    <w:rsid w:val="00F7188B"/>
    <w:rsid w:val="00F7191A"/>
    <w:rsid w:val="00F71971"/>
    <w:rsid w:val="00F720D8"/>
    <w:rsid w:val="00F72EF6"/>
    <w:rsid w:val="00F73095"/>
    <w:rsid w:val="00F737E7"/>
    <w:rsid w:val="00F745C0"/>
    <w:rsid w:val="00F7467F"/>
    <w:rsid w:val="00F74E8E"/>
    <w:rsid w:val="00F75B67"/>
    <w:rsid w:val="00F76150"/>
    <w:rsid w:val="00F76A69"/>
    <w:rsid w:val="00F772E2"/>
    <w:rsid w:val="00F77303"/>
    <w:rsid w:val="00F77A55"/>
    <w:rsid w:val="00F77F8F"/>
    <w:rsid w:val="00F805C6"/>
    <w:rsid w:val="00F80670"/>
    <w:rsid w:val="00F80BE7"/>
    <w:rsid w:val="00F81712"/>
    <w:rsid w:val="00F820B5"/>
    <w:rsid w:val="00F82170"/>
    <w:rsid w:val="00F82502"/>
    <w:rsid w:val="00F82A4C"/>
    <w:rsid w:val="00F82A68"/>
    <w:rsid w:val="00F830D6"/>
    <w:rsid w:val="00F8343F"/>
    <w:rsid w:val="00F83D31"/>
    <w:rsid w:val="00F84063"/>
    <w:rsid w:val="00F85256"/>
    <w:rsid w:val="00F85364"/>
    <w:rsid w:val="00F85F0D"/>
    <w:rsid w:val="00F8698D"/>
    <w:rsid w:val="00F86C71"/>
    <w:rsid w:val="00F86CBB"/>
    <w:rsid w:val="00F86D60"/>
    <w:rsid w:val="00F86EDB"/>
    <w:rsid w:val="00F86FFC"/>
    <w:rsid w:val="00F87577"/>
    <w:rsid w:val="00F904DF"/>
    <w:rsid w:val="00F90802"/>
    <w:rsid w:val="00F90999"/>
    <w:rsid w:val="00F914EF"/>
    <w:rsid w:val="00F917D0"/>
    <w:rsid w:val="00F91B71"/>
    <w:rsid w:val="00F91BE0"/>
    <w:rsid w:val="00F9213C"/>
    <w:rsid w:val="00F93E6B"/>
    <w:rsid w:val="00F941A1"/>
    <w:rsid w:val="00F941A4"/>
    <w:rsid w:val="00F9446D"/>
    <w:rsid w:val="00F9456E"/>
    <w:rsid w:val="00F959E7"/>
    <w:rsid w:val="00F9674C"/>
    <w:rsid w:val="00F96A44"/>
    <w:rsid w:val="00F96D62"/>
    <w:rsid w:val="00F97909"/>
    <w:rsid w:val="00F97D74"/>
    <w:rsid w:val="00F97E89"/>
    <w:rsid w:val="00F97F09"/>
    <w:rsid w:val="00FA08A6"/>
    <w:rsid w:val="00FA0D80"/>
    <w:rsid w:val="00FA0E12"/>
    <w:rsid w:val="00FA0E87"/>
    <w:rsid w:val="00FA1C3B"/>
    <w:rsid w:val="00FA1D94"/>
    <w:rsid w:val="00FA29CC"/>
    <w:rsid w:val="00FA38A0"/>
    <w:rsid w:val="00FA3ACC"/>
    <w:rsid w:val="00FA3DF8"/>
    <w:rsid w:val="00FA6914"/>
    <w:rsid w:val="00FA7D76"/>
    <w:rsid w:val="00FB001A"/>
    <w:rsid w:val="00FB116C"/>
    <w:rsid w:val="00FB1575"/>
    <w:rsid w:val="00FB257C"/>
    <w:rsid w:val="00FB2FB5"/>
    <w:rsid w:val="00FB3B90"/>
    <w:rsid w:val="00FB41CB"/>
    <w:rsid w:val="00FB4910"/>
    <w:rsid w:val="00FB4E3F"/>
    <w:rsid w:val="00FB521E"/>
    <w:rsid w:val="00FB5540"/>
    <w:rsid w:val="00FB63CD"/>
    <w:rsid w:val="00FB6695"/>
    <w:rsid w:val="00FB6FFE"/>
    <w:rsid w:val="00FC0158"/>
    <w:rsid w:val="00FC01EB"/>
    <w:rsid w:val="00FC09B4"/>
    <w:rsid w:val="00FC152C"/>
    <w:rsid w:val="00FC1CA3"/>
    <w:rsid w:val="00FC1CDD"/>
    <w:rsid w:val="00FC1D68"/>
    <w:rsid w:val="00FC214C"/>
    <w:rsid w:val="00FC2EF0"/>
    <w:rsid w:val="00FC3BD7"/>
    <w:rsid w:val="00FC431F"/>
    <w:rsid w:val="00FC4657"/>
    <w:rsid w:val="00FC4699"/>
    <w:rsid w:val="00FC5A12"/>
    <w:rsid w:val="00FC5B22"/>
    <w:rsid w:val="00FC5CAD"/>
    <w:rsid w:val="00FC6232"/>
    <w:rsid w:val="00FC6BF8"/>
    <w:rsid w:val="00FC6DA3"/>
    <w:rsid w:val="00FC6E24"/>
    <w:rsid w:val="00FC7075"/>
    <w:rsid w:val="00FC7174"/>
    <w:rsid w:val="00FD0AF9"/>
    <w:rsid w:val="00FD0B61"/>
    <w:rsid w:val="00FD0F14"/>
    <w:rsid w:val="00FD1147"/>
    <w:rsid w:val="00FD188B"/>
    <w:rsid w:val="00FD18BE"/>
    <w:rsid w:val="00FD1922"/>
    <w:rsid w:val="00FD19B1"/>
    <w:rsid w:val="00FD1AA4"/>
    <w:rsid w:val="00FD1B34"/>
    <w:rsid w:val="00FD2314"/>
    <w:rsid w:val="00FD3875"/>
    <w:rsid w:val="00FD3C7E"/>
    <w:rsid w:val="00FD436D"/>
    <w:rsid w:val="00FD4A1A"/>
    <w:rsid w:val="00FD50A7"/>
    <w:rsid w:val="00FD5156"/>
    <w:rsid w:val="00FD528D"/>
    <w:rsid w:val="00FD59C9"/>
    <w:rsid w:val="00FD5E9D"/>
    <w:rsid w:val="00FD610B"/>
    <w:rsid w:val="00FD6346"/>
    <w:rsid w:val="00FD6CCD"/>
    <w:rsid w:val="00FD7E29"/>
    <w:rsid w:val="00FE02C5"/>
    <w:rsid w:val="00FE0474"/>
    <w:rsid w:val="00FE0915"/>
    <w:rsid w:val="00FE0DF3"/>
    <w:rsid w:val="00FE0E1C"/>
    <w:rsid w:val="00FE1EE8"/>
    <w:rsid w:val="00FE1F5E"/>
    <w:rsid w:val="00FE270C"/>
    <w:rsid w:val="00FE2869"/>
    <w:rsid w:val="00FE34E1"/>
    <w:rsid w:val="00FE3570"/>
    <w:rsid w:val="00FE3935"/>
    <w:rsid w:val="00FE3DE2"/>
    <w:rsid w:val="00FE4DC7"/>
    <w:rsid w:val="00FE5D38"/>
    <w:rsid w:val="00FE67BB"/>
    <w:rsid w:val="00FE6C02"/>
    <w:rsid w:val="00FF03AD"/>
    <w:rsid w:val="00FF0963"/>
    <w:rsid w:val="00FF0BFC"/>
    <w:rsid w:val="00FF15C9"/>
    <w:rsid w:val="00FF1BF5"/>
    <w:rsid w:val="00FF23FE"/>
    <w:rsid w:val="00FF2C13"/>
    <w:rsid w:val="00FF2DAF"/>
    <w:rsid w:val="00FF3CA9"/>
    <w:rsid w:val="00FF4DD4"/>
    <w:rsid w:val="00FF530D"/>
    <w:rsid w:val="00FF5E36"/>
    <w:rsid w:val="00FF5E58"/>
    <w:rsid w:val="00FF6095"/>
    <w:rsid w:val="00FF6397"/>
    <w:rsid w:val="00FF6560"/>
    <w:rsid w:val="00FF6DEA"/>
    <w:rsid w:val="00FF79FF"/>
    <w:rsid w:val="17F638BD"/>
    <w:rsid w:val="39B353FA"/>
    <w:rsid w:val="4A3DC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2C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4F5CD0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2"/>
    <w:next w:val="a2"/>
    <w:link w:val="10"/>
    <w:qFormat/>
    <w:rsid w:val="00147CB3"/>
    <w:pPr>
      <w:keepNext/>
      <w:pageBreakBefore/>
      <w:numPr>
        <w:numId w:val="1"/>
      </w:numPr>
      <w:suppressAutoHyphens/>
      <w:spacing w:after="360"/>
      <w:ind w:left="993" w:hanging="284"/>
      <w:jc w:val="lef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147CB3"/>
    <w:pPr>
      <w:keepNext/>
      <w:numPr>
        <w:ilvl w:val="1"/>
        <w:numId w:val="1"/>
      </w:numPr>
      <w:suppressAutoHyphens/>
      <w:spacing w:before="360" w:after="360"/>
      <w:ind w:left="1163" w:hanging="454"/>
      <w:jc w:val="left"/>
      <w:outlineLvl w:val="1"/>
    </w:pPr>
    <w:rPr>
      <w:rFonts w:eastAsia="Times New Roman"/>
      <w:b/>
      <w:bCs/>
      <w:iCs/>
      <w:szCs w:val="28"/>
    </w:rPr>
  </w:style>
  <w:style w:type="paragraph" w:styleId="30">
    <w:name w:val="heading 3"/>
    <w:basedOn w:val="a2"/>
    <w:next w:val="a2"/>
    <w:link w:val="31"/>
    <w:unhideWhenUsed/>
    <w:qFormat/>
    <w:rsid w:val="008857A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nhideWhenUsed/>
    <w:qFormat/>
    <w:rsid w:val="008857A6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paragraph" w:styleId="5">
    <w:name w:val="heading 5"/>
    <w:basedOn w:val="a2"/>
    <w:next w:val="a2"/>
    <w:link w:val="50"/>
    <w:unhideWhenUsed/>
    <w:qFormat/>
    <w:rsid w:val="008857A6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nhideWhenUsed/>
    <w:qFormat/>
    <w:rsid w:val="008857A6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nhideWhenUsed/>
    <w:qFormat/>
    <w:rsid w:val="008857A6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2"/>
    <w:next w:val="a2"/>
    <w:link w:val="80"/>
    <w:unhideWhenUsed/>
    <w:qFormat/>
    <w:rsid w:val="008857A6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unhideWhenUsed/>
    <w:qFormat/>
    <w:rsid w:val="008857A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47CB3"/>
    <w:rPr>
      <w:rFonts w:ascii="Times New Roman" w:eastAsia="Times New Roman" w:hAnsi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147CB3"/>
    <w:rPr>
      <w:rFonts w:ascii="Times New Roman" w:eastAsia="Times New Roman" w:hAnsi="Times New Roman"/>
      <w:b/>
      <w:bCs/>
      <w:iCs/>
      <w:sz w:val="28"/>
      <w:szCs w:val="28"/>
      <w:lang w:eastAsia="en-US"/>
    </w:rPr>
  </w:style>
  <w:style w:type="character" w:customStyle="1" w:styleId="31">
    <w:name w:val="Заголовок 3 Знак"/>
    <w:link w:val="30"/>
    <w:uiPriority w:val="9"/>
    <w:rsid w:val="008857A6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8857A6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8857A6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8857A6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8857A6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8857A6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8857A6"/>
    <w:rPr>
      <w:rFonts w:ascii="Cambria" w:eastAsia="Times New Roman" w:hAnsi="Cambria"/>
      <w:sz w:val="22"/>
      <w:szCs w:val="22"/>
      <w:lang w:eastAsia="en-US"/>
    </w:rPr>
  </w:style>
  <w:style w:type="paragraph" w:customStyle="1" w:styleId="a6">
    <w:name w:val="Таблица"/>
    <w:basedOn w:val="a2"/>
    <w:link w:val="a7"/>
    <w:qFormat/>
    <w:rsid w:val="00E0453E"/>
    <w:pPr>
      <w:suppressAutoHyphens/>
      <w:spacing w:line="288" w:lineRule="auto"/>
      <w:ind w:firstLine="0"/>
      <w:jc w:val="center"/>
    </w:pPr>
    <w:rPr>
      <w:rFonts w:eastAsia="Times New Roman"/>
      <w:sz w:val="22"/>
      <w:szCs w:val="20"/>
      <w:lang w:eastAsia="ru-RU"/>
    </w:rPr>
  </w:style>
  <w:style w:type="character" w:customStyle="1" w:styleId="a7">
    <w:name w:val="Таблица Знак"/>
    <w:link w:val="a6"/>
    <w:rsid w:val="00E0453E"/>
    <w:rPr>
      <w:rFonts w:ascii="Times New Roman" w:eastAsia="Times New Roman" w:hAnsi="Times New Roman"/>
      <w:sz w:val="22"/>
    </w:rPr>
  </w:style>
  <w:style w:type="paragraph" w:customStyle="1" w:styleId="a8">
    <w:name w:val="Формула"/>
    <w:basedOn w:val="a2"/>
    <w:qFormat/>
    <w:rsid w:val="00477EB0"/>
    <w:pPr>
      <w:tabs>
        <w:tab w:val="center" w:pos="4820"/>
        <w:tab w:val="right" w:pos="9639"/>
      </w:tabs>
      <w:spacing w:before="120" w:after="120"/>
      <w:ind w:firstLine="0"/>
      <w:jc w:val="center"/>
    </w:pPr>
  </w:style>
  <w:style w:type="paragraph" w:styleId="a0">
    <w:name w:val="Bibliography"/>
    <w:basedOn w:val="a2"/>
    <w:uiPriority w:val="37"/>
    <w:unhideWhenUsed/>
    <w:rsid w:val="006C24D0"/>
    <w:pPr>
      <w:widowControl/>
      <w:numPr>
        <w:numId w:val="2"/>
      </w:numPr>
      <w:tabs>
        <w:tab w:val="clear" w:pos="360"/>
        <w:tab w:val="left" w:pos="1134"/>
      </w:tabs>
      <w:ind w:left="0" w:firstLine="709"/>
    </w:pPr>
  </w:style>
  <w:style w:type="paragraph" w:customStyle="1" w:styleId="a9">
    <w:name w:val="Формула (подпись)"/>
    <w:basedOn w:val="a2"/>
    <w:qFormat/>
    <w:rsid w:val="00754F07"/>
    <w:pPr>
      <w:tabs>
        <w:tab w:val="left" w:pos="709"/>
        <w:tab w:val="left" w:pos="1276"/>
      </w:tabs>
      <w:ind w:left="1701" w:hanging="1701"/>
    </w:pPr>
  </w:style>
  <w:style w:type="paragraph" w:styleId="aa">
    <w:name w:val="Document Map"/>
    <w:basedOn w:val="a2"/>
    <w:link w:val="ab"/>
    <w:semiHidden/>
    <w:rsid w:val="00065525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link w:val="aa"/>
    <w:semiHidden/>
    <w:rsid w:val="00065525"/>
    <w:rPr>
      <w:rFonts w:ascii="Tahoma" w:eastAsia="Times New Roman" w:hAnsi="Tahoma" w:cs="Tahoma"/>
      <w:shd w:val="clear" w:color="auto" w:fill="000080"/>
    </w:rPr>
  </w:style>
  <w:style w:type="paragraph" w:styleId="21">
    <w:name w:val="toc 2"/>
    <w:basedOn w:val="a2"/>
    <w:next w:val="a2"/>
    <w:autoRedefine/>
    <w:uiPriority w:val="39"/>
    <w:unhideWhenUsed/>
    <w:qFormat/>
    <w:rsid w:val="00FF5E58"/>
    <w:pPr>
      <w:keepLines/>
      <w:tabs>
        <w:tab w:val="right" w:leader="dot" w:pos="9356"/>
      </w:tabs>
      <w:suppressAutoHyphens/>
      <w:ind w:left="738" w:hanging="454"/>
      <w:jc w:val="left"/>
    </w:pPr>
    <w:rPr>
      <w:noProof/>
    </w:rPr>
  </w:style>
  <w:style w:type="paragraph" w:styleId="11">
    <w:name w:val="toc 1"/>
    <w:basedOn w:val="a2"/>
    <w:next w:val="a2"/>
    <w:autoRedefine/>
    <w:uiPriority w:val="39"/>
    <w:unhideWhenUsed/>
    <w:qFormat/>
    <w:rsid w:val="002666C1"/>
    <w:pPr>
      <w:keepLines/>
      <w:tabs>
        <w:tab w:val="right" w:leader="dot" w:pos="9356"/>
      </w:tabs>
      <w:suppressAutoHyphens/>
      <w:spacing w:line="348" w:lineRule="auto"/>
      <w:ind w:left="227" w:hanging="227"/>
      <w:jc w:val="left"/>
    </w:pPr>
  </w:style>
  <w:style w:type="paragraph" w:styleId="ac">
    <w:name w:val="TOC Heading"/>
    <w:basedOn w:val="a2"/>
    <w:next w:val="a2"/>
    <w:uiPriority w:val="39"/>
    <w:unhideWhenUsed/>
    <w:qFormat/>
    <w:rsid w:val="00C20FC5"/>
    <w:pPr>
      <w:spacing w:after="360"/>
      <w:ind w:firstLine="0"/>
      <w:jc w:val="center"/>
    </w:pPr>
    <w:rPr>
      <w:rFonts w:asciiTheme="minorHAnsi" w:hAnsiTheme="minorHAnsi" w:cstheme="minorHAnsi"/>
      <w:b/>
      <w:caps/>
      <w:sz w:val="32"/>
      <w:szCs w:val="32"/>
    </w:rPr>
  </w:style>
  <w:style w:type="character" w:styleId="ad">
    <w:name w:val="footnote reference"/>
    <w:semiHidden/>
    <w:rsid w:val="00C6462D"/>
    <w:rPr>
      <w:vertAlign w:val="superscript"/>
    </w:rPr>
  </w:style>
  <w:style w:type="paragraph" w:styleId="41">
    <w:name w:val="toc 4"/>
    <w:basedOn w:val="a2"/>
    <w:next w:val="a2"/>
    <w:autoRedefine/>
    <w:semiHidden/>
    <w:rsid w:val="00C6462D"/>
    <w:pPr>
      <w:spacing w:line="336" w:lineRule="auto"/>
      <w:ind w:left="839" w:firstLine="720"/>
    </w:pPr>
    <w:rPr>
      <w:rFonts w:eastAsia="Times New Roman"/>
      <w:szCs w:val="20"/>
      <w:lang w:eastAsia="ru-RU"/>
    </w:rPr>
  </w:style>
  <w:style w:type="paragraph" w:styleId="51">
    <w:name w:val="toc 5"/>
    <w:basedOn w:val="a2"/>
    <w:next w:val="a2"/>
    <w:autoRedefine/>
    <w:semiHidden/>
    <w:rsid w:val="00C6462D"/>
    <w:pPr>
      <w:spacing w:line="336" w:lineRule="auto"/>
      <w:ind w:left="1123" w:firstLine="720"/>
    </w:pPr>
    <w:rPr>
      <w:rFonts w:eastAsia="Times New Roman"/>
      <w:szCs w:val="20"/>
      <w:lang w:eastAsia="ru-RU"/>
    </w:rPr>
  </w:style>
  <w:style w:type="paragraph" w:styleId="61">
    <w:name w:val="toc 6"/>
    <w:basedOn w:val="a2"/>
    <w:next w:val="a2"/>
    <w:autoRedefine/>
    <w:semiHidden/>
    <w:rsid w:val="00C6462D"/>
    <w:pPr>
      <w:spacing w:line="336" w:lineRule="auto"/>
      <w:ind w:left="1400" w:firstLine="720"/>
    </w:pPr>
    <w:rPr>
      <w:rFonts w:eastAsia="Times New Roman"/>
      <w:szCs w:val="20"/>
      <w:lang w:eastAsia="ru-RU"/>
    </w:rPr>
  </w:style>
  <w:style w:type="paragraph" w:styleId="71">
    <w:name w:val="toc 7"/>
    <w:basedOn w:val="a2"/>
    <w:next w:val="a2"/>
    <w:autoRedefine/>
    <w:semiHidden/>
    <w:rsid w:val="00C6462D"/>
    <w:pPr>
      <w:spacing w:line="336" w:lineRule="auto"/>
      <w:ind w:left="1678" w:firstLine="720"/>
    </w:pPr>
    <w:rPr>
      <w:rFonts w:eastAsia="Times New Roman"/>
      <w:szCs w:val="20"/>
      <w:lang w:eastAsia="ru-RU"/>
    </w:rPr>
  </w:style>
  <w:style w:type="paragraph" w:styleId="81">
    <w:name w:val="toc 8"/>
    <w:basedOn w:val="a2"/>
    <w:next w:val="a2"/>
    <w:autoRedefine/>
    <w:semiHidden/>
    <w:rsid w:val="00C6462D"/>
    <w:pPr>
      <w:spacing w:line="336" w:lineRule="auto"/>
      <w:ind w:left="1962" w:firstLine="720"/>
    </w:pPr>
    <w:rPr>
      <w:rFonts w:eastAsia="Times New Roman"/>
      <w:szCs w:val="20"/>
      <w:lang w:eastAsia="ru-RU"/>
    </w:rPr>
  </w:style>
  <w:style w:type="paragraph" w:styleId="91">
    <w:name w:val="toc 9"/>
    <w:basedOn w:val="a2"/>
    <w:next w:val="a2"/>
    <w:autoRedefine/>
    <w:semiHidden/>
    <w:rsid w:val="00C6462D"/>
    <w:pPr>
      <w:tabs>
        <w:tab w:val="right" w:leader="dot" w:pos="9639"/>
      </w:tabs>
      <w:ind w:firstLine="0"/>
    </w:pPr>
    <w:rPr>
      <w:rFonts w:eastAsia="Times New Roman"/>
      <w:caps/>
      <w:noProof/>
      <w:szCs w:val="20"/>
      <w:lang w:eastAsia="ru-RU"/>
    </w:rPr>
  </w:style>
  <w:style w:type="character" w:styleId="ae">
    <w:name w:val="endnote reference"/>
    <w:semiHidden/>
    <w:rsid w:val="00C6462D"/>
    <w:rPr>
      <w:vertAlign w:val="superscript"/>
    </w:rPr>
  </w:style>
  <w:style w:type="character" w:styleId="af">
    <w:name w:val="annotation reference"/>
    <w:semiHidden/>
    <w:rsid w:val="00C6462D"/>
    <w:rPr>
      <w:sz w:val="16"/>
      <w:szCs w:val="16"/>
    </w:rPr>
  </w:style>
  <w:style w:type="paragraph" w:customStyle="1" w:styleId="af0">
    <w:name w:val="Таблица (заглавие)"/>
    <w:basedOn w:val="a6"/>
    <w:uiPriority w:val="99"/>
    <w:qFormat/>
    <w:rsid w:val="00141526"/>
    <w:pPr>
      <w:spacing w:before="120" w:after="240" w:line="240" w:lineRule="auto"/>
      <w:ind w:left="1843" w:hanging="1843"/>
      <w:jc w:val="left"/>
    </w:pPr>
    <w:rPr>
      <w:sz w:val="28"/>
    </w:rPr>
  </w:style>
  <w:style w:type="paragraph" w:customStyle="1" w:styleId="af1">
    <w:name w:val="Введение"/>
    <w:basedOn w:val="1"/>
    <w:next w:val="a2"/>
    <w:qFormat/>
    <w:rsid w:val="00E656AA"/>
    <w:pPr>
      <w:keepLines/>
      <w:numPr>
        <w:numId w:val="0"/>
      </w:numPr>
      <w:jc w:val="center"/>
    </w:pPr>
    <w:rPr>
      <w:caps/>
    </w:rPr>
  </w:style>
  <w:style w:type="paragraph" w:customStyle="1" w:styleId="af2">
    <w:name w:val="Рисунок (заглавие)"/>
    <w:basedOn w:val="af0"/>
    <w:qFormat/>
    <w:rsid w:val="008829B3"/>
    <w:pPr>
      <w:spacing w:before="0"/>
      <w:ind w:left="0" w:firstLine="0"/>
      <w:jc w:val="center"/>
    </w:pPr>
  </w:style>
  <w:style w:type="paragraph" w:styleId="af3">
    <w:name w:val="table of authorities"/>
    <w:basedOn w:val="a2"/>
    <w:next w:val="a2"/>
    <w:semiHidden/>
    <w:rsid w:val="00813796"/>
    <w:pPr>
      <w:ind w:left="240" w:hanging="240"/>
    </w:pPr>
    <w:rPr>
      <w:rFonts w:eastAsia="Times New Roman"/>
      <w:szCs w:val="28"/>
      <w:lang w:eastAsia="ru-RU"/>
    </w:rPr>
  </w:style>
  <w:style w:type="paragraph" w:styleId="af4">
    <w:name w:val="footer"/>
    <w:basedOn w:val="a2"/>
    <w:link w:val="af5"/>
    <w:uiPriority w:val="99"/>
    <w:unhideWhenUsed/>
    <w:rsid w:val="00017214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3"/>
    <w:link w:val="af4"/>
    <w:uiPriority w:val="99"/>
    <w:rsid w:val="00017214"/>
    <w:rPr>
      <w:rFonts w:ascii="Times New Roman" w:hAnsi="Times New Roman"/>
      <w:sz w:val="28"/>
      <w:szCs w:val="22"/>
      <w:lang w:eastAsia="en-US"/>
    </w:rPr>
  </w:style>
  <w:style w:type="table" w:customStyle="1" w:styleId="42">
    <w:name w:val="Стиль4"/>
    <w:basedOn w:val="af6"/>
    <w:uiPriority w:val="99"/>
    <w:rsid w:val="00F77A55"/>
    <w:tblPr/>
  </w:style>
  <w:style w:type="table" w:styleId="af6">
    <w:name w:val="Table Grid"/>
    <w:basedOn w:val="a4"/>
    <w:uiPriority w:val="59"/>
    <w:rsid w:val="00F7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Стиль3"/>
    <w:rsid w:val="008D5AFD"/>
    <w:pPr>
      <w:numPr>
        <w:numId w:val="3"/>
      </w:numPr>
    </w:pPr>
  </w:style>
  <w:style w:type="paragraph" w:styleId="af7">
    <w:name w:val="Balloon Text"/>
    <w:aliases w:val=" Знак"/>
    <w:basedOn w:val="a2"/>
    <w:link w:val="af8"/>
    <w:uiPriority w:val="99"/>
    <w:semiHidden/>
    <w:unhideWhenUsed/>
    <w:rsid w:val="001430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aliases w:val=" Знак Знак"/>
    <w:basedOn w:val="a3"/>
    <w:link w:val="af7"/>
    <w:uiPriority w:val="99"/>
    <w:semiHidden/>
    <w:rsid w:val="0014308E"/>
    <w:rPr>
      <w:rFonts w:ascii="Segoe UI" w:hAnsi="Segoe UI" w:cs="Segoe UI"/>
      <w:sz w:val="18"/>
      <w:szCs w:val="18"/>
      <w:lang w:eastAsia="en-US"/>
    </w:rPr>
  </w:style>
  <w:style w:type="numbering" w:customStyle="1" w:styleId="a1">
    <w:name w:val="Стиль нумерованный"/>
    <w:basedOn w:val="a5"/>
    <w:rsid w:val="00041B7C"/>
    <w:pPr>
      <w:numPr>
        <w:numId w:val="4"/>
      </w:numPr>
    </w:pPr>
  </w:style>
  <w:style w:type="numbering" w:customStyle="1" w:styleId="12">
    <w:name w:val="Нет списка1"/>
    <w:next w:val="a5"/>
    <w:uiPriority w:val="99"/>
    <w:semiHidden/>
    <w:unhideWhenUsed/>
    <w:rsid w:val="00D3030A"/>
  </w:style>
  <w:style w:type="paragraph" w:customStyle="1" w:styleId="310">
    <w:name w:val="Заголовок 31"/>
    <w:basedOn w:val="a2"/>
    <w:next w:val="a2"/>
    <w:uiPriority w:val="9"/>
    <w:semiHidden/>
    <w:unhideWhenUsed/>
    <w:qFormat/>
    <w:rsid w:val="00D3030A"/>
    <w:pPr>
      <w:keepNext/>
      <w:keepLines/>
      <w:widowControl/>
      <w:spacing w:before="200" w:line="276" w:lineRule="auto"/>
      <w:ind w:firstLine="0"/>
      <w:jc w:val="left"/>
      <w:outlineLvl w:val="2"/>
    </w:pPr>
    <w:rPr>
      <w:rFonts w:ascii="Cambria" w:eastAsia="Times New Roman" w:hAnsi="Cambria"/>
      <w:b/>
      <w:bCs/>
      <w:color w:val="4F81BD"/>
      <w:sz w:val="22"/>
    </w:rPr>
  </w:style>
  <w:style w:type="character" w:customStyle="1" w:styleId="311">
    <w:name w:val="Заголовок 3 Знак1"/>
    <w:basedOn w:val="a3"/>
    <w:uiPriority w:val="9"/>
    <w:semiHidden/>
    <w:rsid w:val="00D3030A"/>
    <w:rPr>
      <w:rFonts w:ascii="Cambria" w:eastAsia="Times New Roman" w:hAnsi="Cambria" w:cs="Times New Roman"/>
      <w:b/>
      <w:bCs/>
      <w:color w:val="4F81BD"/>
    </w:rPr>
  </w:style>
  <w:style w:type="paragraph" w:customStyle="1" w:styleId="110">
    <w:name w:val="Оглавление 11"/>
    <w:basedOn w:val="a2"/>
    <w:next w:val="a2"/>
    <w:autoRedefine/>
    <w:uiPriority w:val="39"/>
    <w:semiHidden/>
    <w:unhideWhenUsed/>
    <w:qFormat/>
    <w:rsid w:val="00D3030A"/>
    <w:pPr>
      <w:widowControl/>
      <w:spacing w:after="100" w:line="276" w:lineRule="auto"/>
      <w:ind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312">
    <w:name w:val="Оглавление 31"/>
    <w:basedOn w:val="a2"/>
    <w:next w:val="a2"/>
    <w:autoRedefine/>
    <w:uiPriority w:val="39"/>
    <w:semiHidden/>
    <w:unhideWhenUsed/>
    <w:qFormat/>
    <w:rsid w:val="00D3030A"/>
    <w:pPr>
      <w:widowControl/>
      <w:spacing w:after="100" w:line="276" w:lineRule="auto"/>
      <w:ind w:left="44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13">
    <w:name w:val="index 1"/>
    <w:basedOn w:val="a2"/>
    <w:next w:val="a2"/>
    <w:autoRedefine/>
    <w:semiHidden/>
    <w:rsid w:val="0062306F"/>
    <w:pPr>
      <w:autoSpaceDE w:val="0"/>
      <w:autoSpaceDN w:val="0"/>
      <w:adjustRightInd w:val="0"/>
      <w:spacing w:line="240" w:lineRule="auto"/>
      <w:ind w:left="240" w:hanging="240"/>
      <w:jc w:val="left"/>
    </w:pPr>
    <w:rPr>
      <w:rFonts w:eastAsia="SimSun"/>
      <w:sz w:val="24"/>
      <w:szCs w:val="24"/>
      <w:lang w:eastAsia="zh-CN"/>
    </w:rPr>
  </w:style>
  <w:style w:type="paragraph" w:styleId="af9">
    <w:name w:val="index heading"/>
    <w:basedOn w:val="a2"/>
    <w:semiHidden/>
    <w:rsid w:val="0062306F"/>
    <w:pPr>
      <w:autoSpaceDE w:val="0"/>
      <w:autoSpaceDN w:val="0"/>
      <w:adjustRightInd w:val="0"/>
      <w:spacing w:line="240" w:lineRule="auto"/>
      <w:ind w:firstLine="0"/>
      <w:jc w:val="left"/>
    </w:pPr>
    <w:rPr>
      <w:rFonts w:eastAsia="SimSun"/>
      <w:sz w:val="24"/>
      <w:szCs w:val="24"/>
    </w:rPr>
  </w:style>
  <w:style w:type="table" w:styleId="14">
    <w:name w:val="Table Grid 1"/>
    <w:basedOn w:val="a4"/>
    <w:rsid w:val="0062306F"/>
    <w:rPr>
      <w:rFonts w:ascii="Times New Roman" w:eastAsia="SimSu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Placeholder Text"/>
    <w:basedOn w:val="a3"/>
    <w:uiPriority w:val="99"/>
    <w:semiHidden/>
    <w:rsid w:val="00014AB9"/>
    <w:rPr>
      <w:color w:val="808080"/>
    </w:rPr>
  </w:style>
  <w:style w:type="numbering" w:customStyle="1" w:styleId="a">
    <w:name w:val="Нумерованный"/>
    <w:basedOn w:val="a5"/>
    <w:rsid w:val="00CF1CBE"/>
    <w:pPr>
      <w:numPr>
        <w:numId w:val="5"/>
      </w:numPr>
    </w:pPr>
  </w:style>
  <w:style w:type="table" w:customStyle="1" w:styleId="15">
    <w:name w:val="Сетка таблицы1"/>
    <w:basedOn w:val="a4"/>
    <w:next w:val="af6"/>
    <w:uiPriority w:val="39"/>
    <w:rsid w:val="001A05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annotation subject"/>
    <w:basedOn w:val="a2"/>
    <w:next w:val="a2"/>
    <w:link w:val="afc"/>
    <w:semiHidden/>
    <w:unhideWhenUsed/>
    <w:rsid w:val="002825FD"/>
    <w:pPr>
      <w:widowControl/>
      <w:spacing w:line="240" w:lineRule="auto"/>
      <w:ind w:firstLine="0"/>
      <w:jc w:val="left"/>
    </w:pPr>
    <w:rPr>
      <w:rFonts w:ascii="Calibri" w:eastAsia="Times New Roman" w:hAnsi="Calibri" w:cs="Arial"/>
      <w:b/>
      <w:bCs/>
      <w:sz w:val="20"/>
      <w:szCs w:val="20"/>
    </w:rPr>
  </w:style>
  <w:style w:type="character" w:customStyle="1" w:styleId="afc">
    <w:name w:val="Тема примечания Знак"/>
    <w:basedOn w:val="a3"/>
    <w:link w:val="afb"/>
    <w:semiHidden/>
    <w:rsid w:val="002825FD"/>
    <w:rPr>
      <w:rFonts w:ascii="Times New Roman" w:eastAsia="Times New Roman" w:hAnsi="Times New Roman" w:cs="Arial"/>
      <w:b/>
      <w:bCs/>
      <w:lang w:eastAsia="en-US"/>
    </w:rPr>
  </w:style>
  <w:style w:type="paragraph" w:styleId="afd">
    <w:name w:val="Revision"/>
    <w:hidden/>
    <w:uiPriority w:val="99"/>
    <w:semiHidden/>
    <w:rsid w:val="001A0529"/>
    <w:rPr>
      <w:rFonts w:eastAsia="Times New Roman" w:cs="Arial"/>
      <w:sz w:val="22"/>
      <w:szCs w:val="22"/>
      <w:lang w:eastAsia="en-US"/>
    </w:rPr>
  </w:style>
  <w:style w:type="paragraph" w:styleId="afe">
    <w:name w:val="annotation text"/>
    <w:basedOn w:val="a2"/>
    <w:link w:val="aff"/>
    <w:semiHidden/>
    <w:rsid w:val="001403D2"/>
    <w:pPr>
      <w:widowControl/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3"/>
    <w:link w:val="afe"/>
    <w:semiHidden/>
    <w:rsid w:val="001403D2"/>
    <w:rPr>
      <w:rFonts w:ascii="Times New Roman" w:eastAsia="Times New Roman" w:hAnsi="Times New Roman"/>
    </w:rPr>
  </w:style>
  <w:style w:type="table" w:styleId="aff0">
    <w:name w:val="Table Professional"/>
    <w:basedOn w:val="a4"/>
    <w:rsid w:val="001403D2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color w:val="auto"/>
      </w:rPr>
      <w:tblPr/>
      <w:tcPr>
        <w:shd w:val="clear" w:color="auto" w:fill="E0E0E0"/>
      </w:tcPr>
    </w:tblStylePr>
  </w:style>
  <w:style w:type="paragraph" w:styleId="aff1">
    <w:name w:val="endnote text"/>
    <w:basedOn w:val="a2"/>
    <w:link w:val="aff2"/>
    <w:semiHidden/>
    <w:rsid w:val="001403D2"/>
    <w:pPr>
      <w:widowControl/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3"/>
    <w:link w:val="aff1"/>
    <w:semiHidden/>
    <w:rsid w:val="001403D2"/>
    <w:rPr>
      <w:rFonts w:ascii="Times New Roman" w:eastAsia="Times New Roman" w:hAnsi="Times New Roman"/>
    </w:rPr>
  </w:style>
  <w:style w:type="table" w:customStyle="1" w:styleId="22">
    <w:name w:val="Календарь 2"/>
    <w:basedOn w:val="a4"/>
    <w:uiPriority w:val="99"/>
    <w:qFormat/>
    <w:rsid w:val="001403D2"/>
    <w:pPr>
      <w:jc w:val="center"/>
    </w:pPr>
    <w:rPr>
      <w:rFonts w:eastAsia="Times New Roman"/>
      <w:sz w:val="28"/>
      <w:szCs w:val="22"/>
    </w:rPr>
    <w:tblPr>
      <w:tblBorders>
        <w:insideV w:val="single" w:sz="4" w:space="0" w:color="95B3D7"/>
      </w:tblBorders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3">
    <w:name w:val="List Number"/>
    <w:basedOn w:val="a2"/>
    <w:uiPriority w:val="99"/>
    <w:semiHidden/>
    <w:unhideWhenUsed/>
    <w:rsid w:val="001403D2"/>
    <w:pPr>
      <w:ind w:firstLine="0"/>
      <w:contextualSpacing/>
    </w:pPr>
  </w:style>
  <w:style w:type="table" w:styleId="52">
    <w:name w:val="Table Grid 5"/>
    <w:basedOn w:val="a4"/>
    <w:rsid w:val="001403D2"/>
    <w:rPr>
      <w:rFonts w:ascii="Arial" w:eastAsia="Times New Roman" w:hAnsi="Arial"/>
      <w:b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f4">
    <w:name w:val="Hyperlink"/>
    <w:basedOn w:val="a3"/>
    <w:uiPriority w:val="99"/>
    <w:unhideWhenUsed/>
    <w:rsid w:val="00F3214F"/>
    <w:rPr>
      <w:color w:val="0000FF" w:themeColor="hyperlink"/>
      <w:u w:val="single"/>
    </w:rPr>
  </w:style>
  <w:style w:type="character" w:styleId="aff5">
    <w:name w:val="FollowedHyperlink"/>
    <w:basedOn w:val="a3"/>
    <w:semiHidden/>
    <w:unhideWhenUsed/>
    <w:rsid w:val="002A1AA4"/>
    <w:rPr>
      <w:color w:val="800080" w:themeColor="followedHyperlink"/>
      <w:u w:val="single"/>
    </w:rPr>
  </w:style>
  <w:style w:type="table" w:customStyle="1" w:styleId="111">
    <w:name w:val="Сетка таблицы11"/>
    <w:basedOn w:val="a4"/>
    <w:next w:val="af6"/>
    <w:uiPriority w:val="39"/>
    <w:rsid w:val="004851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2"/>
    <w:next w:val="a2"/>
    <w:link w:val="z-0"/>
    <w:hidden/>
    <w:uiPriority w:val="99"/>
    <w:semiHidden/>
    <w:unhideWhenUsed/>
    <w:rsid w:val="0048513A"/>
    <w:pPr>
      <w:widowControl/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48513A"/>
    <w:rPr>
      <w:rFonts w:ascii="Arial" w:eastAsia="Times New Roman" w:hAnsi="Arial" w:cs="Arial"/>
      <w:vanish/>
      <w:sz w:val="16"/>
      <w:szCs w:val="16"/>
      <w:lang w:val="en-US" w:eastAsia="en-US"/>
    </w:rPr>
  </w:style>
  <w:style w:type="paragraph" w:styleId="z-1">
    <w:name w:val="HTML Bottom of Form"/>
    <w:basedOn w:val="a2"/>
    <w:next w:val="a2"/>
    <w:link w:val="z-2"/>
    <w:hidden/>
    <w:uiPriority w:val="99"/>
    <w:semiHidden/>
    <w:unhideWhenUsed/>
    <w:rsid w:val="0048513A"/>
    <w:pPr>
      <w:widowControl/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2">
    <w:name w:val="z-Конец формы Знак"/>
    <w:basedOn w:val="a3"/>
    <w:link w:val="z-1"/>
    <w:uiPriority w:val="99"/>
    <w:semiHidden/>
    <w:rsid w:val="0048513A"/>
    <w:rPr>
      <w:rFonts w:ascii="Arial" w:eastAsia="Times New Roman" w:hAnsi="Arial" w:cs="Arial"/>
      <w:vanish/>
      <w:sz w:val="16"/>
      <w:szCs w:val="16"/>
      <w:lang w:val="en-US" w:eastAsia="en-US"/>
    </w:rPr>
  </w:style>
  <w:style w:type="paragraph" w:styleId="aff6">
    <w:name w:val="header"/>
    <w:basedOn w:val="a2"/>
    <w:link w:val="aff7"/>
    <w:uiPriority w:val="99"/>
    <w:unhideWhenUsed/>
    <w:rsid w:val="00E27538"/>
    <w:pPr>
      <w:tabs>
        <w:tab w:val="center" w:pos="4677"/>
        <w:tab w:val="right" w:pos="9355"/>
      </w:tabs>
      <w:spacing w:line="240" w:lineRule="auto"/>
    </w:pPr>
  </w:style>
  <w:style w:type="character" w:customStyle="1" w:styleId="aff7">
    <w:name w:val="Верхний колонтитул Знак"/>
    <w:basedOn w:val="a3"/>
    <w:link w:val="aff6"/>
    <w:uiPriority w:val="99"/>
    <w:rsid w:val="00E27538"/>
    <w:rPr>
      <w:rFonts w:ascii="Times New Roman" w:hAnsi="Times New Roman"/>
      <w:sz w:val="28"/>
      <w:szCs w:val="22"/>
      <w:lang w:eastAsia="en-US"/>
    </w:rPr>
  </w:style>
  <w:style w:type="character" w:customStyle="1" w:styleId="aff8">
    <w:name w:val="Основной текст Знак"/>
    <w:basedOn w:val="a3"/>
    <w:uiPriority w:val="99"/>
    <w:semiHidden/>
    <w:rsid w:val="00AD14EA"/>
    <w:rPr>
      <w:rFonts w:ascii="Times New Roman" w:hAnsi="Times New Roman"/>
      <w:sz w:val="28"/>
      <w:szCs w:val="22"/>
      <w:lang w:eastAsia="en-US"/>
    </w:rPr>
  </w:style>
  <w:style w:type="table" w:customStyle="1" w:styleId="120">
    <w:name w:val="Сетка таблицы12"/>
    <w:basedOn w:val="a4"/>
    <w:next w:val="af6"/>
    <w:uiPriority w:val="59"/>
    <w:rsid w:val="00AD14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4"/>
    <w:next w:val="af6"/>
    <w:uiPriority w:val="39"/>
    <w:rsid w:val="00AD1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2"/>
    <w:link w:val="33"/>
    <w:uiPriority w:val="99"/>
    <w:semiHidden/>
    <w:unhideWhenUsed/>
    <w:rsid w:val="00AD14EA"/>
    <w:pPr>
      <w:widowControl/>
      <w:spacing w:after="120" w:line="259" w:lineRule="auto"/>
      <w:ind w:firstLine="0"/>
      <w:jc w:val="left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3">
    <w:name w:val="Основной текст 3 Знак"/>
    <w:basedOn w:val="a3"/>
    <w:link w:val="32"/>
    <w:uiPriority w:val="99"/>
    <w:semiHidden/>
    <w:rsid w:val="00AD14EA"/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34">
    <w:name w:val="Сетка таблицы3"/>
    <w:basedOn w:val="a4"/>
    <w:next w:val="af6"/>
    <w:uiPriority w:val="39"/>
    <w:rsid w:val="00AD1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footnote text"/>
    <w:basedOn w:val="a2"/>
    <w:link w:val="affa"/>
    <w:semiHidden/>
    <w:rsid w:val="00AD14EA"/>
    <w:rPr>
      <w:rFonts w:eastAsia="Times New Roman"/>
      <w:sz w:val="20"/>
      <w:szCs w:val="20"/>
      <w:lang w:eastAsia="ru-RU"/>
    </w:rPr>
  </w:style>
  <w:style w:type="character" w:customStyle="1" w:styleId="affa">
    <w:name w:val="Текст сноски Знак"/>
    <w:basedOn w:val="a3"/>
    <w:link w:val="aff9"/>
    <w:semiHidden/>
    <w:rsid w:val="00AD14EA"/>
    <w:rPr>
      <w:rFonts w:ascii="Times New Roman" w:eastAsia="Times New Roman" w:hAnsi="Times New Roman"/>
    </w:rPr>
  </w:style>
  <w:style w:type="character" w:styleId="affb">
    <w:name w:val="Unresolved Mention"/>
    <w:basedOn w:val="a3"/>
    <w:uiPriority w:val="99"/>
    <w:semiHidden/>
    <w:unhideWhenUsed/>
    <w:rsid w:val="00997C89"/>
    <w:rPr>
      <w:color w:val="605E5C"/>
      <w:shd w:val="clear" w:color="auto" w:fill="E1DFDD"/>
    </w:rPr>
  </w:style>
  <w:style w:type="table" w:customStyle="1" w:styleId="NormalTable0">
    <w:name w:val="Normal Table0"/>
    <w:rsid w:val="004D480C"/>
    <w:pPr>
      <w:spacing w:line="276" w:lineRule="auto"/>
    </w:pPr>
    <w:rPr>
      <w:rFonts w:ascii="Arial" w:eastAsia="Arial" w:hAnsi="Arial" w:cs="Arial"/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c">
    <w:name w:val="Body Text"/>
    <w:basedOn w:val="a2"/>
    <w:link w:val="16"/>
    <w:uiPriority w:val="99"/>
    <w:semiHidden/>
    <w:unhideWhenUsed/>
    <w:rsid w:val="00D30BBB"/>
    <w:pPr>
      <w:spacing w:after="120"/>
    </w:pPr>
  </w:style>
  <w:style w:type="character" w:customStyle="1" w:styleId="16">
    <w:name w:val="Основной текст Знак1"/>
    <w:basedOn w:val="a3"/>
    <w:link w:val="affc"/>
    <w:uiPriority w:val="99"/>
    <w:semiHidden/>
    <w:rsid w:val="00D30BBB"/>
    <w:rPr>
      <w:rFonts w:ascii="Times New Roman" w:hAnsi="Times New Roman"/>
      <w:sz w:val="28"/>
      <w:szCs w:val="22"/>
      <w:lang w:eastAsia="en-US"/>
    </w:rPr>
  </w:style>
  <w:style w:type="paragraph" w:styleId="affd">
    <w:name w:val="List Paragraph"/>
    <w:basedOn w:val="a2"/>
    <w:uiPriority w:val="34"/>
    <w:qFormat/>
    <w:rsid w:val="00EC141D"/>
    <w:pPr>
      <w:widowControl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table" w:customStyle="1" w:styleId="43">
    <w:name w:val="Сетка таблицы4"/>
    <w:basedOn w:val="a4"/>
    <w:next w:val="af6"/>
    <w:uiPriority w:val="59"/>
    <w:rsid w:val="00123B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4"/>
    <w:next w:val="af6"/>
    <w:uiPriority w:val="59"/>
    <w:rsid w:val="00B773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4"/>
    <w:next w:val="af6"/>
    <w:uiPriority w:val="59"/>
    <w:rsid w:val="00B773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4"/>
    <w:next w:val="af6"/>
    <w:uiPriority w:val="59"/>
    <w:rsid w:val="008911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5212">
          <w:blockQuote w:val="1"/>
          <w:marLeft w:val="48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47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2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12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4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11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20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65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43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77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klassifikatsiya-innovatsionnogo-potentsiala-predpriyatiya/viewer" TargetMode="External"/><Relationship Id="rId13" Type="http://schemas.openxmlformats.org/officeDocument/2006/relationships/hyperlink" Target="https://cyberleninka.ru/article/n/innovatsionnyy-potentsial-predpriyatiya-suschnost-struktura-otsenka/view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dmurtnef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.ru/library/560/35336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berleninka.ru/article/n/psihologicheskie-aspekty-innovatsionnogo-potentsiala-organizatsii-opredelyayuschie-faktory-i-instrumenty-diagnostiki/vie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kadrovyy-innovatsionnyy-potentsial-v-sisteme-innovatsionnogo-potentsiala-organizatsii/viewer" TargetMode="External"/><Relationship Id="rId14" Type="http://schemas.openxmlformats.org/officeDocument/2006/relationships/hyperlink" Target="https://cyberleninka.ru/article/n/suschnost-innovatsionnogo-potentsiala-organizatsii-i-ego-razvitie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F9B6B-8C62-43A4-B601-75B5AF7B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7670</Words>
  <Characters>43722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2023-04-05T19:51:00Z</dcterms:created>
  <dcterms:modified xsi:type="dcterms:W3CDTF">2023-06-06T14:55:00Z</dcterms:modified>
</cp:coreProperties>
</file>