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BBD" w:rsidRPr="00A14BBD" w:rsidRDefault="00A14BBD" w:rsidP="00A14BBD">
      <w:pPr>
        <w:widowControl w:val="0"/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экономики и управления инновационными системами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620" w:firstLine="6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КУРСОВАЯ РАБОТА</w:t>
      </w:r>
    </w:p>
    <w:p w:rsidR="00A14BBD" w:rsidRPr="00A14BBD" w:rsidRDefault="00A14BBD" w:rsidP="00A14BBD">
      <w:pPr>
        <w:widowControl w:val="0"/>
        <w:overflowPunct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uppressAutoHyphens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zh-TW"/>
        </w:rPr>
      </w:pPr>
      <w:r w:rsidRPr="00A14BB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zh-TW"/>
        </w:rPr>
        <w:t xml:space="preserve">АНАЛИЗ ФИНАНСОВО–ХОЗЯЙСТВЕННОЙ ДЕЯТЕЛЬНОСТИ </w:t>
      </w:r>
    </w:p>
    <w:p w:rsidR="00A14BBD" w:rsidRDefault="00A14BBD" w:rsidP="00A14BBD">
      <w:pPr>
        <w:widowControl w:val="0"/>
        <w:suppressAutoHyphens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zh-TW"/>
        </w:rPr>
      </w:pPr>
      <w:r w:rsidRPr="00A14BBD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zh-TW"/>
        </w:rPr>
        <w:t>АО "КРАСНОДАРСКИЙ ХЛЕБОЗАВОД № 6"</w:t>
      </w:r>
    </w:p>
    <w:p w:rsidR="00A14BBD" w:rsidRPr="00A14BBD" w:rsidRDefault="00A14BBD" w:rsidP="00A14BBD">
      <w:pPr>
        <w:widowControl w:val="0"/>
        <w:suppressAutoHyphens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выполнил_____________________________________ </w:t>
      </w:r>
      <w:r w:rsidRPr="00C3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 Баклан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firstLine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(подпись)</w:t>
      </w:r>
    </w:p>
    <w:p w:rsidR="00A14BBD" w:rsidRPr="00A14BBD" w:rsidRDefault="00A14BBD" w:rsidP="00A14BBD">
      <w:pPr>
        <w:widowControl w:val="0"/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подготовки </w:t>
      </w: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27.03.05 </w:t>
      </w:r>
      <w:proofErr w:type="spellStart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Инноватика</w:t>
      </w:r>
      <w:proofErr w:type="spellEnd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</w:t>
      </w: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_2_</w:t>
      </w:r>
    </w:p>
    <w:p w:rsidR="00A14BBD" w:rsidRPr="00A14BBD" w:rsidRDefault="00A14BBD" w:rsidP="00A14BBD">
      <w:pPr>
        <w:widowControl w:val="0"/>
        <w:shd w:val="clear" w:color="auto" w:fill="FFFFFF"/>
        <w:autoSpaceDE w:val="0"/>
        <w:autoSpaceDN w:val="0"/>
        <w:adjustRightInd w:val="0"/>
        <w:spacing w:after="240" w:line="240" w:lineRule="auto"/>
        <w:ind w:firstLine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(код, наименование)</w:t>
      </w:r>
    </w:p>
    <w:p w:rsidR="00A14BBD" w:rsidRPr="00A14BBD" w:rsidRDefault="00A14BBD" w:rsidP="00A14BBD">
      <w:pPr>
        <w:widowControl w:val="0"/>
        <w:tabs>
          <w:tab w:val="left" w:pos="3261"/>
        </w:tabs>
        <w:spacing w:after="120" w:line="360" w:lineRule="auto"/>
        <w:ind w:left="3261" w:hanging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Направленность (профиль) </w:t>
      </w: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Интеллектуальная бизнес-аналитика и управление </w:t>
      </w: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  <w:t>экономическими процессами</w:t>
      </w:r>
    </w:p>
    <w:p w:rsidR="00A14BBD" w:rsidRPr="00A14BBD" w:rsidRDefault="00A14BBD" w:rsidP="00A14B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Научный руководитель </w:t>
      </w:r>
    </w:p>
    <w:p w:rsidR="00A14BBD" w:rsidRPr="00A14BBD" w:rsidRDefault="00A14BBD" w:rsidP="00A14BBD">
      <w:pPr>
        <w:widowControl w:val="0"/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</w:t>
      </w:r>
      <w:proofErr w:type="spellEnd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наук, доц. _________________________________ А.С. Алеников</w:t>
      </w:r>
    </w:p>
    <w:p w:rsidR="00A14BBD" w:rsidRPr="00A14BBD" w:rsidRDefault="00A14BBD" w:rsidP="00A14BBD">
      <w:pPr>
        <w:widowControl w:val="0"/>
        <w:tabs>
          <w:tab w:val="left" w:pos="38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(подпись)</w:t>
      </w:r>
    </w:p>
    <w:p w:rsidR="00A14BBD" w:rsidRPr="00A14BBD" w:rsidRDefault="00A14BBD" w:rsidP="00A14BB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  <w:proofErr w:type="spellEnd"/>
    </w:p>
    <w:p w:rsidR="00A14BBD" w:rsidRPr="00A14BBD" w:rsidRDefault="00A14BBD" w:rsidP="00A14BB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</w:t>
      </w:r>
      <w:proofErr w:type="spellEnd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наук, </w:t>
      </w:r>
      <w:proofErr w:type="spellStart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</w:t>
      </w:r>
      <w:proofErr w:type="spellEnd"/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.__________________________________А.С. Алеников</w:t>
      </w: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(подпись)</w:t>
      </w: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BD" w:rsidRPr="00A14BBD" w:rsidRDefault="00A14BBD" w:rsidP="00A14B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</w:t>
      </w:r>
    </w:p>
    <w:p w:rsidR="00BD3D3B" w:rsidRDefault="00533EC2" w:rsidP="00533E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D3D3B" w:rsidSect="00EB2C86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</w:p>
    <w:p w:rsidR="00BD3D3B" w:rsidRPr="00BD3D3B" w:rsidRDefault="00BD3D3B" w:rsidP="00533EC2">
      <w:pPr>
        <w:pStyle w:val="aa"/>
        <w:keepNext w:val="0"/>
        <w:keepLines w:val="0"/>
        <w:spacing w:line="360" w:lineRule="auto"/>
        <w:jc w:val="center"/>
      </w:pPr>
      <w:r w:rsidRPr="00BD3D3B">
        <w:rPr>
          <w:rFonts w:ascii="Times New Roman" w:eastAsia="Times New Roman" w:hAnsi="Times New Roman" w:cs="Times New Roman"/>
          <w:color w:val="000000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7991493"/>
        <w:docPartObj>
          <w:docPartGallery w:val="Table of Contents"/>
          <w:docPartUnique/>
        </w:docPartObj>
      </w:sdtPr>
      <w:sdtEndPr/>
      <w:sdtContent>
        <w:p w:rsidR="00533EC2" w:rsidRPr="00EA102A" w:rsidRDefault="00533EC2">
          <w:pPr>
            <w:pStyle w:val="aa"/>
            <w:rPr>
              <w:rFonts w:ascii="Times New Roman" w:hAnsi="Times New Roman" w:cs="Times New Roman"/>
            </w:rPr>
          </w:pPr>
        </w:p>
        <w:p w:rsidR="00533EC2" w:rsidRPr="00533EC2" w:rsidRDefault="00533EC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33EC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33EC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33EC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8524730" w:history="1">
            <w:r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_Toc168524730 \h </w:instrText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1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Характеристика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_Toc168524731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2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 Общая информация об организации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_Toc168524732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3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Макроэкономическая характеристика деятельности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_Toc168524733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4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Горизонтальный и вертикальный анализ финансовой отчетности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_Toc168524734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5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финансово-хозяйственной деятельности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_Toc168524735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6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ликвидности и платежеспособности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_Toc168524736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7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рентабельности и деловой активности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_Toc168524737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8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финансовой устойчивости и вероятности банкротства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_Toc168524738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39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Общая аналитическая характеристика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_Toc168524739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0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 Факторный анализ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_Toc168524740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1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 Финансово-экономическое состояние АО «КРАСНОДАРСКИЙ ХЛЕБОЗАВОД № 6»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_Toc168524741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2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533EC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Выводы и предложения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_Toc168524742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3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_Toc168524743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4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_Toc168524744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5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А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_Toc168524745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Pr="00533EC2" w:rsidRDefault="00654218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8524746" w:history="1">
            <w:r w:rsidR="00533EC2" w:rsidRPr="00533EC2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Б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_Toc168524746 \h </w:instrTex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B3F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533EC2" w:rsidRPr="00533E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EC2" w:rsidRDefault="00533EC2">
          <w:r w:rsidRPr="00533EC2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A14BBD" w:rsidRPr="00A14BBD" w:rsidRDefault="00A14BBD" w:rsidP="00A14BB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1B5A" w:rsidRDefault="00C340F2" w:rsidP="00AF6F37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6710E" w:rsidRDefault="0016710E" w:rsidP="00533EC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168524730"/>
      <w:r w:rsidRPr="00533EC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8308AD" w:rsidRPr="00382587" w:rsidRDefault="008308AD" w:rsidP="00E77BE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0C7974" w:rsidRPr="000C7974" w:rsidRDefault="000C7974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Выбранная тема является актуальной, так как а</w:t>
      </w:r>
      <w:r w:rsidRPr="000C7974">
        <w:rPr>
          <w:rFonts w:ascii="Times New Roman" w:hAnsi="Times New Roman" w:cs="Times New Roman"/>
          <w:sz w:val="28"/>
          <w:szCs w:val="28"/>
        </w:rPr>
        <w:t xml:space="preserve">нализ финансово-хозяйственной деятельности предприятия </w:t>
      </w:r>
      <w:r w:rsidR="00415111">
        <w:rPr>
          <w:rFonts w:ascii="Times New Roman" w:hAnsi="Times New Roman" w:cs="Times New Roman"/>
          <w:sz w:val="28"/>
          <w:szCs w:val="28"/>
        </w:rPr>
        <w:t xml:space="preserve">представляет собой один из важных инструментов управления. Данный анализ </w:t>
      </w:r>
      <w:r w:rsidRPr="000C7974">
        <w:rPr>
          <w:rFonts w:ascii="Times New Roman" w:hAnsi="Times New Roman" w:cs="Times New Roman"/>
          <w:sz w:val="28"/>
          <w:szCs w:val="28"/>
        </w:rPr>
        <w:t xml:space="preserve">позволяет оценить финансовое состояние и эффективность работы организации. </w:t>
      </w:r>
      <w:r w:rsidR="00415111">
        <w:rPr>
          <w:rFonts w:ascii="Times New Roman" w:hAnsi="Times New Roman" w:cs="Times New Roman"/>
          <w:sz w:val="28"/>
          <w:szCs w:val="28"/>
        </w:rPr>
        <w:t>Он</w:t>
      </w:r>
      <w:r w:rsidRPr="000C7974">
        <w:rPr>
          <w:rFonts w:ascii="Times New Roman" w:hAnsi="Times New Roman" w:cs="Times New Roman"/>
          <w:sz w:val="28"/>
          <w:szCs w:val="28"/>
        </w:rPr>
        <w:t xml:space="preserve"> необходим для выявления факторов,</w:t>
      </w:r>
      <w:r w:rsidR="00415111">
        <w:rPr>
          <w:rFonts w:ascii="Times New Roman" w:hAnsi="Times New Roman" w:cs="Times New Roman"/>
          <w:sz w:val="28"/>
          <w:szCs w:val="28"/>
        </w:rPr>
        <w:t xml:space="preserve"> которые влияют</w:t>
      </w:r>
      <w:r w:rsidRPr="000C7974">
        <w:rPr>
          <w:rFonts w:ascii="Times New Roman" w:hAnsi="Times New Roman" w:cs="Times New Roman"/>
          <w:sz w:val="28"/>
          <w:szCs w:val="28"/>
        </w:rPr>
        <w:t xml:space="preserve"> на прибыльность </w:t>
      </w:r>
      <w:r w:rsidR="00415111">
        <w:rPr>
          <w:rFonts w:ascii="Times New Roman" w:hAnsi="Times New Roman" w:cs="Times New Roman"/>
          <w:sz w:val="28"/>
          <w:szCs w:val="28"/>
        </w:rPr>
        <w:t>предприятия, а также его устойчивость.</w:t>
      </w:r>
      <w:r w:rsidRPr="000C79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C39" w:rsidRDefault="00346C39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710E">
        <w:rPr>
          <w:rFonts w:ascii="Times New Roman" w:hAnsi="Times New Roman" w:cs="Times New Roman"/>
          <w:sz w:val="28"/>
          <w:szCs w:val="28"/>
        </w:rPr>
        <w:t xml:space="preserve">В рамках данной курсовой работы будет проведен анализ хозяйственно-финансовой деятельности </w:t>
      </w:r>
      <w:r w:rsidR="0016710E" w:rsidRPr="0016710E">
        <w:rPr>
          <w:rFonts w:ascii="Times New Roman" w:hAnsi="Times New Roman" w:cs="Times New Roman"/>
          <w:sz w:val="28"/>
          <w:szCs w:val="28"/>
        </w:rPr>
        <w:t>АО «КРАСНОДАРСКИЙ ХЛЕБОЗАВОД № 6»</w:t>
      </w:r>
      <w:r w:rsidRPr="0016710E">
        <w:rPr>
          <w:rFonts w:ascii="Times New Roman" w:hAnsi="Times New Roman" w:cs="Times New Roman"/>
          <w:sz w:val="28"/>
          <w:szCs w:val="28"/>
        </w:rPr>
        <w:t xml:space="preserve">. Эта компания является одним из крупнейших производителей хлеба и хлебобулочных изделий </w:t>
      </w:r>
      <w:r w:rsidR="00A16196">
        <w:rPr>
          <w:rFonts w:ascii="Times New Roman" w:hAnsi="Times New Roman" w:cs="Times New Roman"/>
          <w:sz w:val="28"/>
          <w:szCs w:val="28"/>
        </w:rPr>
        <w:t>в Краснодаре и Краснодарском крае</w:t>
      </w:r>
      <w:r w:rsidRPr="0016710E">
        <w:rPr>
          <w:rFonts w:ascii="Times New Roman" w:hAnsi="Times New Roman" w:cs="Times New Roman"/>
          <w:sz w:val="28"/>
          <w:szCs w:val="28"/>
        </w:rPr>
        <w:t>. Анализ финансово-хозяйственной деятельности данного предприятия позволит выявить его финансовое состояние, эффективность использования ресурсов, уровень рентабельности</w:t>
      </w:r>
      <w:r w:rsidR="004A032C">
        <w:rPr>
          <w:rFonts w:ascii="Times New Roman" w:hAnsi="Times New Roman" w:cs="Times New Roman"/>
          <w:sz w:val="28"/>
          <w:szCs w:val="28"/>
        </w:rPr>
        <w:t>.</w:t>
      </w:r>
    </w:p>
    <w:p w:rsidR="00A16196" w:rsidRDefault="00A16196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курсовой работы –  проведение анализа финансо</w:t>
      </w:r>
      <w:r w:rsidR="004E089D">
        <w:rPr>
          <w:rFonts w:ascii="Times New Roman" w:hAnsi="Times New Roman" w:cs="Times New Roman"/>
          <w:sz w:val="28"/>
          <w:szCs w:val="28"/>
        </w:rPr>
        <w:t xml:space="preserve">во–хозяйственной деятельности </w:t>
      </w:r>
      <w:r w:rsidRPr="0016710E">
        <w:rPr>
          <w:rFonts w:ascii="Times New Roman" w:hAnsi="Times New Roman" w:cs="Times New Roman"/>
          <w:sz w:val="28"/>
          <w:szCs w:val="28"/>
        </w:rPr>
        <w:t>АО «КРАСНОДАРСКИЙ ХЛЕБОЗАВОД № 6».</w:t>
      </w:r>
    </w:p>
    <w:p w:rsidR="00A16196" w:rsidRDefault="00A16196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 – финансово-хозяйственная деятельность акционерного общества</w:t>
      </w:r>
      <w:r w:rsidRPr="0016710E">
        <w:rPr>
          <w:rFonts w:ascii="Times New Roman" w:hAnsi="Times New Roman" w:cs="Times New Roman"/>
          <w:sz w:val="28"/>
          <w:szCs w:val="28"/>
        </w:rPr>
        <w:t xml:space="preserve"> «КРАСНОДАРСКИЙ ХЛЕБОЗАВОД № 6».</w:t>
      </w:r>
    </w:p>
    <w:p w:rsidR="00A16196" w:rsidRDefault="00A16196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 – </w:t>
      </w:r>
      <w:r w:rsidR="004A032C">
        <w:rPr>
          <w:rFonts w:ascii="Times New Roman" w:hAnsi="Times New Roman" w:cs="Times New Roman"/>
          <w:sz w:val="28"/>
          <w:szCs w:val="28"/>
        </w:rPr>
        <w:t>оценка финансового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10E">
        <w:rPr>
          <w:rFonts w:ascii="Times New Roman" w:hAnsi="Times New Roman" w:cs="Times New Roman"/>
          <w:sz w:val="28"/>
          <w:szCs w:val="28"/>
        </w:rPr>
        <w:t>АО</w:t>
      </w:r>
      <w:r w:rsidR="00F65D8C">
        <w:rPr>
          <w:rFonts w:ascii="Times New Roman" w:hAnsi="Times New Roman" w:cs="Times New Roman"/>
          <w:sz w:val="28"/>
          <w:szCs w:val="28"/>
        </w:rPr>
        <w:t xml:space="preserve"> «КРАСН</w:t>
      </w:r>
      <w:r w:rsidR="00134BF3">
        <w:rPr>
          <w:rFonts w:ascii="Times New Roman" w:hAnsi="Times New Roman" w:cs="Times New Roman"/>
          <w:sz w:val="28"/>
          <w:szCs w:val="28"/>
        </w:rPr>
        <w:t>ОДАРСКИЙ ХЛЕБОЗАВОД № 6» за 2017</w:t>
      </w:r>
      <w:r w:rsidR="00F65D8C">
        <w:rPr>
          <w:rFonts w:ascii="Times New Roman" w:hAnsi="Times New Roman" w:cs="Times New Roman"/>
          <w:sz w:val="28"/>
          <w:szCs w:val="28"/>
        </w:rPr>
        <w:t>–2023 годы.</w:t>
      </w:r>
    </w:p>
    <w:p w:rsidR="00A16196" w:rsidRPr="00A16196" w:rsidRDefault="00A16196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6196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выполнить следующие задачи:</w:t>
      </w:r>
    </w:p>
    <w:p w:rsidR="00A16196" w:rsidRPr="00EF2EFA" w:rsidRDefault="00DC75BA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16196" w:rsidRPr="00EF2EFA">
        <w:rPr>
          <w:rFonts w:ascii="Times New Roman" w:hAnsi="Times New Roman" w:cs="Times New Roman"/>
          <w:sz w:val="28"/>
          <w:szCs w:val="28"/>
        </w:rPr>
        <w:t>зучить финансовое состояние предприятия;</w:t>
      </w:r>
    </w:p>
    <w:p w:rsidR="00A16196" w:rsidRPr="00EF2EFA" w:rsidRDefault="00DC75BA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EF2EFA" w:rsidRPr="00EF2EFA">
        <w:rPr>
          <w:rFonts w:ascii="Times New Roman" w:hAnsi="Times New Roman" w:cs="Times New Roman"/>
          <w:sz w:val="28"/>
          <w:szCs w:val="28"/>
        </w:rPr>
        <w:t>макроэкономическую характеристику предприятия;</w:t>
      </w:r>
    </w:p>
    <w:p w:rsidR="00EF2EFA" w:rsidRPr="00EF2EFA" w:rsidRDefault="00DC75BA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2EFA" w:rsidRPr="00EF2EFA">
        <w:rPr>
          <w:rFonts w:ascii="Times New Roman" w:hAnsi="Times New Roman" w:cs="Times New Roman"/>
          <w:sz w:val="28"/>
          <w:szCs w:val="28"/>
        </w:rPr>
        <w:t xml:space="preserve">ровести горизонтальный и вертикальный анализы </w:t>
      </w:r>
      <w:r>
        <w:rPr>
          <w:rFonts w:ascii="Times New Roman" w:hAnsi="Times New Roman" w:cs="Times New Roman"/>
          <w:sz w:val="28"/>
          <w:szCs w:val="28"/>
        </w:rPr>
        <w:t>финансовой отчетности</w:t>
      </w:r>
      <w:r w:rsidR="00EF2EFA" w:rsidRPr="00EF2EFA">
        <w:rPr>
          <w:rFonts w:ascii="Times New Roman" w:hAnsi="Times New Roman" w:cs="Times New Roman"/>
          <w:sz w:val="28"/>
          <w:szCs w:val="28"/>
        </w:rPr>
        <w:t>;</w:t>
      </w:r>
    </w:p>
    <w:p w:rsidR="00EF2EFA" w:rsidRPr="00EF2EFA" w:rsidRDefault="004E089D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оценить  ликвидность и платежеспособность предприятия;</w:t>
      </w:r>
    </w:p>
    <w:p w:rsidR="00EF2EFA" w:rsidRPr="00EF2EFA" w:rsidRDefault="00DA29C8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рентабельность и деловую активность</w:t>
      </w:r>
      <w:r w:rsidR="00EF2EFA" w:rsidRPr="00EF2EFA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EF2EFA" w:rsidRDefault="004E089D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выполнить</w:t>
      </w:r>
      <w:r w:rsidR="00EF2EFA" w:rsidRPr="00EF2EFA">
        <w:rPr>
          <w:rFonts w:ascii="Times New Roman" w:hAnsi="Times New Roman" w:cs="Times New Roman"/>
          <w:sz w:val="28"/>
          <w:szCs w:val="28"/>
        </w:rPr>
        <w:t xml:space="preserve"> анализ финансовой устойчивости и вероятности банкротства предприятия;</w:t>
      </w:r>
    </w:p>
    <w:p w:rsidR="00EF2EFA" w:rsidRPr="00EF2EFA" w:rsidRDefault="00DC75BA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факторный</w:t>
      </w:r>
      <w:proofErr w:type="gramEnd"/>
      <w:r w:rsidR="00EF2EFA" w:rsidRPr="00EF2EFA">
        <w:rPr>
          <w:rFonts w:ascii="Times New Roman" w:hAnsi="Times New Roman" w:cs="Times New Roman"/>
          <w:sz w:val="28"/>
          <w:szCs w:val="28"/>
        </w:rPr>
        <w:t xml:space="preserve"> анализа</w:t>
      </w:r>
      <w:r>
        <w:rPr>
          <w:rFonts w:ascii="Times New Roman" w:hAnsi="Times New Roman" w:cs="Times New Roman"/>
          <w:sz w:val="28"/>
          <w:szCs w:val="28"/>
        </w:rPr>
        <w:t xml:space="preserve"> предприятия;</w:t>
      </w:r>
    </w:p>
    <w:p w:rsidR="00753BD7" w:rsidRPr="00DA29C8" w:rsidRDefault="00DC75BA" w:rsidP="00382587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E089D">
        <w:rPr>
          <w:rFonts w:ascii="Times New Roman" w:hAnsi="Times New Roman" w:cs="Times New Roman"/>
          <w:sz w:val="28"/>
          <w:szCs w:val="28"/>
        </w:rPr>
        <w:t>формулировать</w:t>
      </w:r>
      <w:r w:rsidR="00753BD7">
        <w:rPr>
          <w:rFonts w:ascii="Times New Roman" w:hAnsi="Times New Roman" w:cs="Times New Roman"/>
          <w:sz w:val="28"/>
          <w:szCs w:val="28"/>
        </w:rPr>
        <w:t xml:space="preserve"> выводы </w:t>
      </w:r>
      <w:r>
        <w:rPr>
          <w:rFonts w:ascii="Times New Roman" w:hAnsi="Times New Roman" w:cs="Times New Roman"/>
          <w:sz w:val="28"/>
          <w:szCs w:val="28"/>
        </w:rPr>
        <w:t>и предложения.</w:t>
      </w:r>
      <w:r w:rsidR="00753B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29C8" w:rsidRPr="00DA29C8" w:rsidRDefault="00DA29C8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база</w:t>
      </w:r>
      <w:r w:rsidRPr="00DA2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A2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научные работы</w:t>
      </w:r>
      <w:r w:rsidRPr="00DA29C8">
        <w:rPr>
          <w:rFonts w:ascii="Times New Roman" w:hAnsi="Times New Roman" w:cs="Times New Roman"/>
          <w:sz w:val="28"/>
          <w:szCs w:val="28"/>
        </w:rPr>
        <w:t xml:space="preserve"> отечественных исследователей</w:t>
      </w:r>
      <w:r>
        <w:rPr>
          <w:rFonts w:ascii="Times New Roman" w:hAnsi="Times New Roman" w:cs="Times New Roman"/>
          <w:sz w:val="28"/>
          <w:szCs w:val="28"/>
        </w:rPr>
        <w:t>, таких как:</w:t>
      </w:r>
      <w:r w:rsidRPr="00DA2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В. Шадрина, К.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Голубничий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>Г.В. Савицкая</w:t>
      </w:r>
      <w:r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>,</w:t>
      </w:r>
      <w:r w:rsidRPr="00DA29C8">
        <w:rPr>
          <w:rFonts w:ascii="Times New Roman" w:hAnsi="Times New Roman" w:cs="Times New Roman"/>
          <w:sz w:val="28"/>
          <w:szCs w:val="28"/>
        </w:rPr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 xml:space="preserve">Д. М.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Дрягунова</w:t>
      </w:r>
      <w:proofErr w:type="spellEnd"/>
      <w:r w:rsidRPr="00DA29C8">
        <w:rPr>
          <w:rFonts w:ascii="Times New Roman" w:hAnsi="Times New Roman" w:cs="Times New Roman"/>
          <w:sz w:val="28"/>
          <w:szCs w:val="28"/>
        </w:rPr>
        <w:t>.</w:t>
      </w:r>
    </w:p>
    <w:p w:rsidR="00DA29C8" w:rsidRPr="00DA29C8" w:rsidRDefault="00DA29C8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база</w:t>
      </w:r>
      <w:r w:rsidRPr="00DA29C8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DA29C8">
        <w:rPr>
          <w:rFonts w:ascii="Times New Roman" w:hAnsi="Times New Roman" w:cs="Times New Roman"/>
          <w:sz w:val="28"/>
          <w:szCs w:val="28"/>
        </w:rPr>
        <w:t xml:space="preserve"> бухгалтерская отчетность </w:t>
      </w:r>
      <w:r w:rsidRPr="0016710E">
        <w:rPr>
          <w:rFonts w:ascii="Times New Roman" w:hAnsi="Times New Roman" w:cs="Times New Roman"/>
          <w:sz w:val="28"/>
          <w:szCs w:val="28"/>
        </w:rPr>
        <w:t>АО «КРАСНОДАРСКИЙ ХЛЕБОЗАВОД № 6»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0135" w:rsidRPr="008B5076" w:rsidRDefault="00753BD7" w:rsidP="0038258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3BD7">
        <w:rPr>
          <w:rFonts w:ascii="Times New Roman" w:hAnsi="Times New Roman" w:cs="Times New Roman"/>
          <w:sz w:val="28"/>
          <w:szCs w:val="28"/>
        </w:rPr>
        <w:t>Представленная курсовая работа состоит из</w:t>
      </w:r>
      <w:r w:rsidRPr="00753B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введения, 3 разделов, заключения</w:t>
      </w:r>
      <w:r w:rsidRPr="00753BD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списка использованных источников</w:t>
      </w:r>
      <w:r w:rsidR="006D1FDD">
        <w:rPr>
          <w:rFonts w:ascii="Times New Roman" w:eastAsia="Calibri" w:hAnsi="Times New Roman" w:cs="Times New Roman"/>
          <w:sz w:val="28"/>
          <w:szCs w:val="28"/>
        </w:rPr>
        <w:t>.</w:t>
      </w:r>
      <w:r w:rsidR="00B80135">
        <w:rPr>
          <w:rFonts w:ascii="Times New Roman" w:eastAsia="Calibri" w:hAnsi="Times New Roman" w:cs="Times New Roman"/>
          <w:sz w:val="28"/>
          <w:szCs w:val="28"/>
        </w:rPr>
        <w:t xml:space="preserve"> Во введении описана актуальность выбранной темы, цель, объект, предмет и задачи данной курсовой работы</w:t>
      </w:r>
      <w:r w:rsidR="00721B29">
        <w:rPr>
          <w:rFonts w:ascii="Times New Roman" w:eastAsia="Calibri" w:hAnsi="Times New Roman" w:cs="Times New Roman"/>
          <w:sz w:val="28"/>
          <w:szCs w:val="28"/>
        </w:rPr>
        <w:t xml:space="preserve">. В первом разделе описаны основные характеристики предприятия, проведены вертикальный и горизонтальный анализы деятельности. Во втором разделе </w:t>
      </w:r>
      <w:r w:rsidR="00381958">
        <w:rPr>
          <w:rFonts w:ascii="Times New Roman" w:eastAsia="Calibri" w:hAnsi="Times New Roman" w:cs="Times New Roman"/>
          <w:sz w:val="28"/>
          <w:szCs w:val="28"/>
        </w:rPr>
        <w:t>проанализированы ликвидность, платежеспособность, рентабельность, а также финансовая устойчивость предприятия. В третьем разделе представлены результаты исследования деятельности организации, проведенные с помощью факторного анализа и  анализа банкротства</w:t>
      </w:r>
      <w:r w:rsidR="008B5076">
        <w:rPr>
          <w:rFonts w:ascii="Times New Roman" w:eastAsia="Calibri" w:hAnsi="Times New Roman" w:cs="Times New Roman"/>
          <w:sz w:val="28"/>
          <w:szCs w:val="28"/>
        </w:rPr>
        <w:t xml:space="preserve">, а также сформулированы выводы о финансовом состоянии предприятия.  </w:t>
      </w:r>
      <w:r w:rsidR="008B5076">
        <w:rPr>
          <w:rFonts w:ascii="Times New Roman" w:hAnsi="Times New Roman" w:cs="Times New Roman"/>
          <w:sz w:val="28"/>
          <w:szCs w:val="28"/>
        </w:rPr>
        <w:t>В</w:t>
      </w:r>
      <w:r w:rsidR="00B80135" w:rsidRPr="00B80135">
        <w:rPr>
          <w:rFonts w:ascii="Times New Roman" w:hAnsi="Times New Roman" w:cs="Times New Roman"/>
          <w:sz w:val="28"/>
          <w:szCs w:val="28"/>
        </w:rPr>
        <w:t xml:space="preserve"> заключении представлены основные выводы и рекомендации по</w:t>
      </w:r>
      <w:r w:rsidR="008B5076">
        <w:rPr>
          <w:rFonts w:ascii="Times New Roman" w:hAnsi="Times New Roman" w:cs="Times New Roman"/>
          <w:sz w:val="28"/>
          <w:szCs w:val="28"/>
        </w:rPr>
        <w:t xml:space="preserve"> </w:t>
      </w:r>
      <w:r w:rsidR="00B80135" w:rsidRPr="00B80135">
        <w:rPr>
          <w:rFonts w:ascii="Times New Roman" w:hAnsi="Times New Roman" w:cs="Times New Roman"/>
          <w:sz w:val="28"/>
          <w:szCs w:val="28"/>
        </w:rPr>
        <w:t>улучшению финансово-хозяйственной деятельности организации.</w:t>
      </w:r>
    </w:p>
    <w:p w:rsidR="00346C39" w:rsidRDefault="00346C39" w:rsidP="003825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C75BA" w:rsidRDefault="00DC75BA" w:rsidP="008308AD">
      <w:pPr>
        <w:pStyle w:val="1"/>
        <w:numPr>
          <w:ilvl w:val="0"/>
          <w:numId w:val="27"/>
        </w:numPr>
        <w:ind w:left="0" w:firstLine="709"/>
        <w:rPr>
          <w:rFonts w:ascii="Times New Roman" w:hAnsi="Times New Roman" w:cs="Times New Roman"/>
          <w:color w:val="auto"/>
        </w:rPr>
      </w:pPr>
      <w:bookmarkStart w:id="1" w:name="_Toc168524731"/>
      <w:r w:rsidRPr="00FB1E71">
        <w:rPr>
          <w:rFonts w:ascii="Times New Roman" w:hAnsi="Times New Roman" w:cs="Times New Roman"/>
          <w:color w:val="auto"/>
        </w:rPr>
        <w:lastRenderedPageBreak/>
        <w:t>Характеристика АО «КРАСНОДАРСКИЙ ХЛЕБОЗАВОД № 6»</w:t>
      </w:r>
      <w:bookmarkEnd w:id="1"/>
    </w:p>
    <w:p w:rsidR="008308AD" w:rsidRPr="008308AD" w:rsidRDefault="008308AD" w:rsidP="008308AD">
      <w:pPr>
        <w:rPr>
          <w:rFonts w:ascii="Times New Roman" w:hAnsi="Times New Roman" w:cs="Times New Roman"/>
          <w:sz w:val="28"/>
          <w:szCs w:val="28"/>
        </w:rPr>
      </w:pPr>
    </w:p>
    <w:p w:rsidR="00DC75BA" w:rsidRDefault="00DC75BA" w:rsidP="008308AD">
      <w:pPr>
        <w:pStyle w:val="2"/>
        <w:numPr>
          <w:ilvl w:val="1"/>
          <w:numId w:val="27"/>
        </w:numPr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68524732"/>
      <w:r w:rsidRPr="00FB1E71">
        <w:rPr>
          <w:rFonts w:ascii="Times New Roman" w:hAnsi="Times New Roman" w:cs="Times New Roman"/>
          <w:color w:val="auto"/>
          <w:sz w:val="28"/>
          <w:szCs w:val="28"/>
        </w:rPr>
        <w:t>Общая информация о</w:t>
      </w:r>
      <w:r w:rsidR="0096188C" w:rsidRPr="00FB1E71">
        <w:rPr>
          <w:rFonts w:ascii="Times New Roman" w:hAnsi="Times New Roman" w:cs="Times New Roman"/>
          <w:color w:val="auto"/>
          <w:sz w:val="28"/>
          <w:szCs w:val="28"/>
        </w:rPr>
        <w:t>б организац</w:t>
      </w:r>
      <w:proofErr w:type="gramStart"/>
      <w:r w:rsidR="0096188C" w:rsidRPr="00FB1E71">
        <w:rPr>
          <w:rFonts w:ascii="Times New Roman" w:hAnsi="Times New Roman" w:cs="Times New Roman"/>
          <w:color w:val="auto"/>
          <w:sz w:val="28"/>
          <w:szCs w:val="28"/>
        </w:rPr>
        <w:t>ии АО</w:t>
      </w:r>
      <w:proofErr w:type="gramEnd"/>
      <w:r w:rsidR="0096188C" w:rsidRPr="00FB1E71">
        <w:rPr>
          <w:rFonts w:ascii="Times New Roman" w:hAnsi="Times New Roman" w:cs="Times New Roman"/>
          <w:color w:val="auto"/>
          <w:sz w:val="28"/>
          <w:szCs w:val="28"/>
        </w:rPr>
        <w:t xml:space="preserve"> «КРАСНОДАРСКИЙ </w:t>
      </w:r>
      <w:r w:rsidRPr="00FB1E71">
        <w:rPr>
          <w:rFonts w:ascii="Times New Roman" w:hAnsi="Times New Roman" w:cs="Times New Roman"/>
          <w:color w:val="auto"/>
          <w:sz w:val="28"/>
          <w:szCs w:val="28"/>
        </w:rPr>
        <w:t>ХЛЕБОЗАВОД № 6»</w:t>
      </w:r>
      <w:bookmarkEnd w:id="2"/>
    </w:p>
    <w:p w:rsidR="00FB1E71" w:rsidRPr="008308AD" w:rsidRDefault="00FB1E71" w:rsidP="00F65D8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Полное наименование организации: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АКЦИОНЕРНОЕ ОБЩЕСТВО "КРАСНОДАРСКИЙ ХЛЕБОЗАВОД № 6"</w:t>
      </w: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2311113265</w:t>
      </w: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КПП: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231101001</w:t>
      </w: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ОГРН: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1082310018163</w:t>
      </w: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нахождения:</w:t>
      </w:r>
      <w:r w:rsidRPr="00B03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350901, Краснодарский край, г. Краснодар, ул. Российская, д. 92 </w:t>
      </w:r>
      <w:proofErr w:type="gramEnd"/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деятельности: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Производство хлеба и мучных кондитерских изделий, тортов и пирожных недлительного хранения (код по ОКВЭД 10.71)</w:t>
      </w:r>
    </w:p>
    <w:p w:rsidR="00A57F00" w:rsidRPr="00BC315D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Статус организации: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коммерческая, действующая</w:t>
      </w:r>
    </w:p>
    <w:p w:rsidR="00A57F00" w:rsidRPr="006E0121" w:rsidRDefault="00A57F00" w:rsidP="00F65D8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Организационно-правовая форма: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Публичные акционерные общества </w:t>
      </w:r>
      <w:r w:rsidRPr="006E0121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(код 12247 по ОКОПФ)</w:t>
      </w:r>
    </w:p>
    <w:p w:rsidR="00A57F00" w:rsidRDefault="00A57F00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E0121">
        <w:rPr>
          <w:rFonts w:ascii="Times New Roman" w:hAnsi="Times New Roman" w:cs="Times New Roman"/>
          <w:sz w:val="28"/>
          <w:szCs w:val="28"/>
        </w:rPr>
        <w:t>Учредитель:</w:t>
      </w:r>
      <w:r w:rsidRPr="006E0121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r w:rsidRPr="006E012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ООО ТД "КАРАВАЙ КУБАНИ"</w:t>
      </w:r>
    </w:p>
    <w:p w:rsidR="006D1FDD" w:rsidRDefault="006D1FDD" w:rsidP="0096188C">
      <w:pPr>
        <w:keepNext/>
        <w:spacing w:line="360" w:lineRule="auto"/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68AAE4" wp14:editId="1D70F161">
            <wp:extent cx="2074198" cy="1838029"/>
            <wp:effectExtent l="0" t="0" r="2540" b="0"/>
            <wp:docPr id="6" name="Рисунок 6" descr="C:\Users\acer\Desktop\07b10c69-f3fb-474d-b77f-4d2fad39d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07b10c69-f3fb-474d-b77f-4d2fad39de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96" cy="183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21" w:rsidRPr="006D1FDD" w:rsidRDefault="006D1FDD" w:rsidP="0096188C">
      <w:pPr>
        <w:pStyle w:val="a8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  <w:r w:rsidRPr="006D1FD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59107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="00591079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59107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="00591079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6D1FD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Товарный знак</w:t>
      </w:r>
    </w:p>
    <w:p w:rsidR="00DC75BA" w:rsidRDefault="00DC75BA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«КРАСНОДАРСКИЙ ХЛЕБОЗАВОД № 6» является акционерным обществом, основным занятием которого является производство хлеба и мучных кондитерских изделий, тортов и пирожных недлительного хранения. </w:t>
      </w:r>
      <w:r>
        <w:rPr>
          <w:rFonts w:ascii="Times New Roman" w:hAnsi="Times New Roman" w:cs="Times New Roman"/>
          <w:sz w:val="28"/>
          <w:szCs w:val="28"/>
        </w:rPr>
        <w:lastRenderedPageBreak/>
        <w:t>Но также дополнительно организация заявила следующие виды деятельности:</w:t>
      </w:r>
    </w:p>
    <w:p w:rsid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продукции из мяса убойных животных и мяса птицы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 xml:space="preserve">Производство соленого, вареного, </w:t>
      </w:r>
      <w:proofErr w:type="spellStart"/>
      <w:r w:rsidRPr="00DC75BA">
        <w:rPr>
          <w:rFonts w:ascii="Times New Roman" w:hAnsi="Times New Roman" w:cs="Times New Roman"/>
          <w:sz w:val="28"/>
          <w:szCs w:val="28"/>
        </w:rPr>
        <w:t>запеченого</w:t>
      </w:r>
      <w:proofErr w:type="spellEnd"/>
      <w:r w:rsidRPr="00DC75BA">
        <w:rPr>
          <w:rFonts w:ascii="Times New Roman" w:hAnsi="Times New Roman" w:cs="Times New Roman"/>
          <w:sz w:val="28"/>
          <w:szCs w:val="28"/>
        </w:rPr>
        <w:t>, копченого, вяленого и прочего мяса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мясных (</w:t>
      </w:r>
      <w:proofErr w:type="spellStart"/>
      <w:r w:rsidRPr="00DC75BA">
        <w:rPr>
          <w:rFonts w:ascii="Times New Roman" w:hAnsi="Times New Roman" w:cs="Times New Roman"/>
          <w:sz w:val="28"/>
          <w:szCs w:val="28"/>
        </w:rPr>
        <w:t>мясосодержащих</w:t>
      </w:r>
      <w:proofErr w:type="spellEnd"/>
      <w:r w:rsidRPr="00DC75BA">
        <w:rPr>
          <w:rFonts w:ascii="Times New Roman" w:hAnsi="Times New Roman" w:cs="Times New Roman"/>
          <w:sz w:val="28"/>
          <w:szCs w:val="28"/>
        </w:rPr>
        <w:t>) полуфабрикатов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кулинарных мясных (</w:t>
      </w:r>
      <w:proofErr w:type="spellStart"/>
      <w:r w:rsidRPr="00DC75BA">
        <w:rPr>
          <w:rFonts w:ascii="Times New Roman" w:hAnsi="Times New Roman" w:cs="Times New Roman"/>
          <w:sz w:val="28"/>
          <w:szCs w:val="28"/>
        </w:rPr>
        <w:t>мясосодержащих</w:t>
      </w:r>
      <w:proofErr w:type="spellEnd"/>
      <w:r w:rsidRPr="00DC75BA">
        <w:rPr>
          <w:rFonts w:ascii="Times New Roman" w:hAnsi="Times New Roman" w:cs="Times New Roman"/>
          <w:sz w:val="28"/>
          <w:szCs w:val="28"/>
        </w:rPr>
        <w:t>)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прочей пищевой продукции из мяса или мясных пищевых субпродуктов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Переработка и консервирование рыбы, ракообразных и моллюсков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Переработка и консервирование рыбы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Переработка и консервирование картофеля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соковой продукции из фруктов и овощей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Прочие виды переработки и консервирования фруктов и овощей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Переработка и консервирование овощей (кроме картофеля) и грибов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хлеба и хлебобулочных изделий недлительного хранения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охлажденных хлебобулочных полуфабрикатов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сухарей, печенья и прочих сухарных хлебобулочных изделий, производство мучных кондитерских изделий, тортов, пирожных, пирогов и бисквитов, предназначенных для длительного хранения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хрустящих хлебцев, сухарей и прочих сухарных хлебобулочных изделий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печенья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приправ и пряностей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готовых пищевых продуктов и блюд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lastRenderedPageBreak/>
        <w:t>Производство детского питания и диетических пищевых продуктов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хлебобулочных и кондитерских изделий для детского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прочих пищевых продуктов, не включенных в другие группировки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супов и бульонов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скоропортящихся продуктов, таких как: сэндвичи и свежая пицца (полуфабрикат)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безалкогольных напитков; производство упакованных питьевы</w:t>
      </w:r>
      <w:r>
        <w:rPr>
          <w:rFonts w:ascii="Times New Roman" w:hAnsi="Times New Roman" w:cs="Times New Roman"/>
          <w:sz w:val="28"/>
          <w:szCs w:val="28"/>
        </w:rPr>
        <w:t>х вод, включая минеральные воды;</w:t>
      </w:r>
    </w:p>
    <w:p w:rsid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Производство безалкогольных напитков ароматизированных и/или с добавлением сахара, кроме минеральных вод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Торговля оптовая пищевыми продуктами, напитками и табачными изделиями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Торговля оптовая соками, минеральной водой и прочими безалкогольными напитками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Торговля розничная в нестационарных торговых объектах и на рынках пищевыми продуктами, напитками и табачной продукцией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Торговля розничная прочая вне магазинов, палаток, рынков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Аренда и управление собственным или арендованным нежилым недвижимым имуществом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Аренда и лизинг легковых автомобилей и легких автотранспортных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75BA" w:rsidRPr="00DC75BA" w:rsidRDefault="00DC75BA" w:rsidP="00F65D8C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5BA">
        <w:rPr>
          <w:rFonts w:ascii="Times New Roman" w:hAnsi="Times New Roman" w:cs="Times New Roman"/>
          <w:sz w:val="28"/>
          <w:szCs w:val="28"/>
        </w:rPr>
        <w:t>Аренда и лизинг прочих машин и оборудования, не включенных в другие группировки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F00" w:rsidRDefault="00DC75BA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предприятие было зарегистрировано в едином государственном реестре юридических лиц 10 сентября 2008 года (15 лет назад). </w:t>
      </w:r>
      <w:r w:rsidRPr="00DC75BA">
        <w:rPr>
          <w:rFonts w:ascii="Times New Roman" w:hAnsi="Times New Roman" w:cs="Times New Roman"/>
          <w:sz w:val="28"/>
          <w:szCs w:val="28"/>
        </w:rPr>
        <w:t xml:space="preserve">Согласно статистике, средний возраст юридических лиц, занимающихся деятельностью </w:t>
      </w:r>
      <w:r>
        <w:rPr>
          <w:rFonts w:ascii="Times New Roman" w:hAnsi="Times New Roman" w:cs="Times New Roman"/>
          <w:sz w:val="28"/>
          <w:szCs w:val="28"/>
        </w:rPr>
        <w:t>10.71 «</w:t>
      </w:r>
      <w:r w:rsidRPr="00DC75BA">
        <w:rPr>
          <w:rFonts w:ascii="Times New Roman" w:hAnsi="Times New Roman" w:cs="Times New Roman"/>
          <w:sz w:val="28"/>
          <w:szCs w:val="28"/>
        </w:rPr>
        <w:t xml:space="preserve">Производство хлеба и мучных кондитерских изделий, </w:t>
      </w:r>
      <w:r w:rsidRPr="00DC75BA">
        <w:rPr>
          <w:rFonts w:ascii="Times New Roman" w:hAnsi="Times New Roman" w:cs="Times New Roman"/>
          <w:sz w:val="28"/>
          <w:szCs w:val="28"/>
        </w:rPr>
        <w:lastRenderedPageBreak/>
        <w:t xml:space="preserve">тортов и </w:t>
      </w:r>
      <w:r>
        <w:rPr>
          <w:rFonts w:ascii="Times New Roman" w:hAnsi="Times New Roman" w:cs="Times New Roman"/>
          <w:sz w:val="28"/>
          <w:szCs w:val="28"/>
        </w:rPr>
        <w:t>пирожных недлительного хранения»</w:t>
      </w:r>
      <w:r w:rsidRPr="00DC75BA">
        <w:rPr>
          <w:rFonts w:ascii="Times New Roman" w:hAnsi="Times New Roman" w:cs="Times New Roman"/>
          <w:sz w:val="28"/>
          <w:szCs w:val="28"/>
        </w:rPr>
        <w:t>, составляет 13 лет.</w:t>
      </w:r>
      <w:r w:rsidR="00387225">
        <w:rPr>
          <w:rFonts w:ascii="Times New Roman" w:hAnsi="Times New Roman" w:cs="Times New Roman"/>
          <w:sz w:val="28"/>
          <w:szCs w:val="28"/>
        </w:rPr>
        <w:t xml:space="preserve"> АО «КРАСНОДАРСКИЙ ХЛЕБОЗАВОД №6» существует уже дольше, что  говорит об успешности данного предприятия.</w:t>
      </w:r>
    </w:p>
    <w:p w:rsidR="008308AD" w:rsidRPr="006D1FDD" w:rsidRDefault="008308AD" w:rsidP="00F65D8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5B97" w:rsidRDefault="00A57F00" w:rsidP="00F65D8C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68524733"/>
      <w:r w:rsidRPr="00D30F4C">
        <w:rPr>
          <w:rFonts w:ascii="Times New Roman" w:hAnsi="Times New Roman" w:cs="Times New Roman"/>
          <w:b/>
          <w:sz w:val="28"/>
          <w:szCs w:val="28"/>
        </w:rPr>
        <w:t>Макроэкономическая характеристика деятельности АО «КРАСНОДАРСКИЙ ХЛЕБОЗАВОД № 6»</w:t>
      </w:r>
      <w:bookmarkEnd w:id="3"/>
    </w:p>
    <w:p w:rsidR="008308AD" w:rsidRPr="008308AD" w:rsidRDefault="008308AD" w:rsidP="00F65D8C">
      <w:pPr>
        <w:spacing w:after="0" w:line="360" w:lineRule="auto"/>
        <w:contextualSpacing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AF5AF4" w:rsidRPr="00AF5AF4" w:rsidRDefault="00AF5AF4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AF4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 xml:space="preserve">«КРАСНОДАРСКИЙ ХЛЕБОЗАВОД № 6» </w:t>
      </w:r>
      <w:r w:rsidRPr="00AF5AF4">
        <w:rPr>
          <w:rFonts w:ascii="Times New Roman" w:hAnsi="Times New Roman" w:cs="Times New Roman"/>
          <w:sz w:val="28"/>
          <w:szCs w:val="28"/>
        </w:rPr>
        <w:t xml:space="preserve">является не только крупным производителем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хлеба,</w:t>
      </w:r>
      <w:r w:rsidRPr="00BC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мучных кондитерских изделий, тортов и пирожных</w:t>
      </w:r>
      <w:r w:rsidRPr="00AF5AF4">
        <w:rPr>
          <w:rFonts w:ascii="Times New Roman" w:hAnsi="Times New Roman" w:cs="Times New Roman"/>
          <w:sz w:val="28"/>
          <w:szCs w:val="28"/>
        </w:rPr>
        <w:t>, но и важным игроком на рынке продовольственной 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 в Краснодарском крае</w:t>
      </w:r>
      <w:r w:rsidRPr="00AF5AF4">
        <w:rPr>
          <w:rFonts w:ascii="Times New Roman" w:hAnsi="Times New Roman" w:cs="Times New Roman"/>
          <w:sz w:val="28"/>
          <w:szCs w:val="28"/>
        </w:rPr>
        <w:t xml:space="preserve">. Благодаря своей продукции, </w:t>
      </w:r>
      <w:r>
        <w:rPr>
          <w:rFonts w:ascii="Times New Roman" w:hAnsi="Times New Roman" w:cs="Times New Roman"/>
          <w:sz w:val="28"/>
          <w:szCs w:val="28"/>
        </w:rPr>
        <w:t xml:space="preserve">данное предприятие </w:t>
      </w:r>
      <w:r w:rsidRPr="00AF5AF4">
        <w:rPr>
          <w:rFonts w:ascii="Times New Roman" w:hAnsi="Times New Roman" w:cs="Times New Roman"/>
          <w:sz w:val="28"/>
          <w:szCs w:val="28"/>
        </w:rPr>
        <w:t xml:space="preserve">обеспечивает население региона качественными продуктами,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AF5AF4">
        <w:rPr>
          <w:rFonts w:ascii="Times New Roman" w:hAnsi="Times New Roman" w:cs="Times New Roman"/>
          <w:sz w:val="28"/>
          <w:szCs w:val="28"/>
        </w:rPr>
        <w:t xml:space="preserve"> дает возможность местным фермерам и производителям с</w:t>
      </w:r>
      <w:r>
        <w:rPr>
          <w:rFonts w:ascii="Times New Roman" w:hAnsi="Times New Roman" w:cs="Times New Roman"/>
          <w:sz w:val="28"/>
          <w:szCs w:val="28"/>
        </w:rPr>
        <w:t>ырья продвигать свою продукцию.</w:t>
      </w:r>
    </w:p>
    <w:p w:rsidR="00AF5AF4" w:rsidRPr="00AF5AF4" w:rsidRDefault="00AF5AF4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Акционерное общество а</w:t>
      </w:r>
      <w:r w:rsidRPr="00AF5AF4">
        <w:rPr>
          <w:rFonts w:ascii="Times New Roman" w:hAnsi="Times New Roman" w:cs="Times New Roman"/>
          <w:sz w:val="28"/>
          <w:szCs w:val="28"/>
        </w:rPr>
        <w:t>ктивно участвует в государственных программах, которые поддерживают малый и средний бизнесы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Pr="00AF5AF4">
        <w:rPr>
          <w:rFonts w:ascii="Times New Roman" w:hAnsi="Times New Roman" w:cs="Times New Roman"/>
          <w:sz w:val="28"/>
          <w:szCs w:val="28"/>
        </w:rPr>
        <w:t xml:space="preserve"> является важным шагом в развитии экономики региона. Поддержка местных предприятий способствует улучшению жизни населения, снижению безработицы и стимулирует разв</w:t>
      </w:r>
      <w:r>
        <w:rPr>
          <w:rFonts w:ascii="Times New Roman" w:hAnsi="Times New Roman" w:cs="Times New Roman"/>
          <w:sz w:val="28"/>
          <w:szCs w:val="28"/>
        </w:rPr>
        <w:t>итие других отраслей экономики.</w:t>
      </w:r>
    </w:p>
    <w:p w:rsidR="00AF5AF4" w:rsidRDefault="00AF5AF4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AF4">
        <w:rPr>
          <w:rFonts w:ascii="Times New Roman" w:hAnsi="Times New Roman" w:cs="Times New Roman"/>
          <w:sz w:val="28"/>
          <w:szCs w:val="28"/>
        </w:rPr>
        <w:t>Благодаря усилиям завода регион становится привлекательным для инвесторов и предпринимателей. Создание но</w:t>
      </w:r>
      <w:r>
        <w:rPr>
          <w:rFonts w:ascii="Times New Roman" w:hAnsi="Times New Roman" w:cs="Times New Roman"/>
          <w:sz w:val="28"/>
          <w:szCs w:val="28"/>
        </w:rPr>
        <w:t xml:space="preserve">вых рабочих мест, а также </w:t>
      </w:r>
      <w:r w:rsidRPr="00AF5AF4">
        <w:rPr>
          <w:rFonts w:ascii="Times New Roman" w:hAnsi="Times New Roman" w:cs="Times New Roman"/>
          <w:sz w:val="28"/>
          <w:szCs w:val="28"/>
        </w:rPr>
        <w:t>развитие агропромышленного комплекса способствуют укреплению экономической стабильности региона и росту благосостояния его жителей. Таким образом, предприятие играет важную роль в развитии и процветании краснодарского края.</w:t>
      </w:r>
    </w:p>
    <w:p w:rsidR="00591079" w:rsidRDefault="00E6656C" w:rsidP="00F65D8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665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Согласно данным ФНС, среднесписочная численность работников за 202</w:t>
      </w:r>
      <w:r w:rsidR="006D65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год составляет </w:t>
      </w:r>
      <w:r w:rsidRPr="00E6656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568 человек</w:t>
      </w:r>
      <w:r w:rsidR="006D659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25599A" w:rsidRDefault="00606D5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079">
        <w:rPr>
          <w:rFonts w:ascii="Times New Roman" w:hAnsi="Times New Roman" w:cs="Times New Roman"/>
          <w:sz w:val="28"/>
          <w:szCs w:val="28"/>
        </w:rPr>
        <w:t>Для большего понимания состояния компании приведем отраслевые показатели дея</w:t>
      </w:r>
      <w:r w:rsidR="006D659F">
        <w:rPr>
          <w:rFonts w:ascii="Times New Roman" w:hAnsi="Times New Roman" w:cs="Times New Roman"/>
          <w:sz w:val="28"/>
          <w:szCs w:val="28"/>
        </w:rPr>
        <w:t>тельности компании (Таблица 1):</w:t>
      </w:r>
    </w:p>
    <w:p w:rsidR="00751281" w:rsidRPr="00591079" w:rsidRDefault="00751281" w:rsidP="0075128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99A" w:rsidRPr="0096188C" w:rsidRDefault="0025599A" w:rsidP="0096188C">
      <w:pPr>
        <w:pStyle w:val="a8"/>
        <w:keepNext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Отраслевые показатели деятельности</w:t>
      </w:r>
    </w:p>
    <w:tbl>
      <w:tblPr>
        <w:tblStyle w:val="a9"/>
        <w:tblW w:w="9465" w:type="dxa"/>
        <w:tblLook w:val="04A0" w:firstRow="1" w:lastRow="0" w:firstColumn="1" w:lastColumn="0" w:noHBand="0" w:noVBand="1"/>
      </w:tblPr>
      <w:tblGrid>
        <w:gridCol w:w="7902"/>
        <w:gridCol w:w="1563"/>
      </w:tblGrid>
      <w:tr w:rsidR="0025599A" w:rsidRPr="00134BF3" w:rsidTr="006D659F">
        <w:trPr>
          <w:trHeight w:val="21"/>
        </w:trPr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Фондоотдача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Коэффициент абсолютной ликвидности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Коэффициент финансовой устойчивости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Коэффициент автономии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Коэффициент маневренности собственного капитала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-0,09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42,11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Рентабельность активов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5599A" w:rsidRPr="00134BF3" w:rsidTr="006D659F">
        <w:trPr>
          <w:trHeight w:val="21"/>
        </w:trPr>
        <w:tc>
          <w:tcPr>
            <w:tcW w:w="0" w:type="auto"/>
            <w:hideMark/>
          </w:tcPr>
          <w:p w:rsidR="0025599A" w:rsidRPr="00134BF3" w:rsidRDefault="0025599A" w:rsidP="009618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Рентабельность капитала</w:t>
            </w:r>
          </w:p>
        </w:tc>
        <w:tc>
          <w:tcPr>
            <w:tcW w:w="0" w:type="auto"/>
            <w:noWrap/>
            <w:hideMark/>
          </w:tcPr>
          <w:p w:rsidR="0025599A" w:rsidRPr="00134BF3" w:rsidRDefault="0025599A" w:rsidP="008308A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34BF3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</w:tbl>
    <w:p w:rsidR="00606D53" w:rsidRDefault="00606D53" w:rsidP="00F65D8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D53" w:rsidRDefault="00606D5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приведенных показателей, можно сделать вывод, что </w:t>
      </w:r>
      <w:r w:rsidRPr="00AF5AF4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>«КРАСНОДАРСКИЙ ХЛЕБОЗАВОД № 6»  демонстрирует высокую  рентабельность продаж, но имеет проблемы с ликвидностью и эффективностью использования активов.</w:t>
      </w:r>
    </w:p>
    <w:p w:rsidR="00606D53" w:rsidRDefault="00606D5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Предприятие может быть уязвимо к таким макроэкономическим факторам, как инфляция и рост процентных ставок. Тем не менее, хлебопекарная отрасль является относительно устойчивой к спадам, поэтому данное предприятие сможет работать даже при экономическом спаде. </w:t>
      </w:r>
    </w:p>
    <w:p w:rsidR="008308AD" w:rsidRDefault="008308AD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0F4C" w:rsidRDefault="00D30F4C" w:rsidP="00F65D8C">
      <w:pPr>
        <w:pStyle w:val="a5"/>
        <w:numPr>
          <w:ilvl w:val="1"/>
          <w:numId w:val="7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68524734"/>
      <w:r w:rsidRPr="00D30F4C">
        <w:rPr>
          <w:rFonts w:ascii="Times New Roman" w:hAnsi="Times New Roman" w:cs="Times New Roman"/>
          <w:b/>
          <w:sz w:val="28"/>
          <w:szCs w:val="28"/>
        </w:rPr>
        <w:t>Горизонтальный и вертикальный анализ финансовой отчетности</w:t>
      </w:r>
      <w:bookmarkEnd w:id="4"/>
    </w:p>
    <w:p w:rsidR="0087720F" w:rsidRPr="00D30F4C" w:rsidRDefault="0087720F" w:rsidP="00F65D8C">
      <w:pPr>
        <w:pStyle w:val="a5"/>
        <w:spacing w:after="0" w:line="360" w:lineRule="auto"/>
        <w:ind w:left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30F4C" w:rsidRDefault="00835C30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Вертикальный и горизонтальный анализ финансовой отчетности – это методы финансового анализа, которые помогают оценить финансовое состояние компании.</w:t>
      </w:r>
    </w:p>
    <w:p w:rsidR="00835C30" w:rsidRDefault="004E57A5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7A5">
        <w:rPr>
          <w:rFonts w:ascii="Times New Roman" w:hAnsi="Times New Roman" w:cs="Times New Roman"/>
          <w:sz w:val="28"/>
          <w:szCs w:val="28"/>
        </w:rPr>
        <w:t>Вертикальный анализ — это проверка долей элементов хозяйственной жизни предприятия в общей структуре баланса. Поэтому ино</w:t>
      </w:r>
      <w:r>
        <w:rPr>
          <w:rFonts w:ascii="Times New Roman" w:hAnsi="Times New Roman" w:cs="Times New Roman"/>
          <w:sz w:val="28"/>
          <w:szCs w:val="28"/>
        </w:rPr>
        <w:t xml:space="preserve">гда его называют «структурным». </w:t>
      </w:r>
      <w:r w:rsidR="001C0061">
        <w:rPr>
          <w:rFonts w:ascii="Times New Roman" w:hAnsi="Times New Roman" w:cs="Times New Roman"/>
          <w:sz w:val="28"/>
          <w:szCs w:val="28"/>
        </w:rPr>
        <w:t>Задача в</w:t>
      </w:r>
      <w:r w:rsidR="001C0061" w:rsidRPr="001C0061">
        <w:rPr>
          <w:rFonts w:ascii="Times New Roman" w:hAnsi="Times New Roman" w:cs="Times New Roman"/>
          <w:sz w:val="28"/>
          <w:szCs w:val="28"/>
        </w:rPr>
        <w:t>е</w:t>
      </w:r>
      <w:r w:rsidR="001C0061">
        <w:rPr>
          <w:rFonts w:ascii="Times New Roman" w:hAnsi="Times New Roman" w:cs="Times New Roman"/>
          <w:sz w:val="28"/>
          <w:szCs w:val="28"/>
        </w:rPr>
        <w:t>ртикального</w:t>
      </w:r>
      <w:r w:rsidR="001C0061" w:rsidRPr="001C0061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1C0061">
        <w:rPr>
          <w:rFonts w:ascii="Times New Roman" w:hAnsi="Times New Roman" w:cs="Times New Roman"/>
          <w:sz w:val="28"/>
          <w:szCs w:val="28"/>
        </w:rPr>
        <w:t>а</w:t>
      </w:r>
      <w:r w:rsidR="001C0061" w:rsidRPr="001C0061">
        <w:rPr>
          <w:rFonts w:ascii="Times New Roman" w:hAnsi="Times New Roman" w:cs="Times New Roman"/>
          <w:sz w:val="28"/>
          <w:szCs w:val="28"/>
        </w:rPr>
        <w:t xml:space="preserve"> заключается в сравнении каждой составляющей отчета о финансовых</w:t>
      </w:r>
      <w:r w:rsidR="001C0061">
        <w:rPr>
          <w:rFonts w:ascii="Times New Roman" w:hAnsi="Times New Roman" w:cs="Times New Roman"/>
          <w:sz w:val="28"/>
          <w:szCs w:val="28"/>
        </w:rPr>
        <w:t xml:space="preserve"> результатах</w:t>
      </w:r>
      <w:r w:rsidR="001C0061" w:rsidRPr="001C0061">
        <w:rPr>
          <w:rFonts w:ascii="Times New Roman" w:hAnsi="Times New Roman" w:cs="Times New Roman"/>
          <w:sz w:val="28"/>
          <w:szCs w:val="28"/>
        </w:rPr>
        <w:t>.</w:t>
      </w:r>
      <w:r w:rsidR="001C0061">
        <w:rPr>
          <w:rFonts w:ascii="Times New Roman" w:hAnsi="Times New Roman" w:cs="Times New Roman"/>
          <w:sz w:val="28"/>
          <w:szCs w:val="28"/>
        </w:rPr>
        <w:t xml:space="preserve"> Целью вертикального</w:t>
      </w:r>
      <w:r w:rsidRPr="004E57A5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1C0061">
        <w:rPr>
          <w:rFonts w:ascii="Times New Roman" w:hAnsi="Times New Roman" w:cs="Times New Roman"/>
          <w:sz w:val="28"/>
          <w:szCs w:val="28"/>
        </w:rPr>
        <w:t>а</w:t>
      </w:r>
      <w:r w:rsidRPr="004E57A5">
        <w:rPr>
          <w:rFonts w:ascii="Times New Roman" w:hAnsi="Times New Roman" w:cs="Times New Roman"/>
          <w:sz w:val="28"/>
          <w:szCs w:val="28"/>
        </w:rPr>
        <w:t xml:space="preserve"> </w:t>
      </w:r>
      <w:r w:rsidR="001C0061">
        <w:rPr>
          <w:rFonts w:ascii="Times New Roman" w:hAnsi="Times New Roman" w:cs="Times New Roman"/>
          <w:sz w:val="28"/>
          <w:szCs w:val="28"/>
        </w:rPr>
        <w:t>является</w:t>
      </w:r>
      <w:r w:rsidRPr="004E57A5">
        <w:rPr>
          <w:rFonts w:ascii="Times New Roman" w:hAnsi="Times New Roman" w:cs="Times New Roman"/>
          <w:sz w:val="28"/>
          <w:szCs w:val="28"/>
        </w:rPr>
        <w:t xml:space="preserve"> выявление изменений финансового состояния бизнеса.</w:t>
      </w:r>
    </w:p>
    <w:p w:rsidR="001C0061" w:rsidRPr="001C0061" w:rsidRDefault="001C0061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061">
        <w:rPr>
          <w:rFonts w:ascii="Times New Roman" w:hAnsi="Times New Roman" w:cs="Times New Roman"/>
          <w:bCs/>
          <w:sz w:val="28"/>
          <w:szCs w:val="28"/>
        </w:rPr>
        <w:t>Вертикальный анализ проводят в три этапа:</w:t>
      </w:r>
    </w:p>
    <w:p w:rsidR="001C0061" w:rsidRPr="001C0061" w:rsidRDefault="001C0061" w:rsidP="00F65D8C">
      <w:pPr>
        <w:numPr>
          <w:ilvl w:val="0"/>
          <w:numId w:val="9"/>
        </w:numPr>
        <w:tabs>
          <w:tab w:val="clear" w:pos="720"/>
          <w:tab w:val="num" w:pos="-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061">
        <w:rPr>
          <w:rFonts w:ascii="Times New Roman" w:hAnsi="Times New Roman" w:cs="Times New Roman"/>
          <w:sz w:val="28"/>
          <w:szCs w:val="28"/>
        </w:rPr>
        <w:t>Актив и пассив принимают за 100%;</w:t>
      </w:r>
    </w:p>
    <w:p w:rsidR="001C0061" w:rsidRPr="001C0061" w:rsidRDefault="001C0061" w:rsidP="00F65D8C">
      <w:pPr>
        <w:numPr>
          <w:ilvl w:val="0"/>
          <w:numId w:val="9"/>
        </w:numPr>
        <w:tabs>
          <w:tab w:val="clear" w:pos="720"/>
          <w:tab w:val="num" w:pos="-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061">
        <w:rPr>
          <w:rFonts w:ascii="Times New Roman" w:hAnsi="Times New Roman" w:cs="Times New Roman"/>
          <w:sz w:val="28"/>
          <w:szCs w:val="28"/>
        </w:rPr>
        <w:lastRenderedPageBreak/>
        <w:t>Рассчитывают долю каждой статьи в общей структуре;</w:t>
      </w:r>
    </w:p>
    <w:p w:rsidR="001C0061" w:rsidRPr="001C0061" w:rsidRDefault="001C0061" w:rsidP="00F65D8C">
      <w:pPr>
        <w:numPr>
          <w:ilvl w:val="0"/>
          <w:numId w:val="9"/>
        </w:numPr>
        <w:tabs>
          <w:tab w:val="clear" w:pos="720"/>
          <w:tab w:val="num" w:pos="-42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061">
        <w:rPr>
          <w:rFonts w:ascii="Times New Roman" w:hAnsi="Times New Roman" w:cs="Times New Roman"/>
          <w:sz w:val="28"/>
          <w:szCs w:val="28"/>
        </w:rPr>
        <w:t>Исследуют изменения и делают выводы.</w:t>
      </w:r>
    </w:p>
    <w:p w:rsidR="001C0061" w:rsidRDefault="001C0061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0061">
        <w:rPr>
          <w:rFonts w:ascii="Times New Roman" w:hAnsi="Times New Roman" w:cs="Times New Roman"/>
          <w:sz w:val="28"/>
          <w:szCs w:val="28"/>
        </w:rPr>
        <w:t>В основе горизонтального анализа отчетности лежит сравнение финансовых показателей, полученных за разные периоды. Этот метод известен также под названием</w:t>
      </w:r>
      <w:r w:rsidR="00386E85">
        <w:rPr>
          <w:rFonts w:ascii="Times New Roman" w:hAnsi="Times New Roman" w:cs="Times New Roman"/>
          <w:sz w:val="28"/>
          <w:szCs w:val="28"/>
        </w:rPr>
        <w:t xml:space="preserve"> </w:t>
      </w:r>
      <w:r w:rsidR="00386E85" w:rsidRPr="00386E85">
        <w:rPr>
          <w:rFonts w:ascii="Times New Roman" w:hAnsi="Times New Roman" w:cs="Times New Roman"/>
          <w:sz w:val="28"/>
          <w:szCs w:val="28"/>
        </w:rPr>
        <w:t>«трендовый анализ».</w:t>
      </w:r>
      <w:r w:rsidR="00386E85" w:rsidRPr="00386E85">
        <w:t xml:space="preserve"> </w:t>
      </w:r>
      <w:r w:rsidR="00386E85">
        <w:rPr>
          <w:rFonts w:ascii="Times New Roman" w:hAnsi="Times New Roman" w:cs="Times New Roman"/>
          <w:sz w:val="28"/>
          <w:szCs w:val="28"/>
        </w:rPr>
        <w:t>Горизонтальный анализ</w:t>
      </w:r>
      <w:r w:rsidR="00386E85" w:rsidRPr="00386E85">
        <w:rPr>
          <w:rFonts w:ascii="Times New Roman" w:hAnsi="Times New Roman" w:cs="Times New Roman"/>
          <w:sz w:val="28"/>
          <w:szCs w:val="28"/>
        </w:rPr>
        <w:t xml:space="preserve"> позволяет выявить динамику изменения финансовых показателей </w:t>
      </w:r>
      <w:r w:rsidR="00386E85">
        <w:rPr>
          <w:rFonts w:ascii="Times New Roman" w:hAnsi="Times New Roman" w:cs="Times New Roman"/>
          <w:sz w:val="28"/>
          <w:szCs w:val="28"/>
        </w:rPr>
        <w:t>за</w:t>
      </w:r>
      <w:r w:rsidR="00386E85" w:rsidRPr="00386E85">
        <w:rPr>
          <w:rFonts w:ascii="Times New Roman" w:hAnsi="Times New Roman" w:cs="Times New Roman"/>
          <w:sz w:val="28"/>
          <w:szCs w:val="28"/>
        </w:rPr>
        <w:t xml:space="preserve"> определенн</w:t>
      </w:r>
      <w:r w:rsidR="00386E85">
        <w:rPr>
          <w:rFonts w:ascii="Times New Roman" w:hAnsi="Times New Roman" w:cs="Times New Roman"/>
          <w:sz w:val="28"/>
          <w:szCs w:val="28"/>
        </w:rPr>
        <w:t>ый период</w:t>
      </w:r>
      <w:r w:rsidR="00386E85" w:rsidRPr="00386E85">
        <w:rPr>
          <w:rFonts w:ascii="Times New Roman" w:hAnsi="Times New Roman" w:cs="Times New Roman"/>
          <w:sz w:val="28"/>
          <w:szCs w:val="28"/>
        </w:rPr>
        <w:t xml:space="preserve"> и оценить тенденции развития компании.</w:t>
      </w:r>
    </w:p>
    <w:p w:rsidR="00386E85" w:rsidRPr="00386E85" w:rsidRDefault="00386E85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E8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86E85">
        <w:rPr>
          <w:rFonts w:ascii="Times New Roman" w:hAnsi="Times New Roman" w:cs="Times New Roman"/>
          <w:bCs/>
          <w:sz w:val="28"/>
          <w:szCs w:val="28"/>
        </w:rPr>
        <w:t>лгоритм проведения включает в себя три этапа:</w:t>
      </w:r>
    </w:p>
    <w:p w:rsidR="00386E85" w:rsidRPr="00386E85" w:rsidRDefault="00386E85" w:rsidP="00F65D8C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E85">
        <w:rPr>
          <w:rFonts w:ascii="Times New Roman" w:hAnsi="Times New Roman" w:cs="Times New Roman"/>
          <w:sz w:val="28"/>
          <w:szCs w:val="28"/>
        </w:rPr>
        <w:t>Берется баланс за интересующие периоды (например, за текущий и прошлый год);</w:t>
      </w:r>
    </w:p>
    <w:p w:rsidR="00386E85" w:rsidRPr="00386E85" w:rsidRDefault="00386E85" w:rsidP="00F65D8C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E85">
        <w:rPr>
          <w:rFonts w:ascii="Times New Roman" w:hAnsi="Times New Roman" w:cs="Times New Roman"/>
          <w:sz w:val="28"/>
          <w:szCs w:val="28"/>
        </w:rPr>
        <w:t>Находят разницу между показателями текущего и прошлого периодов;</w:t>
      </w:r>
    </w:p>
    <w:p w:rsidR="00AD4B31" w:rsidRDefault="00386E85" w:rsidP="00F65D8C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6E85">
        <w:rPr>
          <w:rFonts w:ascii="Times New Roman" w:hAnsi="Times New Roman" w:cs="Times New Roman"/>
          <w:sz w:val="28"/>
          <w:szCs w:val="28"/>
        </w:rPr>
        <w:t>Исследуют изменения и делают выводы.</w:t>
      </w:r>
    </w:p>
    <w:p w:rsidR="00D97583" w:rsidRDefault="002B4656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4656">
        <w:rPr>
          <w:rFonts w:ascii="Times New Roman" w:hAnsi="Times New Roman" w:cs="Times New Roman"/>
          <w:sz w:val="28"/>
          <w:szCs w:val="28"/>
        </w:rPr>
        <w:t xml:space="preserve">Исходя из проведенного вертикального </w:t>
      </w:r>
      <w:r w:rsidR="00596A51">
        <w:rPr>
          <w:rFonts w:ascii="Times New Roman" w:hAnsi="Times New Roman" w:cs="Times New Roman"/>
          <w:sz w:val="28"/>
          <w:szCs w:val="28"/>
        </w:rPr>
        <w:t>и горизонтального анализов</w:t>
      </w:r>
      <w:r w:rsidRPr="002B4656">
        <w:rPr>
          <w:rFonts w:ascii="Times New Roman" w:hAnsi="Times New Roman" w:cs="Times New Roman"/>
          <w:sz w:val="28"/>
          <w:szCs w:val="28"/>
        </w:rPr>
        <w:t xml:space="preserve"> бухгалтерского</w:t>
      </w:r>
      <w:r w:rsidR="00596A51">
        <w:rPr>
          <w:rFonts w:ascii="Times New Roman" w:hAnsi="Times New Roman" w:cs="Times New Roman"/>
          <w:sz w:val="28"/>
          <w:szCs w:val="28"/>
        </w:rPr>
        <w:t xml:space="preserve"> баланса за 2017–2023 (Таблица </w:t>
      </w:r>
      <w:r w:rsidR="00620293">
        <w:rPr>
          <w:rFonts w:ascii="Times New Roman" w:hAnsi="Times New Roman" w:cs="Times New Roman"/>
          <w:sz w:val="28"/>
          <w:szCs w:val="28"/>
        </w:rPr>
        <w:t>2,3</w:t>
      </w:r>
      <w:r w:rsidRPr="002B4656">
        <w:rPr>
          <w:rFonts w:ascii="Times New Roman" w:hAnsi="Times New Roman" w:cs="Times New Roman"/>
          <w:sz w:val="28"/>
          <w:szCs w:val="28"/>
        </w:rPr>
        <w:t>).</w:t>
      </w:r>
      <w:r w:rsidR="00596A51">
        <w:rPr>
          <w:rFonts w:ascii="Times New Roman" w:hAnsi="Times New Roman" w:cs="Times New Roman"/>
          <w:sz w:val="28"/>
          <w:szCs w:val="28"/>
        </w:rPr>
        <w:t xml:space="preserve">  </w:t>
      </w:r>
      <w:r w:rsidR="00920813">
        <w:rPr>
          <w:rFonts w:ascii="Times New Roman" w:hAnsi="Times New Roman" w:cs="Times New Roman"/>
          <w:sz w:val="28"/>
          <w:szCs w:val="28"/>
        </w:rPr>
        <w:t xml:space="preserve">Можно увидеть, что основные средства компании </w:t>
      </w:r>
      <w:r w:rsidR="002D7366">
        <w:rPr>
          <w:rFonts w:ascii="Times New Roman" w:hAnsi="Times New Roman" w:cs="Times New Roman"/>
          <w:sz w:val="28"/>
          <w:szCs w:val="28"/>
        </w:rPr>
        <w:t>на протяжении всего</w:t>
      </w:r>
      <w:r w:rsidR="00620293">
        <w:rPr>
          <w:rFonts w:ascii="Times New Roman" w:hAnsi="Times New Roman" w:cs="Times New Roman"/>
          <w:sz w:val="28"/>
          <w:szCs w:val="28"/>
        </w:rPr>
        <w:t>,</w:t>
      </w:r>
      <w:r w:rsidR="002D7366">
        <w:rPr>
          <w:rFonts w:ascii="Times New Roman" w:hAnsi="Times New Roman" w:cs="Times New Roman"/>
          <w:sz w:val="28"/>
          <w:szCs w:val="28"/>
        </w:rPr>
        <w:t xml:space="preserve"> рассматриваемого периода </w:t>
      </w:r>
      <w:r w:rsidR="00920813">
        <w:rPr>
          <w:rFonts w:ascii="Times New Roman" w:hAnsi="Times New Roman" w:cs="Times New Roman"/>
          <w:sz w:val="28"/>
          <w:szCs w:val="28"/>
        </w:rPr>
        <w:t xml:space="preserve">составляют основную часть </w:t>
      </w:r>
      <w:proofErr w:type="spellStart"/>
      <w:r w:rsidR="00920813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920813">
        <w:rPr>
          <w:rFonts w:ascii="Times New Roman" w:hAnsi="Times New Roman" w:cs="Times New Roman"/>
          <w:sz w:val="28"/>
          <w:szCs w:val="28"/>
        </w:rPr>
        <w:t xml:space="preserve"> активов предприятия</w:t>
      </w:r>
      <w:r w:rsidR="00CB4A43">
        <w:rPr>
          <w:rFonts w:ascii="Times New Roman" w:hAnsi="Times New Roman" w:cs="Times New Roman"/>
          <w:sz w:val="28"/>
          <w:szCs w:val="28"/>
        </w:rPr>
        <w:t>,</w:t>
      </w:r>
      <w:r w:rsidR="002D7366">
        <w:rPr>
          <w:rFonts w:ascii="Times New Roman" w:hAnsi="Times New Roman" w:cs="Times New Roman"/>
          <w:sz w:val="28"/>
          <w:szCs w:val="28"/>
        </w:rPr>
        <w:t xml:space="preserve"> их доля равна</w:t>
      </w:r>
      <w:r w:rsidR="00920813">
        <w:rPr>
          <w:rFonts w:ascii="Times New Roman" w:hAnsi="Times New Roman" w:cs="Times New Roman"/>
          <w:sz w:val="28"/>
          <w:szCs w:val="28"/>
        </w:rPr>
        <w:t xml:space="preserve"> ≈ 99%.</w:t>
      </w:r>
      <w:r w:rsidR="002D7366">
        <w:rPr>
          <w:rFonts w:ascii="Times New Roman" w:hAnsi="Times New Roman" w:cs="Times New Roman"/>
          <w:sz w:val="28"/>
          <w:szCs w:val="28"/>
        </w:rPr>
        <w:t xml:space="preserve"> </w:t>
      </w:r>
      <w:r w:rsidR="00CB4A43">
        <w:rPr>
          <w:rFonts w:ascii="Times New Roman" w:hAnsi="Times New Roman" w:cs="Times New Roman"/>
          <w:sz w:val="28"/>
          <w:szCs w:val="28"/>
        </w:rPr>
        <w:t xml:space="preserve">За выбранный период доля </w:t>
      </w:r>
      <w:proofErr w:type="spellStart"/>
      <w:r w:rsidR="00CB4A43"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 w:rsidR="00CB4A43">
        <w:rPr>
          <w:rFonts w:ascii="Times New Roman" w:hAnsi="Times New Roman" w:cs="Times New Roman"/>
          <w:sz w:val="28"/>
          <w:szCs w:val="28"/>
        </w:rPr>
        <w:t xml:space="preserve"> активов уменьшилась, а доля оборотных активов увеличилась, из этого можно предположить, что компания стала </w:t>
      </w:r>
      <w:proofErr w:type="gramStart"/>
      <w:r w:rsidR="00CB4A43">
        <w:rPr>
          <w:rFonts w:ascii="Times New Roman" w:hAnsi="Times New Roman" w:cs="Times New Roman"/>
          <w:sz w:val="28"/>
          <w:szCs w:val="28"/>
        </w:rPr>
        <w:t>более ликвидной</w:t>
      </w:r>
      <w:proofErr w:type="gramEnd"/>
      <w:r w:rsidR="00CB4A43">
        <w:rPr>
          <w:rFonts w:ascii="Times New Roman" w:hAnsi="Times New Roman" w:cs="Times New Roman"/>
          <w:sz w:val="28"/>
          <w:szCs w:val="28"/>
        </w:rPr>
        <w:t>.</w:t>
      </w:r>
      <w:r w:rsidR="003B6AF0">
        <w:rPr>
          <w:rFonts w:ascii="Times New Roman" w:hAnsi="Times New Roman" w:cs="Times New Roman"/>
          <w:sz w:val="28"/>
          <w:szCs w:val="28"/>
        </w:rPr>
        <w:t xml:space="preserve"> По анализу видно резкое снижение доли уставного капитала, </w:t>
      </w:r>
      <w:r w:rsidR="00FE5B17">
        <w:rPr>
          <w:rFonts w:ascii="Times New Roman" w:hAnsi="Times New Roman" w:cs="Times New Roman"/>
          <w:sz w:val="28"/>
          <w:szCs w:val="28"/>
        </w:rPr>
        <w:t>вероятно</w:t>
      </w:r>
      <w:r w:rsidR="003B6AF0">
        <w:rPr>
          <w:rFonts w:ascii="Times New Roman" w:hAnsi="Times New Roman" w:cs="Times New Roman"/>
          <w:sz w:val="28"/>
          <w:szCs w:val="28"/>
        </w:rPr>
        <w:t>, что в компании проводилась реорганизация, так как 3</w:t>
      </w:r>
      <w:r w:rsidR="00FD4614">
        <w:rPr>
          <w:rFonts w:ascii="Times New Roman" w:hAnsi="Times New Roman" w:cs="Times New Roman"/>
          <w:sz w:val="28"/>
          <w:szCs w:val="28"/>
        </w:rPr>
        <w:t>1.12.2021 была смена учредителя.</w:t>
      </w:r>
      <w:r w:rsidR="000B0141">
        <w:rPr>
          <w:rFonts w:ascii="Times New Roman" w:hAnsi="Times New Roman" w:cs="Times New Roman"/>
          <w:sz w:val="28"/>
          <w:szCs w:val="28"/>
        </w:rPr>
        <w:t xml:space="preserve"> </w:t>
      </w:r>
      <w:r w:rsidR="00D97583">
        <w:rPr>
          <w:rFonts w:ascii="Times New Roman" w:hAnsi="Times New Roman" w:cs="Times New Roman"/>
          <w:sz w:val="28"/>
          <w:szCs w:val="28"/>
        </w:rPr>
        <w:t xml:space="preserve">Можно заметить, что доля дебиторской задолженности резко снизилась, это также может говорить о повышении ликвидности предприятия, то есть будет больше оборотных средств, что позволит легче оплачивать свои текущие обязательства и инвестировать в развитие. </w:t>
      </w:r>
    </w:p>
    <w:p w:rsidR="00591079" w:rsidRDefault="00D9758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 проведен горизонтальный анализ </w:t>
      </w:r>
      <w:r w:rsidR="00CE26BE">
        <w:rPr>
          <w:rFonts w:ascii="Times New Roman" w:hAnsi="Times New Roman" w:cs="Times New Roman"/>
          <w:sz w:val="28"/>
          <w:szCs w:val="28"/>
        </w:rPr>
        <w:t>отчета о финансовых результатах (Таблица 4).</w:t>
      </w:r>
      <w:r w:rsidR="007C7B19">
        <w:rPr>
          <w:rFonts w:ascii="Times New Roman" w:hAnsi="Times New Roman" w:cs="Times New Roman"/>
          <w:sz w:val="28"/>
          <w:szCs w:val="28"/>
        </w:rPr>
        <w:t xml:space="preserve"> Можно заметить, что с 2022 года по 2023 выручка увеличилась на 10,66%, что говорит об увеличении продаж продукции компании. </w:t>
      </w:r>
      <w:r w:rsidR="0038452D">
        <w:rPr>
          <w:rFonts w:ascii="Times New Roman" w:hAnsi="Times New Roman" w:cs="Times New Roman"/>
          <w:sz w:val="28"/>
          <w:szCs w:val="28"/>
        </w:rPr>
        <w:t xml:space="preserve">Валовая прибыль увеличилась на 28,45%, это демонстрирует </w:t>
      </w:r>
      <w:r w:rsidR="0038452D">
        <w:rPr>
          <w:rFonts w:ascii="Times New Roman" w:hAnsi="Times New Roman" w:cs="Times New Roman"/>
          <w:sz w:val="28"/>
          <w:szCs w:val="28"/>
        </w:rPr>
        <w:lastRenderedPageBreak/>
        <w:t>улучшение эффективности операционной деятельности предприятия. Стоить заметить, что коммерческие расходы также возросли с 2022 года на 19,27%, это может быть связано с ростом маркетинговых затрат. Снижение процентов к получению, может указывать на более быстрое погашение дебиторской задолженности или же более низкие расходы по процентам, является положительным фактором для улучшения оборачиваемости активов. Необходимо заметить значительный рост чистой прибыли</w:t>
      </w:r>
      <w:r w:rsidR="0096188C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38452D">
        <w:rPr>
          <w:rFonts w:ascii="Times New Roman" w:hAnsi="Times New Roman" w:cs="Times New Roman"/>
          <w:sz w:val="28"/>
          <w:szCs w:val="28"/>
        </w:rPr>
        <w:t xml:space="preserve"> на 42,14%. Это является ключевым показателем рентабельности и демонстрирует способность компании создавать прибыль.</w:t>
      </w:r>
      <w:r w:rsidR="005910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08AD" w:rsidRDefault="008308AD" w:rsidP="008308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B43" w:rsidRPr="00591079" w:rsidRDefault="00CF6072" w:rsidP="00F65D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47380" wp14:editId="38EFE60B">
            <wp:extent cx="6047232" cy="1621536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91079" w:rsidRPr="0059107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91079" w:rsidRPr="00591079">
        <w:rPr>
          <w:rFonts w:ascii="Times New Roman" w:hAnsi="Times New Roman" w:cs="Times New Roman"/>
          <w:sz w:val="28"/>
          <w:szCs w:val="28"/>
        </w:rPr>
        <w:fldChar w:fldCharType="begin"/>
      </w:r>
      <w:r w:rsidR="00591079" w:rsidRPr="00591079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591079" w:rsidRPr="00591079">
        <w:rPr>
          <w:rFonts w:ascii="Times New Roman" w:hAnsi="Times New Roman" w:cs="Times New Roman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noProof/>
          <w:sz w:val="28"/>
          <w:szCs w:val="28"/>
        </w:rPr>
        <w:t>2</w:t>
      </w:r>
      <w:r w:rsidR="00591079" w:rsidRPr="00591079">
        <w:rPr>
          <w:rFonts w:ascii="Times New Roman" w:hAnsi="Times New Roman" w:cs="Times New Roman"/>
          <w:sz w:val="28"/>
          <w:szCs w:val="28"/>
        </w:rPr>
        <w:fldChar w:fldCharType="end"/>
      </w:r>
      <w:r w:rsidR="00591079">
        <w:rPr>
          <w:rFonts w:ascii="Times New Roman" w:hAnsi="Times New Roman" w:cs="Times New Roman"/>
          <w:sz w:val="28"/>
          <w:szCs w:val="28"/>
        </w:rPr>
        <w:t xml:space="preserve"> – </w:t>
      </w:r>
      <w:r w:rsidR="00591079" w:rsidRPr="00591079">
        <w:rPr>
          <w:rFonts w:ascii="Times New Roman" w:hAnsi="Times New Roman" w:cs="Times New Roman"/>
          <w:sz w:val="28"/>
          <w:szCs w:val="28"/>
        </w:rPr>
        <w:t>Чистая прибыль (убыток)</w:t>
      </w:r>
    </w:p>
    <w:p w:rsidR="00221726" w:rsidRDefault="0038452D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проведенных анализов, можно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вывод</w:t>
      </w:r>
      <w:proofErr w:type="gramEnd"/>
      <w:r w:rsidR="005372B1">
        <w:rPr>
          <w:rFonts w:ascii="Times New Roman" w:hAnsi="Times New Roman" w:cs="Times New Roman"/>
          <w:sz w:val="28"/>
          <w:szCs w:val="28"/>
        </w:rPr>
        <w:t xml:space="preserve"> что в целом компания демонстрирует положительные результаты, однако необходимо обратить внимание на рост коммерческих расходов, а также на снижение доли уставного капитала.</w:t>
      </w:r>
    </w:p>
    <w:p w:rsidR="00221726" w:rsidRDefault="00221726" w:rsidP="00F65D8C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4B31" w:rsidRDefault="00AD4B31" w:rsidP="0096188C">
      <w:pPr>
        <w:jc w:val="both"/>
        <w:rPr>
          <w:rFonts w:ascii="Times New Roman" w:hAnsi="Times New Roman" w:cs="Times New Roman"/>
          <w:sz w:val="28"/>
          <w:szCs w:val="28"/>
        </w:rPr>
        <w:sectPr w:rsidR="00AD4B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2C86" w:rsidRDefault="00AD4B31" w:rsidP="0096188C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="006907D4"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Вертикальный анализ Бухгалтерского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>баланс</w:t>
      </w:r>
      <w:r w:rsidR="00AD1931"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992"/>
        <w:gridCol w:w="851"/>
        <w:gridCol w:w="992"/>
        <w:gridCol w:w="850"/>
        <w:gridCol w:w="993"/>
        <w:gridCol w:w="850"/>
        <w:gridCol w:w="992"/>
        <w:gridCol w:w="851"/>
        <w:gridCol w:w="992"/>
        <w:gridCol w:w="992"/>
        <w:gridCol w:w="993"/>
        <w:gridCol w:w="850"/>
        <w:gridCol w:w="992"/>
        <w:gridCol w:w="851"/>
      </w:tblGrid>
      <w:tr w:rsidR="00017C78" w:rsidRPr="00CE52A7" w:rsidTr="0087720F">
        <w:trPr>
          <w:trHeight w:val="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Актив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активы</w:t>
            </w:r>
          </w:p>
        </w:tc>
      </w:tr>
      <w:tr w:rsidR="00CE52A7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1 018 449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1 035 407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1 040 536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1 115 382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1 130 005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1 224 386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1 601 813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99,45</w:t>
            </w:r>
          </w:p>
        </w:tc>
      </w:tr>
      <w:tr w:rsidR="00CE52A7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E52A7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</w:tr>
      <w:tr w:rsidR="00CE52A7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E52A7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1 024 145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1 042 217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1 050 283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1 140 526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1 233 295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1 610 687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86,28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Оборотные активы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38 415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49 424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65 585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83 634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95 506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110 681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43,22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24 332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146 815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99 522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38,86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63 573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74 564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105 919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113 229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242 773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256 097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13,72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1 087 718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1 119 977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1 230 138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</w:tbl>
    <w:p w:rsidR="00FF6717" w:rsidRDefault="00FF6717">
      <w:pPr>
        <w:sectPr w:rsidR="00FF6717" w:rsidSect="00FF6717"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FF6717" w:rsidRDefault="00FF6717"/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992"/>
        <w:gridCol w:w="851"/>
        <w:gridCol w:w="992"/>
        <w:gridCol w:w="850"/>
        <w:gridCol w:w="993"/>
        <w:gridCol w:w="850"/>
        <w:gridCol w:w="992"/>
        <w:gridCol w:w="851"/>
        <w:gridCol w:w="992"/>
        <w:gridCol w:w="992"/>
        <w:gridCol w:w="993"/>
        <w:gridCol w:w="850"/>
        <w:gridCol w:w="992"/>
        <w:gridCol w:w="851"/>
      </w:tblGrid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Пассив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Капитал и резервы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Уставный капитал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418,80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932 875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64,91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(139 209)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-318,80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(93 638)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-104,93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95 861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504 288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35,09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232 619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278 736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346 537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523 178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1 437 163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76,99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Долгосрочные обязательства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531 267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587 246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219 868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96,30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3,70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812 277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699 044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718 555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769 208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228 306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12,23</w:t>
            </w:r>
          </w:p>
        </w:tc>
      </w:tr>
      <w:tr w:rsidR="00CE52A7" w:rsidRPr="00CE52A7" w:rsidTr="0087720F">
        <w:trPr>
          <w:trHeight w:val="20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52A7" w:rsidRPr="00CE52A7" w:rsidRDefault="00CE52A7" w:rsidP="00CE5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Краткосрочные обязательства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145 870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209 725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153 553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163 273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86,98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231 775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331 696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173 673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220 420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201 315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</w:t>
            </w:r>
          </w:p>
        </w:tc>
      </w:tr>
      <w:tr w:rsidR="00017C78" w:rsidRPr="00CE52A7" w:rsidTr="009268B8">
        <w:trPr>
          <w:trHeight w:val="2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1 087 718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1 119 977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1 230 138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52A7" w:rsidRPr="00CE52A7" w:rsidRDefault="00CE52A7" w:rsidP="00CE52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2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</w:tr>
    </w:tbl>
    <w:p w:rsidR="00017C78" w:rsidRDefault="00017C78" w:rsidP="0096188C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  <w:sectPr w:rsidR="00017C78" w:rsidSect="00FF6717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017C78" w:rsidRPr="00CF6072" w:rsidRDefault="005F49E4" w:rsidP="00CF6072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>–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Горизонтальный анализ Бухгалтерского баланса</w:t>
      </w:r>
    </w:p>
    <w:tbl>
      <w:tblPr>
        <w:tblW w:w="14843" w:type="dxa"/>
        <w:tblInd w:w="93" w:type="dxa"/>
        <w:tblLook w:val="04A0" w:firstRow="1" w:lastRow="0" w:firstColumn="1" w:lastColumn="0" w:noHBand="0" w:noVBand="1"/>
      </w:tblPr>
      <w:tblGrid>
        <w:gridCol w:w="2485"/>
        <w:gridCol w:w="1022"/>
        <w:gridCol w:w="1022"/>
        <w:gridCol w:w="1023"/>
        <w:gridCol w:w="1023"/>
        <w:gridCol w:w="1023"/>
        <w:gridCol w:w="1023"/>
        <w:gridCol w:w="1037"/>
        <w:gridCol w:w="1037"/>
        <w:gridCol w:w="1037"/>
        <w:gridCol w:w="1037"/>
        <w:gridCol w:w="1037"/>
        <w:gridCol w:w="1037"/>
      </w:tblGrid>
      <w:tr w:rsidR="00221726" w:rsidRPr="00221726" w:rsidTr="0087720F">
        <w:trPr>
          <w:trHeight w:val="20"/>
        </w:trPr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1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Изменения, </w:t>
            </w:r>
            <w:proofErr w:type="spellStart"/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6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Изменения, %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2018–2017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2019–2018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2020–2019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2021–2020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2022–2021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2023–2022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2018–2017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2019–2018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2020–2019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2021–2020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2022–2021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2023–2022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16 958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74 846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14 623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94 381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377 427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30,83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-100,00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-923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-0,24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1 773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-2 691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-16,67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422,14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-99,08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-56,00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18 072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8 066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92 769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377 392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30,60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11 009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3 986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12 175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18 049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11 872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15 175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28,66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27,52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15,89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-7 119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7 575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118 349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-47 293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-26,02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415,76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-32,21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-576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100,59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212,90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-53,98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-43,79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183,70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оборотные активы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-37,81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-65,15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314,20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14 187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-3 196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31 355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7 310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129 544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114,41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5,49</w:t>
            </w:r>
          </w:p>
        </w:tc>
      </w:tr>
      <w:tr w:rsidR="00221726" w:rsidRPr="00221726" w:rsidTr="0087720F">
        <w:trPr>
          <w:trHeight w:val="2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32 259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4 870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105 291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23 617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222 313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390 716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26,47</w:t>
            </w:r>
          </w:p>
        </w:tc>
      </w:tr>
    </w:tbl>
    <w:p w:rsidR="00DD7CC1" w:rsidRPr="00DD7CC1" w:rsidRDefault="00DD7CC1" w:rsidP="00DD7CC1">
      <w:pPr>
        <w:sectPr w:rsidR="00DD7CC1" w:rsidRPr="00DD7CC1" w:rsidSect="00FF6717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W w:w="14857" w:type="dxa"/>
        <w:tblInd w:w="93" w:type="dxa"/>
        <w:tblLook w:val="04A0" w:firstRow="1" w:lastRow="0" w:firstColumn="1" w:lastColumn="0" w:noHBand="0" w:noVBand="1"/>
      </w:tblPr>
      <w:tblGrid>
        <w:gridCol w:w="2425"/>
        <w:gridCol w:w="1134"/>
        <w:gridCol w:w="918"/>
        <w:gridCol w:w="1038"/>
        <w:gridCol w:w="1038"/>
        <w:gridCol w:w="1038"/>
        <w:gridCol w:w="1038"/>
        <w:gridCol w:w="1038"/>
        <w:gridCol w:w="1038"/>
        <w:gridCol w:w="1038"/>
        <w:gridCol w:w="1038"/>
        <w:gridCol w:w="1038"/>
        <w:gridCol w:w="1038"/>
      </w:tblGrid>
      <w:tr w:rsidR="00221726" w:rsidRPr="00221726" w:rsidTr="009268B8">
        <w:trPr>
          <w:trHeight w:val="21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Уставный капитал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750 000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410,12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45 571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46 117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67 801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176 641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163 985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-32,74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-153,12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48,19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45 571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143 382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46 117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67 801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176 641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913 985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160,68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174,70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-70 938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60 872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50 521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15 524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66 918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-434 296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-13,35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-66,39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-295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-113 233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50 653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-65 008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28 270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-504 164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-13,94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-68,83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139 282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-143 278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-2 353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2114,18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-98,22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-9,22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-40 696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-15 476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9 720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19 705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-21 372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-19,40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-10,88</w:t>
            </w:r>
          </w:p>
        </w:tc>
      </w:tr>
      <w:tr w:rsidR="00221726" w:rsidRPr="00221726" w:rsidTr="009268B8">
        <w:trPr>
          <w:trHeight w:val="21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99 921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-158 023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8 521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20 824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17 402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-19 105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-47,64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-8,67</w:t>
            </w:r>
          </w:p>
        </w:tc>
      </w:tr>
      <w:tr w:rsidR="00221726" w:rsidRPr="00221726" w:rsidTr="009268B8">
        <w:trPr>
          <w:trHeight w:val="286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726" w:rsidRPr="00221726" w:rsidRDefault="00221726" w:rsidP="00926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32 259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4 870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105 291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23 617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222 313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390 716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726" w:rsidRPr="00221726" w:rsidRDefault="00221726" w:rsidP="002217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17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26,47</w:t>
            </w:r>
          </w:p>
        </w:tc>
      </w:tr>
    </w:tbl>
    <w:p w:rsidR="00017C78" w:rsidRDefault="00017C78" w:rsidP="0096188C">
      <w:pPr>
        <w:pStyle w:val="a8"/>
        <w:keepNext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  <w:sectPr w:rsidR="00017C78" w:rsidSect="00FF6717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5305D" w:rsidRPr="0015305D" w:rsidRDefault="00596A51" w:rsidP="0015305D">
      <w:pPr>
        <w:pStyle w:val="a8"/>
        <w:keepNext/>
        <w:jc w:val="both"/>
        <w:rPr>
          <w:b w:val="0"/>
        </w:rPr>
      </w:pP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96188C">
        <w:rPr>
          <w:rFonts w:ascii="Times New Roman" w:hAnsi="Times New Roman" w:cs="Times New Roman"/>
          <w:b w:val="0"/>
          <w:color w:val="auto"/>
          <w:sz w:val="28"/>
          <w:szCs w:val="28"/>
        </w:rPr>
        <w:t>Горизонтальный анализ ОФР</w:t>
      </w:r>
    </w:p>
    <w:tbl>
      <w:tblPr>
        <w:tblStyle w:val="a9"/>
        <w:tblW w:w="14589" w:type="dxa"/>
        <w:tblLook w:val="04A0" w:firstRow="1" w:lastRow="0" w:firstColumn="1" w:lastColumn="0" w:noHBand="0" w:noVBand="1"/>
      </w:tblPr>
      <w:tblGrid>
        <w:gridCol w:w="3282"/>
        <w:gridCol w:w="1611"/>
        <w:gridCol w:w="1611"/>
        <w:gridCol w:w="1611"/>
        <w:gridCol w:w="1611"/>
        <w:gridCol w:w="1641"/>
        <w:gridCol w:w="1611"/>
        <w:gridCol w:w="1611"/>
      </w:tblGrid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161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31.12.2018</w:t>
            </w:r>
          </w:p>
        </w:tc>
        <w:tc>
          <w:tcPr>
            <w:tcW w:w="161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31.12.2019</w:t>
            </w:r>
          </w:p>
        </w:tc>
        <w:tc>
          <w:tcPr>
            <w:tcW w:w="161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31.12.2020</w:t>
            </w:r>
          </w:p>
        </w:tc>
        <w:tc>
          <w:tcPr>
            <w:tcW w:w="164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31.12.2021</w:t>
            </w:r>
          </w:p>
        </w:tc>
        <w:tc>
          <w:tcPr>
            <w:tcW w:w="161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31.12.2022</w:t>
            </w:r>
          </w:p>
        </w:tc>
        <w:tc>
          <w:tcPr>
            <w:tcW w:w="1611" w:type="dxa"/>
            <w:noWrap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31.12.2023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Выручка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1 324 201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1 342 293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1 355 876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1 637 350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2 044 790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2 262 682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Себестоимость продаж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(1 133 422)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(1 201 004)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(1 171 988)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(1 394 169)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(1 717 884)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(1 852 765)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Валовая прибыль (убыток)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190 779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141 289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183 888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243 181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326 906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Коммерческие расходы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(74 679)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(81 078)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(84 567)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(108 641)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(137 726)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(164 264)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Управленческие расходы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Прибыль (убыток) от продаж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116 100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60 211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99 321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134 540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189 180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255 653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участия в др. организациях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Проценты к получению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Проценты к уплате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(72 469)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(39 513)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(28 836)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(15 431)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доходы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65 568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165 127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40 383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24 799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24 695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20 390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Прочие расходы 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(32 225)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(23 334)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(44 678)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(52 593)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(60 619)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(54 065)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Прибыль (убыток) до налогообложения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76 975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162 491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66 203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91 319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153 259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221 979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прибыль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(19 107)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(20 055)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(23 515)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(37 895)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(51 414)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.: текущий налог на прибыль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(33 053)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(19 632)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(19 001)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(24 720)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(35 623)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(51 261)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Отложенный налог на прибыль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(1 055)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1 205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(2 273)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(153)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(7)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(1)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(31)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(3)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(6 580)</w:t>
            </w:r>
          </w:p>
        </w:tc>
      </w:tr>
      <w:tr w:rsidR="0015305D" w:rsidRPr="0015305D" w:rsidTr="009268B8">
        <w:trPr>
          <w:trHeight w:val="20"/>
        </w:trPr>
        <w:tc>
          <w:tcPr>
            <w:tcW w:w="3282" w:type="dxa"/>
            <w:hideMark/>
          </w:tcPr>
          <w:p w:rsidR="0015305D" w:rsidRPr="0015305D" w:rsidRDefault="001530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Чистая прибыль (убыток)</w:t>
            </w:r>
          </w:p>
        </w:tc>
        <w:tc>
          <w:tcPr>
            <w:tcW w:w="1611" w:type="dxa"/>
            <w:hideMark/>
          </w:tcPr>
          <w:p w:rsidR="0015305D" w:rsidRPr="0015305D" w:rsidRDefault="0015305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45 571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143 383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46 117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67 801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115 365</w:t>
            </w:r>
          </w:p>
        </w:tc>
        <w:tc>
          <w:tcPr>
            <w:tcW w:w="0" w:type="auto"/>
            <w:noWrap/>
            <w:vAlign w:val="center"/>
            <w:hideMark/>
          </w:tcPr>
          <w:p w:rsidR="0015305D" w:rsidRPr="0015305D" w:rsidRDefault="0015305D" w:rsidP="009268B8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530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163 985</w:t>
            </w:r>
          </w:p>
        </w:tc>
      </w:tr>
    </w:tbl>
    <w:p w:rsidR="00596A51" w:rsidRDefault="0015305D" w:rsidP="00961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96A51" w:rsidSect="00FF6717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A51">
        <w:rPr>
          <w:rFonts w:ascii="Times New Roman" w:hAnsi="Times New Roman" w:cs="Times New Roman"/>
          <w:sz w:val="28"/>
          <w:szCs w:val="28"/>
        </w:rPr>
        <w:br w:type="page"/>
      </w:r>
    </w:p>
    <w:p w:rsidR="00F329AE" w:rsidRDefault="00F329AE" w:rsidP="008308AD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" w:name="_Toc168524735"/>
      <w:r w:rsidRPr="00FB1E71">
        <w:rPr>
          <w:rFonts w:ascii="Times New Roman" w:hAnsi="Times New Roman" w:cs="Times New Roman"/>
          <w:color w:val="auto"/>
        </w:rPr>
        <w:lastRenderedPageBreak/>
        <w:t>2.</w:t>
      </w:r>
      <w:r w:rsidRPr="00FB1E71">
        <w:rPr>
          <w:rFonts w:ascii="Times New Roman" w:hAnsi="Times New Roman" w:cs="Times New Roman"/>
          <w:color w:val="auto"/>
        </w:rPr>
        <w:tab/>
        <w:t>Анализ финансово-хозяйственной деятельности АО «КРАСНОДАРСКИЙ ХЛЕБОЗАВОД № 6»</w:t>
      </w:r>
      <w:bookmarkEnd w:id="5"/>
    </w:p>
    <w:p w:rsidR="00FB1E71" w:rsidRPr="006D659F" w:rsidRDefault="00FB1E71" w:rsidP="008308A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0264" w:rsidRDefault="00F329AE" w:rsidP="008308AD">
      <w:pPr>
        <w:pStyle w:val="a5"/>
        <w:spacing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168524736"/>
      <w:r w:rsidRPr="00F329AE">
        <w:rPr>
          <w:rFonts w:ascii="Times New Roman" w:hAnsi="Times New Roman" w:cs="Times New Roman"/>
          <w:b/>
          <w:sz w:val="28"/>
          <w:szCs w:val="28"/>
        </w:rPr>
        <w:t>2.1</w:t>
      </w:r>
      <w:r w:rsidRPr="00F329AE">
        <w:rPr>
          <w:rFonts w:ascii="Times New Roman" w:hAnsi="Times New Roman" w:cs="Times New Roman"/>
          <w:b/>
          <w:sz w:val="28"/>
          <w:szCs w:val="28"/>
        </w:rPr>
        <w:tab/>
        <w:t>Анализ ликвидности и платежеспособности АО «КРАСНОДАРСКИЙ ХЛЕБОЗАВОД № 6»</w:t>
      </w:r>
      <w:bookmarkEnd w:id="6"/>
    </w:p>
    <w:p w:rsidR="008308AD" w:rsidRPr="00F329AE" w:rsidRDefault="008308AD" w:rsidP="0015305D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14DF5" w:rsidRDefault="00214DF5" w:rsidP="001530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DF5">
        <w:rPr>
          <w:rFonts w:ascii="Times New Roman" w:hAnsi="Times New Roman" w:cs="Times New Roman"/>
          <w:sz w:val="28"/>
          <w:szCs w:val="28"/>
        </w:rPr>
        <w:t>Важную роль играют показатели ликвидности и платежеспособности, тесно связанные друг с другом.</w:t>
      </w:r>
    </w:p>
    <w:p w:rsidR="00386E85" w:rsidRDefault="001E108B" w:rsidP="001530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108B">
        <w:rPr>
          <w:rFonts w:ascii="Times New Roman" w:hAnsi="Times New Roman" w:cs="Times New Roman"/>
          <w:sz w:val="28"/>
          <w:szCs w:val="28"/>
        </w:rPr>
        <w:t xml:space="preserve">Ликвидность означает способность превращения всех доступных активов в наличные средства. Чем </w:t>
      </w:r>
      <w:r w:rsidR="00D914AA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Pr="001E108B">
        <w:rPr>
          <w:rFonts w:ascii="Times New Roman" w:hAnsi="Times New Roman" w:cs="Times New Roman"/>
          <w:sz w:val="28"/>
          <w:szCs w:val="28"/>
        </w:rPr>
        <w:t xml:space="preserve">можно реализовать имущество с минимальными потерями по рыночной стоимости, тем выше уровень ликвидности. </w:t>
      </w:r>
    </w:p>
    <w:p w:rsidR="001E108B" w:rsidRDefault="00214DF5" w:rsidP="00134BF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Платёжеспособность – </w:t>
      </w:r>
      <w:r w:rsidRPr="00214DF5">
        <w:rPr>
          <w:rFonts w:ascii="Times New Roman" w:hAnsi="Times New Roman" w:cs="Times New Roman"/>
          <w:sz w:val="28"/>
          <w:szCs w:val="28"/>
        </w:rPr>
        <w:t>способность хозяйствующего субъекта к своевременному выполнению денежных обязательств, обусловленных законом или договором, за счёт имеющихся в его распоряжении денежных ресурсов.</w:t>
      </w:r>
    </w:p>
    <w:p w:rsidR="00134BF3" w:rsidRDefault="00214DF5" w:rsidP="00E77B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анализ ликвидности предприятия</w:t>
      </w:r>
      <w:r w:rsidR="00F026D4">
        <w:rPr>
          <w:rFonts w:ascii="Times New Roman" w:hAnsi="Times New Roman" w:cs="Times New Roman"/>
          <w:sz w:val="28"/>
          <w:szCs w:val="28"/>
        </w:rPr>
        <w:t xml:space="preserve"> (Таблица 5)</w:t>
      </w:r>
      <w:r w:rsidR="00134BF3">
        <w:rPr>
          <w:rFonts w:ascii="Times New Roman" w:hAnsi="Times New Roman" w:cs="Times New Roman"/>
          <w:sz w:val="28"/>
          <w:szCs w:val="28"/>
        </w:rPr>
        <w:t>:</w:t>
      </w:r>
    </w:p>
    <w:p w:rsidR="00214DF5" w:rsidRPr="00E77BE8" w:rsidRDefault="00214DF5" w:rsidP="00134BF3">
      <w:pPr>
        <w:pStyle w:val="a8"/>
        <w:keepNext/>
        <w:spacing w:after="0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E77BE8" w:rsidRPr="00E77BE8" w:rsidRDefault="00E77BE8" w:rsidP="00E77BE8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E77BE8">
        <w:rPr>
          <w:rFonts w:ascii="Times New Roman" w:hAnsi="Times New Roman" w:cs="Times New Roman"/>
          <w:b w:val="0"/>
          <w:color w:val="auto"/>
          <w:sz w:val="28"/>
          <w:szCs w:val="28"/>
        </w:rPr>
        <w:t>Оценка ликвидности и платежеспособности</w:t>
      </w: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2567"/>
        <w:gridCol w:w="992"/>
        <w:gridCol w:w="992"/>
        <w:gridCol w:w="993"/>
        <w:gridCol w:w="992"/>
        <w:gridCol w:w="992"/>
        <w:gridCol w:w="993"/>
        <w:gridCol w:w="956"/>
      </w:tblGrid>
      <w:tr w:rsidR="00134BF3" w:rsidRPr="00383C5E" w:rsidTr="00134BF3">
        <w:trPr>
          <w:trHeight w:val="79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383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Показатели </w:t>
            </w:r>
          </w:p>
        </w:tc>
        <w:tc>
          <w:tcPr>
            <w:tcW w:w="69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ликвидности и платежеспособности</w:t>
            </w:r>
          </w:p>
        </w:tc>
      </w:tr>
      <w:tr w:rsidR="00134BF3" w:rsidRPr="00383C5E" w:rsidTr="00134BF3">
        <w:trPr>
          <w:trHeight w:val="79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C5E" w:rsidRPr="00383C5E" w:rsidRDefault="00134BF3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="00383C5E"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текущей ликвидности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1,2721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быстрой ликвидности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0,6681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0,7223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абсолютной ликвидности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0,0039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маневренности собственного капитала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-2,8456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-0,2736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-0,2591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0,0427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0,0381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маневренности (подвижности) оборотных активов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0,0031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маневренности собственных оборотных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0,0143</w:t>
            </w:r>
          </w:p>
        </w:tc>
      </w:tr>
      <w:tr w:rsidR="00134BF3" w:rsidRPr="00383C5E" w:rsidTr="00D914AA">
        <w:trPr>
          <w:trHeight w:val="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C5E" w:rsidRPr="00383C5E" w:rsidRDefault="00383C5E" w:rsidP="00383C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показатель платежеспособности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0,2392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C5E" w:rsidRPr="00383C5E" w:rsidRDefault="00383C5E" w:rsidP="00D9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3C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0,3796</w:t>
            </w:r>
          </w:p>
        </w:tc>
      </w:tr>
    </w:tbl>
    <w:p w:rsidR="00383C5E" w:rsidRPr="00383C5E" w:rsidRDefault="00383C5E" w:rsidP="00383C5E">
      <w:pPr>
        <w:rPr>
          <w:rFonts w:ascii="Times New Roman" w:hAnsi="Times New Roman" w:cs="Times New Roman"/>
          <w:sz w:val="28"/>
          <w:szCs w:val="28"/>
        </w:rPr>
      </w:pPr>
    </w:p>
    <w:p w:rsidR="00F11AB0" w:rsidRDefault="00F11AB0" w:rsidP="00B72177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3873942C" wp14:editId="450825B7">
            <wp:extent cx="5960125" cy="3933021"/>
            <wp:effectExtent l="0" t="0" r="254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11AB0" w:rsidRPr="00F11AB0" w:rsidRDefault="00B72177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B7217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Динамика коэффициентов ликвидности</w:t>
      </w:r>
    </w:p>
    <w:p w:rsidR="00AB2A8D" w:rsidRPr="00AB2A8D" w:rsidRDefault="00AB2A8D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A8D">
        <w:rPr>
          <w:rFonts w:ascii="Times New Roman" w:hAnsi="Times New Roman" w:cs="Times New Roman"/>
          <w:sz w:val="28"/>
          <w:szCs w:val="28"/>
        </w:rPr>
        <w:t xml:space="preserve">По состоянию на 2023 при норме </w:t>
      </w:r>
      <w:r>
        <w:rPr>
          <w:rFonts w:ascii="Times New Roman" w:hAnsi="Times New Roman" w:cs="Times New Roman"/>
          <w:sz w:val="28"/>
          <w:szCs w:val="28"/>
        </w:rPr>
        <w:t>1,5–2</w:t>
      </w:r>
      <w:r w:rsidRPr="00AB2A8D">
        <w:rPr>
          <w:rFonts w:ascii="Times New Roman" w:hAnsi="Times New Roman" w:cs="Times New Roman"/>
          <w:sz w:val="28"/>
          <w:szCs w:val="28"/>
        </w:rPr>
        <w:t xml:space="preserve"> коэффициент текущей (общей) ликвидности</w:t>
      </w:r>
      <w:r w:rsidR="00F026D4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AB2A8D">
        <w:rPr>
          <w:rFonts w:ascii="Times New Roman" w:hAnsi="Times New Roman" w:cs="Times New Roman"/>
          <w:sz w:val="28"/>
          <w:szCs w:val="28"/>
        </w:rPr>
        <w:t xml:space="preserve"> имеет значение </w:t>
      </w:r>
      <w:r>
        <w:rPr>
          <w:rFonts w:ascii="Times New Roman" w:hAnsi="Times New Roman" w:cs="Times New Roman"/>
          <w:sz w:val="28"/>
          <w:szCs w:val="28"/>
        </w:rPr>
        <w:t>1,2721</w:t>
      </w:r>
      <w:r w:rsidRPr="00AB2A8D">
        <w:rPr>
          <w:rFonts w:ascii="Times New Roman" w:hAnsi="Times New Roman" w:cs="Times New Roman"/>
          <w:sz w:val="28"/>
          <w:szCs w:val="28"/>
        </w:rPr>
        <w:t xml:space="preserve">. Несмотря на это следует отметить положительную динамику – в течение анализируемого периода коэффициент вырос на </w:t>
      </w:r>
      <w:r>
        <w:rPr>
          <w:rFonts w:ascii="Times New Roman" w:hAnsi="Times New Roman" w:cs="Times New Roman"/>
          <w:sz w:val="28"/>
          <w:szCs w:val="28"/>
        </w:rPr>
        <w:t>0,7144</w:t>
      </w:r>
      <w:r w:rsidRPr="00AB2A8D">
        <w:rPr>
          <w:rFonts w:ascii="Times New Roman" w:hAnsi="Times New Roman" w:cs="Times New Roman"/>
          <w:sz w:val="28"/>
          <w:szCs w:val="28"/>
        </w:rPr>
        <w:t>. Несмотря на разнонаправленное изменение коэффициента текущей ликвидности, в целом в течение анализируемого периода наблюдался преимущественно рост.</w:t>
      </w:r>
    </w:p>
    <w:p w:rsidR="00AB2A8D" w:rsidRPr="00AB2A8D" w:rsidRDefault="00AB2A8D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A8D">
        <w:rPr>
          <w:rFonts w:ascii="Times New Roman" w:hAnsi="Times New Roman" w:cs="Times New Roman"/>
          <w:sz w:val="28"/>
          <w:szCs w:val="28"/>
        </w:rPr>
        <w:t>Коэффициент быстрой ликвидности</w:t>
      </w:r>
      <w:r w:rsidR="00F026D4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AB2A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2A8D">
        <w:rPr>
          <w:rFonts w:ascii="Times New Roman" w:hAnsi="Times New Roman" w:cs="Times New Roman"/>
          <w:sz w:val="28"/>
          <w:szCs w:val="28"/>
        </w:rPr>
        <w:t xml:space="preserve">на </w:t>
      </w:r>
      <w:r w:rsidR="008E47BC"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="008E47BC">
        <w:rPr>
          <w:rFonts w:ascii="Times New Roman" w:hAnsi="Times New Roman" w:cs="Times New Roman"/>
          <w:sz w:val="28"/>
          <w:szCs w:val="28"/>
        </w:rPr>
        <w:t xml:space="preserve"> 2023 года</w:t>
      </w:r>
      <w:r>
        <w:rPr>
          <w:rFonts w:ascii="Times New Roman" w:hAnsi="Times New Roman" w:cs="Times New Roman"/>
          <w:sz w:val="28"/>
          <w:szCs w:val="28"/>
        </w:rPr>
        <w:t xml:space="preserve"> оказался </w:t>
      </w:r>
      <w:r w:rsidR="008E47BC">
        <w:rPr>
          <w:rFonts w:ascii="Times New Roman" w:hAnsi="Times New Roman" w:cs="Times New Roman"/>
          <w:sz w:val="28"/>
          <w:szCs w:val="28"/>
        </w:rPr>
        <w:t>на нижней границе</w:t>
      </w:r>
      <w:r>
        <w:rPr>
          <w:rFonts w:ascii="Times New Roman" w:hAnsi="Times New Roman" w:cs="Times New Roman"/>
          <w:sz w:val="28"/>
          <w:szCs w:val="28"/>
        </w:rPr>
        <w:t xml:space="preserve"> нормы</w:t>
      </w:r>
      <w:r w:rsidR="008E4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равной 0,7–1</w:t>
      </w:r>
      <w:r w:rsidRPr="00AB2A8D">
        <w:rPr>
          <w:rFonts w:ascii="Times New Roman" w:hAnsi="Times New Roman" w:cs="Times New Roman"/>
          <w:sz w:val="28"/>
          <w:szCs w:val="28"/>
        </w:rPr>
        <w:t>. Это означает, чт</w:t>
      </w:r>
      <w:proofErr w:type="gramStart"/>
      <w:r w:rsidRPr="00AB2A8D">
        <w:rPr>
          <w:rFonts w:ascii="Times New Roman" w:hAnsi="Times New Roman" w:cs="Times New Roman"/>
          <w:sz w:val="28"/>
          <w:szCs w:val="28"/>
        </w:rPr>
        <w:t>о у АО</w:t>
      </w:r>
      <w:proofErr w:type="gramEnd"/>
      <w:r w:rsidRPr="00AB2A8D">
        <w:rPr>
          <w:rFonts w:ascii="Times New Roman" w:hAnsi="Times New Roman" w:cs="Times New Roman"/>
          <w:sz w:val="28"/>
          <w:szCs w:val="28"/>
        </w:rPr>
        <w:t xml:space="preserve"> "КРАСНОДАРСКИЙ ХЛЕБОЗАВОД №6" недостаточно активов, которые можно в сжатые сроки перевести в денежные средства, чтобы погасить краткосрочную кредиторскую задолженность. </w:t>
      </w:r>
    </w:p>
    <w:p w:rsidR="008E47BC" w:rsidRDefault="00AB2A8D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A8D">
        <w:rPr>
          <w:rFonts w:ascii="Times New Roman" w:hAnsi="Times New Roman" w:cs="Times New Roman"/>
          <w:sz w:val="28"/>
          <w:szCs w:val="28"/>
        </w:rPr>
        <w:t>Коэффициент абсолютной ликвидности</w:t>
      </w:r>
      <w:r w:rsidR="00F026D4">
        <w:rPr>
          <w:rFonts w:ascii="Times New Roman" w:hAnsi="Times New Roman" w:cs="Times New Roman"/>
          <w:sz w:val="28"/>
          <w:szCs w:val="28"/>
        </w:rPr>
        <w:t xml:space="preserve"> </w:t>
      </w:r>
      <w:r w:rsidR="00F026D4" w:rsidRPr="00F026D4">
        <w:rPr>
          <w:rFonts w:ascii="Times New Roman" w:hAnsi="Times New Roman" w:cs="Times New Roman"/>
          <w:sz w:val="28"/>
          <w:szCs w:val="28"/>
        </w:rPr>
        <w:t>(Рисунок 3)</w:t>
      </w:r>
      <w:r w:rsidRPr="00AB2A8D">
        <w:rPr>
          <w:rFonts w:ascii="Times New Roman" w:hAnsi="Times New Roman" w:cs="Times New Roman"/>
          <w:sz w:val="28"/>
          <w:szCs w:val="28"/>
        </w:rPr>
        <w:t>, как и два другие коэффици</w:t>
      </w:r>
      <w:r w:rsidR="008E47BC">
        <w:rPr>
          <w:rFonts w:ascii="Times New Roman" w:hAnsi="Times New Roman" w:cs="Times New Roman"/>
          <w:sz w:val="28"/>
          <w:szCs w:val="28"/>
        </w:rPr>
        <w:t>ента, имеет значение ниже нормы, равной &gt;0</w:t>
      </w:r>
      <w:r w:rsidR="008E47BC" w:rsidRPr="008E47BC">
        <w:rPr>
          <w:rFonts w:ascii="Times New Roman" w:hAnsi="Times New Roman" w:cs="Times New Roman"/>
          <w:sz w:val="28"/>
          <w:szCs w:val="28"/>
        </w:rPr>
        <w:t xml:space="preserve">,2. </w:t>
      </w:r>
      <w:r w:rsidRPr="00AB2A8D">
        <w:rPr>
          <w:rFonts w:ascii="Times New Roman" w:hAnsi="Times New Roman" w:cs="Times New Roman"/>
          <w:sz w:val="28"/>
          <w:szCs w:val="28"/>
        </w:rPr>
        <w:t>При этом с начала период коэффициент не изменился.</w:t>
      </w:r>
    </w:p>
    <w:p w:rsidR="00386553" w:rsidRDefault="008E47BC" w:rsidP="00383C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можно заметить, что общий показатель платежеспособности ниже нормы, равной ≥0</w:t>
      </w:r>
      <w:r w:rsidRPr="008E47BC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86553">
        <w:rPr>
          <w:rFonts w:ascii="Times New Roman" w:hAnsi="Times New Roman" w:cs="Times New Roman"/>
          <w:sz w:val="28"/>
          <w:szCs w:val="28"/>
        </w:rPr>
        <w:t>Это говорит о том, что предприятие может столкнуться с проблемами в погашении своих обязательств в указанный срок.</w:t>
      </w:r>
    </w:p>
    <w:p w:rsidR="00751281" w:rsidRDefault="00386553" w:rsidP="00383C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проведем анализ ликвидности по балансу</w:t>
      </w:r>
      <w:r w:rsidR="004A50B5">
        <w:rPr>
          <w:rFonts w:ascii="Times New Roman" w:hAnsi="Times New Roman" w:cs="Times New Roman"/>
          <w:sz w:val="28"/>
          <w:szCs w:val="28"/>
        </w:rPr>
        <w:t xml:space="preserve"> (Таблица 6</w:t>
      </w:r>
      <w:r w:rsidR="00F026D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47C5" w:rsidRPr="000647C5" w:rsidRDefault="000647C5" w:rsidP="00383C5E">
      <w:pPr>
        <w:pStyle w:val="a8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D914AA" w:rsidRPr="00D914AA" w:rsidRDefault="00D914AA" w:rsidP="00D914AA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D914A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EF3F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D914AA">
        <w:rPr>
          <w:rFonts w:ascii="Times New Roman" w:hAnsi="Times New Roman" w:cs="Times New Roman"/>
          <w:b w:val="0"/>
          <w:color w:val="auto"/>
          <w:sz w:val="28"/>
          <w:szCs w:val="28"/>
        </w:rPr>
        <w:t>Анализ ликвидности по балансу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3559"/>
        <w:gridCol w:w="1387"/>
        <w:gridCol w:w="1541"/>
        <w:gridCol w:w="1540"/>
        <w:gridCol w:w="1344"/>
      </w:tblGrid>
      <w:tr w:rsidR="00955AC3" w:rsidRPr="00955AC3" w:rsidTr="00134BF3">
        <w:trPr>
          <w:trHeight w:val="57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АКТИВ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955AC3" w:rsidP="006D6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 2023–2021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Наиболее ликвидные активы (А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Быстро реализуемые активы (А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28 971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146 991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100 251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71 280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Медленно реализуемые активы (А3)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83 634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95 506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155 038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71 404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Трудно реализуемые активы (А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1 140 526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1 233 295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1 610 687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470 161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613 029</w:t>
            </w:r>
          </w:p>
        </w:tc>
      </w:tr>
      <w:tr w:rsidR="00955AC3" w:rsidRPr="00955AC3" w:rsidTr="00134BF3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ПАССИВ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5AC3" w:rsidRPr="00955AC3" w:rsidRDefault="00955AC3" w:rsidP="00134B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955AC3" w:rsidP="00DA1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Изменения 2023–2021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E149E5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Наиболее срочные об</w:t>
            </w:r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язательства (П</w:t>
            </w:r>
            <w:proofErr w:type="gramStart"/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182 978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175 107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-7 871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E149E5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Краткосрочные об</w:t>
            </w: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язательства</w:t>
            </w:r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</w:t>
            </w:r>
            <w:proofErr w:type="gramStart"/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="00955AC3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20 040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23 941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26 208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6 168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Долгосрочные </w:t>
            </w:r>
            <w:r w:rsidR="00E14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</w:t>
            </w:r>
            <w:r w:rsidR="00E149E5"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язательства </w:t>
            </w: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(П3)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704 200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732 470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228 306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-475 894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Собственный капитал и другие постоянные пассивы (П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346 537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523 178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1 437 163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1 090 626</w:t>
            </w:r>
          </w:p>
        </w:tc>
      </w:tr>
      <w:tr w:rsidR="00955AC3" w:rsidRPr="00955AC3" w:rsidTr="006D659F">
        <w:trPr>
          <w:trHeight w:val="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5AC3" w:rsidRPr="00955AC3" w:rsidRDefault="00955AC3" w:rsidP="00955A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613 029</w:t>
            </w:r>
          </w:p>
        </w:tc>
      </w:tr>
    </w:tbl>
    <w:p w:rsidR="00DA160B" w:rsidRDefault="00DA160B" w:rsidP="00DA16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B48" w:rsidRPr="004143E3" w:rsidRDefault="006D6B48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3E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143E3">
        <w:rPr>
          <w:rFonts w:ascii="Times New Roman" w:hAnsi="Times New Roman" w:cs="Times New Roman"/>
          <w:sz w:val="28"/>
          <w:szCs w:val="28"/>
        </w:rPr>
        <w:t>1 &lt; П1: у компании могут возникнуть трудности с погашением самых срочных обязательств;</w:t>
      </w:r>
    </w:p>
    <w:p w:rsidR="006D6B48" w:rsidRPr="004143E3" w:rsidRDefault="004143E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D6B48" w:rsidRPr="004143E3">
        <w:rPr>
          <w:rFonts w:ascii="Times New Roman" w:hAnsi="Times New Roman" w:cs="Times New Roman"/>
          <w:sz w:val="28"/>
          <w:szCs w:val="28"/>
        </w:rPr>
        <w:t xml:space="preserve"> &gt; П2: </w:t>
      </w:r>
      <w:r w:rsidR="005C59FB" w:rsidRPr="004143E3">
        <w:rPr>
          <w:rFonts w:ascii="Times New Roman" w:hAnsi="Times New Roman" w:cs="Times New Roman"/>
          <w:sz w:val="28"/>
          <w:szCs w:val="28"/>
        </w:rPr>
        <w:t>организация может быть платежеспособной в недалеком будущем с учетом своевременных расчетов с кредиторами, получения средств от продажи продукции в кредит</w:t>
      </w:r>
      <w:r w:rsidR="006D6B48" w:rsidRPr="004143E3">
        <w:rPr>
          <w:rFonts w:ascii="Times New Roman" w:hAnsi="Times New Roman" w:cs="Times New Roman"/>
          <w:sz w:val="28"/>
          <w:szCs w:val="28"/>
        </w:rPr>
        <w:t>;</w:t>
      </w:r>
    </w:p>
    <w:p w:rsidR="006D6B48" w:rsidRPr="004143E3" w:rsidRDefault="006D6B48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3E3">
        <w:rPr>
          <w:rFonts w:ascii="Times New Roman" w:hAnsi="Times New Roman" w:cs="Times New Roman"/>
          <w:sz w:val="28"/>
          <w:szCs w:val="28"/>
        </w:rPr>
        <w:t xml:space="preserve">А3 &lt; П3: </w:t>
      </w:r>
      <w:r w:rsidR="00990540" w:rsidRPr="004143E3">
        <w:rPr>
          <w:rFonts w:ascii="Times New Roman" w:hAnsi="Times New Roman" w:cs="Times New Roman"/>
          <w:sz w:val="28"/>
          <w:szCs w:val="28"/>
        </w:rPr>
        <w:t>недостаточно медленно реализуемых активов для погашения долгосрочных кредитов;</w:t>
      </w:r>
    </w:p>
    <w:p w:rsidR="00990540" w:rsidRPr="004143E3" w:rsidRDefault="00990540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3E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4143E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143E3">
        <w:rPr>
          <w:rFonts w:ascii="Times New Roman" w:hAnsi="Times New Roman" w:cs="Times New Roman"/>
          <w:sz w:val="28"/>
          <w:szCs w:val="28"/>
        </w:rPr>
        <w:t xml:space="preserve"> &gt; П4: предприятие не обладает полностью ликвидным балансом.</w:t>
      </w:r>
    </w:p>
    <w:p w:rsidR="007858C7" w:rsidRDefault="00A33F90" w:rsidP="00383C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F90">
        <w:rPr>
          <w:rFonts w:ascii="Times New Roman" w:hAnsi="Times New Roman" w:cs="Times New Roman"/>
          <w:sz w:val="28"/>
          <w:szCs w:val="28"/>
        </w:rPr>
        <w:t>Из четырех соотношений, характеризующих соотношение активов по степени ликвидности и обязательств по сроку погашения, выполняется только одно. В соответствии с принципами оптимальной структуры активов по степени ликвидности, краткосрочной дебиторской задолженности должно быть достаточно для покр</w:t>
      </w:r>
      <w:r>
        <w:rPr>
          <w:rFonts w:ascii="Times New Roman" w:hAnsi="Times New Roman" w:cs="Times New Roman"/>
          <w:sz w:val="28"/>
          <w:szCs w:val="28"/>
        </w:rPr>
        <w:t xml:space="preserve">ытия среднесрочных обязательств. </w:t>
      </w:r>
      <w:r w:rsidRPr="00A33F90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Pr="00A33F90">
        <w:rPr>
          <w:rFonts w:ascii="Times New Roman" w:hAnsi="Times New Roman" w:cs="Times New Roman"/>
          <w:sz w:val="28"/>
          <w:szCs w:val="28"/>
        </w:rPr>
        <w:lastRenderedPageBreak/>
        <w:t xml:space="preserve">случае краткосрочная дебиторская задолженность полностью покрывает </w:t>
      </w:r>
      <w:r w:rsidR="00061AA5">
        <w:rPr>
          <w:rFonts w:ascii="Times New Roman" w:hAnsi="Times New Roman" w:cs="Times New Roman"/>
          <w:sz w:val="28"/>
          <w:szCs w:val="28"/>
        </w:rPr>
        <w:t>среднесрочные обязательства АО «КРАСНОДАРСКИЙ ХЛЕБОЗАВОД №6»</w:t>
      </w:r>
      <w:r w:rsidRPr="00A33F90">
        <w:rPr>
          <w:rFonts w:ascii="Times New Roman" w:hAnsi="Times New Roman" w:cs="Times New Roman"/>
          <w:sz w:val="28"/>
          <w:szCs w:val="28"/>
        </w:rPr>
        <w:t>.</w:t>
      </w:r>
      <w:r w:rsidR="00D91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4AA" w:rsidRDefault="00D914AA" w:rsidP="00383C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43E3" w:rsidRDefault="00F329AE" w:rsidP="00F65D8C">
      <w:pPr>
        <w:pStyle w:val="a3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outlineLvl w:val="1"/>
        <w:rPr>
          <w:b/>
          <w:sz w:val="28"/>
          <w:szCs w:val="28"/>
        </w:rPr>
      </w:pPr>
      <w:bookmarkStart w:id="7" w:name="_Toc168524737"/>
      <w:r w:rsidRPr="00F329AE">
        <w:rPr>
          <w:b/>
          <w:sz w:val="28"/>
          <w:szCs w:val="28"/>
        </w:rPr>
        <w:t>Анализ рентабельности и деловой активности АО «КРАСНОДАРСКИЙ ХЛЕБОЗАВОД № 6»</w:t>
      </w:r>
      <w:bookmarkEnd w:id="7"/>
    </w:p>
    <w:p w:rsidR="007858C7" w:rsidRDefault="007858C7" w:rsidP="00F65D8C">
      <w:pPr>
        <w:pStyle w:val="a3"/>
        <w:shd w:val="clear" w:color="auto" w:fill="FFFFFF"/>
        <w:spacing w:before="0" w:beforeAutospacing="0" w:after="0" w:afterAutospacing="0" w:line="360" w:lineRule="auto"/>
        <w:ind w:left="709"/>
        <w:contextualSpacing/>
        <w:jc w:val="both"/>
        <w:outlineLvl w:val="1"/>
        <w:rPr>
          <w:b/>
          <w:sz w:val="28"/>
          <w:szCs w:val="28"/>
        </w:rPr>
      </w:pPr>
    </w:p>
    <w:p w:rsidR="00DC6003" w:rsidRPr="004143E3" w:rsidRDefault="004D1B5A" w:rsidP="00F65D8C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4143E3">
        <w:rPr>
          <w:sz w:val="28"/>
          <w:szCs w:val="28"/>
        </w:rPr>
        <w:t xml:space="preserve">В качестве показателей, которые используются для оценки эффективности финансово-хозяйственной деятельности организации можно выделить показатели деловой активности и рентабельности. </w:t>
      </w:r>
    </w:p>
    <w:p w:rsidR="00F515E9" w:rsidRDefault="00DC600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003">
        <w:rPr>
          <w:rFonts w:ascii="Times New Roman" w:hAnsi="Times New Roman" w:cs="Times New Roman"/>
          <w:sz w:val="28"/>
          <w:szCs w:val="28"/>
        </w:rPr>
        <w:t>Деловая активность – это количественная характеристика эффективности функционирования предприятия. Она отражает интенсивность использования ресурсов компании, что напрямую влияет на ее финансовую результативность</w:t>
      </w:r>
      <w:r w:rsidR="00F515E9">
        <w:rPr>
          <w:rFonts w:ascii="Times New Roman" w:hAnsi="Times New Roman" w:cs="Times New Roman"/>
          <w:sz w:val="28"/>
          <w:szCs w:val="28"/>
        </w:rPr>
        <w:t>.</w:t>
      </w:r>
    </w:p>
    <w:p w:rsidR="00DC6003" w:rsidRDefault="00DC6003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003">
        <w:rPr>
          <w:rFonts w:ascii="Times New Roman" w:hAnsi="Times New Roman" w:cs="Times New Roman"/>
          <w:sz w:val="28"/>
          <w:szCs w:val="28"/>
        </w:rPr>
        <w:t xml:space="preserve">Рентабельность — показатель эффективности бизнеса, который </w:t>
      </w:r>
      <w:r w:rsidR="00F515E9" w:rsidRPr="00F515E9">
        <w:rPr>
          <w:rFonts w:ascii="Times New Roman" w:hAnsi="Times New Roman" w:cs="Times New Roman"/>
          <w:sz w:val="28"/>
          <w:szCs w:val="28"/>
        </w:rPr>
        <w:t>определяет степень прибыльности осуществляемых предприятием видов деятельности.</w:t>
      </w:r>
      <w:r w:rsidR="00F515E9">
        <w:rPr>
          <w:rFonts w:ascii="Times New Roman" w:hAnsi="Times New Roman" w:cs="Times New Roman"/>
          <w:sz w:val="28"/>
          <w:szCs w:val="28"/>
        </w:rPr>
        <w:t xml:space="preserve"> </w:t>
      </w:r>
      <w:r w:rsidR="00F515E9" w:rsidRPr="00F515E9">
        <w:rPr>
          <w:rFonts w:ascii="Times New Roman" w:hAnsi="Times New Roman" w:cs="Times New Roman"/>
          <w:sz w:val="28"/>
          <w:szCs w:val="28"/>
        </w:rPr>
        <w:t>Анализ показателей рентабельности позволяет оценить эффективность деятельности и использ</w:t>
      </w:r>
      <w:r w:rsidR="00F515E9">
        <w:rPr>
          <w:rFonts w:ascii="Times New Roman" w:hAnsi="Times New Roman" w:cs="Times New Roman"/>
          <w:sz w:val="28"/>
          <w:szCs w:val="28"/>
        </w:rPr>
        <w:t>ования вложенного в нее капита</w:t>
      </w:r>
      <w:r w:rsidR="00F515E9" w:rsidRPr="00F515E9">
        <w:rPr>
          <w:rFonts w:ascii="Times New Roman" w:hAnsi="Times New Roman" w:cs="Times New Roman"/>
          <w:sz w:val="28"/>
          <w:szCs w:val="28"/>
        </w:rPr>
        <w:t>ла, выбрать рациональную инвестиционную политику, определить степень ликвидности предприятия.</w:t>
      </w:r>
    </w:p>
    <w:p w:rsidR="008C0A65" w:rsidRDefault="00F515E9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5A67F1">
        <w:rPr>
          <w:rFonts w:ascii="Times New Roman" w:hAnsi="Times New Roman" w:cs="Times New Roman"/>
          <w:sz w:val="28"/>
          <w:szCs w:val="28"/>
        </w:rPr>
        <w:t xml:space="preserve">ведем анализ рентабельности для АО «КРАСДОРАРСКИЙ ХЛЕБОЗАВОД №6» (Таблица </w:t>
      </w:r>
      <w:r w:rsidR="00DC2790">
        <w:rPr>
          <w:rFonts w:ascii="Times New Roman" w:hAnsi="Times New Roman" w:cs="Times New Roman"/>
          <w:sz w:val="28"/>
          <w:szCs w:val="28"/>
        </w:rPr>
        <w:t>7</w:t>
      </w:r>
      <w:r w:rsidR="005A67F1">
        <w:rPr>
          <w:rFonts w:ascii="Times New Roman" w:hAnsi="Times New Roman" w:cs="Times New Roman"/>
          <w:sz w:val="28"/>
          <w:szCs w:val="28"/>
        </w:rPr>
        <w:t>)</w:t>
      </w:r>
      <w:r w:rsidR="008C0A65">
        <w:rPr>
          <w:rFonts w:ascii="Times New Roman" w:hAnsi="Times New Roman" w:cs="Times New Roman"/>
          <w:sz w:val="28"/>
          <w:szCs w:val="28"/>
        </w:rPr>
        <w:t>.</w:t>
      </w:r>
    </w:p>
    <w:p w:rsidR="00AD1931" w:rsidRDefault="00AD1931" w:rsidP="00F65D8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анализ</w:t>
      </w:r>
      <w:r w:rsidR="00BA684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увидеть, что:</w:t>
      </w:r>
    </w:p>
    <w:p w:rsidR="00024011" w:rsidRDefault="00024011" w:rsidP="00024011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01037E1" wp14:editId="093C6338">
            <wp:extent cx="5925312" cy="1767840"/>
            <wp:effectExtent l="0" t="0" r="0" b="381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24011" w:rsidRDefault="00024011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</w: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t>Рентабельность продаж</w:t>
      </w:r>
    </w:p>
    <w:p w:rsidR="00F65D8C" w:rsidRDefault="00F65D8C" w:rsidP="00F65D8C"/>
    <w:p w:rsidR="00F65D8C" w:rsidRPr="00F65D8C" w:rsidRDefault="00F65D8C" w:rsidP="00F65D8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Рентабельность продаж увеличилась (Рисунок 4). Предприятие стало эффективней использовать ресурсы, также увеличилась прибыльность основной деятельности и повысилась конкурентоспособность;</w:t>
      </w:r>
    </w:p>
    <w:p w:rsidR="00024011" w:rsidRDefault="00024011" w:rsidP="00024011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F55663A" wp14:editId="5A3F6578">
            <wp:extent cx="5925312" cy="1572768"/>
            <wp:effectExtent l="0" t="0" r="0" b="889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5D8C" w:rsidRDefault="00024011" w:rsidP="00F65D8C">
      <w:pPr>
        <w:pStyle w:val="a8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 w:rsidRPr="00F65D8C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Рентабельность активов</w:t>
      </w:r>
    </w:p>
    <w:p w:rsidR="00F65D8C" w:rsidRPr="00F65D8C" w:rsidRDefault="00F65D8C" w:rsidP="00F65D8C">
      <w:pPr>
        <w:rPr>
          <w:rFonts w:ascii="Times New Roman" w:hAnsi="Times New Roman" w:cs="Times New Roman"/>
          <w:sz w:val="16"/>
          <w:szCs w:val="16"/>
        </w:rPr>
      </w:pPr>
    </w:p>
    <w:p w:rsidR="00F65D8C" w:rsidRPr="00F65D8C" w:rsidRDefault="00F65D8C" w:rsidP="00F65D8C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D8C">
        <w:rPr>
          <w:rFonts w:ascii="Times New Roman" w:hAnsi="Times New Roman" w:cs="Times New Roman"/>
          <w:sz w:val="28"/>
          <w:szCs w:val="28"/>
        </w:rPr>
        <w:t>Рентабельность активов с 2020 года повысилась (Рисунок 5). Повысилась отдача от инвестиций и улучшилась операционная эффективность;</w:t>
      </w:r>
    </w:p>
    <w:p w:rsidR="00AB08DD" w:rsidRDefault="00AB08DD" w:rsidP="007912E6">
      <w:pPr>
        <w:pStyle w:val="a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увидеть, что на рассматриваемом промежутке времени рентабельность капитала сначала увеличилась, а позже уменьшилась</w:t>
      </w:r>
      <w:r w:rsidR="0084776A">
        <w:rPr>
          <w:rFonts w:ascii="Times New Roman" w:hAnsi="Times New Roman" w:cs="Times New Roman"/>
          <w:sz w:val="28"/>
          <w:szCs w:val="28"/>
        </w:rPr>
        <w:t xml:space="preserve"> (Рисунок 6)</w:t>
      </w:r>
      <w:r>
        <w:rPr>
          <w:rFonts w:ascii="Times New Roman" w:hAnsi="Times New Roman" w:cs="Times New Roman"/>
          <w:sz w:val="28"/>
          <w:szCs w:val="28"/>
        </w:rPr>
        <w:t>. Это может говорить о том, что в период с 2021 по 2022 год наблюдались улучшения использования собственного и заемного капитала, а в период с 2022 по 2023 год эффективность снизилась;</w:t>
      </w:r>
    </w:p>
    <w:p w:rsidR="00024011" w:rsidRDefault="00024011" w:rsidP="00024011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5411F7EE" wp14:editId="506145AB">
            <wp:extent cx="5995852" cy="1541417"/>
            <wp:effectExtent l="0" t="0" r="5080" b="19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24011" w:rsidRPr="00024011" w:rsidRDefault="00024011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0240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Рентабельность капитала</w:t>
      </w:r>
    </w:p>
    <w:p w:rsidR="00BA6848" w:rsidRDefault="00AB08DD" w:rsidP="007858C7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Рентабельность инвестиций увеличилась</w:t>
      </w:r>
      <w:r w:rsidR="0084776A">
        <w:rPr>
          <w:rFonts w:ascii="Times New Roman" w:hAnsi="Times New Roman" w:cs="Times New Roman"/>
          <w:sz w:val="28"/>
          <w:szCs w:val="28"/>
        </w:rPr>
        <w:t xml:space="preserve"> (Рисунок 7). </w:t>
      </w:r>
      <w:r>
        <w:rPr>
          <w:rFonts w:ascii="Times New Roman" w:hAnsi="Times New Roman" w:cs="Times New Roman"/>
          <w:sz w:val="28"/>
          <w:szCs w:val="28"/>
        </w:rPr>
        <w:t>Предприятие стало более эффективно использовать свои инвестиции, повысилась отдача от вложенных средств</w:t>
      </w:r>
      <w:r w:rsidR="00BA6848">
        <w:rPr>
          <w:rFonts w:ascii="Times New Roman" w:hAnsi="Times New Roman" w:cs="Times New Roman"/>
          <w:sz w:val="28"/>
          <w:szCs w:val="28"/>
        </w:rPr>
        <w:t>, а также увеличилась инвестиционная привлекательность компании;</w:t>
      </w:r>
    </w:p>
    <w:p w:rsidR="0084776A" w:rsidRDefault="0084776A" w:rsidP="0084776A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8BD5BE5" wp14:editId="537B275F">
            <wp:extent cx="5995852" cy="1724297"/>
            <wp:effectExtent l="0" t="0" r="508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4776A" w:rsidRPr="0084776A" w:rsidRDefault="0084776A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</w:t>
      </w: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8477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Рентабельность инвестиций</w:t>
      </w:r>
    </w:p>
    <w:p w:rsidR="00BA6848" w:rsidRDefault="00BA6848" w:rsidP="0096188C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рентабельность увеличилась</w:t>
      </w:r>
      <w:r w:rsidR="006E49B4">
        <w:rPr>
          <w:rFonts w:ascii="Times New Roman" w:hAnsi="Times New Roman" w:cs="Times New Roman"/>
          <w:sz w:val="28"/>
          <w:szCs w:val="28"/>
        </w:rPr>
        <w:t xml:space="preserve"> (Рисунок 8)</w:t>
      </w:r>
      <w:r>
        <w:rPr>
          <w:rFonts w:ascii="Times New Roman" w:hAnsi="Times New Roman" w:cs="Times New Roman"/>
          <w:sz w:val="28"/>
          <w:szCs w:val="28"/>
        </w:rPr>
        <w:t>. Компания стала более прибыльной и повысилась её финансовая устойчивость.</w:t>
      </w:r>
    </w:p>
    <w:p w:rsidR="00EB4906" w:rsidRDefault="00EB4906" w:rsidP="00EB4906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00900101" wp14:editId="2F833FFB">
            <wp:extent cx="5904412" cy="1672046"/>
            <wp:effectExtent l="0" t="0" r="127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51281" w:rsidRDefault="00EB4906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8</w:t>
      </w: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EB49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Чистая рентабельность</w:t>
      </w:r>
    </w:p>
    <w:p w:rsidR="00751281" w:rsidRPr="00751281" w:rsidRDefault="00751281" w:rsidP="00751281"/>
    <w:p w:rsidR="00751281" w:rsidRPr="008C0A65" w:rsidRDefault="00751281" w:rsidP="0075128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0A65">
        <w:rPr>
          <w:rFonts w:ascii="Times New Roman" w:hAnsi="Times New Roman" w:cs="Times New Roman"/>
          <w:sz w:val="28"/>
          <w:szCs w:val="28"/>
        </w:rPr>
        <w:t xml:space="preserve">Таблица 7 </w:t>
      </w:r>
      <w:r w:rsidR="00EF3FFD">
        <w:rPr>
          <w:rFonts w:ascii="Times New Roman" w:hAnsi="Times New Roman" w:cs="Times New Roman"/>
          <w:sz w:val="28"/>
          <w:szCs w:val="28"/>
        </w:rPr>
        <w:t xml:space="preserve">– </w:t>
      </w:r>
      <w:r w:rsidRPr="008C0A65">
        <w:rPr>
          <w:rFonts w:ascii="Times New Roman" w:hAnsi="Times New Roman" w:cs="Times New Roman"/>
          <w:sz w:val="28"/>
          <w:szCs w:val="28"/>
        </w:rPr>
        <w:t>Рентабельность</w:t>
      </w:r>
    </w:p>
    <w:tbl>
      <w:tblPr>
        <w:tblStyle w:val="a9"/>
        <w:tblW w:w="9512" w:type="dxa"/>
        <w:tblLook w:val="04A0" w:firstRow="1" w:lastRow="0" w:firstColumn="1" w:lastColumn="0" w:noHBand="0" w:noVBand="1"/>
      </w:tblPr>
      <w:tblGrid>
        <w:gridCol w:w="2347"/>
        <w:gridCol w:w="1206"/>
        <w:gridCol w:w="1206"/>
        <w:gridCol w:w="1206"/>
        <w:gridCol w:w="1206"/>
        <w:gridCol w:w="1206"/>
        <w:gridCol w:w="1135"/>
      </w:tblGrid>
      <w:tr w:rsidR="00751281" w:rsidRPr="00955AC3" w:rsidTr="00382587">
        <w:trPr>
          <w:trHeight w:val="21"/>
        </w:trPr>
        <w:tc>
          <w:tcPr>
            <w:tcW w:w="2347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206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206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206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206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206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135" w:type="dxa"/>
            <w:noWrap/>
            <w:hideMark/>
          </w:tcPr>
          <w:p w:rsidR="00751281" w:rsidRPr="00955AC3" w:rsidRDefault="00751281" w:rsidP="001530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751281" w:rsidRPr="00955AC3" w:rsidTr="00382587">
        <w:trPr>
          <w:trHeight w:val="21"/>
        </w:trPr>
        <w:tc>
          <w:tcPr>
            <w:tcW w:w="2347" w:type="dxa"/>
            <w:hideMark/>
          </w:tcPr>
          <w:p w:rsidR="00751281" w:rsidRPr="00955AC3" w:rsidRDefault="00751281" w:rsidP="0015305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продаж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23,8868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101,4821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25,0789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27,8809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35,2900</w:t>
            </w:r>
          </w:p>
        </w:tc>
        <w:tc>
          <w:tcPr>
            <w:tcW w:w="1135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39,0518</w:t>
            </w:r>
          </w:p>
        </w:tc>
      </w:tr>
      <w:tr w:rsidR="00751281" w:rsidRPr="00955AC3" w:rsidTr="00382587">
        <w:trPr>
          <w:trHeight w:val="21"/>
        </w:trPr>
        <w:tc>
          <w:tcPr>
            <w:tcW w:w="2347" w:type="dxa"/>
            <w:hideMark/>
          </w:tcPr>
          <w:p w:rsidR="00751281" w:rsidRPr="00955AC3" w:rsidRDefault="00751281" w:rsidP="0015305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активов (эконом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proofErr w:type="gramEnd"/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ктивность)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-0,0240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0,0923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0,0140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0,0418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0,0782</w:t>
            </w:r>
          </w:p>
        </w:tc>
        <w:tc>
          <w:tcPr>
            <w:tcW w:w="1135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0,0878</w:t>
            </w:r>
          </w:p>
        </w:tc>
      </w:tr>
      <w:tr w:rsidR="00751281" w:rsidRPr="00955AC3" w:rsidTr="00382587">
        <w:trPr>
          <w:trHeight w:val="21"/>
        </w:trPr>
        <w:tc>
          <w:tcPr>
            <w:tcW w:w="2347" w:type="dxa"/>
            <w:hideMark/>
          </w:tcPr>
          <w:p w:rsidR="00751281" w:rsidRPr="00955AC3" w:rsidRDefault="00751281" w:rsidP="0015305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капитала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0,5107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0,6164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0,1655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0,1957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0,2205</w:t>
            </w:r>
          </w:p>
        </w:tc>
        <w:tc>
          <w:tcPr>
            <w:tcW w:w="1135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0,1141</w:t>
            </w:r>
          </w:p>
        </w:tc>
      </w:tr>
      <w:tr w:rsidR="00751281" w:rsidRPr="00955AC3" w:rsidTr="00382587">
        <w:trPr>
          <w:trHeight w:val="21"/>
        </w:trPr>
        <w:tc>
          <w:tcPr>
            <w:tcW w:w="2347" w:type="dxa"/>
            <w:hideMark/>
          </w:tcPr>
          <w:p w:rsidR="00751281" w:rsidRPr="00955AC3" w:rsidRDefault="00751281" w:rsidP="0015305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инвестиций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-0,0341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0,1092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0,0165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0,0498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0,0919</w:t>
            </w:r>
          </w:p>
        </w:tc>
        <w:tc>
          <w:tcPr>
            <w:tcW w:w="1135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0,0985</w:t>
            </w:r>
          </w:p>
        </w:tc>
      </w:tr>
      <w:tr w:rsidR="00751281" w:rsidRPr="00955AC3" w:rsidTr="00382587">
        <w:trPr>
          <w:trHeight w:val="21"/>
        </w:trPr>
        <w:tc>
          <w:tcPr>
            <w:tcW w:w="2347" w:type="dxa"/>
            <w:hideMark/>
          </w:tcPr>
          <w:p w:rsidR="00751281" w:rsidRPr="00955AC3" w:rsidRDefault="00751281" w:rsidP="0015305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рентабельность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3,4414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10,6819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3,4013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4,1409</w:t>
            </w:r>
          </w:p>
        </w:tc>
        <w:tc>
          <w:tcPr>
            <w:tcW w:w="1206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5,6419</w:t>
            </w:r>
          </w:p>
        </w:tc>
        <w:tc>
          <w:tcPr>
            <w:tcW w:w="1135" w:type="dxa"/>
            <w:noWrap/>
            <w:vAlign w:val="center"/>
            <w:hideMark/>
          </w:tcPr>
          <w:p w:rsidR="00751281" w:rsidRPr="00955AC3" w:rsidRDefault="00751281" w:rsidP="005E547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5A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7,2474</w:t>
            </w:r>
          </w:p>
        </w:tc>
      </w:tr>
    </w:tbl>
    <w:p w:rsidR="00751281" w:rsidRPr="00751281" w:rsidRDefault="00751281" w:rsidP="00751281">
      <w:pPr>
        <w:rPr>
          <w:rFonts w:ascii="Times New Roman" w:hAnsi="Times New Roman" w:cs="Times New Roman"/>
          <w:sz w:val="28"/>
          <w:szCs w:val="28"/>
        </w:rPr>
      </w:pPr>
    </w:p>
    <w:p w:rsidR="00AB08DD" w:rsidRDefault="00BA6848" w:rsidP="007858C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вывод, что наблюдается положительная динамика показателей рентабельности предприятия. АО «КРАСДОРАРСКИЙ ХЛЕБОЗАВОД №6» стало более эффективно использовать ресурсы и инвестиции, а также повысилась её финансовая устойчивость.</w:t>
      </w:r>
    </w:p>
    <w:p w:rsidR="00751281" w:rsidRDefault="00751281" w:rsidP="00DD296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был проведен анализ деловой активности предприятия (Таблица 8):</w:t>
      </w:r>
    </w:p>
    <w:p w:rsidR="00EF3FFD" w:rsidRDefault="00EF3FFD" w:rsidP="00DD296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GoBack"/>
      <w:bookmarkEnd w:id="8"/>
    </w:p>
    <w:p w:rsidR="00F65D8C" w:rsidRPr="00F65D8C" w:rsidRDefault="00F65D8C" w:rsidP="00DD2966">
      <w:pPr>
        <w:pStyle w:val="a8"/>
        <w:keepNext/>
        <w:spacing w:after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F65D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Деловая активность</w:t>
      </w:r>
    </w:p>
    <w:tbl>
      <w:tblPr>
        <w:tblStyle w:val="a9"/>
        <w:tblW w:w="9570" w:type="dxa"/>
        <w:tblLook w:val="04A0" w:firstRow="1" w:lastRow="0" w:firstColumn="1" w:lastColumn="0" w:noHBand="0" w:noVBand="1"/>
      </w:tblPr>
      <w:tblGrid>
        <w:gridCol w:w="2312"/>
        <w:gridCol w:w="1189"/>
        <w:gridCol w:w="1189"/>
        <w:gridCol w:w="1189"/>
        <w:gridCol w:w="1189"/>
        <w:gridCol w:w="1262"/>
        <w:gridCol w:w="1240"/>
      </w:tblGrid>
      <w:tr w:rsidR="00F65D8C" w:rsidRPr="00751281" w:rsidTr="004746CA">
        <w:trPr>
          <w:trHeight w:val="20"/>
        </w:trPr>
        <w:tc>
          <w:tcPr>
            <w:tcW w:w="2312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F65D8C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Ресурсоотдача</w:t>
            </w:r>
            <w:proofErr w:type="spellEnd"/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1,1823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1,1933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1,1022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1,3060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1,3853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1,2121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Фондоотдача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1,2789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1,2900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1,2156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1,4490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1,6701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1,4126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операционного цикла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19,2296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20,4525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22,4843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22,9049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31,6325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36,4990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Оборачиваемость сре</w:t>
            </w:r>
            <w:proofErr w:type="gramStart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дств в з</w:t>
            </w:r>
            <w:proofErr w:type="gramEnd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апасах (в оборотах)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30,1506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26,1060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22,7888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21,9456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22,8290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21,9479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Оборачиваемость сре</w:t>
            </w:r>
            <w:proofErr w:type="gramStart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дств в з</w:t>
            </w:r>
            <w:proofErr w:type="gramEnd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апасах (в днях)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12,1059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13,9815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16,0166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16,6320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15,9885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16,6303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оборачиваемости дебиторской задолженности (в оборотах)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51,2372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56,4048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56,4349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58,1869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23,3316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18,3706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оборачиваемости дебиторской задолженности (в днях)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7,1237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6,4711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6,4676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6,2729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15,6440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19,8687</w:t>
            </w:r>
          </w:p>
        </w:tc>
      </w:tr>
      <w:tr w:rsidR="00F65D8C" w:rsidRPr="00751281" w:rsidTr="009268B8">
        <w:trPr>
          <w:trHeight w:val="20"/>
        </w:trPr>
        <w:tc>
          <w:tcPr>
            <w:tcW w:w="2312" w:type="dxa"/>
            <w:hideMark/>
          </w:tcPr>
          <w:p w:rsidR="00751281" w:rsidRPr="00751281" w:rsidRDefault="00751281" w:rsidP="0075128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оборачиваемости кредиторской задолженности </w:t>
            </w:r>
            <w:proofErr w:type="gramStart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днях)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15,6683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17,4831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16,6087</w:t>
            </w:r>
          </w:p>
        </w:tc>
        <w:tc>
          <w:tcPr>
            <w:tcW w:w="1189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17,8967</w:t>
            </w:r>
          </w:p>
        </w:tc>
        <w:tc>
          <w:tcPr>
            <w:tcW w:w="1262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20,8143</w:t>
            </w:r>
          </w:p>
        </w:tc>
        <w:tc>
          <w:tcPr>
            <w:tcW w:w="1240" w:type="dxa"/>
            <w:noWrap/>
            <w:vAlign w:val="center"/>
            <w:hideMark/>
          </w:tcPr>
          <w:p w:rsidR="00751281" w:rsidRPr="00751281" w:rsidRDefault="00751281" w:rsidP="009268B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512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25,8434</w:t>
            </w:r>
          </w:p>
        </w:tc>
      </w:tr>
    </w:tbl>
    <w:p w:rsidR="00751281" w:rsidRDefault="00751281" w:rsidP="00751281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4F11" w:rsidRDefault="000A31E2" w:rsidP="00734F1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данной таблицы можно наблюдать:</w:t>
      </w:r>
    </w:p>
    <w:p w:rsidR="000A31E2" w:rsidRDefault="000A31E2" w:rsidP="00734F1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F11">
        <w:rPr>
          <w:rFonts w:ascii="Times New Roman" w:hAnsi="Times New Roman" w:cs="Times New Roman"/>
          <w:sz w:val="28"/>
          <w:szCs w:val="28"/>
        </w:rPr>
        <w:t xml:space="preserve">Понижение показателей </w:t>
      </w:r>
      <w:proofErr w:type="spellStart"/>
      <w:r w:rsidRPr="00734F11">
        <w:rPr>
          <w:rFonts w:ascii="Times New Roman" w:hAnsi="Times New Roman" w:cs="Times New Roman"/>
          <w:sz w:val="28"/>
          <w:szCs w:val="28"/>
        </w:rPr>
        <w:t>ресурсоотдачи</w:t>
      </w:r>
      <w:proofErr w:type="spellEnd"/>
      <w:r w:rsidRPr="00734F11">
        <w:rPr>
          <w:rFonts w:ascii="Times New Roman" w:hAnsi="Times New Roman" w:cs="Times New Roman"/>
          <w:sz w:val="28"/>
          <w:szCs w:val="28"/>
        </w:rPr>
        <w:t xml:space="preserve"> и фондоотдачи с 2022 по 2023</w:t>
      </w:r>
      <w:r w:rsidR="00DD2966">
        <w:rPr>
          <w:rFonts w:ascii="Times New Roman" w:hAnsi="Times New Roman" w:cs="Times New Roman"/>
          <w:sz w:val="28"/>
          <w:szCs w:val="28"/>
        </w:rPr>
        <w:t xml:space="preserve">, говорит </w:t>
      </w:r>
      <w:r w:rsidRPr="00734F11">
        <w:rPr>
          <w:rFonts w:ascii="Times New Roman" w:hAnsi="Times New Roman" w:cs="Times New Roman"/>
          <w:sz w:val="28"/>
          <w:szCs w:val="28"/>
        </w:rPr>
        <w:t>о снижении использования ресурсов. Это может быть связано со снижением объемов производства и увеличени</w:t>
      </w:r>
      <w:r w:rsidR="00734F11" w:rsidRPr="00734F11">
        <w:rPr>
          <w:rFonts w:ascii="Times New Roman" w:hAnsi="Times New Roman" w:cs="Times New Roman"/>
          <w:sz w:val="28"/>
          <w:szCs w:val="28"/>
        </w:rPr>
        <w:t xml:space="preserve">ем затрат. </w:t>
      </w:r>
      <w:r w:rsidRPr="00734F11">
        <w:rPr>
          <w:rFonts w:ascii="Times New Roman" w:hAnsi="Times New Roman" w:cs="Times New Roman"/>
          <w:sz w:val="28"/>
          <w:szCs w:val="28"/>
        </w:rPr>
        <w:t>Увеличение продолжительности операционного цикла</w:t>
      </w:r>
      <w:r w:rsidR="00171C4F" w:rsidRPr="00734F11">
        <w:rPr>
          <w:rFonts w:ascii="Times New Roman" w:hAnsi="Times New Roman" w:cs="Times New Roman"/>
          <w:sz w:val="28"/>
          <w:szCs w:val="28"/>
        </w:rPr>
        <w:t xml:space="preserve"> означает</w:t>
      </w:r>
      <w:r w:rsidR="00734F11" w:rsidRPr="00734F11">
        <w:rPr>
          <w:rFonts w:ascii="Times New Roman" w:hAnsi="Times New Roman" w:cs="Times New Roman"/>
          <w:sz w:val="28"/>
          <w:szCs w:val="28"/>
        </w:rPr>
        <w:t xml:space="preserve">, </w:t>
      </w:r>
      <w:r w:rsidR="00734F11">
        <w:rPr>
          <w:rFonts w:ascii="Times New Roman" w:hAnsi="Times New Roman" w:cs="Times New Roman"/>
          <w:sz w:val="28"/>
          <w:szCs w:val="28"/>
        </w:rPr>
        <w:t xml:space="preserve">что </w:t>
      </w:r>
      <w:r w:rsidR="00734F11" w:rsidRPr="00734F11">
        <w:rPr>
          <w:rFonts w:ascii="Times New Roman" w:hAnsi="Times New Roman" w:cs="Times New Roman"/>
          <w:sz w:val="28"/>
          <w:szCs w:val="28"/>
        </w:rPr>
        <w:t>средства предприятия задерживаются в обороте.</w:t>
      </w:r>
      <w:r w:rsidRPr="00734F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F11" w:rsidRDefault="00734F11" w:rsidP="00734F1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Значения данных показателей говорят о неэффективном управлении активами. Это может привести к снижению  рентабельности, потере ликвидности,  а также к увеличению финансовых рисков.</w:t>
      </w:r>
    </w:p>
    <w:p w:rsidR="0017428A" w:rsidRPr="00734F11" w:rsidRDefault="0017428A" w:rsidP="00734F11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Компании необходимо сосредоточится на о</w:t>
      </w:r>
      <w:r w:rsidR="00383C5E">
        <w:rPr>
          <w:rFonts w:ascii="Times New Roman" w:hAnsi="Times New Roman" w:cs="Times New Roman"/>
          <w:sz w:val="28"/>
          <w:szCs w:val="28"/>
        </w:rPr>
        <w:t>птимизации управления ресурсами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9E5">
        <w:rPr>
          <w:rFonts w:ascii="Times New Roman" w:hAnsi="Times New Roman" w:cs="Times New Roman"/>
          <w:sz w:val="28"/>
          <w:szCs w:val="28"/>
        </w:rPr>
        <w:t>ул</w:t>
      </w:r>
      <w:r w:rsidR="00383C5E">
        <w:rPr>
          <w:rFonts w:ascii="Times New Roman" w:hAnsi="Times New Roman" w:cs="Times New Roman"/>
          <w:sz w:val="28"/>
          <w:szCs w:val="28"/>
        </w:rPr>
        <w:t xml:space="preserve">учшении оборачиваемости средств, </w:t>
      </w:r>
      <w:r w:rsidR="00E149E5">
        <w:rPr>
          <w:rFonts w:ascii="Times New Roman" w:hAnsi="Times New Roman" w:cs="Times New Roman"/>
          <w:sz w:val="28"/>
          <w:szCs w:val="28"/>
        </w:rPr>
        <w:t>для повышения эффективности и устойчивости бизнеса.</w:t>
      </w:r>
    </w:p>
    <w:p w:rsidR="007858C7" w:rsidRPr="00AD1931" w:rsidRDefault="007858C7" w:rsidP="007858C7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29AE" w:rsidRDefault="00F329AE" w:rsidP="00533EC2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33EC2">
        <w:rPr>
          <w:rFonts w:ascii="Times New Roman" w:hAnsi="Times New Roman" w:cs="Times New Roman"/>
          <w:color w:val="auto"/>
          <w:sz w:val="28"/>
          <w:szCs w:val="28"/>
        </w:rPr>
        <w:lastRenderedPageBreak/>
        <w:t>2.3</w:t>
      </w:r>
      <w:r w:rsidRPr="00533EC2"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9" w:name="_Toc168524738"/>
      <w:r w:rsidRPr="00533EC2">
        <w:rPr>
          <w:rFonts w:ascii="Times New Roman" w:hAnsi="Times New Roman" w:cs="Times New Roman"/>
          <w:color w:val="auto"/>
          <w:sz w:val="28"/>
          <w:szCs w:val="28"/>
        </w:rPr>
        <w:t>Анализ финансовой устойчивости и вероятности банкротства АО «КРАСНОДАРСКИЙ ХЛЕБОЗАВОД № 6»</w:t>
      </w:r>
      <w:bookmarkEnd w:id="9"/>
    </w:p>
    <w:p w:rsidR="00533EC2" w:rsidRPr="007858C7" w:rsidRDefault="00533EC2" w:rsidP="009268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29AE" w:rsidRDefault="00314BFC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BFC">
        <w:rPr>
          <w:rFonts w:ascii="Times New Roman" w:hAnsi="Times New Roman" w:cs="Times New Roman"/>
          <w:sz w:val="28"/>
          <w:szCs w:val="28"/>
        </w:rPr>
        <w:t>Финансовая устойчивость — это критерий, который показывает уровень стабильности предприятия. Под ним подразумевается наличие финансовых возможностей для осущест</w:t>
      </w:r>
      <w:r>
        <w:rPr>
          <w:rFonts w:ascii="Times New Roman" w:hAnsi="Times New Roman" w:cs="Times New Roman"/>
          <w:sz w:val="28"/>
          <w:szCs w:val="28"/>
        </w:rPr>
        <w:t xml:space="preserve">вления собственной деятельности. </w:t>
      </w:r>
      <w:r w:rsidRPr="00314BFC">
        <w:rPr>
          <w:rFonts w:ascii="Times New Roman" w:hAnsi="Times New Roman" w:cs="Times New Roman"/>
          <w:sz w:val="28"/>
          <w:szCs w:val="28"/>
        </w:rPr>
        <w:t>Также он показывает способность компании на стабильном уровне сохранять превышение доходов над расходами.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BFC">
        <w:rPr>
          <w:rFonts w:ascii="Times New Roman" w:hAnsi="Times New Roman" w:cs="Times New Roman"/>
          <w:sz w:val="28"/>
          <w:szCs w:val="28"/>
        </w:rPr>
        <w:t xml:space="preserve">Цель проведения анализа – </w:t>
      </w:r>
      <w:r>
        <w:rPr>
          <w:rFonts w:ascii="Times New Roman" w:hAnsi="Times New Roman" w:cs="Times New Roman"/>
          <w:sz w:val="28"/>
          <w:szCs w:val="28"/>
        </w:rPr>
        <w:t>оценить финансовую независимость компании, достаточность</w:t>
      </w:r>
      <w:r w:rsidRPr="00314BFC">
        <w:rPr>
          <w:rFonts w:ascii="Times New Roman" w:hAnsi="Times New Roman" w:cs="Times New Roman"/>
          <w:sz w:val="28"/>
          <w:szCs w:val="28"/>
        </w:rPr>
        <w:t xml:space="preserve"> имеющегося капитала, способности обходиться без использования привлеченных средств, а также для установления динамики независимости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BFC" w:rsidRDefault="00314BFC" w:rsidP="009268B8">
      <w:pPr>
        <w:spacing w:after="0" w:line="360" w:lineRule="auto"/>
        <w:ind w:firstLine="709"/>
        <w:contextualSpacing/>
        <w:jc w:val="both"/>
      </w:pPr>
      <w:r w:rsidRPr="00314BFC">
        <w:rPr>
          <w:rFonts w:ascii="Times New Roman" w:hAnsi="Times New Roman" w:cs="Times New Roman"/>
          <w:sz w:val="28"/>
          <w:szCs w:val="28"/>
        </w:rPr>
        <w:t xml:space="preserve">Банкротство представляет собой </w:t>
      </w:r>
      <w:r>
        <w:rPr>
          <w:rFonts w:ascii="Times New Roman" w:hAnsi="Times New Roman" w:cs="Times New Roman"/>
          <w:sz w:val="28"/>
          <w:szCs w:val="28"/>
        </w:rPr>
        <w:t>неспособность организации</w:t>
      </w:r>
      <w:r w:rsidRPr="00314BFC">
        <w:rPr>
          <w:rFonts w:ascii="Times New Roman" w:hAnsi="Times New Roman" w:cs="Times New Roman"/>
          <w:sz w:val="28"/>
          <w:szCs w:val="28"/>
        </w:rPr>
        <w:t xml:space="preserve"> выполнять свои финансовые обязательства и обеспечивать текущие операции из-за недостатка финансовых ресурсов. Главным признаком факта банкротства является задержка в погашении долга сроком более трех месяцев. </w:t>
      </w:r>
      <w:r w:rsidR="00176894" w:rsidRPr="00176894">
        <w:rPr>
          <w:rFonts w:ascii="Times New Roman" w:hAnsi="Times New Roman" w:cs="Times New Roman"/>
          <w:sz w:val="28"/>
          <w:szCs w:val="28"/>
        </w:rPr>
        <w:t xml:space="preserve">Вероятность банкротства </w:t>
      </w:r>
      <w:r w:rsidRPr="00314BFC">
        <w:rPr>
          <w:rFonts w:ascii="Times New Roman" w:hAnsi="Times New Roman" w:cs="Times New Roman"/>
          <w:sz w:val="28"/>
          <w:szCs w:val="28"/>
        </w:rPr>
        <w:t>является важным показателем текущего финансового положения организации. Чтобы поддерживать риск банкротства на минимальном уровне, руководство предприятия должно регулярно проводить анализ возможности банкротства и своевременно принимать необходимые меры.</w:t>
      </w:r>
      <w:r w:rsidRPr="00314BFC">
        <w:t xml:space="preserve"> </w:t>
      </w:r>
    </w:p>
    <w:p w:rsidR="00176894" w:rsidRDefault="00E74D59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Проведем анализ финансовой устойчивости для предприятия АО «КРАСДОРАРСКИЙ </w:t>
      </w:r>
      <w:r w:rsidR="00751281">
        <w:rPr>
          <w:rFonts w:ascii="Times New Roman" w:hAnsi="Times New Roman" w:cs="Times New Roman"/>
          <w:sz w:val="28"/>
          <w:szCs w:val="28"/>
        </w:rPr>
        <w:t>ХЛЕБОЗАВОД №6» (Таблица 9</w:t>
      </w:r>
      <w:r w:rsidR="00E8007F">
        <w:rPr>
          <w:rFonts w:ascii="Times New Roman" w:hAnsi="Times New Roman" w:cs="Times New Roman"/>
          <w:sz w:val="28"/>
          <w:szCs w:val="28"/>
        </w:rPr>
        <w:t>).</w:t>
      </w:r>
    </w:p>
    <w:p w:rsidR="00DC2790" w:rsidRDefault="00DC2790" w:rsidP="00DC2790">
      <w:pPr>
        <w:keepNext/>
        <w:spacing w:line="360" w:lineRule="auto"/>
        <w:jc w:val="both"/>
      </w:pPr>
      <w:r w:rsidRPr="00562DE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430EF9" wp14:editId="01A223C1">
            <wp:extent cx="5968313" cy="2014152"/>
            <wp:effectExtent l="0" t="0" r="0" b="571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62DEC" w:rsidRPr="00562DEC" w:rsidRDefault="00DC2790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C27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Коэффициент автономии (финансовой независимости)</w:t>
      </w:r>
    </w:p>
    <w:p w:rsidR="009268B8" w:rsidRDefault="009268B8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данных таблицы, можно заметить, что коэффициент автономии повысился с 0,2764 до 0,7699 (Рисунок 9), это произошло из–за того, что доля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внеоборотных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активов повысилась. Чем выше значение данного коэффициента, тем предприятие финансово устойчивей, стабильней, а также более независимо от внешних кредиторов.</w:t>
      </w:r>
    </w:p>
    <w:p w:rsidR="00562DEC" w:rsidRDefault="00562DEC" w:rsidP="00562DEC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DA4953A" wp14:editId="3DFDADC8">
            <wp:extent cx="5968313" cy="202650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62DEC" w:rsidRDefault="00562DEC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Коэффициент финансовой устойчивости</w:t>
      </w:r>
    </w:p>
    <w:p w:rsidR="009268B8" w:rsidRPr="009268B8" w:rsidRDefault="009268B8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коэффициент финансовой устойчивости (Рисунок 10), который повысился до 0,8922 (приближается к 1), можно сказать, что положение компании стало более стабильным, поскольку доля долгосрочных источников финансирования выше, чем доля краткосрочных источников.</w:t>
      </w:r>
    </w:p>
    <w:p w:rsidR="00562DEC" w:rsidRDefault="00562DEC" w:rsidP="00562DEC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BBB9A2D" wp14:editId="6716B92A">
            <wp:extent cx="5955957" cy="2286000"/>
            <wp:effectExtent l="0" t="0" r="698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62DEC" w:rsidRDefault="00562DEC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11</w:t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62DE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Коэффициент финансовой зависимости</w:t>
      </w:r>
    </w:p>
    <w:p w:rsidR="009268B8" w:rsidRDefault="009268B8" w:rsidP="00383C5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финансовой зависимости понизился до 0,1078 (Рисунок 11),</w:t>
      </w:r>
      <w:r w:rsidRPr="00B93B1F"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93B1F">
        <w:rPr>
          <w:rFonts w:ascii="Times New Roman" w:hAnsi="Times New Roman" w:cs="Times New Roman"/>
          <w:sz w:val="28"/>
          <w:szCs w:val="28"/>
        </w:rPr>
        <w:t>акже можно заметить понижение коэффициента финансовой активности до 0,1401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B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это говорит о слишком осторожном подходе организации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привлечению заемного капитала и об упущенных возможностях повысить рентабельность собственного капитала. </w:t>
      </w:r>
    </w:p>
    <w:p w:rsidR="00562DEC" w:rsidRPr="00D21061" w:rsidRDefault="00562DEC" w:rsidP="00383C5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74D59" w:rsidRDefault="00E74D59" w:rsidP="00383C5E">
      <w:pPr>
        <w:pStyle w:val="a8"/>
        <w:keepNext/>
        <w:spacing w:after="0"/>
        <w:contextualSpacing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751281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DC27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</w:t>
      </w: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Анализ коэффи</w:t>
      </w:r>
      <w:r w:rsidR="004A50B5">
        <w:rPr>
          <w:rFonts w:ascii="Times New Roman" w:hAnsi="Times New Roman" w:cs="Times New Roman"/>
          <w:b w:val="0"/>
          <w:color w:val="auto"/>
          <w:sz w:val="28"/>
          <w:szCs w:val="28"/>
        </w:rPr>
        <w:t>циентов финансовой устойчивости</w:t>
      </w:r>
    </w:p>
    <w:tbl>
      <w:tblPr>
        <w:tblW w:w="9547" w:type="dxa"/>
        <w:tblLayout w:type="fixed"/>
        <w:tblLook w:val="04A0" w:firstRow="1" w:lastRow="0" w:firstColumn="1" w:lastColumn="0" w:noHBand="0" w:noVBand="1"/>
      </w:tblPr>
      <w:tblGrid>
        <w:gridCol w:w="2342"/>
        <w:gridCol w:w="1143"/>
        <w:gridCol w:w="1143"/>
        <w:gridCol w:w="1143"/>
        <w:gridCol w:w="1281"/>
        <w:gridCol w:w="1281"/>
        <w:gridCol w:w="1214"/>
      </w:tblGrid>
      <w:tr w:rsidR="004A50B5" w:rsidRPr="004A50B5" w:rsidTr="00383C5E">
        <w:trPr>
          <w:trHeight w:val="2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Отклонение 2022–2021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Отклонение 2023–2022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Нормативное значение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DC2790" w:rsidP="00DC2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автономии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0,2764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0,7699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0,4155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0,5-1,0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4A5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финансовой устойчивости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0,8381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0,8922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0,0415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0,7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4A5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финансовой зависимости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0,1619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0,1493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0,1078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-0,0126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-0,0415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≥ 0,5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DC2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</w:t>
            </w:r>
            <w:r w:rsidR="00DC27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эффициент финансовой активности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0,5858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0,1401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-0,1645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-0,2812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≥ 1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DC2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обеспеченности оборотных активов </w:t>
            </w:r>
            <w:r w:rsidR="00DC27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-7,0122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-2,925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-0,6776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4,0872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2,2474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0,1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DC2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обеспеченности запасов </w:t>
            </w:r>
            <w:r w:rsidR="00DC27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1,3076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0,6-0,8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4A5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соотношения дебиторской и кредиторской задолженности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0,7472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0,5683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0,5916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-0,1789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0,2-0,5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DC27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</w:t>
            </w:r>
            <w:r w:rsidR="00DC279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ициент финансовой маневренности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0,0178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0,0329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0,1033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1-2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4A5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финансирования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1,7069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2,3736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7,1389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4,7653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≤ 1</w:t>
            </w:r>
          </w:p>
        </w:tc>
      </w:tr>
      <w:tr w:rsidR="004A50B5" w:rsidRPr="004A50B5" w:rsidTr="00383C5E">
        <w:trPr>
          <w:trHeight w:val="20"/>
        </w:trPr>
        <w:tc>
          <w:tcPr>
            <w:tcW w:w="2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0B5" w:rsidRPr="004A50B5" w:rsidRDefault="004A50B5" w:rsidP="004A50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инвестирования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0,9213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1,0181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1,034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0,0159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B5" w:rsidRPr="004A50B5" w:rsidRDefault="004A50B5" w:rsidP="004A50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50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 1</w:t>
            </w:r>
          </w:p>
        </w:tc>
      </w:tr>
    </w:tbl>
    <w:p w:rsidR="004746CA" w:rsidRDefault="004746CA" w:rsidP="004746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68B8" w:rsidRDefault="00BC7B48" w:rsidP="0047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B359F">
        <w:rPr>
          <w:rFonts w:ascii="Times New Roman" w:hAnsi="Times New Roman" w:cs="Times New Roman"/>
          <w:sz w:val="28"/>
          <w:szCs w:val="28"/>
        </w:rPr>
        <w:t>роведем анализ банкротства</w:t>
      </w:r>
      <w:r w:rsidR="00B8403F">
        <w:rPr>
          <w:rFonts w:ascii="Times New Roman" w:hAnsi="Times New Roman" w:cs="Times New Roman"/>
          <w:sz w:val="28"/>
          <w:szCs w:val="28"/>
        </w:rPr>
        <w:t xml:space="preserve"> по модели </w:t>
      </w:r>
      <w:proofErr w:type="spellStart"/>
      <w:r w:rsidR="00B8403F">
        <w:rPr>
          <w:rFonts w:ascii="Times New Roman" w:hAnsi="Times New Roman" w:cs="Times New Roman"/>
          <w:sz w:val="28"/>
          <w:szCs w:val="28"/>
        </w:rPr>
        <w:t>Бивера</w:t>
      </w:r>
      <w:proofErr w:type="spellEnd"/>
      <w:r w:rsidR="000B359F">
        <w:rPr>
          <w:rFonts w:ascii="Times New Roman" w:hAnsi="Times New Roman" w:cs="Times New Roman"/>
          <w:sz w:val="28"/>
          <w:szCs w:val="28"/>
        </w:rPr>
        <w:t xml:space="preserve"> АО «КРАСДОРАРСКИЙ ХЛЕБОЗАВОД №6»</w:t>
      </w:r>
      <w:r w:rsidR="004746CA">
        <w:rPr>
          <w:rFonts w:ascii="Times New Roman" w:hAnsi="Times New Roman" w:cs="Times New Roman"/>
          <w:sz w:val="28"/>
          <w:szCs w:val="28"/>
        </w:rPr>
        <w:t xml:space="preserve"> (Таблица 10)</w:t>
      </w:r>
      <w:r w:rsidR="009268B8">
        <w:rPr>
          <w:rFonts w:ascii="Times New Roman" w:hAnsi="Times New Roman" w:cs="Times New Roman"/>
          <w:sz w:val="28"/>
          <w:szCs w:val="28"/>
        </w:rPr>
        <w:t>. Сравнив показатели за 2023 год с нормативными значениями</w:t>
      </w:r>
      <w:r w:rsidR="004746CA">
        <w:rPr>
          <w:rFonts w:ascii="Times New Roman" w:hAnsi="Times New Roman" w:cs="Times New Roman"/>
          <w:sz w:val="28"/>
          <w:szCs w:val="28"/>
        </w:rPr>
        <w:t xml:space="preserve"> (Таблица 11)</w:t>
      </w:r>
      <w:r w:rsidR="009268B8">
        <w:rPr>
          <w:rFonts w:ascii="Times New Roman" w:hAnsi="Times New Roman" w:cs="Times New Roman"/>
          <w:sz w:val="28"/>
          <w:szCs w:val="28"/>
        </w:rPr>
        <w:t>, можно сделать вывод, что компания относится к благополучным компаниям,  а также у нее устойчивое финансовое положение.</w:t>
      </w:r>
    </w:p>
    <w:p w:rsidR="004746CA" w:rsidRDefault="004746CA" w:rsidP="0047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исходя из проведенных анализов, можно сделать вывод, что компания имеет прочную финансовую позицию, а также способна успешно развиваться в долгосрочной перспективе.</w:t>
      </w:r>
    </w:p>
    <w:p w:rsidR="00383C5E" w:rsidRPr="004746CA" w:rsidRDefault="00383C5E" w:rsidP="004746C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C5E" w:rsidRDefault="00383C5E" w:rsidP="0096188C">
      <w:pPr>
        <w:pStyle w:val="a8"/>
        <w:keepNext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B8403F" w:rsidRPr="00E1084D" w:rsidRDefault="00B8403F" w:rsidP="0096188C">
      <w:pPr>
        <w:pStyle w:val="a8"/>
        <w:keepNext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751281">
        <w:rPr>
          <w:rFonts w:ascii="Times New Roman" w:hAnsi="Times New Roman" w:cs="Times New Roman"/>
          <w:b w:val="0"/>
          <w:color w:val="auto"/>
          <w:sz w:val="28"/>
          <w:szCs w:val="28"/>
        </w:rPr>
        <w:t>10</w:t>
      </w: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Анализ банкротства по модели </w:t>
      </w:r>
      <w:proofErr w:type="spellStart"/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>Бивера</w:t>
      </w:r>
      <w:proofErr w:type="spellEnd"/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298"/>
        <w:gridCol w:w="1181"/>
        <w:gridCol w:w="1181"/>
        <w:gridCol w:w="1181"/>
        <w:gridCol w:w="1181"/>
        <w:gridCol w:w="1181"/>
        <w:gridCol w:w="1261"/>
      </w:tblGrid>
      <w:tr w:rsidR="004746CA" w:rsidRPr="004746CA" w:rsidTr="004746CA">
        <w:trPr>
          <w:trHeight w:val="22"/>
        </w:trPr>
        <w:tc>
          <w:tcPr>
            <w:tcW w:w="2298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8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18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18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18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18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261" w:type="dxa"/>
            <w:noWrap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4746CA" w:rsidRPr="004746CA" w:rsidTr="00E77BE8">
        <w:trPr>
          <w:trHeight w:val="22"/>
        </w:trPr>
        <w:tc>
          <w:tcPr>
            <w:tcW w:w="2298" w:type="dxa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</w:t>
            </w:r>
            <w:proofErr w:type="spellStart"/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Бивера</w:t>
            </w:r>
            <w:proofErr w:type="spellEnd"/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-0,0466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0,2030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0,1355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0,2203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0,3629</w:t>
            </w:r>
          </w:p>
        </w:tc>
        <w:tc>
          <w:tcPr>
            <w:tcW w:w="126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0,4013</w:t>
            </w:r>
          </w:p>
        </w:tc>
      </w:tr>
      <w:tr w:rsidR="004746CA" w:rsidRPr="004746CA" w:rsidTr="00E77BE8">
        <w:trPr>
          <w:trHeight w:val="22"/>
        </w:trPr>
        <w:tc>
          <w:tcPr>
            <w:tcW w:w="2298" w:type="dxa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текущей ликвидности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0,2344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0,4293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0,5814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0,5577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1,1014</w:t>
            </w:r>
          </w:p>
        </w:tc>
        <w:tc>
          <w:tcPr>
            <w:tcW w:w="126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1,2721</w:t>
            </w:r>
          </w:p>
        </w:tc>
      </w:tr>
      <w:tr w:rsidR="004746CA" w:rsidRPr="004746CA" w:rsidTr="00E77BE8">
        <w:trPr>
          <w:trHeight w:val="22"/>
        </w:trPr>
        <w:tc>
          <w:tcPr>
            <w:tcW w:w="2298" w:type="dxa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Экономическая рентабельность, %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12,80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5,51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126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746CA" w:rsidRPr="004746CA" w:rsidTr="00E77BE8">
        <w:trPr>
          <w:trHeight w:val="22"/>
        </w:trPr>
        <w:tc>
          <w:tcPr>
            <w:tcW w:w="2298" w:type="dxa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Финансовая зависимость, %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62,42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63,88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62,53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56,17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49,62</w:t>
            </w:r>
          </w:p>
        </w:tc>
        <w:tc>
          <w:tcPr>
            <w:tcW w:w="126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12,23</w:t>
            </w:r>
          </w:p>
        </w:tc>
      </w:tr>
      <w:tr w:rsidR="004746CA" w:rsidRPr="004746CA" w:rsidTr="00E77BE8">
        <w:trPr>
          <w:trHeight w:val="22"/>
        </w:trPr>
        <w:tc>
          <w:tcPr>
            <w:tcW w:w="2298" w:type="dxa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Покрытие активов СОС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0,0797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0,2068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0,2266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0,2764</w:t>
            </w:r>
          </w:p>
        </w:tc>
        <w:tc>
          <w:tcPr>
            <w:tcW w:w="118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0,3544</w:t>
            </w:r>
          </w:p>
        </w:tc>
        <w:tc>
          <w:tcPr>
            <w:tcW w:w="1261" w:type="dxa"/>
            <w:noWrap/>
            <w:vAlign w:val="center"/>
            <w:hideMark/>
          </w:tcPr>
          <w:p w:rsidR="004746CA" w:rsidRPr="004746CA" w:rsidRDefault="004746CA" w:rsidP="00E77BE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0,7699</w:t>
            </w:r>
          </w:p>
        </w:tc>
      </w:tr>
    </w:tbl>
    <w:p w:rsidR="00176894" w:rsidRDefault="00176894" w:rsidP="00E149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6CA" w:rsidRPr="004746CA" w:rsidRDefault="004746CA" w:rsidP="004746CA">
      <w:pPr>
        <w:pStyle w:val="a8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74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11</w:t>
      </w:r>
      <w:r w:rsidRPr="004746C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Нормативные значения</w:t>
      </w:r>
    </w:p>
    <w:tbl>
      <w:tblPr>
        <w:tblStyle w:val="a9"/>
        <w:tblW w:w="9465" w:type="dxa"/>
        <w:tblLook w:val="04A0" w:firstRow="1" w:lastRow="0" w:firstColumn="1" w:lastColumn="0" w:noHBand="0" w:noVBand="1"/>
      </w:tblPr>
      <w:tblGrid>
        <w:gridCol w:w="3369"/>
        <w:gridCol w:w="2126"/>
        <w:gridCol w:w="1984"/>
        <w:gridCol w:w="1986"/>
      </w:tblGrid>
      <w:tr w:rsidR="004746CA" w:rsidRPr="004746CA" w:rsidTr="004746CA">
        <w:trPr>
          <w:trHeight w:val="22"/>
        </w:trPr>
        <w:tc>
          <w:tcPr>
            <w:tcW w:w="3369" w:type="dxa"/>
            <w:noWrap/>
            <w:vAlign w:val="center"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126" w:type="dxa"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1 Благополучные компании</w:t>
            </w:r>
          </w:p>
        </w:tc>
        <w:tc>
          <w:tcPr>
            <w:tcW w:w="1984" w:type="dxa"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2</w:t>
            </w: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 5 лет до банкротства</w:t>
            </w:r>
          </w:p>
        </w:tc>
        <w:tc>
          <w:tcPr>
            <w:tcW w:w="1986" w:type="dxa"/>
            <w:hideMark/>
          </w:tcPr>
          <w:p w:rsidR="004746CA" w:rsidRPr="004746CA" w:rsidRDefault="004746CA" w:rsidP="004746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Группа 3</w:t>
            </w: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за 1 год до банкротства</w:t>
            </w:r>
          </w:p>
        </w:tc>
      </w:tr>
      <w:tr w:rsidR="004746CA" w:rsidRPr="004746CA" w:rsidTr="004746CA">
        <w:trPr>
          <w:trHeight w:val="22"/>
        </w:trPr>
        <w:tc>
          <w:tcPr>
            <w:tcW w:w="3369" w:type="dxa"/>
            <w:vAlign w:val="center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Коэффициент </w:t>
            </w:r>
            <w:proofErr w:type="spellStart"/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Бивера</w:t>
            </w:r>
            <w:proofErr w:type="spellEnd"/>
          </w:p>
        </w:tc>
        <w:tc>
          <w:tcPr>
            <w:tcW w:w="212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0,40–0,45</w:t>
            </w:r>
          </w:p>
        </w:tc>
        <w:tc>
          <w:tcPr>
            <w:tcW w:w="1984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202122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98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-0,15</w:t>
            </w:r>
          </w:p>
        </w:tc>
      </w:tr>
      <w:tr w:rsidR="004746CA" w:rsidRPr="004746CA" w:rsidTr="004746CA">
        <w:trPr>
          <w:trHeight w:val="22"/>
        </w:trPr>
        <w:tc>
          <w:tcPr>
            <w:tcW w:w="3369" w:type="dxa"/>
            <w:vAlign w:val="center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 текущей ликвидности</w:t>
            </w:r>
          </w:p>
        </w:tc>
        <w:tc>
          <w:tcPr>
            <w:tcW w:w="212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&lt;3,2</w:t>
            </w:r>
          </w:p>
        </w:tc>
        <w:tc>
          <w:tcPr>
            <w:tcW w:w="1984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&lt;2</w:t>
            </w:r>
          </w:p>
        </w:tc>
        <w:tc>
          <w:tcPr>
            <w:tcW w:w="198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&lt;1</w:t>
            </w:r>
          </w:p>
        </w:tc>
      </w:tr>
      <w:tr w:rsidR="004746CA" w:rsidRPr="004746CA" w:rsidTr="004746CA">
        <w:trPr>
          <w:trHeight w:val="22"/>
        </w:trPr>
        <w:tc>
          <w:tcPr>
            <w:tcW w:w="3369" w:type="dxa"/>
            <w:vAlign w:val="center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Экономическая рентабельность, %</w:t>
            </w:r>
          </w:p>
        </w:tc>
        <w:tc>
          <w:tcPr>
            <w:tcW w:w="212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6—8</w:t>
            </w:r>
          </w:p>
        </w:tc>
        <w:tc>
          <w:tcPr>
            <w:tcW w:w="1984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–2</w:t>
            </w:r>
          </w:p>
        </w:tc>
      </w:tr>
      <w:tr w:rsidR="004746CA" w:rsidRPr="004746CA" w:rsidTr="004746CA">
        <w:trPr>
          <w:trHeight w:val="22"/>
        </w:trPr>
        <w:tc>
          <w:tcPr>
            <w:tcW w:w="3369" w:type="dxa"/>
            <w:vAlign w:val="center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Финансовая зависимость, %</w:t>
            </w:r>
          </w:p>
        </w:tc>
        <w:tc>
          <w:tcPr>
            <w:tcW w:w="212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&lt;37</w:t>
            </w:r>
          </w:p>
        </w:tc>
        <w:tc>
          <w:tcPr>
            <w:tcW w:w="1984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&lt;50</w:t>
            </w:r>
          </w:p>
        </w:tc>
        <w:tc>
          <w:tcPr>
            <w:tcW w:w="198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&lt;80</w:t>
            </w:r>
          </w:p>
        </w:tc>
      </w:tr>
      <w:tr w:rsidR="004746CA" w:rsidRPr="004746CA" w:rsidTr="004746CA">
        <w:trPr>
          <w:trHeight w:val="22"/>
        </w:trPr>
        <w:tc>
          <w:tcPr>
            <w:tcW w:w="3369" w:type="dxa"/>
            <w:vAlign w:val="center"/>
            <w:hideMark/>
          </w:tcPr>
          <w:p w:rsidR="004746CA" w:rsidRPr="004746CA" w:rsidRDefault="004746CA" w:rsidP="004746CA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Покрытие активов СОС</w:t>
            </w:r>
          </w:p>
        </w:tc>
        <w:tc>
          <w:tcPr>
            <w:tcW w:w="212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984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&lt;0,3</w:t>
            </w:r>
          </w:p>
        </w:tc>
        <w:tc>
          <w:tcPr>
            <w:tcW w:w="1986" w:type="dxa"/>
            <w:noWrap/>
            <w:hideMark/>
          </w:tcPr>
          <w:p w:rsidR="004746CA" w:rsidRPr="004746CA" w:rsidRDefault="004746CA" w:rsidP="004746C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46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</w:t>
            </w:r>
          </w:p>
        </w:tc>
      </w:tr>
    </w:tbl>
    <w:p w:rsidR="009268B8" w:rsidRDefault="009268B8" w:rsidP="004746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29AE" w:rsidRDefault="00F329AE" w:rsidP="007512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29AE" w:rsidRDefault="00F329AE" w:rsidP="00533EC2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0" w:name="_Toc168524739"/>
      <w:r w:rsidRPr="00533EC2">
        <w:rPr>
          <w:rFonts w:ascii="Times New Roman" w:hAnsi="Times New Roman" w:cs="Times New Roman"/>
          <w:color w:val="auto"/>
        </w:rPr>
        <w:lastRenderedPageBreak/>
        <w:t>3. Общая аналитическая характеристика АО «КРАСНОДАРСКИЙ ХЛЕБОЗАВОД № 6»</w:t>
      </w:r>
      <w:bookmarkEnd w:id="10"/>
    </w:p>
    <w:p w:rsidR="00533EC2" w:rsidRPr="007858C7" w:rsidRDefault="00533EC2" w:rsidP="00533EC2">
      <w:pPr>
        <w:rPr>
          <w:rFonts w:ascii="Times New Roman" w:hAnsi="Times New Roman" w:cs="Times New Roman"/>
          <w:sz w:val="28"/>
          <w:szCs w:val="28"/>
        </w:rPr>
      </w:pPr>
    </w:p>
    <w:p w:rsidR="00F329AE" w:rsidRDefault="00136DB6" w:rsidP="00533EC2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68524740"/>
      <w:r w:rsidRPr="00533EC2">
        <w:rPr>
          <w:rFonts w:ascii="Times New Roman" w:hAnsi="Times New Roman" w:cs="Times New Roman"/>
          <w:color w:val="auto"/>
          <w:sz w:val="28"/>
          <w:szCs w:val="28"/>
        </w:rPr>
        <w:t xml:space="preserve">3.1 </w:t>
      </w:r>
      <w:r w:rsidR="00F329AE" w:rsidRPr="00533EC2">
        <w:rPr>
          <w:rFonts w:ascii="Times New Roman" w:hAnsi="Times New Roman" w:cs="Times New Roman"/>
          <w:color w:val="auto"/>
          <w:sz w:val="28"/>
          <w:szCs w:val="28"/>
        </w:rPr>
        <w:t>Факторный анализ</w:t>
      </w:r>
      <w:r w:rsidR="00E45315" w:rsidRPr="00533EC2">
        <w:rPr>
          <w:rFonts w:ascii="Times New Roman" w:hAnsi="Times New Roman" w:cs="Times New Roman"/>
          <w:color w:val="auto"/>
          <w:sz w:val="28"/>
          <w:szCs w:val="28"/>
        </w:rPr>
        <w:t xml:space="preserve"> АО «КРАСНОДАРСКИЙ ХЛЕБОЗАВОД № </w:t>
      </w:r>
      <w:r w:rsidR="00F329AE" w:rsidRPr="00533EC2">
        <w:rPr>
          <w:rFonts w:ascii="Times New Roman" w:hAnsi="Times New Roman" w:cs="Times New Roman"/>
          <w:color w:val="auto"/>
          <w:sz w:val="28"/>
          <w:szCs w:val="28"/>
        </w:rPr>
        <w:t>6»</w:t>
      </w:r>
      <w:bookmarkEnd w:id="11"/>
    </w:p>
    <w:p w:rsidR="00533EC2" w:rsidRPr="007858C7" w:rsidRDefault="00533EC2" w:rsidP="009268B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146EA4" w:rsidRDefault="00146EA4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6EA4">
        <w:rPr>
          <w:rFonts w:ascii="Times New Roman" w:hAnsi="Times New Roman" w:cs="Times New Roman"/>
          <w:sz w:val="28"/>
          <w:szCs w:val="28"/>
        </w:rPr>
        <w:t>Под факторами понимаются условия процессов хозяйствования и причины, которые влияют на данные процессы.</w:t>
      </w:r>
    </w:p>
    <w:p w:rsidR="00146EA4" w:rsidRDefault="00146EA4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6EA4">
        <w:rPr>
          <w:rFonts w:ascii="Times New Roman" w:hAnsi="Times New Roman" w:cs="Times New Roman"/>
          <w:sz w:val="28"/>
          <w:szCs w:val="28"/>
        </w:rPr>
        <w:t>Факторный 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метод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комплексного системного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изучения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и измерения влияния факторов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показатели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EA4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E5560D" w:rsidRPr="00E5560D" w:rsidRDefault="00957F22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F22">
        <w:rPr>
          <w:rFonts w:ascii="Times New Roman" w:hAnsi="Times New Roman" w:cs="Times New Roman"/>
          <w:sz w:val="28"/>
          <w:szCs w:val="28"/>
        </w:rPr>
        <w:t xml:space="preserve">Факторный анализ позволяет решить две важные проблемы исследователя: описать объект измерения всесторонне и в то же время компактно. С помощью факторного анализа возможно выявление скрытых переменных факторов, отвечающих за наличие линейных статистических корреляций между наблюдаемыми переменными. </w:t>
      </w:r>
      <w:r w:rsidR="00E5560D" w:rsidRPr="00E5560D">
        <w:rPr>
          <w:rFonts w:ascii="Times New Roman" w:hAnsi="Times New Roman" w:cs="Times New Roman"/>
          <w:sz w:val="28"/>
          <w:szCs w:val="28"/>
        </w:rPr>
        <w:t>Основные цели ис</w:t>
      </w:r>
      <w:r w:rsidR="00E5560D">
        <w:rPr>
          <w:rFonts w:ascii="Times New Roman" w:hAnsi="Times New Roman" w:cs="Times New Roman"/>
          <w:sz w:val="28"/>
          <w:szCs w:val="28"/>
        </w:rPr>
        <w:t>пользования факторного анализа:</w:t>
      </w:r>
    </w:p>
    <w:p w:rsidR="00E5560D" w:rsidRPr="00E5560D" w:rsidRDefault="00E5560D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60D">
        <w:rPr>
          <w:rFonts w:ascii="Times New Roman" w:hAnsi="Times New Roman" w:cs="Times New Roman"/>
          <w:sz w:val="28"/>
          <w:szCs w:val="28"/>
        </w:rPr>
        <w:t>1. Выявление взаимосвязей между переменными (классификация переменных), достижение «</w:t>
      </w:r>
      <w:proofErr w:type="gramStart"/>
      <w:r w:rsidRPr="00E5560D">
        <w:rPr>
          <w:rFonts w:ascii="Times New Roman" w:hAnsi="Times New Roman" w:cs="Times New Roman"/>
          <w:sz w:val="28"/>
          <w:szCs w:val="28"/>
        </w:rPr>
        <w:t>объективной</w:t>
      </w:r>
      <w:proofErr w:type="gramEnd"/>
      <w:r w:rsidRPr="00E5560D">
        <w:rPr>
          <w:rFonts w:ascii="Times New Roman" w:hAnsi="Times New Roman" w:cs="Times New Roman"/>
          <w:sz w:val="28"/>
          <w:szCs w:val="28"/>
        </w:rPr>
        <w:t xml:space="preserve"> r-классификации»;</w:t>
      </w:r>
    </w:p>
    <w:p w:rsidR="00E5560D" w:rsidRDefault="00E5560D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560D">
        <w:rPr>
          <w:rFonts w:ascii="Times New Roman" w:hAnsi="Times New Roman" w:cs="Times New Roman"/>
          <w:sz w:val="28"/>
          <w:szCs w:val="28"/>
        </w:rPr>
        <w:t>2. Сокращение числа переменных, необходимых для описания данных.</w:t>
      </w:r>
    </w:p>
    <w:p w:rsidR="008434A6" w:rsidRDefault="00E5560D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факторного анализа была выбрана модель Дю</w:t>
      </w:r>
      <w:r w:rsidR="008434A6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4746CA">
        <w:rPr>
          <w:rFonts w:ascii="Times New Roman" w:hAnsi="Times New Roman" w:cs="Times New Roman"/>
          <w:sz w:val="28"/>
          <w:szCs w:val="28"/>
        </w:rPr>
        <w:t xml:space="preserve"> (Таблица 12</w:t>
      </w:r>
      <w:r w:rsidR="008434A6">
        <w:rPr>
          <w:rFonts w:ascii="Times New Roman" w:hAnsi="Times New Roman" w:cs="Times New Roman"/>
          <w:sz w:val="28"/>
          <w:szCs w:val="28"/>
        </w:rPr>
        <w:t xml:space="preserve">). </w:t>
      </w:r>
      <w:r w:rsidR="008434A6" w:rsidRPr="008434A6">
        <w:rPr>
          <w:rFonts w:ascii="Times New Roman" w:hAnsi="Times New Roman" w:cs="Times New Roman"/>
          <w:sz w:val="28"/>
          <w:szCs w:val="28"/>
        </w:rPr>
        <w:t xml:space="preserve">Модель Дюпона </w:t>
      </w:r>
      <w:r w:rsidR="008434A6">
        <w:rPr>
          <w:rFonts w:ascii="Times New Roman" w:hAnsi="Times New Roman" w:cs="Times New Roman"/>
          <w:sz w:val="28"/>
          <w:szCs w:val="28"/>
        </w:rPr>
        <w:t>является</w:t>
      </w:r>
      <w:r w:rsidR="008434A6" w:rsidRPr="008434A6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8434A6">
        <w:rPr>
          <w:rFonts w:ascii="Times New Roman" w:hAnsi="Times New Roman" w:cs="Times New Roman"/>
          <w:sz w:val="28"/>
          <w:szCs w:val="28"/>
        </w:rPr>
        <w:t>ом</w:t>
      </w:r>
      <w:r w:rsidR="008434A6" w:rsidRPr="008434A6">
        <w:rPr>
          <w:rFonts w:ascii="Times New Roman" w:hAnsi="Times New Roman" w:cs="Times New Roman"/>
          <w:sz w:val="28"/>
          <w:szCs w:val="28"/>
        </w:rPr>
        <w:t xml:space="preserve"> финансового анализа через оценку ключевых факторов, определяющих рентабельность организации (ROE). С ее помощью исследуют динамику ключевых показателей эффективности компании</w:t>
      </w:r>
      <w:r w:rsidR="008434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3C5E" w:rsidRPr="007858C7" w:rsidRDefault="00383C5E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5315" w:rsidRDefault="00E45315" w:rsidP="0096188C">
      <w:pPr>
        <w:pStyle w:val="a8"/>
        <w:keepNext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4746CA">
        <w:rPr>
          <w:rFonts w:ascii="Times New Roman" w:hAnsi="Times New Roman" w:cs="Times New Roman"/>
          <w:b w:val="0"/>
          <w:color w:val="auto"/>
          <w:sz w:val="28"/>
          <w:szCs w:val="28"/>
        </w:rPr>
        <w:t>12</w:t>
      </w:r>
      <w:r w:rsidR="008434A6"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Факторный анализ (модель Дюпо</w:t>
      </w:r>
      <w:r w:rsidRPr="00E1084D">
        <w:rPr>
          <w:rFonts w:ascii="Times New Roman" w:hAnsi="Times New Roman" w:cs="Times New Roman"/>
          <w:b w:val="0"/>
          <w:color w:val="auto"/>
          <w:sz w:val="28"/>
          <w:szCs w:val="28"/>
        </w:rPr>
        <w:t>на)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2802"/>
        <w:gridCol w:w="1182"/>
        <w:gridCol w:w="1134"/>
        <w:gridCol w:w="1134"/>
        <w:gridCol w:w="1134"/>
        <w:gridCol w:w="1086"/>
        <w:gridCol w:w="992"/>
      </w:tblGrid>
      <w:tr w:rsidR="00E77BE8" w:rsidRPr="00E77BE8" w:rsidTr="00E77BE8">
        <w:trPr>
          <w:trHeight w:val="2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(ЧП/EBT)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(EBT/EBIT)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(EBIT/Ор)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(Ор/А)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(А/</w:t>
            </w:r>
            <w:proofErr w:type="spellStart"/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</w:t>
            </w:r>
            <w:proofErr w:type="spellEnd"/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</w:tr>
      <w:tr w:rsidR="00E77BE8" w:rsidRPr="00E77BE8" w:rsidTr="00E77BE8">
        <w:trPr>
          <w:trHeight w:val="2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BE8" w:rsidRPr="00E77BE8" w:rsidRDefault="00E77BE8" w:rsidP="00E77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Рентабельность собственного капитала (ROE), %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BE8" w:rsidRPr="00E77BE8" w:rsidRDefault="00E77BE8" w:rsidP="00E77B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7B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16,73</w:t>
            </w:r>
          </w:p>
        </w:tc>
      </w:tr>
    </w:tbl>
    <w:p w:rsidR="00E77BE8" w:rsidRPr="00E77BE8" w:rsidRDefault="00E77BE8" w:rsidP="00E77BE8"/>
    <w:p w:rsidR="0083102A" w:rsidRDefault="0083102A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проведенного факторного анализа можно заметить, что:</w:t>
      </w:r>
    </w:p>
    <w:p w:rsidR="0083102A" w:rsidRPr="0083102A" w:rsidRDefault="0083102A" w:rsidP="009268B8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02A">
        <w:rPr>
          <w:rFonts w:ascii="Times New Roman" w:hAnsi="Times New Roman" w:cs="Times New Roman"/>
          <w:sz w:val="28"/>
          <w:szCs w:val="28"/>
        </w:rPr>
        <w:t xml:space="preserve">ЧП/EBT: Этот показатель немного снизился с </w:t>
      </w:r>
      <w:r w:rsidR="00921E0E">
        <w:rPr>
          <w:rFonts w:ascii="Times New Roman" w:hAnsi="Times New Roman" w:cs="Times New Roman"/>
          <w:sz w:val="28"/>
          <w:szCs w:val="28"/>
        </w:rPr>
        <w:t>2022 года</w:t>
      </w:r>
      <w:r w:rsidRPr="0083102A">
        <w:rPr>
          <w:rFonts w:ascii="Times New Roman" w:hAnsi="Times New Roman" w:cs="Times New Roman"/>
          <w:sz w:val="28"/>
          <w:szCs w:val="28"/>
        </w:rPr>
        <w:t xml:space="preserve"> до 0,74 в 2023 году, </w:t>
      </w:r>
      <w:r w:rsidR="00832A35">
        <w:rPr>
          <w:rFonts w:ascii="Times New Roman" w:hAnsi="Times New Roman" w:cs="Times New Roman"/>
          <w:sz w:val="28"/>
          <w:szCs w:val="28"/>
        </w:rPr>
        <w:t xml:space="preserve">это говорит о </w:t>
      </w:r>
      <w:r w:rsidRPr="0083102A">
        <w:rPr>
          <w:rFonts w:ascii="Times New Roman" w:hAnsi="Times New Roman" w:cs="Times New Roman"/>
          <w:sz w:val="28"/>
          <w:szCs w:val="28"/>
        </w:rPr>
        <w:t>снижении доли чистой прибыли в выручке.</w:t>
      </w:r>
    </w:p>
    <w:p w:rsidR="0083102A" w:rsidRPr="0083102A" w:rsidRDefault="0083102A" w:rsidP="009268B8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02A">
        <w:rPr>
          <w:rFonts w:ascii="Times New Roman" w:hAnsi="Times New Roman" w:cs="Times New Roman"/>
          <w:sz w:val="28"/>
          <w:szCs w:val="28"/>
        </w:rPr>
        <w:t xml:space="preserve">EBT/EBIT: </w:t>
      </w:r>
      <w:r w:rsidR="00832A35">
        <w:rPr>
          <w:rFonts w:ascii="Times New Roman" w:hAnsi="Times New Roman" w:cs="Times New Roman"/>
          <w:sz w:val="28"/>
          <w:szCs w:val="28"/>
        </w:rPr>
        <w:t>Данный</w:t>
      </w:r>
      <w:r w:rsidRPr="0083102A">
        <w:rPr>
          <w:rFonts w:ascii="Times New Roman" w:hAnsi="Times New Roman" w:cs="Times New Roman"/>
          <w:sz w:val="28"/>
          <w:szCs w:val="28"/>
        </w:rPr>
        <w:t xml:space="preserve"> показатель вырос </w:t>
      </w:r>
      <w:r w:rsidR="00832A35">
        <w:rPr>
          <w:rFonts w:ascii="Times New Roman" w:hAnsi="Times New Roman" w:cs="Times New Roman"/>
          <w:sz w:val="28"/>
          <w:szCs w:val="28"/>
        </w:rPr>
        <w:t>на 0,14 с 2021 года</w:t>
      </w:r>
      <w:r w:rsidRPr="0083102A">
        <w:rPr>
          <w:rFonts w:ascii="Times New Roman" w:hAnsi="Times New Roman" w:cs="Times New Roman"/>
          <w:sz w:val="28"/>
          <w:szCs w:val="28"/>
        </w:rPr>
        <w:t xml:space="preserve">, что говорит о </w:t>
      </w:r>
      <w:r w:rsidR="00832A35">
        <w:rPr>
          <w:rFonts w:ascii="Times New Roman" w:hAnsi="Times New Roman" w:cs="Times New Roman"/>
          <w:sz w:val="28"/>
          <w:szCs w:val="28"/>
        </w:rPr>
        <w:t xml:space="preserve">снижении </w:t>
      </w:r>
      <w:r w:rsidRPr="0083102A">
        <w:rPr>
          <w:rFonts w:ascii="Times New Roman" w:hAnsi="Times New Roman" w:cs="Times New Roman"/>
          <w:sz w:val="28"/>
          <w:szCs w:val="28"/>
        </w:rPr>
        <w:t>влияния процентных расходов на прибыль</w:t>
      </w:r>
      <w:r w:rsidR="00832A3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83102A">
        <w:rPr>
          <w:rFonts w:ascii="Times New Roman" w:hAnsi="Times New Roman" w:cs="Times New Roman"/>
          <w:sz w:val="28"/>
          <w:szCs w:val="28"/>
        </w:rPr>
        <w:t>.</w:t>
      </w:r>
    </w:p>
    <w:p w:rsidR="0083102A" w:rsidRPr="0083102A" w:rsidRDefault="0083102A" w:rsidP="009268B8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02A">
        <w:rPr>
          <w:rFonts w:ascii="Times New Roman" w:hAnsi="Times New Roman" w:cs="Times New Roman"/>
          <w:sz w:val="28"/>
          <w:szCs w:val="28"/>
        </w:rPr>
        <w:t>EBIT/</w:t>
      </w:r>
      <w:proofErr w:type="spellStart"/>
      <w:r w:rsidRPr="0083102A">
        <w:rPr>
          <w:rFonts w:ascii="Times New Roman" w:hAnsi="Times New Roman" w:cs="Times New Roman"/>
          <w:sz w:val="28"/>
          <w:szCs w:val="28"/>
        </w:rPr>
        <w:t>Op</w:t>
      </w:r>
      <w:proofErr w:type="spellEnd"/>
      <w:r w:rsidRPr="0083102A">
        <w:rPr>
          <w:rFonts w:ascii="Times New Roman" w:hAnsi="Times New Roman" w:cs="Times New Roman"/>
          <w:sz w:val="28"/>
          <w:szCs w:val="28"/>
        </w:rPr>
        <w:t xml:space="preserve">: Этот показатель немного </w:t>
      </w:r>
      <w:r w:rsidR="00832A35">
        <w:rPr>
          <w:rFonts w:ascii="Times New Roman" w:hAnsi="Times New Roman" w:cs="Times New Roman"/>
          <w:sz w:val="28"/>
          <w:szCs w:val="28"/>
        </w:rPr>
        <w:t>на 0,03 за определенный период</w:t>
      </w:r>
      <w:r w:rsidRPr="0083102A">
        <w:rPr>
          <w:rFonts w:ascii="Times New Roman" w:hAnsi="Times New Roman" w:cs="Times New Roman"/>
          <w:sz w:val="28"/>
          <w:szCs w:val="28"/>
        </w:rPr>
        <w:t>, что говорит о небольшом росте доли прибыли до вычета процентных расходов в операционной прибыли.</w:t>
      </w:r>
    </w:p>
    <w:p w:rsidR="0083102A" w:rsidRPr="0083102A" w:rsidRDefault="0083102A" w:rsidP="009268B8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102A">
        <w:rPr>
          <w:rFonts w:ascii="Times New Roman" w:hAnsi="Times New Roman" w:cs="Times New Roman"/>
          <w:sz w:val="28"/>
          <w:szCs w:val="28"/>
        </w:rPr>
        <w:t>Op</w:t>
      </w:r>
      <w:proofErr w:type="spellEnd"/>
      <w:r w:rsidRPr="0083102A">
        <w:rPr>
          <w:rFonts w:ascii="Times New Roman" w:hAnsi="Times New Roman" w:cs="Times New Roman"/>
          <w:sz w:val="28"/>
          <w:szCs w:val="28"/>
        </w:rPr>
        <w:t>/A: Этот показатель сначала вырос с 1,32 в 2021 году до 1</w:t>
      </w:r>
      <w:r w:rsidR="00832A35">
        <w:rPr>
          <w:rFonts w:ascii="Times New Roman" w:hAnsi="Times New Roman" w:cs="Times New Roman"/>
          <w:sz w:val="28"/>
          <w:szCs w:val="28"/>
        </w:rPr>
        <w:t>,50 в 2022 году, а затем</w:t>
      </w:r>
      <w:r w:rsidRPr="0083102A">
        <w:rPr>
          <w:rFonts w:ascii="Times New Roman" w:hAnsi="Times New Roman" w:cs="Times New Roman"/>
          <w:sz w:val="28"/>
          <w:szCs w:val="28"/>
        </w:rPr>
        <w:t xml:space="preserve"> с</w:t>
      </w:r>
      <w:r w:rsidR="00832A35">
        <w:rPr>
          <w:rFonts w:ascii="Times New Roman" w:hAnsi="Times New Roman" w:cs="Times New Roman"/>
          <w:sz w:val="28"/>
          <w:szCs w:val="28"/>
        </w:rPr>
        <w:t>низился до 1,35 в 2023 году. Данная ситуация</w:t>
      </w:r>
      <w:r w:rsidRPr="0083102A">
        <w:rPr>
          <w:rFonts w:ascii="Times New Roman" w:hAnsi="Times New Roman" w:cs="Times New Roman"/>
          <w:sz w:val="28"/>
          <w:szCs w:val="28"/>
        </w:rPr>
        <w:t xml:space="preserve"> говорит о нестабильности эффективности исп</w:t>
      </w:r>
      <w:r w:rsidR="00832A35">
        <w:rPr>
          <w:rFonts w:ascii="Times New Roman" w:hAnsi="Times New Roman" w:cs="Times New Roman"/>
          <w:sz w:val="28"/>
          <w:szCs w:val="28"/>
        </w:rPr>
        <w:t>ользования активов для получения</w:t>
      </w:r>
      <w:r w:rsidRPr="0083102A">
        <w:rPr>
          <w:rFonts w:ascii="Times New Roman" w:hAnsi="Times New Roman" w:cs="Times New Roman"/>
          <w:sz w:val="28"/>
          <w:szCs w:val="28"/>
        </w:rPr>
        <w:t xml:space="preserve"> прибыли.</w:t>
      </w:r>
    </w:p>
    <w:p w:rsidR="007858C7" w:rsidRDefault="0083102A" w:rsidP="009268B8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02A">
        <w:rPr>
          <w:rFonts w:ascii="Times New Roman" w:hAnsi="Times New Roman" w:cs="Times New Roman"/>
          <w:sz w:val="28"/>
          <w:szCs w:val="28"/>
        </w:rPr>
        <w:t>A/</w:t>
      </w:r>
      <w:proofErr w:type="spellStart"/>
      <w:r w:rsidRPr="0083102A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Pr="0083102A">
        <w:rPr>
          <w:rFonts w:ascii="Times New Roman" w:hAnsi="Times New Roman" w:cs="Times New Roman"/>
          <w:sz w:val="28"/>
          <w:szCs w:val="28"/>
        </w:rPr>
        <w:t>: Этот показатель значительно снизился с 3,97 в 2021 году до 1,71 в 2023 году, что говорит о резком рост</w:t>
      </w:r>
      <w:r w:rsidR="00832A35">
        <w:rPr>
          <w:rFonts w:ascii="Times New Roman" w:hAnsi="Times New Roman" w:cs="Times New Roman"/>
          <w:sz w:val="28"/>
          <w:szCs w:val="28"/>
        </w:rPr>
        <w:t xml:space="preserve">е использования заемных средств, используемых </w:t>
      </w:r>
      <w:r w:rsidRPr="0083102A">
        <w:rPr>
          <w:rFonts w:ascii="Times New Roman" w:hAnsi="Times New Roman" w:cs="Times New Roman"/>
          <w:sz w:val="28"/>
          <w:szCs w:val="28"/>
        </w:rPr>
        <w:t>для финансирования деятельности</w:t>
      </w:r>
      <w:r w:rsidR="00832A35">
        <w:rPr>
          <w:rFonts w:ascii="Times New Roman" w:hAnsi="Times New Roman" w:cs="Times New Roman"/>
          <w:sz w:val="28"/>
          <w:szCs w:val="28"/>
        </w:rPr>
        <w:t xml:space="preserve"> хлебозавода</w:t>
      </w:r>
      <w:r w:rsidRPr="0083102A">
        <w:rPr>
          <w:rFonts w:ascii="Times New Roman" w:hAnsi="Times New Roman" w:cs="Times New Roman"/>
          <w:sz w:val="28"/>
          <w:szCs w:val="28"/>
        </w:rPr>
        <w:t>.</w:t>
      </w:r>
    </w:p>
    <w:p w:rsidR="00136DB6" w:rsidRPr="007858C7" w:rsidRDefault="00957F22" w:rsidP="009268B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8C7">
        <w:rPr>
          <w:rFonts w:ascii="Times New Roman" w:hAnsi="Times New Roman" w:cs="Times New Roman"/>
          <w:sz w:val="28"/>
          <w:szCs w:val="28"/>
        </w:rPr>
        <w:t xml:space="preserve">Снижение рентабельности в 2023 году (Рисунок </w:t>
      </w:r>
      <w:r w:rsidR="00136DB6" w:rsidRPr="007858C7">
        <w:rPr>
          <w:rFonts w:ascii="Times New Roman" w:hAnsi="Times New Roman" w:cs="Times New Roman"/>
          <w:sz w:val="28"/>
          <w:szCs w:val="28"/>
        </w:rPr>
        <w:t>12</w:t>
      </w:r>
      <w:r w:rsidRPr="007858C7">
        <w:rPr>
          <w:rFonts w:ascii="Times New Roman" w:hAnsi="Times New Roman" w:cs="Times New Roman"/>
          <w:sz w:val="28"/>
          <w:szCs w:val="28"/>
        </w:rPr>
        <w:t>) связано с падением эффективности использования активов и ростом использования заемных средств. Это говорит нам о том, что компании следует</w:t>
      </w:r>
      <w:r w:rsidRPr="007858C7">
        <w:rPr>
          <w:rFonts w:ascii="Arial" w:hAnsi="Arial" w:cs="Arial"/>
          <w:color w:val="383F4E"/>
          <w:sz w:val="23"/>
          <w:szCs w:val="23"/>
          <w:shd w:val="clear" w:color="auto" w:fill="F8F9FA"/>
        </w:rPr>
        <w:t xml:space="preserve"> </w:t>
      </w:r>
      <w:r w:rsidRPr="007858C7">
        <w:rPr>
          <w:rFonts w:ascii="Times New Roman" w:hAnsi="Times New Roman" w:cs="Times New Roman"/>
          <w:sz w:val="28"/>
          <w:szCs w:val="28"/>
        </w:rPr>
        <w:t>сосредоточить усилия на оптимизации операционной эффективности и уменьшени</w:t>
      </w:r>
      <w:r w:rsidR="00373679" w:rsidRPr="007858C7">
        <w:rPr>
          <w:rFonts w:ascii="Times New Roman" w:hAnsi="Times New Roman" w:cs="Times New Roman"/>
          <w:sz w:val="28"/>
          <w:szCs w:val="28"/>
        </w:rPr>
        <w:t xml:space="preserve">и использования заемных средств, </w:t>
      </w:r>
      <w:proofErr w:type="gramStart"/>
      <w:r w:rsidR="00373679" w:rsidRPr="007858C7">
        <w:rPr>
          <w:rFonts w:ascii="Times New Roman" w:hAnsi="Times New Roman" w:cs="Times New Roman"/>
          <w:sz w:val="28"/>
          <w:szCs w:val="28"/>
        </w:rPr>
        <w:t>н</w:t>
      </w:r>
      <w:r w:rsidRPr="007858C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858C7">
        <w:rPr>
          <w:rFonts w:ascii="Times New Roman" w:hAnsi="Times New Roman" w:cs="Times New Roman"/>
          <w:sz w:val="28"/>
          <w:szCs w:val="28"/>
        </w:rPr>
        <w:t xml:space="preserve"> несмотря на снижение рентабельности в 2023 году, она все еще остается</w:t>
      </w:r>
      <w:r w:rsidR="00136DB6" w:rsidRPr="007858C7">
        <w:rPr>
          <w:rFonts w:ascii="Times New Roman" w:hAnsi="Times New Roman" w:cs="Times New Roman"/>
          <w:sz w:val="28"/>
          <w:szCs w:val="28"/>
        </w:rPr>
        <w:t xml:space="preserve"> на относительно высоком уровне.</w:t>
      </w:r>
    </w:p>
    <w:p w:rsidR="006E49B4" w:rsidRDefault="00957F22" w:rsidP="00136DB6">
      <w:pPr>
        <w:pStyle w:val="a5"/>
        <w:keepNext/>
        <w:spacing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42690D1A" wp14:editId="53288492">
            <wp:extent cx="5925312" cy="198729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57F22" w:rsidRPr="006E49B4" w:rsidRDefault="006E49B4" w:rsidP="00751281">
      <w:pPr>
        <w:pStyle w:val="a8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6E49B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12</w:t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Рентабельность собственного капитала (</w:t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ROE</w:t>
      </w:r>
      <w:r w:rsidRPr="003E7FEA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 w:rsidRPr="006E49B4">
        <w:rPr>
          <w:rFonts w:ascii="Times New Roman" w:hAnsi="Times New Roman" w:cs="Times New Roman"/>
          <w:b w:val="0"/>
          <w:color w:val="auto"/>
          <w:sz w:val="28"/>
          <w:szCs w:val="28"/>
        </w:rPr>
        <w:t>, %</w:t>
      </w:r>
    </w:p>
    <w:p w:rsidR="00957F22" w:rsidRDefault="008434A6" w:rsidP="0041572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4A6">
        <w:rPr>
          <w:rFonts w:ascii="Times New Roman" w:hAnsi="Times New Roman" w:cs="Times New Roman"/>
          <w:sz w:val="28"/>
          <w:szCs w:val="28"/>
        </w:rPr>
        <w:lastRenderedPageBreak/>
        <w:t xml:space="preserve">В целом, компания </w:t>
      </w:r>
      <w:r>
        <w:rPr>
          <w:rFonts w:ascii="Times New Roman" w:hAnsi="Times New Roman" w:cs="Times New Roman"/>
          <w:sz w:val="28"/>
          <w:szCs w:val="28"/>
        </w:rPr>
        <w:t xml:space="preserve">АО «КРАСДОРАРСКИЙ ХЛЕБОЗАВОД №6» </w:t>
      </w:r>
      <w:r w:rsidRPr="008434A6">
        <w:rPr>
          <w:rFonts w:ascii="Times New Roman" w:hAnsi="Times New Roman" w:cs="Times New Roman"/>
          <w:sz w:val="28"/>
          <w:szCs w:val="28"/>
        </w:rPr>
        <w:t xml:space="preserve">имеет потенциал для улучшения финансовых показателей и дальнейшего развития. </w:t>
      </w:r>
    </w:p>
    <w:p w:rsidR="007858C7" w:rsidRPr="006D659F" w:rsidRDefault="007858C7" w:rsidP="00415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9AE" w:rsidRDefault="003E7FEA" w:rsidP="00415729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168524741"/>
      <w:r w:rsidRPr="00533EC2">
        <w:rPr>
          <w:rFonts w:ascii="Times New Roman" w:hAnsi="Times New Roman" w:cs="Times New Roman"/>
          <w:color w:val="auto"/>
          <w:sz w:val="28"/>
          <w:szCs w:val="28"/>
        </w:rPr>
        <w:t xml:space="preserve">3.2 </w:t>
      </w:r>
      <w:r w:rsidR="00F329AE" w:rsidRPr="00533EC2">
        <w:rPr>
          <w:rFonts w:ascii="Times New Roman" w:hAnsi="Times New Roman" w:cs="Times New Roman"/>
          <w:color w:val="auto"/>
          <w:sz w:val="28"/>
          <w:szCs w:val="28"/>
        </w:rPr>
        <w:t>Финан</w:t>
      </w:r>
      <w:r w:rsidRPr="00533EC2">
        <w:rPr>
          <w:rFonts w:ascii="Times New Roman" w:hAnsi="Times New Roman" w:cs="Times New Roman"/>
          <w:color w:val="auto"/>
          <w:sz w:val="28"/>
          <w:szCs w:val="28"/>
        </w:rPr>
        <w:t xml:space="preserve">сово-экономическое состояние АО </w:t>
      </w:r>
      <w:r w:rsidR="00F329AE" w:rsidRPr="00533EC2">
        <w:rPr>
          <w:rFonts w:ascii="Times New Roman" w:hAnsi="Times New Roman" w:cs="Times New Roman"/>
          <w:color w:val="auto"/>
          <w:sz w:val="28"/>
          <w:szCs w:val="28"/>
        </w:rPr>
        <w:t>«КРАСНОДАРСКИЙ ХЛЕБОЗАВОД № 6</w:t>
      </w:r>
      <w:bookmarkEnd w:id="12"/>
      <w:r w:rsidR="00415729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533EC2" w:rsidRPr="007858C7" w:rsidRDefault="00533EC2" w:rsidP="009268B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7B0FE8" w:rsidRDefault="007B0FE8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FE8">
        <w:rPr>
          <w:rFonts w:ascii="Times New Roman" w:hAnsi="Times New Roman" w:cs="Times New Roman"/>
          <w:sz w:val="28"/>
          <w:szCs w:val="28"/>
        </w:rPr>
        <w:t>Финансовое состояние предприятия — это движение денежных средств,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FE8">
        <w:rPr>
          <w:rFonts w:ascii="Times New Roman" w:hAnsi="Times New Roman" w:cs="Times New Roman"/>
          <w:sz w:val="28"/>
          <w:szCs w:val="28"/>
        </w:rPr>
        <w:t>которые обеспечивают осуществление производства или реализацию продукции предприятия.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F22" w:rsidRDefault="007B0FE8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FE8">
        <w:rPr>
          <w:rFonts w:ascii="Times New Roman" w:hAnsi="Times New Roman" w:cs="Times New Roman"/>
          <w:sz w:val="28"/>
          <w:szCs w:val="28"/>
        </w:rPr>
        <w:t>Под финансовым состоянием предприятия понимают способность компании осуществлять финансирование в свою деятельность.</w:t>
      </w:r>
    </w:p>
    <w:p w:rsidR="007B0FE8" w:rsidRDefault="007B0FE8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FE8">
        <w:rPr>
          <w:rFonts w:ascii="Times New Roman" w:hAnsi="Times New Roman" w:cs="Times New Roman"/>
          <w:sz w:val="28"/>
          <w:szCs w:val="28"/>
        </w:rPr>
        <w:t xml:space="preserve">Финансовое </w:t>
      </w:r>
      <w:r>
        <w:rPr>
          <w:rFonts w:ascii="Times New Roman" w:hAnsi="Times New Roman" w:cs="Times New Roman"/>
          <w:sz w:val="28"/>
          <w:szCs w:val="28"/>
        </w:rPr>
        <w:t>состояние предприятия</w:t>
      </w:r>
      <w:r w:rsidRPr="007B0FE8">
        <w:rPr>
          <w:rFonts w:ascii="Times New Roman" w:hAnsi="Times New Roman" w:cs="Times New Roman"/>
          <w:sz w:val="28"/>
          <w:szCs w:val="28"/>
        </w:rPr>
        <w:t xml:space="preserve"> отражает уровень финансового обеспечения предприятия, а также обоснованность инвестирования финансовых ресурсов в деятельность и эффективность их 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FE8">
        <w:rPr>
          <w:rFonts w:ascii="Times New Roman" w:hAnsi="Times New Roman" w:cs="Times New Roman"/>
          <w:sz w:val="28"/>
          <w:szCs w:val="28"/>
        </w:rPr>
        <w:t>По финансовому состоянию можно сделать вывод о платежеспособности, ликвидности и финансовой устойчивости предприятия. Именно на этих данных строится стратегия работы предприятия, формируются оценки работы и принимаются решения о будущей деятельности компании.</w:t>
      </w:r>
    </w:p>
    <w:p w:rsidR="00533EC2" w:rsidRDefault="003D74EA" w:rsidP="009268B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показаний АО «КРАСНОДАРСКИЙ ХЛЕБОЗАВОД №6», </w:t>
      </w:r>
      <w:r w:rsidR="007E6FD6">
        <w:rPr>
          <w:rFonts w:ascii="Times New Roman" w:hAnsi="Times New Roman" w:cs="Times New Roman"/>
          <w:sz w:val="28"/>
          <w:szCs w:val="28"/>
        </w:rPr>
        <w:t xml:space="preserve">которые были получены после исследования проведенных анализов, можно сделать вывод, что финансовое состояние предприятия является нормальным. Также большое количество показателей говорят о финансовой устойчивости организации. Однако компании нужно обратить внимание на </w:t>
      </w:r>
      <w:r w:rsidR="00F615AE">
        <w:rPr>
          <w:rFonts w:ascii="Times New Roman" w:hAnsi="Times New Roman" w:cs="Times New Roman"/>
          <w:sz w:val="28"/>
          <w:szCs w:val="28"/>
        </w:rPr>
        <w:t>ликвидность. Так как низкая ликвидность может говорить о возможных трудностях с оборачиваемостью активов в краткосрочной перспективе или же о необходимости крупных инвестиций в оборудование, сырье и технологии производства.</w:t>
      </w:r>
    </w:p>
    <w:p w:rsidR="007858C7" w:rsidRDefault="007858C7" w:rsidP="006D65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5729" w:rsidRDefault="00415729" w:rsidP="006D659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29AE" w:rsidRDefault="00F329AE" w:rsidP="00533EC2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68524742"/>
      <w:r w:rsidRPr="00533EC2">
        <w:rPr>
          <w:rFonts w:ascii="Times New Roman" w:hAnsi="Times New Roman" w:cs="Times New Roman"/>
          <w:color w:val="auto"/>
          <w:sz w:val="28"/>
          <w:szCs w:val="28"/>
        </w:rPr>
        <w:lastRenderedPageBreak/>
        <w:t>3.3</w:t>
      </w:r>
      <w:r w:rsidRPr="00533EC2">
        <w:rPr>
          <w:rFonts w:ascii="Times New Roman" w:hAnsi="Times New Roman" w:cs="Times New Roman"/>
          <w:color w:val="auto"/>
          <w:sz w:val="28"/>
          <w:szCs w:val="28"/>
        </w:rPr>
        <w:tab/>
        <w:t>Выводы и предложения</w:t>
      </w:r>
      <w:bookmarkEnd w:id="13"/>
    </w:p>
    <w:p w:rsidR="00533EC2" w:rsidRPr="007858C7" w:rsidRDefault="00533EC2" w:rsidP="009268B8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1E70B2" w:rsidRDefault="00B871A6" w:rsidP="003909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Основываясь на </w:t>
      </w:r>
      <w:r w:rsidR="001E70B2">
        <w:rPr>
          <w:rFonts w:ascii="Times New Roman" w:hAnsi="Times New Roman" w:cs="Times New Roman"/>
          <w:sz w:val="28"/>
          <w:szCs w:val="28"/>
        </w:rPr>
        <w:t>проведенном анализе хозяйственной деятельности акционерного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«КРАСНОДАРСКИЙ ХЛЕБОЗАВОД №6»</w:t>
      </w:r>
      <w:r w:rsidR="001E70B2">
        <w:rPr>
          <w:rFonts w:ascii="Times New Roman" w:hAnsi="Times New Roman" w:cs="Times New Roman"/>
          <w:sz w:val="28"/>
          <w:szCs w:val="28"/>
        </w:rPr>
        <w:t>, можно сделать следующие выводы:</w:t>
      </w:r>
    </w:p>
    <w:p w:rsidR="00AD5B44" w:rsidRDefault="0064653C" w:rsidP="0039093D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B44">
        <w:rPr>
          <w:rFonts w:ascii="Times New Roman" w:hAnsi="Times New Roman" w:cs="Times New Roman"/>
          <w:sz w:val="28"/>
          <w:szCs w:val="28"/>
        </w:rPr>
        <w:t xml:space="preserve">АО </w:t>
      </w:r>
      <w:r w:rsidR="00373679" w:rsidRPr="00373679">
        <w:rPr>
          <w:rFonts w:ascii="Times New Roman" w:hAnsi="Times New Roman" w:cs="Times New Roman"/>
          <w:sz w:val="28"/>
          <w:szCs w:val="28"/>
        </w:rPr>
        <w:t>«КРАСН</w:t>
      </w:r>
      <w:r w:rsidR="00373679">
        <w:rPr>
          <w:rFonts w:ascii="Times New Roman" w:hAnsi="Times New Roman" w:cs="Times New Roman"/>
          <w:sz w:val="28"/>
          <w:szCs w:val="28"/>
        </w:rPr>
        <w:t>ОДАРСКИЙ ХЛЕБОЗАВОД №6»</w:t>
      </w:r>
      <w:r w:rsidR="00373679" w:rsidRPr="00373679">
        <w:rPr>
          <w:rFonts w:ascii="Times New Roman" w:hAnsi="Times New Roman" w:cs="Times New Roman"/>
          <w:sz w:val="28"/>
          <w:szCs w:val="28"/>
        </w:rPr>
        <w:t xml:space="preserve"> </w:t>
      </w:r>
      <w:r w:rsidRPr="00AD5B44">
        <w:rPr>
          <w:rFonts w:ascii="Times New Roman" w:hAnsi="Times New Roman" w:cs="Times New Roman"/>
          <w:sz w:val="28"/>
          <w:szCs w:val="28"/>
        </w:rPr>
        <w:t>обладает благоприятным финансовым положением с высокими показателями чистых активов, рентабельности активов и рентабельности продаж. За анализируемый период компания продемонстрировала значительный рост прибыли от продаж и чистой приб</w:t>
      </w:r>
      <w:r w:rsidR="00CB225B">
        <w:rPr>
          <w:rFonts w:ascii="Times New Roman" w:hAnsi="Times New Roman" w:cs="Times New Roman"/>
          <w:sz w:val="28"/>
          <w:szCs w:val="28"/>
        </w:rPr>
        <w:t>ыли;</w:t>
      </w:r>
    </w:p>
    <w:p w:rsidR="0064653C" w:rsidRDefault="00AD5B44" w:rsidP="0039093D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Выявлены</w:t>
      </w:r>
      <w:r w:rsidR="0064653C" w:rsidRPr="00AD5B44">
        <w:rPr>
          <w:rFonts w:ascii="Times New Roman" w:hAnsi="Times New Roman" w:cs="Times New Roman"/>
          <w:sz w:val="28"/>
          <w:szCs w:val="28"/>
        </w:rPr>
        <w:t xml:space="preserve"> некоторые недостатки, такие как низкий коэффициент текущей ликвидности,</w:t>
      </w:r>
      <w:r w:rsidR="00382587">
        <w:rPr>
          <w:rFonts w:ascii="Times New Roman" w:hAnsi="Times New Roman" w:cs="Times New Roman"/>
          <w:sz w:val="28"/>
          <w:szCs w:val="28"/>
        </w:rPr>
        <w:t xml:space="preserve"> низкие коэффициенты деловой активности,</w:t>
      </w:r>
      <w:r w:rsidR="0064653C" w:rsidRPr="00AD5B44">
        <w:rPr>
          <w:rFonts w:ascii="Times New Roman" w:hAnsi="Times New Roman" w:cs="Times New Roman"/>
          <w:sz w:val="28"/>
          <w:szCs w:val="28"/>
        </w:rPr>
        <w:t xml:space="preserve"> несоответствие активов и обязательств по ликвидности, а также отрицательная динамика прибыли до процентов к уплате и налогообложения.</w:t>
      </w:r>
    </w:p>
    <w:p w:rsidR="00373679" w:rsidRPr="00AD5B44" w:rsidRDefault="00373679" w:rsidP="0039093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данных выводов можно предложить компании следующие решения:</w:t>
      </w:r>
    </w:p>
    <w:p w:rsidR="00CB225B" w:rsidRDefault="00382587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B225B" w:rsidRPr="00CB225B">
        <w:rPr>
          <w:rFonts w:ascii="Times New Roman" w:hAnsi="Times New Roman" w:cs="Times New Roman"/>
          <w:sz w:val="28"/>
          <w:szCs w:val="28"/>
        </w:rPr>
        <w:t>омпании необходимо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активно управлять оборотными средствами для</w:t>
      </w:r>
      <w:r w:rsidR="00CB225B" w:rsidRPr="00CB225B">
        <w:rPr>
          <w:rFonts w:ascii="Times New Roman" w:hAnsi="Times New Roman" w:cs="Times New Roman"/>
          <w:sz w:val="28"/>
          <w:szCs w:val="28"/>
        </w:rPr>
        <w:t xml:space="preserve"> того, чтобы улучшить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</w:t>
      </w:r>
      <w:r w:rsidR="00CB225B" w:rsidRPr="00CB225B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DA56F0" w:rsidRPr="00CB225B">
        <w:rPr>
          <w:rFonts w:ascii="Times New Roman" w:hAnsi="Times New Roman" w:cs="Times New Roman"/>
          <w:sz w:val="28"/>
          <w:szCs w:val="28"/>
        </w:rPr>
        <w:t>текущей ликвидности</w:t>
      </w:r>
      <w:r w:rsidR="00CB225B" w:rsidRPr="00CB225B">
        <w:rPr>
          <w:rFonts w:ascii="Times New Roman" w:hAnsi="Times New Roman" w:cs="Times New Roman"/>
          <w:sz w:val="28"/>
          <w:szCs w:val="28"/>
        </w:rPr>
        <w:t xml:space="preserve"> и для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соблюдения нормального соот</w:t>
      </w:r>
      <w:r w:rsidR="00CB225B" w:rsidRPr="00CB225B">
        <w:rPr>
          <w:rFonts w:ascii="Times New Roman" w:hAnsi="Times New Roman" w:cs="Times New Roman"/>
          <w:sz w:val="28"/>
          <w:szCs w:val="28"/>
        </w:rPr>
        <w:t>ношения активов и обяза</w:t>
      </w:r>
      <w:r w:rsidR="00CB225B">
        <w:rPr>
          <w:rFonts w:ascii="Times New Roman" w:hAnsi="Times New Roman" w:cs="Times New Roman"/>
          <w:sz w:val="28"/>
          <w:szCs w:val="28"/>
        </w:rPr>
        <w:t>тельств;</w:t>
      </w:r>
    </w:p>
    <w:p w:rsidR="00CB225B" w:rsidRDefault="00382587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F20C1">
        <w:rPr>
          <w:rFonts w:ascii="Times New Roman" w:hAnsi="Times New Roman" w:cs="Times New Roman"/>
          <w:sz w:val="28"/>
          <w:szCs w:val="28"/>
        </w:rPr>
        <w:t>олезно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выстроить стратегию по диверсификации доходов и расширению бизнеса для дальнейшего улучшения </w:t>
      </w:r>
      <w:r w:rsidR="00CB225B" w:rsidRPr="00CB225B">
        <w:rPr>
          <w:rFonts w:ascii="Times New Roman" w:hAnsi="Times New Roman" w:cs="Times New Roman"/>
          <w:sz w:val="28"/>
          <w:szCs w:val="28"/>
        </w:rPr>
        <w:t>финансового положения компании</w:t>
      </w:r>
      <w:r w:rsidR="00CB225B">
        <w:rPr>
          <w:rFonts w:ascii="Times New Roman" w:hAnsi="Times New Roman" w:cs="Times New Roman"/>
          <w:sz w:val="28"/>
          <w:szCs w:val="28"/>
        </w:rPr>
        <w:t>;</w:t>
      </w:r>
    </w:p>
    <w:p w:rsidR="00CB225B" w:rsidRDefault="00382587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A56F0" w:rsidRPr="00CB225B">
        <w:rPr>
          <w:rFonts w:ascii="Times New Roman" w:hAnsi="Times New Roman" w:cs="Times New Roman"/>
          <w:sz w:val="28"/>
          <w:szCs w:val="28"/>
        </w:rPr>
        <w:t>ажно провести анализ и разработать планы по оптимизации структуры капитала</w:t>
      </w:r>
      <w:r w:rsidR="004F20C1">
        <w:rPr>
          <w:rFonts w:ascii="Times New Roman" w:hAnsi="Times New Roman" w:cs="Times New Roman"/>
          <w:sz w:val="28"/>
          <w:szCs w:val="28"/>
        </w:rPr>
        <w:t xml:space="preserve"> для </w:t>
      </w:r>
      <w:r w:rsidR="00DA56F0" w:rsidRPr="00CB225B">
        <w:rPr>
          <w:rFonts w:ascii="Times New Roman" w:hAnsi="Times New Roman" w:cs="Times New Roman"/>
          <w:sz w:val="28"/>
          <w:szCs w:val="28"/>
        </w:rPr>
        <w:t>улучшения коэф</w:t>
      </w:r>
      <w:r w:rsidR="00CB225B">
        <w:rPr>
          <w:rFonts w:ascii="Times New Roman" w:hAnsi="Times New Roman" w:cs="Times New Roman"/>
          <w:sz w:val="28"/>
          <w:szCs w:val="28"/>
        </w:rPr>
        <w:t>фициента собственного капитала;</w:t>
      </w:r>
    </w:p>
    <w:p w:rsidR="00CB225B" w:rsidRDefault="00382587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F20C1">
        <w:rPr>
          <w:rFonts w:ascii="Times New Roman" w:hAnsi="Times New Roman" w:cs="Times New Roman"/>
          <w:sz w:val="28"/>
          <w:szCs w:val="28"/>
        </w:rPr>
        <w:t xml:space="preserve">екомендуется </w:t>
      </w:r>
      <w:r w:rsidR="00DA56F0" w:rsidRPr="00CB225B">
        <w:rPr>
          <w:rFonts w:ascii="Times New Roman" w:hAnsi="Times New Roman" w:cs="Times New Roman"/>
          <w:sz w:val="28"/>
          <w:szCs w:val="28"/>
        </w:rPr>
        <w:t>рассмотреть возможности оптимизации налогообложения</w:t>
      </w:r>
      <w:r w:rsidR="004F20C1">
        <w:rPr>
          <w:rFonts w:ascii="Times New Roman" w:hAnsi="Times New Roman" w:cs="Times New Roman"/>
          <w:sz w:val="28"/>
          <w:szCs w:val="28"/>
        </w:rPr>
        <w:t xml:space="preserve"> для увеличения чистой прибыли;</w:t>
      </w:r>
    </w:p>
    <w:p w:rsidR="00382587" w:rsidRDefault="0039093D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382587">
        <w:rPr>
          <w:rFonts w:ascii="Times New Roman" w:hAnsi="Times New Roman" w:cs="Times New Roman"/>
          <w:sz w:val="28"/>
          <w:szCs w:val="28"/>
        </w:rPr>
        <w:t xml:space="preserve"> ужесточить контроль над дебиторской задолженностью, сократить сроки оплаты, а также использовать меры принудительного взыскания;</w:t>
      </w:r>
    </w:p>
    <w:p w:rsidR="00CB225B" w:rsidRDefault="00382587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4F20C1">
        <w:rPr>
          <w:rFonts w:ascii="Times New Roman" w:hAnsi="Times New Roman" w:cs="Times New Roman"/>
          <w:sz w:val="28"/>
          <w:szCs w:val="28"/>
        </w:rPr>
        <w:t>еобходим р</w:t>
      </w:r>
      <w:r w:rsidR="00DA56F0" w:rsidRPr="00CB225B">
        <w:rPr>
          <w:rFonts w:ascii="Times New Roman" w:hAnsi="Times New Roman" w:cs="Times New Roman"/>
          <w:sz w:val="28"/>
          <w:szCs w:val="28"/>
        </w:rPr>
        <w:t>егулярный мониторинг и анализ финансовых показателей</w:t>
      </w:r>
      <w:r w:rsidR="004F20C1">
        <w:rPr>
          <w:rFonts w:ascii="Times New Roman" w:hAnsi="Times New Roman" w:cs="Times New Roman"/>
          <w:sz w:val="28"/>
          <w:szCs w:val="28"/>
        </w:rPr>
        <w:t>. Это поможет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</w:t>
      </w:r>
      <w:r w:rsidR="004F20C1">
        <w:rPr>
          <w:rFonts w:ascii="Times New Roman" w:hAnsi="Times New Roman" w:cs="Times New Roman"/>
          <w:sz w:val="28"/>
          <w:szCs w:val="28"/>
        </w:rPr>
        <w:t>своевременно выявлять проблемы</w:t>
      </w:r>
      <w:r w:rsidR="00DA56F0" w:rsidRPr="00CB225B">
        <w:rPr>
          <w:rFonts w:ascii="Times New Roman" w:hAnsi="Times New Roman" w:cs="Times New Roman"/>
          <w:sz w:val="28"/>
          <w:szCs w:val="28"/>
        </w:rPr>
        <w:t xml:space="preserve"> и принимать необходимые меры для улучшения финансового </w:t>
      </w:r>
      <w:r w:rsidR="004F20C1">
        <w:rPr>
          <w:rFonts w:ascii="Times New Roman" w:hAnsi="Times New Roman" w:cs="Times New Roman"/>
          <w:sz w:val="28"/>
          <w:szCs w:val="28"/>
        </w:rPr>
        <w:t>состояния компании;</w:t>
      </w:r>
    </w:p>
    <w:p w:rsidR="006D659F" w:rsidRDefault="00AD5B44" w:rsidP="0039093D">
      <w:pPr>
        <w:pStyle w:val="a5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25B">
        <w:rPr>
          <w:rFonts w:ascii="Times New Roman" w:hAnsi="Times New Roman" w:cs="Times New Roman"/>
          <w:sz w:val="28"/>
          <w:szCs w:val="28"/>
        </w:rPr>
        <w:t xml:space="preserve">Также важно уделить внимание управлению рисками. Разработка и реализация стратегии по управлению финансовыми рисками поможет защитить </w:t>
      </w:r>
      <w:r w:rsidR="0064653C" w:rsidRPr="004F20C1">
        <w:rPr>
          <w:rFonts w:ascii="Times New Roman" w:hAnsi="Times New Roman" w:cs="Times New Roman"/>
          <w:sz w:val="28"/>
          <w:szCs w:val="28"/>
        </w:rPr>
        <w:t xml:space="preserve">АО </w:t>
      </w:r>
      <w:r w:rsidR="006D659F">
        <w:rPr>
          <w:rFonts w:ascii="Times New Roman" w:hAnsi="Times New Roman" w:cs="Times New Roman"/>
          <w:sz w:val="28"/>
          <w:szCs w:val="28"/>
        </w:rPr>
        <w:t xml:space="preserve">«КРАСНОДАРСКИЙ ХЛЕБОЗАВОД №6» </w:t>
      </w:r>
      <w:r w:rsidRPr="00CB225B">
        <w:rPr>
          <w:rFonts w:ascii="Times New Roman" w:hAnsi="Times New Roman" w:cs="Times New Roman"/>
          <w:sz w:val="28"/>
          <w:szCs w:val="28"/>
        </w:rPr>
        <w:t xml:space="preserve">от </w:t>
      </w:r>
      <w:r w:rsidR="004F20C1">
        <w:rPr>
          <w:rFonts w:ascii="Times New Roman" w:hAnsi="Times New Roman" w:cs="Times New Roman"/>
          <w:sz w:val="28"/>
          <w:szCs w:val="28"/>
        </w:rPr>
        <w:t>возможных</w:t>
      </w:r>
      <w:r w:rsidRPr="00CB225B">
        <w:rPr>
          <w:rFonts w:ascii="Times New Roman" w:hAnsi="Times New Roman" w:cs="Times New Roman"/>
          <w:sz w:val="28"/>
          <w:szCs w:val="28"/>
        </w:rPr>
        <w:t xml:space="preserve"> угроз и снизить вероятность возникновения финансовых потерь.</w:t>
      </w:r>
    </w:p>
    <w:p w:rsidR="00382587" w:rsidRDefault="00382587" w:rsidP="0038258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B44" w:rsidRPr="004F20C1" w:rsidRDefault="004F20C1" w:rsidP="007858C7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29AE" w:rsidRDefault="00F329AE" w:rsidP="00533EC2">
      <w:pPr>
        <w:pStyle w:val="a3"/>
        <w:shd w:val="clear" w:color="auto" w:fill="FFFFFF"/>
        <w:spacing w:before="120" w:beforeAutospacing="0" w:after="120" w:afterAutospacing="0"/>
        <w:jc w:val="center"/>
        <w:outlineLvl w:val="0"/>
        <w:rPr>
          <w:b/>
          <w:sz w:val="28"/>
          <w:szCs w:val="28"/>
        </w:rPr>
      </w:pPr>
      <w:bookmarkStart w:id="14" w:name="_Toc168524743"/>
      <w:r w:rsidRPr="00F329AE">
        <w:rPr>
          <w:b/>
          <w:sz w:val="28"/>
          <w:szCs w:val="28"/>
        </w:rPr>
        <w:lastRenderedPageBreak/>
        <w:t>ЗАКЛЮЧЕНИЕ</w:t>
      </w:r>
      <w:bookmarkEnd w:id="14"/>
    </w:p>
    <w:p w:rsidR="00533EC2" w:rsidRPr="00F329AE" w:rsidRDefault="00533EC2" w:rsidP="009268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outlineLvl w:val="0"/>
        <w:rPr>
          <w:b/>
          <w:sz w:val="28"/>
          <w:szCs w:val="28"/>
        </w:rPr>
      </w:pPr>
    </w:p>
    <w:p w:rsidR="00061AA5" w:rsidRDefault="00061AA5" w:rsidP="003909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курсовой работе был проведен анализ финансово–хозяйственной деятельности АО «КРАСНОДАРСКИЙ ХЛЕБОЗАВОД №6».</w:t>
      </w:r>
      <w:r w:rsidRPr="00061AA5">
        <w:t xml:space="preserve"> </w:t>
      </w:r>
      <w:r w:rsidRPr="00061AA5"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Times New Roman" w:hAnsi="Times New Roman" w:cs="Times New Roman"/>
          <w:sz w:val="28"/>
          <w:szCs w:val="28"/>
        </w:rPr>
        <w:t>анализ направлен</w:t>
      </w:r>
      <w:r w:rsidRPr="00061AA5">
        <w:rPr>
          <w:rFonts w:ascii="Times New Roman" w:hAnsi="Times New Roman" w:cs="Times New Roman"/>
          <w:sz w:val="28"/>
          <w:szCs w:val="28"/>
        </w:rPr>
        <w:t xml:space="preserve"> на изучение тенденций развития и выявление факторов, влияющих на результаты хозяйств</w:t>
      </w:r>
      <w:r w:rsidR="006D659F">
        <w:rPr>
          <w:rFonts w:ascii="Times New Roman" w:hAnsi="Times New Roman" w:cs="Times New Roman"/>
          <w:sz w:val="28"/>
          <w:szCs w:val="28"/>
        </w:rPr>
        <w:t>енной деятельности предприятия.</w:t>
      </w:r>
    </w:p>
    <w:p w:rsidR="00061AA5" w:rsidRDefault="00061AA5" w:rsidP="003909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вертикального и горизонтального анализов предприятия, было выявлено, что в целом компания демонстрирует положительные результаты, однако необходимо обратить внимание на рост коммерческих расходов, а также на сниже</w:t>
      </w:r>
      <w:r w:rsidR="006D659F">
        <w:rPr>
          <w:rFonts w:ascii="Times New Roman" w:hAnsi="Times New Roman" w:cs="Times New Roman"/>
          <w:sz w:val="28"/>
          <w:szCs w:val="28"/>
        </w:rPr>
        <w:t>ние доли уставного капитала.</w:t>
      </w:r>
    </w:p>
    <w:p w:rsidR="003F1E77" w:rsidRDefault="00061AA5" w:rsidP="003909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после проведения анализа ликвидности и</w:t>
      </w:r>
      <w:r w:rsidR="003F1E77">
        <w:rPr>
          <w:rFonts w:ascii="Times New Roman" w:hAnsi="Times New Roman" w:cs="Times New Roman"/>
          <w:sz w:val="28"/>
          <w:szCs w:val="28"/>
        </w:rPr>
        <w:t xml:space="preserve"> платежеспособности предприятия, можно сделать вывод, что в</w:t>
      </w:r>
      <w:r w:rsidR="003F1E77" w:rsidRPr="00A33F90">
        <w:rPr>
          <w:rFonts w:ascii="Times New Roman" w:hAnsi="Times New Roman" w:cs="Times New Roman"/>
          <w:sz w:val="28"/>
          <w:szCs w:val="28"/>
        </w:rPr>
        <w:t xml:space="preserve"> соответствии с принципами оптимальной структуры активов по степени ликвидности, краткосрочной дебиторской задолженности должно быть достаточно для покр</w:t>
      </w:r>
      <w:r w:rsidR="003F1E77">
        <w:rPr>
          <w:rFonts w:ascii="Times New Roman" w:hAnsi="Times New Roman" w:cs="Times New Roman"/>
          <w:sz w:val="28"/>
          <w:szCs w:val="28"/>
        </w:rPr>
        <w:t xml:space="preserve">ытия среднесрочных обязательств. </w:t>
      </w:r>
      <w:r w:rsidR="003F1E77" w:rsidRPr="00A33F90">
        <w:rPr>
          <w:rFonts w:ascii="Times New Roman" w:hAnsi="Times New Roman" w:cs="Times New Roman"/>
          <w:sz w:val="28"/>
          <w:szCs w:val="28"/>
        </w:rPr>
        <w:t xml:space="preserve">В данном случае краткосрочная дебиторская задолженность полностью покрывает </w:t>
      </w:r>
      <w:r w:rsidR="003F1E77">
        <w:rPr>
          <w:rFonts w:ascii="Times New Roman" w:hAnsi="Times New Roman" w:cs="Times New Roman"/>
          <w:sz w:val="28"/>
          <w:szCs w:val="28"/>
        </w:rPr>
        <w:t>среднесрочные обязательства АО «КРАСНОДАРСКИЙ ХЛЕБОЗАВОД №6»</w:t>
      </w:r>
      <w:r w:rsidR="003F1E77" w:rsidRPr="00A33F90">
        <w:rPr>
          <w:rFonts w:ascii="Times New Roman" w:hAnsi="Times New Roman" w:cs="Times New Roman"/>
          <w:sz w:val="28"/>
          <w:szCs w:val="28"/>
        </w:rPr>
        <w:t>.</w:t>
      </w:r>
    </w:p>
    <w:p w:rsidR="00DD2966" w:rsidRPr="00E149E5" w:rsidRDefault="00DD2966" w:rsidP="0039093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анализа рентабельности и анализа деловой активности можно сделать вывод, что компания стала более эффективно использовать ресурсы и инвестиции, а также повысилась её финансовая устойчивость. Однако из–за низких показателей деловой активности </w:t>
      </w:r>
      <w:r w:rsidR="00E149E5">
        <w:rPr>
          <w:rFonts w:ascii="Times New Roman" w:hAnsi="Times New Roman" w:cs="Times New Roman"/>
          <w:sz w:val="28"/>
          <w:szCs w:val="28"/>
        </w:rPr>
        <w:t>компании необходимо сосредоточится на оптимизации управления ресурсами, улучшении оборачиваемости сре</w:t>
      </w:r>
      <w:proofErr w:type="gramStart"/>
      <w:r w:rsidR="00E149E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E149E5">
        <w:rPr>
          <w:rFonts w:ascii="Times New Roman" w:hAnsi="Times New Roman" w:cs="Times New Roman"/>
          <w:sz w:val="28"/>
          <w:szCs w:val="28"/>
        </w:rPr>
        <w:t>я повышения эффективности и устойчивости бизнеса.</w:t>
      </w:r>
    </w:p>
    <w:p w:rsidR="00533EC2" w:rsidRDefault="003F1E77" w:rsidP="0039093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77">
        <w:rPr>
          <w:rFonts w:ascii="Times New Roman" w:hAnsi="Times New Roman" w:cs="Times New Roman"/>
          <w:sz w:val="28"/>
          <w:szCs w:val="28"/>
        </w:rPr>
        <w:t xml:space="preserve">В целом, </w:t>
      </w:r>
      <w:r w:rsidR="00E149E5">
        <w:rPr>
          <w:rFonts w:ascii="Times New Roman" w:hAnsi="Times New Roman" w:cs="Times New Roman"/>
          <w:sz w:val="28"/>
          <w:szCs w:val="28"/>
        </w:rPr>
        <w:t>АО</w:t>
      </w:r>
      <w:r w:rsidRPr="003F1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«КРАСДОРАРСКИЙ ХЛЕБОЗАВОД №6» </w:t>
      </w:r>
      <w:r w:rsidRPr="003F1E77">
        <w:rPr>
          <w:rFonts w:ascii="Times New Roman" w:hAnsi="Times New Roman" w:cs="Times New Roman"/>
          <w:sz w:val="28"/>
          <w:szCs w:val="28"/>
        </w:rPr>
        <w:t>демонстрирует положительные результаты в своей финансово-хозяйственной деятель</w:t>
      </w:r>
      <w:r>
        <w:rPr>
          <w:rFonts w:ascii="Times New Roman" w:hAnsi="Times New Roman" w:cs="Times New Roman"/>
          <w:sz w:val="28"/>
          <w:szCs w:val="28"/>
        </w:rPr>
        <w:t xml:space="preserve">ности. Компания имеет прочную финансовую позицию и способна успешно развиваться в долгосрочной перспективе, а также </w:t>
      </w:r>
      <w:r w:rsidRPr="008434A6">
        <w:rPr>
          <w:rFonts w:ascii="Times New Roman" w:hAnsi="Times New Roman" w:cs="Times New Roman"/>
          <w:sz w:val="28"/>
          <w:szCs w:val="28"/>
        </w:rPr>
        <w:t xml:space="preserve">имеет потенциал для улучшения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Pr="008434A6">
        <w:rPr>
          <w:rFonts w:ascii="Times New Roman" w:hAnsi="Times New Roman" w:cs="Times New Roman"/>
          <w:sz w:val="28"/>
          <w:szCs w:val="28"/>
        </w:rPr>
        <w:t xml:space="preserve">финансовых показателей и дальнейшего развития. </w:t>
      </w:r>
      <w:r w:rsidR="00E149E5">
        <w:rPr>
          <w:rFonts w:ascii="Times New Roman" w:hAnsi="Times New Roman" w:cs="Times New Roman"/>
          <w:sz w:val="28"/>
          <w:szCs w:val="28"/>
        </w:rPr>
        <w:t>Однако</w:t>
      </w:r>
      <w:r w:rsidRPr="003F1E77">
        <w:rPr>
          <w:rFonts w:ascii="Times New Roman" w:hAnsi="Times New Roman" w:cs="Times New Roman"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sz w:val="28"/>
          <w:szCs w:val="28"/>
        </w:rPr>
        <w:lastRenderedPageBreak/>
        <w:t>необходимо уделить внимание росту коммерческих расходов и сн</w:t>
      </w:r>
      <w:r w:rsidR="006D659F">
        <w:rPr>
          <w:rFonts w:ascii="Times New Roman" w:hAnsi="Times New Roman" w:cs="Times New Roman"/>
          <w:sz w:val="28"/>
          <w:szCs w:val="28"/>
        </w:rPr>
        <w:t>ижению доли уставного капитала.</w:t>
      </w:r>
    </w:p>
    <w:p w:rsidR="00A57F00" w:rsidRPr="00533EC2" w:rsidRDefault="003F1E77" w:rsidP="0039093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77">
        <w:rPr>
          <w:rFonts w:ascii="Times New Roman" w:hAnsi="Times New Roman" w:cs="Times New Roman"/>
          <w:sz w:val="28"/>
          <w:szCs w:val="28"/>
        </w:rPr>
        <w:t>Таким образом, компания может успешно развиваться и принимать обоснованные решения о дальнейших инвестициях, стратегиях развития и увеличении конкурентоспособности на рынке.</w:t>
      </w:r>
      <w:r w:rsidR="00F329AE">
        <w:rPr>
          <w:sz w:val="28"/>
          <w:szCs w:val="28"/>
        </w:rPr>
        <w:br w:type="page"/>
      </w:r>
    </w:p>
    <w:p w:rsidR="0070554B" w:rsidRDefault="0070554B" w:rsidP="00533EC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5" w:name="_Toc168524744"/>
      <w:r w:rsidRPr="00533EC2"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bookmarkEnd w:id="15"/>
    </w:p>
    <w:p w:rsidR="00533EC2" w:rsidRPr="00533EC2" w:rsidRDefault="00533EC2" w:rsidP="00533EC2"/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Анализ финансового состояния предприятия</w:t>
      </w:r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:https://afdanalyse.ru/publ/finansovyj_analiz/analiz_balansa/analiz_likvidnosti_balansa_predprijatija/10-1-0-21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Анализ финансового состояния предприятия</w:t>
      </w:r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  https://afdanalyse.ru/publ/finansovyj_analiz/1/1/11-1-0-46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финансовой отчетности</w:t>
      </w:r>
      <w:r w:rsidRPr="003C6D4F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учебник / под ред. М.А. Вахрушиной. — 4-е изд.,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доп. — Москва</w:t>
      </w:r>
      <w:r w:rsidRPr="003C6D4F">
        <w:rPr>
          <w:rFonts w:ascii="Times New Roman" w:hAnsi="Times New Roman" w:cs="Times New Roman"/>
          <w:sz w:val="28"/>
          <w:szCs w:val="28"/>
          <w:shd w:val="clear" w:color="auto" w:fill="FFFFFF"/>
        </w:rPr>
        <w:t>: ИНФРА-М, 2023. — 434 с.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Ассино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 https://assino.ru/news/analiz-tipov-finansovoj-ustojchivosti-predpriyatiya/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Аудит–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C6D4F">
        <w:rPr>
          <w:rFonts w:ascii="Times New Roman" w:hAnsi="Times New Roman" w:cs="Times New Roman"/>
          <w:sz w:val="28"/>
          <w:szCs w:val="28"/>
        </w:rPr>
        <w:t>://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C6D4F">
        <w:rPr>
          <w:rFonts w:ascii="Times New Roman" w:hAnsi="Times New Roman" w:cs="Times New Roman"/>
          <w:sz w:val="28"/>
          <w:szCs w:val="28"/>
        </w:rPr>
        <w:t>.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audit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contragent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/ 1082310018163_ 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ao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krasnodarskiy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khlebozavod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-6#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former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founders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Битобе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C6D4F">
        <w:rPr>
          <w:rFonts w:ascii="Times New Roman" w:hAnsi="Times New Roman" w:cs="Times New Roman"/>
          <w:sz w:val="28"/>
          <w:szCs w:val="28"/>
        </w:rPr>
        <w:t>://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bitobe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dyupona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/ 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Вайсадвайс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D21715"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>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C6D4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wiseadvice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kompanii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blog</w:t>
      </w:r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analiz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finansovoi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ustoichivosti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Дрягунова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, Д. М. Финансовое состояние предприятия и его анализ / Д. М.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Дрягунова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. — Текст: непосредственный // Молодой ученый. — 2018. — № 43 (229). — С. 218-220. 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Заочник</w:t>
      </w:r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https://zaochnik.com/spravochnik/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lastRenderedPageBreak/>
        <w:t>buhgalterskij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uchet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audit</w:t>
      </w:r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teorija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buhgalterskogo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ucheta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delovaja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aktivnost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6D4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rentabelnost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</w:p>
    <w:p w:rsidR="00263766" w:rsidRPr="00263766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КиберЛенинка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 xml:space="preserve"> [</w:t>
      </w:r>
      <w:r w:rsidRPr="003C6D4F">
        <w:rPr>
          <w:rFonts w:ascii="Times New Roman" w:hAnsi="Times New Roman" w:cs="Times New Roman"/>
          <w:sz w:val="28"/>
          <w:szCs w:val="28"/>
        </w:rPr>
        <w:t>Электронный</w:t>
      </w:r>
      <w:r w:rsidRPr="00263766">
        <w:rPr>
          <w:rFonts w:ascii="Times New Roman" w:hAnsi="Times New Roman" w:cs="Times New Roman"/>
          <w:sz w:val="28"/>
          <w:szCs w:val="28"/>
        </w:rPr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>ресурс</w:t>
      </w:r>
      <w:r w:rsidRPr="00263766">
        <w:rPr>
          <w:rFonts w:ascii="Times New Roman" w:hAnsi="Times New Roman" w:cs="Times New Roman"/>
          <w:sz w:val="28"/>
          <w:szCs w:val="28"/>
        </w:rPr>
        <w:t xml:space="preserve">]: </w:t>
      </w:r>
      <w:r w:rsidRPr="003C6D4F">
        <w:rPr>
          <w:rFonts w:ascii="Times New Roman" w:hAnsi="Times New Roman" w:cs="Times New Roman"/>
          <w:sz w:val="28"/>
          <w:szCs w:val="28"/>
        </w:rPr>
        <w:t>Официальный</w:t>
      </w:r>
      <w:r w:rsidRPr="00263766">
        <w:rPr>
          <w:rFonts w:ascii="Times New Roman" w:hAnsi="Times New Roman" w:cs="Times New Roman"/>
          <w:sz w:val="28"/>
          <w:szCs w:val="28"/>
        </w:rPr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>сайт</w:t>
      </w:r>
      <w:r w:rsidRPr="00263766">
        <w:rPr>
          <w:rFonts w:ascii="Times New Roman" w:hAnsi="Times New Roman" w:cs="Times New Roman"/>
          <w:sz w:val="28"/>
          <w:szCs w:val="28"/>
        </w:rPr>
        <w:t xml:space="preserve">. — </w:t>
      </w:r>
      <w:r w:rsidRPr="003C6D4F">
        <w:rPr>
          <w:rFonts w:ascii="Times New Roman" w:hAnsi="Times New Roman" w:cs="Times New Roman"/>
          <w:sz w:val="28"/>
          <w:szCs w:val="28"/>
        </w:rPr>
        <w:t>Электрон</w:t>
      </w:r>
      <w:proofErr w:type="gramStart"/>
      <w:r w:rsidRPr="002637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37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>екстовые</w:t>
      </w:r>
      <w:r w:rsidRPr="00263766">
        <w:rPr>
          <w:rFonts w:ascii="Times New Roman" w:hAnsi="Times New Roman" w:cs="Times New Roman"/>
          <w:sz w:val="28"/>
          <w:szCs w:val="28"/>
        </w:rPr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>дан</w:t>
      </w:r>
      <w:r w:rsidRPr="00263766">
        <w:rPr>
          <w:rFonts w:ascii="Times New Roman" w:hAnsi="Times New Roman" w:cs="Times New Roman"/>
          <w:sz w:val="28"/>
          <w:szCs w:val="28"/>
        </w:rPr>
        <w:t xml:space="preserve"> – </w:t>
      </w:r>
      <w:r w:rsidRPr="003C6D4F">
        <w:rPr>
          <w:rFonts w:ascii="Times New Roman" w:hAnsi="Times New Roman" w:cs="Times New Roman"/>
          <w:sz w:val="28"/>
          <w:szCs w:val="28"/>
        </w:rPr>
        <w:t>Режим</w:t>
      </w:r>
      <w:r w:rsidRPr="00263766">
        <w:rPr>
          <w:rFonts w:ascii="Times New Roman" w:hAnsi="Times New Roman" w:cs="Times New Roman"/>
          <w:sz w:val="28"/>
          <w:szCs w:val="28"/>
        </w:rPr>
        <w:t xml:space="preserve"> </w:t>
      </w:r>
      <w:r w:rsidRPr="003C6D4F">
        <w:rPr>
          <w:rFonts w:ascii="Times New Roman" w:hAnsi="Times New Roman" w:cs="Times New Roman"/>
          <w:sz w:val="28"/>
          <w:szCs w:val="28"/>
        </w:rPr>
        <w:t>доступа</w:t>
      </w:r>
      <w:r w:rsidRPr="00263766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63766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26376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263766">
        <w:rPr>
          <w:rFonts w:ascii="Times New Roman" w:hAnsi="Times New Roman" w:cs="Times New Roman"/>
          <w:sz w:val="28"/>
          <w:szCs w:val="28"/>
        </w:rPr>
        <w:t xml:space="preserve">/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6376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analiz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delovoy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aktivnosti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-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37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rentabelnosti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deyatelnosti</w:t>
      </w:r>
      <w:proofErr w:type="spellEnd"/>
      <w:r w:rsidRPr="002637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predpriyatiya</w:t>
      </w:r>
      <w:proofErr w:type="spellEnd"/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КонтурЭксперт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https://kontur.ru/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expert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glossary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/353-gorizontalnyj_analiz_otchetnosti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КонтурЭксперт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 https://kontur.ru/expert/glossary/335-koeffitsienti_stability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sz w:val="28"/>
          <w:szCs w:val="28"/>
        </w:rPr>
        <w:t>Моё дело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 https://www.moedelo.org/club/ buhgalterskij-uchet/gorizontalnyy-i-vertikalnyy-analiz-buhgalterskogo–balansa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Румянцева, Е.Е. Экономический анализ: учебник для вузов / Е. Е. Румянцева. — 2-е изд., </w:t>
      </w:r>
      <w:proofErr w:type="spellStart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 — Москва</w:t>
      </w:r>
      <w:proofErr w:type="gramStart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</w:t>
      </w:r>
      <w:proofErr w:type="gramEnd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3C6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2024. — 533 с.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Руспрофайл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C6D4F">
        <w:rPr>
          <w:rFonts w:ascii="Times New Roman" w:hAnsi="Times New Roman" w:cs="Times New Roman"/>
          <w:sz w:val="28"/>
          <w:szCs w:val="28"/>
        </w:rPr>
        <w:t>://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rusprofile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D4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C6D4F">
        <w:rPr>
          <w:rFonts w:ascii="Times New Roman" w:hAnsi="Times New Roman" w:cs="Times New Roman"/>
          <w:sz w:val="28"/>
          <w:szCs w:val="28"/>
        </w:rPr>
        <w:t>/3225779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>Савицкая, Г. В. Комплексный анализ хозяйственной деятельности предприятия</w:t>
      </w:r>
      <w:proofErr w:type="gramStart"/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 xml:space="preserve"> :</w:t>
      </w:r>
      <w:proofErr w:type="gramEnd"/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 xml:space="preserve"> учебник / Г.В. Савицкая. — 7-е изд., </w:t>
      </w:r>
      <w:proofErr w:type="spellStart"/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>перераб</w:t>
      </w:r>
      <w:proofErr w:type="spellEnd"/>
      <w:r w:rsidRPr="003C6D4F">
        <w:rPr>
          <w:rFonts w:ascii="Times New Roman" w:hAnsi="Times New Roman" w:cs="Times New Roman"/>
          <w:color w:val="202023"/>
          <w:sz w:val="28"/>
          <w:szCs w:val="28"/>
          <w:shd w:val="clear" w:color="auto" w:fill="FFFFFF"/>
        </w:rPr>
        <w:t>. и доп. — Москва : ИНФРА-М, 2024. — 608 с. 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Синеко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>: https://www.seeneco.com/ru/blog/ otsenka-riska-bankrotstva-kompanii-veroyatnosti/#Что_такое_банкротство</w:t>
      </w:r>
    </w:p>
    <w:p w:rsidR="00263766" w:rsidRPr="003C6D4F" w:rsidRDefault="00263766" w:rsidP="00EA102A">
      <w:pPr>
        <w:pStyle w:val="a5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sz w:val="28"/>
          <w:szCs w:val="28"/>
        </w:rPr>
        <w:t>Сравни [Электронный ресурс]: Официальный сайт. — Электрон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екстовые дан – Режим доступа: </w:t>
      </w:r>
      <w:r w:rsidRPr="003C6D4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6D4F">
        <w:rPr>
          <w:rFonts w:ascii="Times New Roman" w:hAnsi="Times New Roman" w:cs="Times New Roman"/>
          <w:sz w:val="28"/>
          <w:szCs w:val="28"/>
        </w:rPr>
        <w:t xml:space="preserve">: https://www.sravni.ru/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likvidnost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/?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upd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true</w:t>
      </w:r>
      <w:proofErr w:type="spellEnd"/>
    </w:p>
    <w:p w:rsidR="003C6D4F" w:rsidRPr="006D659F" w:rsidRDefault="00263766" w:rsidP="00EA102A">
      <w:pPr>
        <w:pStyle w:val="a5"/>
        <w:widowControl w:val="0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sz w:val="28"/>
          <w:szCs w:val="28"/>
        </w:rPr>
        <w:lastRenderedPageBreak/>
        <w:t>Шадрина, Г. В.  Анализ финансово-хозяйственной деятельности</w:t>
      </w:r>
      <w:proofErr w:type="gramStart"/>
      <w:r w:rsidRPr="003C6D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C6D4F">
        <w:rPr>
          <w:rFonts w:ascii="Times New Roman" w:hAnsi="Times New Roman" w:cs="Times New Roman"/>
          <w:sz w:val="28"/>
          <w:szCs w:val="28"/>
        </w:rPr>
        <w:t xml:space="preserve"> учебник для среднего профессионального образования / Г. В. Шадрина, К. В.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Голубничий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. — 4-е изд.,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 xml:space="preserve">. и доп. — Москва : Издательство </w:t>
      </w:r>
      <w:proofErr w:type="spellStart"/>
      <w:r w:rsidRPr="003C6D4F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C6D4F">
        <w:rPr>
          <w:rFonts w:ascii="Times New Roman" w:hAnsi="Times New Roman" w:cs="Times New Roman"/>
          <w:sz w:val="28"/>
          <w:szCs w:val="28"/>
        </w:rPr>
        <w:t>, 2024. — 463 с.</w:t>
      </w:r>
    </w:p>
    <w:p w:rsidR="005E6514" w:rsidRDefault="005E6514" w:rsidP="00EA10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7C5" w:rsidRDefault="000647C5" w:rsidP="005E651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0647C5" w:rsidSect="005E6514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D1B5A" w:rsidRPr="00533EC2" w:rsidRDefault="00DC1AFD" w:rsidP="00533EC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6" w:name="_Toc168524745"/>
      <w:r w:rsidRPr="00533EC2">
        <w:rPr>
          <w:rFonts w:ascii="Times New Roman" w:hAnsi="Times New Roman" w:cs="Times New Roman"/>
          <w:color w:val="auto"/>
        </w:rPr>
        <w:lastRenderedPageBreak/>
        <w:t>ПРИЛОЖЕНИЕ А</w:t>
      </w:r>
      <w:bookmarkEnd w:id="16"/>
    </w:p>
    <w:tbl>
      <w:tblPr>
        <w:tblStyle w:val="a9"/>
        <w:tblW w:w="14990" w:type="dxa"/>
        <w:tblLook w:val="04A0" w:firstRow="1" w:lastRow="0" w:firstColumn="1" w:lastColumn="0" w:noHBand="0" w:noVBand="1"/>
      </w:tblPr>
      <w:tblGrid>
        <w:gridCol w:w="3794"/>
        <w:gridCol w:w="1276"/>
        <w:gridCol w:w="1417"/>
        <w:gridCol w:w="1418"/>
        <w:gridCol w:w="1417"/>
        <w:gridCol w:w="1418"/>
        <w:gridCol w:w="1417"/>
        <w:gridCol w:w="1418"/>
        <w:gridCol w:w="1415"/>
      </w:tblGrid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1417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31.12.2017</w:t>
            </w:r>
          </w:p>
        </w:tc>
        <w:tc>
          <w:tcPr>
            <w:tcW w:w="1418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417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418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417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418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415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Актив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активы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Результаты исследований и разработок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Нематериальные поисковые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Материальные поисковые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1 018 449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1 035 407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1 040 536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1 115 382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1 130 005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1 224 386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1 601 813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5 028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6 390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7 554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6 631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7 805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8 884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8 863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2 193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2 206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2 716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1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1 024 145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1 042 217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1 050 283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1 124 219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1 140 526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1 233 295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1 610 687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Оборотные активы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38 415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49 424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53 410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65 585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83 634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95 506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110 681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10 517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44 357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24 332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27 357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20 238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27 813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28 466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146 815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99 522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оборотные активы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 по разделу 2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63 573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77 760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74 564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105 919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113 229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242 773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256 097</w:t>
            </w:r>
          </w:p>
        </w:tc>
      </w:tr>
      <w:tr w:rsidR="00DC1AFD" w:rsidRPr="00DC1AFD" w:rsidTr="00F63554">
        <w:trPr>
          <w:trHeight w:val="20"/>
        </w:trPr>
        <w:tc>
          <w:tcPr>
            <w:tcW w:w="3794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276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1 087 718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1 119 977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1 124 847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1 230 138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1418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1415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</w:tr>
    </w:tbl>
    <w:p w:rsidR="00F63554" w:rsidRDefault="00F63554" w:rsidP="00F6355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ectPr w:rsidR="00F63554" w:rsidSect="005E6514">
          <w:headerReference w:type="default" r:id="rId25"/>
          <w:footerReference w:type="default" r:id="rId26"/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9"/>
        <w:tblW w:w="14990" w:type="dxa"/>
        <w:tblLook w:val="04A0" w:firstRow="1" w:lastRow="0" w:firstColumn="1" w:lastColumn="0" w:noHBand="0" w:noVBand="1"/>
      </w:tblPr>
      <w:tblGrid>
        <w:gridCol w:w="3227"/>
        <w:gridCol w:w="1843"/>
        <w:gridCol w:w="1417"/>
        <w:gridCol w:w="1101"/>
        <w:gridCol w:w="1480"/>
        <w:gridCol w:w="1480"/>
        <w:gridCol w:w="1480"/>
        <w:gridCol w:w="1480"/>
        <w:gridCol w:w="1482"/>
      </w:tblGrid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Пассив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Капитал и резервы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1417" w:type="dxa"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182 875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932 875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Переоценка </w:t>
            </w:r>
            <w:proofErr w:type="spellStart"/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внеоборотных</w:t>
            </w:r>
            <w:proofErr w:type="spellEnd"/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Добавочный капитал (без переоценки)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(139 209)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(93 638)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49 744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95 861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163 662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340 303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504 288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43 666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89 237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232 619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278 736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346 537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523 178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1 437 163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Долгосрочные обязательства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531 267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460 329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521 201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571 722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587 246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654 164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219 868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4 510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4 215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4 854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4 986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4 954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8 306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8 438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276 500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234 500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192 500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192 500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112 000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812 277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699 044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718 555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769 208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704 200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732 470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228 306</w:t>
            </w:r>
          </w:p>
        </w:tc>
      </w:tr>
      <w:tr w:rsidR="00DC1AFD" w:rsidRPr="00DC1AFD" w:rsidTr="00F63554">
        <w:trPr>
          <w:trHeight w:val="20"/>
        </w:trPr>
        <w:tc>
          <w:tcPr>
            <w:tcW w:w="14990" w:type="dxa"/>
            <w:gridSpan w:val="9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 Краткосрочные обязательства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6 588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145 870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2 592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2 353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209 725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169 029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153 553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163 273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182 978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196 479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175 107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15 462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16 797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17 528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16 568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20 040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23 941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26 208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231 775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331 696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173 673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182 194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203 018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220 420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201 315</w:t>
            </w:r>
          </w:p>
        </w:tc>
      </w:tr>
      <w:tr w:rsidR="00DC1AFD" w:rsidRPr="00DC1AFD" w:rsidTr="00F63554">
        <w:trPr>
          <w:trHeight w:val="20"/>
        </w:trPr>
        <w:tc>
          <w:tcPr>
            <w:tcW w:w="3227" w:type="dxa"/>
            <w:noWrap/>
            <w:hideMark/>
          </w:tcPr>
          <w:p w:rsidR="00DC1AFD" w:rsidRPr="00DC1AFD" w:rsidRDefault="00DC1AFD" w:rsidP="00F6355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1843" w:type="dxa"/>
            <w:hideMark/>
          </w:tcPr>
          <w:p w:rsidR="00DC1AFD" w:rsidRPr="00DC1AFD" w:rsidRDefault="00DC1AFD" w:rsidP="00F635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</w:t>
            </w:r>
          </w:p>
        </w:tc>
        <w:tc>
          <w:tcPr>
            <w:tcW w:w="1417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1 087 718</w:t>
            </w:r>
          </w:p>
        </w:tc>
        <w:tc>
          <w:tcPr>
            <w:tcW w:w="1101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1 119 977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1 124 847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1 230 138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1 253 755</w:t>
            </w:r>
          </w:p>
        </w:tc>
        <w:tc>
          <w:tcPr>
            <w:tcW w:w="1480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1 476 068</w:t>
            </w:r>
          </w:p>
        </w:tc>
        <w:tc>
          <w:tcPr>
            <w:tcW w:w="1482" w:type="dxa"/>
            <w:noWrap/>
            <w:hideMark/>
          </w:tcPr>
          <w:p w:rsidR="00DC1AFD" w:rsidRPr="00DC1AFD" w:rsidRDefault="00DC1AFD" w:rsidP="00F6355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A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1 866 784</w:t>
            </w:r>
          </w:p>
        </w:tc>
      </w:tr>
    </w:tbl>
    <w:p w:rsidR="00F63554" w:rsidRDefault="00F63554" w:rsidP="00533EC2">
      <w:pPr>
        <w:pStyle w:val="1"/>
        <w:jc w:val="center"/>
        <w:rPr>
          <w:rFonts w:ascii="Times New Roman" w:hAnsi="Times New Roman" w:cs="Times New Roman"/>
          <w:color w:val="auto"/>
        </w:rPr>
        <w:sectPr w:rsidR="00F63554" w:rsidSect="005E6514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bookmarkStart w:id="17" w:name="_Toc168524746"/>
    </w:p>
    <w:p w:rsidR="00DC1AFD" w:rsidRPr="00533EC2" w:rsidRDefault="005E6514" w:rsidP="00533EC2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33EC2">
        <w:rPr>
          <w:rFonts w:ascii="Times New Roman" w:hAnsi="Times New Roman" w:cs="Times New Roman"/>
          <w:color w:val="auto"/>
        </w:rPr>
        <w:lastRenderedPageBreak/>
        <w:t>ПРИЛОЖЕНИЕ Б</w:t>
      </w:r>
      <w:bookmarkEnd w:id="17"/>
    </w:p>
    <w:tbl>
      <w:tblPr>
        <w:tblStyle w:val="a9"/>
        <w:tblW w:w="14786" w:type="dxa"/>
        <w:tblLook w:val="04A0" w:firstRow="1" w:lastRow="0" w:firstColumn="1" w:lastColumn="0" w:noHBand="0" w:noVBand="1"/>
      </w:tblPr>
      <w:tblGrid>
        <w:gridCol w:w="3652"/>
        <w:gridCol w:w="1306"/>
        <w:gridCol w:w="1633"/>
        <w:gridCol w:w="1633"/>
        <w:gridCol w:w="1633"/>
        <w:gridCol w:w="1662"/>
        <w:gridCol w:w="1633"/>
        <w:gridCol w:w="1634"/>
      </w:tblGrid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31.12.2018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31.12.2019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31.12.2020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31.12.2022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31.12.2023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1 324 201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1 342 293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1 355 876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1 637 350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2 044 790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2 262 682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Себестоимость продаж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(1 133 422)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(1 201 004)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(1 171 988)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(1 394 169)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(1 717 884)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(1 852 765)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Валовая прибыль (убыток)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190 779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141 289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183 888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243 181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326 906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419 917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Коммерческие расходы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(74 679)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(81 078)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(84 567)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(108 641)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(137 726)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(164 264)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Управленческие расходы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Прибыль (убыток) от продаж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116 100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60 211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99 321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134 540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189 180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255 653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участия в др. организациях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E6514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Проценты к получению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Проценты к уплате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(72 469)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(39 513)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(28 836)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(15 431)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доходы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65 568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165 127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40 383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24 799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24 695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20 390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расходы 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(32 225)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(23 334)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(44 678)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(52 593)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(60 619)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(54 065)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Прибыль (убыток) до налогообложения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76 975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162 491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66 203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91 319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153 259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221 979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прибыль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(19 107)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(20 055)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(23 515)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(37 895)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(51 414)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.: текущий налог на прибыль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(33 053)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(19 632)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(19 001)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(24 720)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(35 623)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(51 261)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Отложенный налог на прибыль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2412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(1 055)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1 205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(2 273)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(153)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(7)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(31)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(6 580)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45 571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143 383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46 117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67 801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115 365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163 985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 от переоценки</w:t>
            </w: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внеоборотных</w:t>
            </w:r>
            <w:proofErr w:type="spellEnd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активов, не</w:t>
            </w: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включаемый в чистую прибыль</w:t>
            </w: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(убыток) периода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прибыль от операций, результат которых не включается в чистую прибыль (убыток) периода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Совокупный финансовый результат периода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45 571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143 383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46 117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67 801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115 365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163 985</w:t>
            </w:r>
          </w:p>
        </w:tc>
      </w:tr>
    </w:tbl>
    <w:p w:rsidR="009268B8" w:rsidRDefault="009268B8" w:rsidP="005E6514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ectPr w:rsidR="009268B8" w:rsidSect="005E6514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9"/>
        <w:tblW w:w="14786" w:type="dxa"/>
        <w:tblLook w:val="04A0" w:firstRow="1" w:lastRow="0" w:firstColumn="1" w:lastColumn="0" w:noHBand="0" w:noVBand="1"/>
      </w:tblPr>
      <w:tblGrid>
        <w:gridCol w:w="3652"/>
        <w:gridCol w:w="1306"/>
        <w:gridCol w:w="1633"/>
        <w:gridCol w:w="1633"/>
        <w:gridCol w:w="1633"/>
        <w:gridCol w:w="1662"/>
        <w:gridCol w:w="1633"/>
        <w:gridCol w:w="1634"/>
      </w:tblGrid>
      <w:tr w:rsidR="005E6514" w:rsidRPr="005E6514" w:rsidTr="009268B8">
        <w:trPr>
          <w:trHeight w:val="227"/>
        </w:trPr>
        <w:tc>
          <w:tcPr>
            <w:tcW w:w="14786" w:type="dxa"/>
            <w:gridSpan w:val="8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СПРАВОЧНО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Базовая прибыль (убыток) на акцию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Разводненная прибыль (убыток) на акцию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E6514" w:rsidRPr="005E6514" w:rsidTr="009268B8">
        <w:trPr>
          <w:trHeight w:val="227"/>
        </w:trPr>
        <w:tc>
          <w:tcPr>
            <w:tcW w:w="14786" w:type="dxa"/>
            <w:gridSpan w:val="8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Дополнительные  строки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налог на прибыль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E651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постоянные налоговые обязательства (активы)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2421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(16 650)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13 392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-639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5E6514" w:rsidRPr="005E6514" w:rsidTr="009268B8">
        <w:trPr>
          <w:trHeight w:val="227"/>
        </w:trPr>
        <w:tc>
          <w:tcPr>
            <w:tcW w:w="3652" w:type="dxa"/>
            <w:hideMark/>
          </w:tcPr>
          <w:p w:rsidR="005E6514" w:rsidRPr="005E6514" w:rsidRDefault="005E6514" w:rsidP="005E651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1306" w:type="dxa"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2450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1 164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2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3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34" w:type="dxa"/>
            <w:noWrap/>
            <w:hideMark/>
          </w:tcPr>
          <w:p w:rsidR="005E6514" w:rsidRPr="005E6514" w:rsidRDefault="005E6514" w:rsidP="005E65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E65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5E6514" w:rsidRPr="008434A6" w:rsidRDefault="005E6514" w:rsidP="005E65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E6514" w:rsidRPr="008434A6" w:rsidSect="005E6514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218" w:rsidRDefault="00654218" w:rsidP="00E1084D">
      <w:pPr>
        <w:spacing w:after="0" w:line="240" w:lineRule="auto"/>
      </w:pPr>
      <w:r>
        <w:separator/>
      </w:r>
    </w:p>
  </w:endnote>
  <w:endnote w:type="continuationSeparator" w:id="0">
    <w:p w:rsidR="00654218" w:rsidRDefault="00654218" w:rsidP="00E10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3562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82587" w:rsidRPr="002F6711" w:rsidRDefault="00382587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F671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F671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F671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F3FFD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2F671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82587" w:rsidRDefault="0038258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65733833"/>
      <w:docPartObj>
        <w:docPartGallery w:val="Page Numbers (Bottom of Page)"/>
        <w:docPartUnique/>
      </w:docPartObj>
    </w:sdtPr>
    <w:sdtEndPr/>
    <w:sdtContent>
      <w:p w:rsidR="00382587" w:rsidRPr="00D21061" w:rsidRDefault="00382587" w:rsidP="00D21061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2436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2436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2436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F3FFD">
          <w:rPr>
            <w:rFonts w:ascii="Times New Roman" w:hAnsi="Times New Roman" w:cs="Times New Roman"/>
            <w:noProof/>
            <w:sz w:val="28"/>
            <w:szCs w:val="28"/>
          </w:rPr>
          <w:t>30</w:t>
        </w:r>
        <w:r w:rsidRPr="00E2436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87" w:rsidRDefault="00382587">
    <w:pPr>
      <w:pStyle w:val="a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587" w:rsidRPr="00E24363" w:rsidRDefault="00382587">
    <w:pPr>
      <w:pStyle w:val="ad"/>
      <w:jc w:val="center"/>
      <w:rPr>
        <w:rFonts w:ascii="Times New Roman" w:hAnsi="Times New Roman" w:cs="Times New Roman"/>
        <w:sz w:val="28"/>
        <w:szCs w:val="28"/>
      </w:rPr>
    </w:pPr>
  </w:p>
  <w:p w:rsidR="00382587" w:rsidRDefault="0038258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218" w:rsidRDefault="00654218" w:rsidP="00E1084D">
      <w:pPr>
        <w:spacing w:after="0" w:line="240" w:lineRule="auto"/>
      </w:pPr>
      <w:r>
        <w:separator/>
      </w:r>
    </w:p>
  </w:footnote>
  <w:footnote w:type="continuationSeparator" w:id="0">
    <w:p w:rsidR="00654218" w:rsidRDefault="00654218" w:rsidP="00E10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053919"/>
      <w:docPartObj>
        <w:docPartGallery w:val="Page Numbers (Margins)"/>
        <w:docPartUnique/>
      </w:docPartObj>
    </w:sdtPr>
    <w:sdtEndPr/>
    <w:sdtContent>
      <w:p w:rsidR="00382587" w:rsidRDefault="00382587">
        <w:pPr>
          <w:pStyle w:val="ab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4ED22" wp14:editId="76EA26D6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8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568422325"/>
                              </w:sdtPr>
                              <w:sdtEnd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  <w:id w:val="-191999500"/>
                                  </w:sdtPr>
                                  <w:sdtEndPr/>
                                  <w:sdtContent>
                                    <w:p w:rsidR="00382587" w:rsidRPr="002F6711" w:rsidRDefault="00382587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2F6711">
                                        <w:rPr>
                                          <w:rFonts w:ascii="Times New Roman" w:eastAsiaTheme="min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2F6711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2F6711">
                                        <w:rPr>
                                          <w:rFonts w:ascii="Times New Roman" w:eastAsiaTheme="min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EF3FFD" w:rsidRPr="00EF3FFD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8"/>
                                          <w:szCs w:val="28"/>
                                        </w:rPr>
                                        <w:t>16</w:t>
                                      </w:r>
                                      <w:r w:rsidRPr="002F6711">
                                        <w:rPr>
                                          <w:rFonts w:ascii="Times New Roman" w:eastAsiaTheme="maj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568422325"/>
                        </w:sdtPr>
                        <w:sdtEnd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sdtEndPr>
                        <w:sdt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id w:val="-191999500"/>
                            </w:sdtPr>
                            <w:sdtEndPr/>
                            <w:sdtContent>
                              <w:p w:rsidR="00382587" w:rsidRPr="002F6711" w:rsidRDefault="00382587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2F6711"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2F6711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2F6711"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EF3FFD" w:rsidRPr="00EF3FFD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w:t>16</w:t>
                                </w:r>
                                <w:r w:rsidRPr="002F6711">
                                  <w:rPr>
                                    <w:rFonts w:ascii="Times New Roman" w:eastAsiaTheme="majorEastAsia" w:hAnsi="Times New Roman" w:cs="Times New Roman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0038477"/>
      <w:docPartObj>
        <w:docPartGallery w:val="Page Numbers (Margins)"/>
        <w:docPartUnique/>
      </w:docPartObj>
    </w:sdtPr>
    <w:sdtEndPr/>
    <w:sdtContent>
      <w:p w:rsidR="00382587" w:rsidRDefault="00382587">
        <w:pPr>
          <w:pStyle w:val="ab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2B82FFF" wp14:editId="5F16159D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7" name="Прямоугольни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40477333"/>
                              </w:sdtPr>
                              <w:sdtEnd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sz w:val="28"/>
                                      <w:szCs w:val="28"/>
                                    </w:rPr>
                                    <w:id w:val="-343787305"/>
                                  </w:sdtPr>
                                  <w:sdtEndPr/>
                                  <w:sdtContent>
                                    <w:p w:rsidR="00382587" w:rsidRPr="00E5237F" w:rsidRDefault="00382587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E5237F">
                                        <w:rPr>
                                          <w:rFonts w:ascii="Times New Roman" w:eastAsiaTheme="min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begin"/>
                                      </w:r>
                                      <w:r w:rsidRPr="00E5237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instrText>PAGE   \* MERGEFORMAT</w:instrText>
                                      </w:r>
                                      <w:r w:rsidRPr="00E5237F">
                                        <w:rPr>
                                          <w:rFonts w:ascii="Times New Roman" w:eastAsiaTheme="min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separate"/>
                                      </w:r>
                                      <w:r w:rsidR="00D914AA" w:rsidRPr="00D914AA">
                                        <w:rPr>
                                          <w:rFonts w:ascii="Times New Roman" w:eastAsiaTheme="majorEastAsia" w:hAnsi="Times New Roman" w:cs="Times New Roman"/>
                                          <w:noProof/>
                                          <w:sz w:val="28"/>
                                          <w:szCs w:val="28"/>
                                        </w:rPr>
                                        <w:t>41</w:t>
                                      </w:r>
                                      <w:r w:rsidRPr="00E5237F">
                                        <w:rPr>
                                          <w:rFonts w:ascii="Times New Roman" w:eastAsiaTheme="majorEastAsia" w:hAnsi="Times New Roman" w:cs="Times New Roman"/>
                                          <w:sz w:val="28"/>
                                          <w:szCs w:val="2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27" style="position:absolute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40477333"/>
                        </w:sdtPr>
                        <w:sdtEnd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sdtEndPr>
                        <w:sdt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id w:val="-343787305"/>
                            </w:sdtPr>
                            <w:sdtEndPr/>
                            <w:sdtContent>
                              <w:p w:rsidR="00382587" w:rsidRPr="00E5237F" w:rsidRDefault="00382587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E5237F"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E5237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instrText>PAGE   \* MERGEFORMAT</w:instrText>
                                </w:r>
                                <w:r w:rsidRPr="00E5237F"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D914AA" w:rsidRPr="00D914AA">
                                  <w:rPr>
                                    <w:rFonts w:ascii="Times New Roman" w:eastAsiaTheme="majorEastAsia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w:t>41</w:t>
                                </w:r>
                                <w:r w:rsidRPr="00E5237F">
                                  <w:rPr>
                                    <w:rFonts w:ascii="Times New Roman" w:eastAsiaTheme="majorEastAsia" w:hAnsi="Times New Roman" w:cs="Times New Roman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CB4"/>
    <w:multiLevelType w:val="multilevel"/>
    <w:tmpl w:val="0F28B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14C5F29"/>
    <w:multiLevelType w:val="multilevel"/>
    <w:tmpl w:val="173EF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01857C67"/>
    <w:multiLevelType w:val="hybridMultilevel"/>
    <w:tmpl w:val="A50E88C4"/>
    <w:lvl w:ilvl="0" w:tplc="38A4536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D863B8"/>
    <w:multiLevelType w:val="multilevel"/>
    <w:tmpl w:val="B70E046C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7D68E6"/>
    <w:multiLevelType w:val="hybridMultilevel"/>
    <w:tmpl w:val="06D46236"/>
    <w:lvl w:ilvl="0" w:tplc="38A4536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9366DC6"/>
    <w:multiLevelType w:val="multilevel"/>
    <w:tmpl w:val="1A04681E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10352B"/>
    <w:multiLevelType w:val="multilevel"/>
    <w:tmpl w:val="F062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313779"/>
    <w:multiLevelType w:val="hybridMultilevel"/>
    <w:tmpl w:val="BE344E00"/>
    <w:lvl w:ilvl="0" w:tplc="38A4536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C16F6F"/>
    <w:multiLevelType w:val="hybridMultilevel"/>
    <w:tmpl w:val="E59E5AB8"/>
    <w:lvl w:ilvl="0" w:tplc="22C0A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D96F94"/>
    <w:multiLevelType w:val="hybridMultilevel"/>
    <w:tmpl w:val="7FA0B938"/>
    <w:lvl w:ilvl="0" w:tplc="8034CE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400100C"/>
    <w:multiLevelType w:val="multilevel"/>
    <w:tmpl w:val="02CA5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35163D47"/>
    <w:multiLevelType w:val="hybridMultilevel"/>
    <w:tmpl w:val="D0E8D902"/>
    <w:lvl w:ilvl="0" w:tplc="91B69C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7087D38"/>
    <w:multiLevelType w:val="hybridMultilevel"/>
    <w:tmpl w:val="D69EE2A2"/>
    <w:lvl w:ilvl="0" w:tplc="38A45368">
      <w:numFmt w:val="bullet"/>
      <w:lvlText w:val="–"/>
      <w:lvlJc w:val="left"/>
      <w:pPr>
        <w:ind w:left="360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>
    <w:nsid w:val="3AFF7C50"/>
    <w:multiLevelType w:val="hybridMultilevel"/>
    <w:tmpl w:val="BCF82D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C500999"/>
    <w:multiLevelType w:val="multilevel"/>
    <w:tmpl w:val="173EF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>
    <w:nsid w:val="42D34BDE"/>
    <w:multiLevelType w:val="multilevel"/>
    <w:tmpl w:val="7544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B75D76"/>
    <w:multiLevelType w:val="multilevel"/>
    <w:tmpl w:val="02CA5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57A1A92"/>
    <w:multiLevelType w:val="multilevel"/>
    <w:tmpl w:val="173EF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">
    <w:nsid w:val="50D669AD"/>
    <w:multiLevelType w:val="hybridMultilevel"/>
    <w:tmpl w:val="AFD4ECA4"/>
    <w:lvl w:ilvl="0" w:tplc="F366161C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8086D08"/>
    <w:multiLevelType w:val="hybridMultilevel"/>
    <w:tmpl w:val="528084D6"/>
    <w:lvl w:ilvl="0" w:tplc="38A4536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E9714F9"/>
    <w:multiLevelType w:val="hybridMultilevel"/>
    <w:tmpl w:val="C7E8CDD8"/>
    <w:lvl w:ilvl="0" w:tplc="970E9A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EFF26F2"/>
    <w:multiLevelType w:val="multilevel"/>
    <w:tmpl w:val="173EF6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645901BE"/>
    <w:multiLevelType w:val="multilevel"/>
    <w:tmpl w:val="020A74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665A5402"/>
    <w:multiLevelType w:val="hybridMultilevel"/>
    <w:tmpl w:val="3A9CD68C"/>
    <w:lvl w:ilvl="0" w:tplc="38A45368"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cs="Times New Roman" w:hint="default"/>
        <w:i w:val="0"/>
        <w:w w:val="100"/>
        <w:sz w:val="28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CE737EE"/>
    <w:multiLevelType w:val="hybridMultilevel"/>
    <w:tmpl w:val="73DC509C"/>
    <w:lvl w:ilvl="0" w:tplc="AD565B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FB95FA9"/>
    <w:multiLevelType w:val="hybridMultilevel"/>
    <w:tmpl w:val="A19C6322"/>
    <w:lvl w:ilvl="0" w:tplc="6F72FF00">
      <w:start w:val="1"/>
      <w:numFmt w:val="decimal"/>
      <w:lvlText w:val="%1)"/>
      <w:lvlJc w:val="left"/>
      <w:pPr>
        <w:ind w:left="107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861A56"/>
    <w:multiLevelType w:val="hybridMultilevel"/>
    <w:tmpl w:val="8DE4F362"/>
    <w:lvl w:ilvl="0" w:tplc="8034CE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7281130"/>
    <w:multiLevelType w:val="multilevel"/>
    <w:tmpl w:val="02CA5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FE82FF5"/>
    <w:multiLevelType w:val="hybridMultilevel"/>
    <w:tmpl w:val="9356D08E"/>
    <w:lvl w:ilvl="0" w:tplc="38A4536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11"/>
  </w:num>
  <w:num w:numId="4">
    <w:abstractNumId w:val="24"/>
  </w:num>
  <w:num w:numId="5">
    <w:abstractNumId w:val="19"/>
  </w:num>
  <w:num w:numId="6">
    <w:abstractNumId w:val="17"/>
  </w:num>
  <w:num w:numId="7">
    <w:abstractNumId w:val="27"/>
  </w:num>
  <w:num w:numId="8">
    <w:abstractNumId w:val="15"/>
  </w:num>
  <w:num w:numId="9">
    <w:abstractNumId w:val="3"/>
  </w:num>
  <w:num w:numId="10">
    <w:abstractNumId w:val="6"/>
  </w:num>
  <w:num w:numId="11">
    <w:abstractNumId w:val="5"/>
  </w:num>
  <w:num w:numId="12">
    <w:abstractNumId w:val="16"/>
  </w:num>
  <w:num w:numId="13">
    <w:abstractNumId w:val="10"/>
  </w:num>
  <w:num w:numId="14">
    <w:abstractNumId w:val="14"/>
  </w:num>
  <w:num w:numId="15">
    <w:abstractNumId w:val="22"/>
  </w:num>
  <w:num w:numId="16">
    <w:abstractNumId w:val="28"/>
  </w:num>
  <w:num w:numId="17">
    <w:abstractNumId w:val="2"/>
  </w:num>
  <w:num w:numId="18">
    <w:abstractNumId w:val="12"/>
  </w:num>
  <w:num w:numId="19">
    <w:abstractNumId w:val="8"/>
  </w:num>
  <w:num w:numId="20">
    <w:abstractNumId w:val="20"/>
  </w:num>
  <w:num w:numId="21">
    <w:abstractNumId w:val="26"/>
  </w:num>
  <w:num w:numId="22">
    <w:abstractNumId w:val="21"/>
  </w:num>
  <w:num w:numId="23">
    <w:abstractNumId w:val="9"/>
  </w:num>
  <w:num w:numId="24">
    <w:abstractNumId w:val="13"/>
  </w:num>
  <w:num w:numId="25">
    <w:abstractNumId w:val="18"/>
  </w:num>
  <w:num w:numId="26">
    <w:abstractNumId w:val="23"/>
  </w:num>
  <w:num w:numId="27">
    <w:abstractNumId w:val="0"/>
  </w:num>
  <w:num w:numId="28">
    <w:abstractNumId w:val="4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82"/>
    <w:rsid w:val="00017C78"/>
    <w:rsid w:val="00022000"/>
    <w:rsid w:val="00024011"/>
    <w:rsid w:val="00035EF2"/>
    <w:rsid w:val="000401E5"/>
    <w:rsid w:val="00061AA5"/>
    <w:rsid w:val="000647C5"/>
    <w:rsid w:val="00090A6A"/>
    <w:rsid w:val="000A31E2"/>
    <w:rsid w:val="000A48A9"/>
    <w:rsid w:val="000B0141"/>
    <w:rsid w:val="000B0306"/>
    <w:rsid w:val="000B359F"/>
    <w:rsid w:val="000C0DBD"/>
    <w:rsid w:val="000C7974"/>
    <w:rsid w:val="000D49C7"/>
    <w:rsid w:val="000E1AA2"/>
    <w:rsid w:val="00134BF3"/>
    <w:rsid w:val="00136DB6"/>
    <w:rsid w:val="00146EA4"/>
    <w:rsid w:val="0015305D"/>
    <w:rsid w:val="0016710E"/>
    <w:rsid w:val="00171C4F"/>
    <w:rsid w:val="0017428A"/>
    <w:rsid w:val="00176894"/>
    <w:rsid w:val="001C0061"/>
    <w:rsid w:val="001E108B"/>
    <w:rsid w:val="001E3134"/>
    <w:rsid w:val="001E70B2"/>
    <w:rsid w:val="001E7C56"/>
    <w:rsid w:val="00214DF5"/>
    <w:rsid w:val="00221726"/>
    <w:rsid w:val="00235E5A"/>
    <w:rsid w:val="0025599A"/>
    <w:rsid w:val="0025652E"/>
    <w:rsid w:val="00263766"/>
    <w:rsid w:val="002732B4"/>
    <w:rsid w:val="00276E99"/>
    <w:rsid w:val="002B4656"/>
    <w:rsid w:val="002C3783"/>
    <w:rsid w:val="002D7366"/>
    <w:rsid w:val="002F6711"/>
    <w:rsid w:val="00314BFC"/>
    <w:rsid w:val="00331B5B"/>
    <w:rsid w:val="00346C39"/>
    <w:rsid w:val="00373679"/>
    <w:rsid w:val="00381958"/>
    <w:rsid w:val="00382587"/>
    <w:rsid w:val="00383C5E"/>
    <w:rsid w:val="0038452D"/>
    <w:rsid w:val="00386553"/>
    <w:rsid w:val="00386E85"/>
    <w:rsid w:val="00387225"/>
    <w:rsid w:val="0039093D"/>
    <w:rsid w:val="003B6AF0"/>
    <w:rsid w:val="003C6D4F"/>
    <w:rsid w:val="003D74EA"/>
    <w:rsid w:val="003E7FEA"/>
    <w:rsid w:val="003F1547"/>
    <w:rsid w:val="003F1E77"/>
    <w:rsid w:val="004003FB"/>
    <w:rsid w:val="004143E3"/>
    <w:rsid w:val="00415111"/>
    <w:rsid w:val="00415729"/>
    <w:rsid w:val="004318B4"/>
    <w:rsid w:val="004323B2"/>
    <w:rsid w:val="004746CA"/>
    <w:rsid w:val="00486285"/>
    <w:rsid w:val="004A032C"/>
    <w:rsid w:val="004A50B5"/>
    <w:rsid w:val="004D1B5A"/>
    <w:rsid w:val="004E089D"/>
    <w:rsid w:val="004E57A5"/>
    <w:rsid w:val="004F20C1"/>
    <w:rsid w:val="00507459"/>
    <w:rsid w:val="005076C6"/>
    <w:rsid w:val="00533EC2"/>
    <w:rsid w:val="005372B1"/>
    <w:rsid w:val="00562DEC"/>
    <w:rsid w:val="00580658"/>
    <w:rsid w:val="005816D9"/>
    <w:rsid w:val="00587E8B"/>
    <w:rsid w:val="00591079"/>
    <w:rsid w:val="00596A51"/>
    <w:rsid w:val="005A0DE5"/>
    <w:rsid w:val="005A5946"/>
    <w:rsid w:val="005A67F1"/>
    <w:rsid w:val="005B3F17"/>
    <w:rsid w:val="005C59FB"/>
    <w:rsid w:val="005E5476"/>
    <w:rsid w:val="005E6514"/>
    <w:rsid w:val="005F49E4"/>
    <w:rsid w:val="00606D53"/>
    <w:rsid w:val="00620293"/>
    <w:rsid w:val="0064653C"/>
    <w:rsid w:val="00654218"/>
    <w:rsid w:val="006907D4"/>
    <w:rsid w:val="00691B5A"/>
    <w:rsid w:val="006D1FDD"/>
    <w:rsid w:val="006D659F"/>
    <w:rsid w:val="006D6B48"/>
    <w:rsid w:val="006E0121"/>
    <w:rsid w:val="006E49B4"/>
    <w:rsid w:val="006E7CDB"/>
    <w:rsid w:val="006F0DA5"/>
    <w:rsid w:val="0070554B"/>
    <w:rsid w:val="00721B29"/>
    <w:rsid w:val="00726013"/>
    <w:rsid w:val="00734F11"/>
    <w:rsid w:val="00751281"/>
    <w:rsid w:val="00753BD7"/>
    <w:rsid w:val="00765121"/>
    <w:rsid w:val="0077506F"/>
    <w:rsid w:val="007858C7"/>
    <w:rsid w:val="00786A90"/>
    <w:rsid w:val="007912E6"/>
    <w:rsid w:val="007A1717"/>
    <w:rsid w:val="007B0FE8"/>
    <w:rsid w:val="007C7B19"/>
    <w:rsid w:val="007D5145"/>
    <w:rsid w:val="007E6FD6"/>
    <w:rsid w:val="008308AD"/>
    <w:rsid w:val="0083102A"/>
    <w:rsid w:val="00832A35"/>
    <w:rsid w:val="00835C30"/>
    <w:rsid w:val="008434A6"/>
    <w:rsid w:val="0084776A"/>
    <w:rsid w:val="00873D62"/>
    <w:rsid w:val="0087720F"/>
    <w:rsid w:val="0088255F"/>
    <w:rsid w:val="008A4944"/>
    <w:rsid w:val="008B5076"/>
    <w:rsid w:val="008C0A65"/>
    <w:rsid w:val="008E47BC"/>
    <w:rsid w:val="008F1097"/>
    <w:rsid w:val="008F5B97"/>
    <w:rsid w:val="00920813"/>
    <w:rsid w:val="00921E0E"/>
    <w:rsid w:val="009268B8"/>
    <w:rsid w:val="00955AC3"/>
    <w:rsid w:val="00956080"/>
    <w:rsid w:val="00957F22"/>
    <w:rsid w:val="0096188C"/>
    <w:rsid w:val="00970905"/>
    <w:rsid w:val="00990540"/>
    <w:rsid w:val="00993B13"/>
    <w:rsid w:val="009C4FD0"/>
    <w:rsid w:val="009D67BE"/>
    <w:rsid w:val="00A14BBD"/>
    <w:rsid w:val="00A16196"/>
    <w:rsid w:val="00A31401"/>
    <w:rsid w:val="00A33F90"/>
    <w:rsid w:val="00A57F00"/>
    <w:rsid w:val="00AB08DD"/>
    <w:rsid w:val="00AB2A8D"/>
    <w:rsid w:val="00AC37A1"/>
    <w:rsid w:val="00AD1931"/>
    <w:rsid w:val="00AD4B31"/>
    <w:rsid w:val="00AD5B44"/>
    <w:rsid w:val="00AF15C6"/>
    <w:rsid w:val="00AF5AF4"/>
    <w:rsid w:val="00AF6684"/>
    <w:rsid w:val="00AF6F37"/>
    <w:rsid w:val="00B03236"/>
    <w:rsid w:val="00B53482"/>
    <w:rsid w:val="00B72177"/>
    <w:rsid w:val="00B80135"/>
    <w:rsid w:val="00B8403F"/>
    <w:rsid w:val="00B871A6"/>
    <w:rsid w:val="00B93B1F"/>
    <w:rsid w:val="00BA6848"/>
    <w:rsid w:val="00BC315D"/>
    <w:rsid w:val="00BC7B48"/>
    <w:rsid w:val="00BD3D3B"/>
    <w:rsid w:val="00C340F2"/>
    <w:rsid w:val="00CB225B"/>
    <w:rsid w:val="00CB4A43"/>
    <w:rsid w:val="00CE26BE"/>
    <w:rsid w:val="00CE52A7"/>
    <w:rsid w:val="00CF6072"/>
    <w:rsid w:val="00D01825"/>
    <w:rsid w:val="00D21061"/>
    <w:rsid w:val="00D21715"/>
    <w:rsid w:val="00D223E4"/>
    <w:rsid w:val="00D30F4C"/>
    <w:rsid w:val="00D5391B"/>
    <w:rsid w:val="00D914AA"/>
    <w:rsid w:val="00D966F0"/>
    <w:rsid w:val="00D97583"/>
    <w:rsid w:val="00DA160B"/>
    <w:rsid w:val="00DA29C8"/>
    <w:rsid w:val="00DA56F0"/>
    <w:rsid w:val="00DC1AFD"/>
    <w:rsid w:val="00DC2790"/>
    <w:rsid w:val="00DC6003"/>
    <w:rsid w:val="00DC75BA"/>
    <w:rsid w:val="00DD2966"/>
    <w:rsid w:val="00DD7CC1"/>
    <w:rsid w:val="00E1084D"/>
    <w:rsid w:val="00E149E5"/>
    <w:rsid w:val="00E24363"/>
    <w:rsid w:val="00E45315"/>
    <w:rsid w:val="00E5237F"/>
    <w:rsid w:val="00E5560D"/>
    <w:rsid w:val="00E6656C"/>
    <w:rsid w:val="00E74D59"/>
    <w:rsid w:val="00E77BE8"/>
    <w:rsid w:val="00E8007F"/>
    <w:rsid w:val="00E90264"/>
    <w:rsid w:val="00EA102A"/>
    <w:rsid w:val="00EA14A2"/>
    <w:rsid w:val="00EA787C"/>
    <w:rsid w:val="00EB2C86"/>
    <w:rsid w:val="00EB4906"/>
    <w:rsid w:val="00EF2EFA"/>
    <w:rsid w:val="00EF3FFD"/>
    <w:rsid w:val="00F026D4"/>
    <w:rsid w:val="00F11AB0"/>
    <w:rsid w:val="00F22B43"/>
    <w:rsid w:val="00F329AE"/>
    <w:rsid w:val="00F515E9"/>
    <w:rsid w:val="00F615AE"/>
    <w:rsid w:val="00F63554"/>
    <w:rsid w:val="00F65D8C"/>
    <w:rsid w:val="00F76932"/>
    <w:rsid w:val="00F96166"/>
    <w:rsid w:val="00FB1E71"/>
    <w:rsid w:val="00FD4614"/>
    <w:rsid w:val="00FE5B17"/>
    <w:rsid w:val="00FF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E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6F3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161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B3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D4B3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255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B2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EB2C86"/>
    <w:pPr>
      <w:outlineLvl w:val="9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EB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2C86"/>
  </w:style>
  <w:style w:type="paragraph" w:styleId="ad">
    <w:name w:val="footer"/>
    <w:basedOn w:val="a"/>
    <w:link w:val="ae"/>
    <w:uiPriority w:val="99"/>
    <w:unhideWhenUsed/>
    <w:rsid w:val="00EB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2C86"/>
  </w:style>
  <w:style w:type="paragraph" w:styleId="21">
    <w:name w:val="toc 2"/>
    <w:basedOn w:val="a"/>
    <w:next w:val="a"/>
    <w:autoRedefine/>
    <w:uiPriority w:val="39"/>
    <w:unhideWhenUsed/>
    <w:qFormat/>
    <w:rsid w:val="00F7693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7693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76932"/>
    <w:pPr>
      <w:spacing w:after="100"/>
      <w:ind w:left="440"/>
    </w:pPr>
    <w:rPr>
      <w:rFonts w:eastAsiaTheme="minorEastAsia"/>
      <w:lang w:eastAsia="ru-RU"/>
    </w:rPr>
  </w:style>
  <w:style w:type="character" w:styleId="af">
    <w:name w:val="FollowedHyperlink"/>
    <w:basedOn w:val="a0"/>
    <w:uiPriority w:val="99"/>
    <w:semiHidden/>
    <w:unhideWhenUsed/>
    <w:rsid w:val="00136DB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33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E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6F3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161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B31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AD4B3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255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B2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EB2C86"/>
    <w:pPr>
      <w:outlineLvl w:val="9"/>
    </w:pPr>
    <w:rPr>
      <w:lang w:eastAsia="ru-RU"/>
    </w:rPr>
  </w:style>
  <w:style w:type="paragraph" w:styleId="ab">
    <w:name w:val="header"/>
    <w:basedOn w:val="a"/>
    <w:link w:val="ac"/>
    <w:uiPriority w:val="99"/>
    <w:unhideWhenUsed/>
    <w:rsid w:val="00EB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B2C86"/>
  </w:style>
  <w:style w:type="paragraph" w:styleId="ad">
    <w:name w:val="footer"/>
    <w:basedOn w:val="a"/>
    <w:link w:val="ae"/>
    <w:uiPriority w:val="99"/>
    <w:unhideWhenUsed/>
    <w:rsid w:val="00EB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B2C86"/>
  </w:style>
  <w:style w:type="paragraph" w:styleId="21">
    <w:name w:val="toc 2"/>
    <w:basedOn w:val="a"/>
    <w:next w:val="a"/>
    <w:autoRedefine/>
    <w:uiPriority w:val="39"/>
    <w:unhideWhenUsed/>
    <w:qFormat/>
    <w:rsid w:val="00F7693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76932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76932"/>
    <w:pPr>
      <w:spacing w:after="100"/>
      <w:ind w:left="440"/>
    </w:pPr>
    <w:rPr>
      <w:rFonts w:eastAsiaTheme="minorEastAsia"/>
      <w:lang w:eastAsia="ru-RU"/>
    </w:rPr>
  </w:style>
  <w:style w:type="character" w:styleId="af">
    <w:name w:val="FollowedHyperlink"/>
    <w:basedOn w:val="a0"/>
    <w:uiPriority w:val="99"/>
    <w:semiHidden/>
    <w:unhideWhenUsed/>
    <w:rsid w:val="00136DB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33E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chart" Target="charts/chart5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chart" Target="charts/chart9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774189467522062E-2"/>
          <c:y val="7.0505287896592245E-2"/>
          <c:w val="0.87712384686556621"/>
          <c:h val="0.4907161869161184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 (убыток)</c:v>
                </c:pt>
              </c:strCache>
            </c:strRef>
          </c:tx>
          <c:dLbls>
            <c:dLbl>
              <c:idx val="0"/>
              <c:layout>
                <c:manualLayout>
                  <c:x val="-4.1666666666666664E-2"/>
                  <c:y val="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481464098879293E-2"/>
                  <c:y val="-5.4605884473075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0925925925925881E-2"/>
                  <c:y val="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6265380481413786E-2"/>
                  <c:y val="-3.4132042502520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574074074074073E-2"/>
                  <c:y val="-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Лист1!$B$2:$B$7</c:f>
              <c:numCache>
                <c:formatCode>#,##0;\(#,##0\)</c:formatCode>
                <c:ptCount val="6"/>
                <c:pt idx="0">
                  <c:v>45571</c:v>
                </c:pt>
                <c:pt idx="1">
                  <c:v>143383</c:v>
                </c:pt>
                <c:pt idx="2">
                  <c:v>46117</c:v>
                </c:pt>
                <c:pt idx="3">
                  <c:v>67801</c:v>
                </c:pt>
                <c:pt idx="4">
                  <c:v>115365</c:v>
                </c:pt>
                <c:pt idx="5" formatCode="#,##0">
                  <c:v>163985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673664"/>
        <c:axId val="194895872"/>
      </c:lineChart>
      <c:catAx>
        <c:axId val="1486736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204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895872"/>
        <c:crosses val="autoZero"/>
        <c:auto val="1"/>
        <c:lblAlgn val="ctr"/>
        <c:lblOffset val="100"/>
        <c:noMultiLvlLbl val="0"/>
      </c:catAx>
      <c:valAx>
        <c:axId val="194895872"/>
        <c:scaling>
          <c:orientation val="minMax"/>
        </c:scaling>
        <c:delete val="0"/>
        <c:axPos val="l"/>
        <c:majorGridlines/>
        <c:numFmt formatCode="#,##0;\(#,##0\)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6736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'Финанс. устойчивость'!$A$6</c:f>
              <c:strCache>
                <c:ptCount val="1"/>
                <c:pt idx="0">
                  <c:v>Коэффициент финансовой зависимости</c:v>
                </c:pt>
              </c:strCache>
            </c:strRef>
          </c:tx>
          <c:dLbls>
            <c:dLbl>
              <c:idx val="1"/>
              <c:layout>
                <c:manualLayout>
                  <c:x val="-8.8888888888888865E-2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388888888888888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6666666666666666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777777777777776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1666666666666664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'Финанс. устойчивость'!$B$2:$G$2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'Финанс. устойчивость'!$B$6:$G$6</c:f>
              <c:numCache>
                <c:formatCode>0.0000</c:formatCode>
                <c:ptCount val="6"/>
                <c:pt idx="0">
                  <c:v>0.29616322478050888</c:v>
                </c:pt>
                <c:pt idx="1">
                  <c:v>0.15439699799172688</c:v>
                </c:pt>
                <c:pt idx="2">
                  <c:v>0.14810858619114278</c:v>
                </c:pt>
                <c:pt idx="3">
                  <c:v>0.16192796838297754</c:v>
                </c:pt>
                <c:pt idx="4">
                  <c:v>0.14932916369706545</c:v>
                </c:pt>
                <c:pt idx="5">
                  <c:v>0.10784054288016182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1080832"/>
        <c:axId val="271223040"/>
      </c:lineChart>
      <c:catAx>
        <c:axId val="2710808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/>
            </a:pPr>
            <a:endParaRPr lang="ru-RU"/>
          </a:p>
        </c:txPr>
        <c:crossAx val="271223040"/>
        <c:crosses val="autoZero"/>
        <c:auto val="1"/>
        <c:lblAlgn val="ctr"/>
        <c:lblOffset val="100"/>
        <c:noMultiLvlLbl val="0"/>
      </c:catAx>
      <c:valAx>
        <c:axId val="271223040"/>
        <c:scaling>
          <c:orientation val="minMax"/>
        </c:scaling>
        <c:delete val="0"/>
        <c:axPos val="l"/>
        <c:majorGridlines/>
        <c:numFmt formatCode="0.0000" sourceLinked="1"/>
        <c:majorTickMark val="none"/>
        <c:minorTickMark val="none"/>
        <c:tickLblPos val="nextTo"/>
        <c:crossAx val="271080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'Факторный анализ'!$A$15</c:f>
              <c:strCache>
                <c:ptCount val="1"/>
                <c:pt idx="0">
                  <c:v>Рентабельность собственного капитала (ROE), %</c:v>
                </c:pt>
              </c:strCache>
            </c:strRef>
          </c:tx>
          <c:dLbls>
            <c:dLbl>
              <c:idx val="0"/>
              <c:layout>
                <c:manualLayout>
                  <c:x val="-4.9155145929339478E-2"/>
                  <c:y val="6.0606060606060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8371735791090631E-2"/>
                  <c:y val="-5.45454545454545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294930875576037E-2"/>
                  <c:y val="4.2424242424242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516129032258063E-2"/>
                  <c:y val="-6.0606060606060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7588325652841785E-2"/>
                  <c:y val="6.6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'Факторный анализ'!$B$2:$G$2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'Факторный анализ'!$B$15:$G$15</c:f>
              <c:numCache>
                <c:formatCode>0.00</c:formatCode>
                <c:ptCount val="6"/>
                <c:pt idx="0">
                  <c:v>68.577834962340958</c:v>
                </c:pt>
                <c:pt idx="1">
                  <c:v>89.097608868562332</c:v>
                </c:pt>
                <c:pt idx="2">
                  <c:v>18.037175738968038</c:v>
                </c:pt>
                <c:pt idx="3">
                  <c:v>21.686847185149528</c:v>
                </c:pt>
                <c:pt idx="4">
                  <c:v>26.529380314240875</c:v>
                </c:pt>
                <c:pt idx="5">
                  <c:v>16.730252542797398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1471360"/>
        <c:axId val="271474048"/>
      </c:lineChart>
      <c:catAx>
        <c:axId val="2714713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474048"/>
        <c:crosses val="autoZero"/>
        <c:auto val="1"/>
        <c:lblAlgn val="ctr"/>
        <c:lblOffset val="100"/>
        <c:noMultiLvlLbl val="0"/>
      </c:catAx>
      <c:valAx>
        <c:axId val="27147404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1471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'ликвид. и платеж.'!$A$14</c:f>
              <c:strCache>
                <c:ptCount val="1"/>
                <c:pt idx="0">
                  <c:v>Коэффициент текущей ликвидности</c:v>
                </c:pt>
              </c:strCache>
            </c:strRef>
          </c:tx>
          <c:dLbls>
            <c:dLbl>
              <c:idx val="0"/>
              <c:layout>
                <c:manualLayout>
                  <c:x val="-3.8753838444835605E-2"/>
                  <c:y val="-3.7289857505764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505322846155621E-2"/>
                  <c:y val="-3.5481176308936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7309298351556579E-2"/>
                  <c:y val="-3.0509883413807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7110919813441942E-2"/>
                  <c:y val="-3.3899870459786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056306468723454E-2"/>
                  <c:y val="-4.3513586344344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5392804378700865E-2"/>
                  <c:y val="-1.6127807413153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7.2583883721895809E-2"/>
                  <c:y val="-2.5804491861044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'ликвид. и платеж.'!$B$11:$H$11</c:f>
              <c:strCache>
                <c:ptCount val="7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  <c:pt idx="3">
                  <c:v>на 31.12.2020</c:v>
                </c:pt>
                <c:pt idx="4">
                  <c:v>на 31.12.2021</c:v>
                </c:pt>
                <c:pt idx="5">
                  <c:v>на 31.12.2022</c:v>
                </c:pt>
                <c:pt idx="6">
                  <c:v>на 31.12.2023</c:v>
                </c:pt>
              </c:strCache>
            </c:strRef>
          </c:cat>
          <c:val>
            <c:numRef>
              <c:f>'ликвид. и платеж.'!$B$14:$H$14</c:f>
              <c:numCache>
                <c:formatCode>0.0000</c:formatCode>
                <c:ptCount val="7"/>
                <c:pt idx="0">
                  <c:v>0.27428756336964727</c:v>
                </c:pt>
                <c:pt idx="1">
                  <c:v>0.234431527663885</c:v>
                </c:pt>
                <c:pt idx="2">
                  <c:v>0.42933559044871683</c:v>
                </c:pt>
                <c:pt idx="3">
                  <c:v>0.58135284367212969</c:v>
                </c:pt>
                <c:pt idx="4">
                  <c:v>0.55772887133160609</c:v>
                </c:pt>
                <c:pt idx="5">
                  <c:v>1.1014109427456673</c:v>
                </c:pt>
                <c:pt idx="6">
                  <c:v>1.272120805702506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'ликвид. и платеж.'!$A$15</c:f>
              <c:strCache>
                <c:ptCount val="1"/>
                <c:pt idx="0">
                  <c:v>Коэффициент быстрой ликвидности</c:v>
                </c:pt>
              </c:strCache>
            </c:strRef>
          </c:tx>
          <c:dLbls>
            <c:dLbl>
              <c:idx val="0"/>
              <c:layout>
                <c:manualLayout>
                  <c:x val="-5.1314945477870452E-2"/>
                  <c:y val="-2.5823111684958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100862517753044E-2"/>
                  <c:y val="-2.58044918610448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640142955623141E-2"/>
                  <c:y val="-3.5481176308936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1235682627220572E-2"/>
                  <c:y val="-3.8706737791567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966042408285523E-2"/>
                  <c:y val="-4.515786075682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2833189860081458E-2"/>
                  <c:y val="-4.0679844551743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1348201094675237E-2"/>
                  <c:y val="-3.8706737791567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'ликвид. и платеж.'!$B$11:$H$11</c:f>
              <c:strCache>
                <c:ptCount val="7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  <c:pt idx="3">
                  <c:v>на 31.12.2020</c:v>
                </c:pt>
                <c:pt idx="4">
                  <c:v>на 31.12.2021</c:v>
                </c:pt>
                <c:pt idx="5">
                  <c:v>на 31.12.2022</c:v>
                </c:pt>
                <c:pt idx="6">
                  <c:v>на 31.12.2023</c:v>
                </c:pt>
              </c:strCache>
            </c:strRef>
          </c:cat>
          <c:val>
            <c:numRef>
              <c:f>'ликвид. и платеж.'!$B$15:$H$15</c:f>
              <c:numCache>
                <c:formatCode>0.0000</c:formatCode>
                <c:ptCount val="7"/>
                <c:pt idx="0">
                  <c:v>0.10854492503505556</c:v>
                </c:pt>
                <c:pt idx="1">
                  <c:v>8.5427620471757268E-2</c:v>
                </c:pt>
                <c:pt idx="2">
                  <c:v>0.12180361944573999</c:v>
                </c:pt>
                <c:pt idx="3">
                  <c:v>0.22137940876208875</c:v>
                </c:pt>
                <c:pt idx="4">
                  <c:v>0.14577525145553596</c:v>
                </c:pt>
                <c:pt idx="5">
                  <c:v>0.66811995281734871</c:v>
                </c:pt>
                <c:pt idx="6">
                  <c:v>0.72233067580657184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'ликвид. и платеж.'!$A$16</c:f>
              <c:strCache>
                <c:ptCount val="1"/>
                <c:pt idx="0">
                  <c:v>Коэффициент абсолютной ликвидности</c:v>
                </c:pt>
              </c:strCache>
            </c:strRef>
          </c:tx>
          <c:dLbls>
            <c:dLbl>
              <c:idx val="0"/>
              <c:layout>
                <c:manualLayout>
                  <c:x val="-1.7078560875740192E-2"/>
                  <c:y val="-1.2902245930522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5392804378700959E-3"/>
                  <c:y val="-1.2902245930522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134820109467524E-3"/>
                  <c:y val="-1.9353368895783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696402189350479E-3"/>
                  <c:y val="-1.6127807413153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0674100547337619E-2"/>
                  <c:y val="-1.9353368895783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808920656805065E-2"/>
                  <c:y val="-1.6127807413153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943740766272666E-2"/>
                  <c:y val="-1.6127807413153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'ликвид. и платеж.'!$B$11:$H$11</c:f>
              <c:strCache>
                <c:ptCount val="7"/>
                <c:pt idx="0">
                  <c:v>на 31.12.2017</c:v>
                </c:pt>
                <c:pt idx="1">
                  <c:v>на 31.12.2018</c:v>
                </c:pt>
                <c:pt idx="2">
                  <c:v>на 31.12.2019</c:v>
                </c:pt>
                <c:pt idx="3">
                  <c:v>на 31.12.2020</c:v>
                </c:pt>
                <c:pt idx="4">
                  <c:v>на 31.12.2021</c:v>
                </c:pt>
                <c:pt idx="5">
                  <c:v>на 31.12.2022</c:v>
                </c:pt>
                <c:pt idx="6">
                  <c:v>на 31.12.2023</c:v>
                </c:pt>
              </c:strCache>
            </c:strRef>
          </c:cat>
          <c:val>
            <c:numRef>
              <c:f>'ликвид. и платеж.'!$B$16:$H$16</c:f>
              <c:numCache>
                <c:formatCode>#,##0.0000</c:formatCode>
                <c:ptCount val="7"/>
                <c:pt idx="0">
                  <c:v>5.2637255959443426E-4</c:v>
                </c:pt>
                <c:pt idx="1">
                  <c:v>5.1251748589069507E-4</c:v>
                </c:pt>
                <c:pt idx="2">
                  <c:v>1.9634600657557595E-3</c:v>
                </c:pt>
                <c:pt idx="3">
                  <c:v>5.8563948318824987E-3</c:v>
                </c:pt>
                <c:pt idx="4">
                  <c:v>2.4185047631244522E-3</c:v>
                </c:pt>
                <c:pt idx="5">
                  <c:v>1.2521549768623537E-3</c:v>
                </c:pt>
                <c:pt idx="6">
                  <c:v>3.8894270173608523E-3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9502464"/>
        <c:axId val="219504000"/>
      </c:lineChart>
      <c:catAx>
        <c:axId val="219502464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-18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504000"/>
        <c:crosses val="autoZero"/>
        <c:auto val="1"/>
        <c:lblAlgn val="ctr"/>
        <c:lblOffset val="100"/>
        <c:noMultiLvlLbl val="0"/>
      </c:catAx>
      <c:valAx>
        <c:axId val="219504000"/>
        <c:scaling>
          <c:orientation val="minMax"/>
        </c:scaling>
        <c:delete val="0"/>
        <c:axPos val="l"/>
        <c:majorGridlines/>
        <c:numFmt formatCode="0.00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95024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'Рентабельность '!$A$2</c:f>
              <c:strCache>
                <c:ptCount val="1"/>
                <c:pt idx="0">
                  <c:v>Рентабельность продаж</c:v>
                </c:pt>
              </c:strCache>
            </c:strRef>
          </c:tx>
          <c:dLbls>
            <c:dLbl>
              <c:idx val="0"/>
              <c:layout>
                <c:manualLayout>
                  <c:x val="-5.3512664684500395E-2"/>
                  <c:y val="6.1565718715476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1410559495665844E-2"/>
                  <c:y val="-3.3613445378151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3500136630346186E-2"/>
                  <c:y val="6.715320310241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7628108788240408E-2"/>
                  <c:y val="-0.109944590259550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6133627474115958E-2"/>
                  <c:y val="8.348904303628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9345941686367221E-2"/>
                  <c:y val="-5.60224089635853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'Рентабельность '!$B$1:$G$1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'Рентабельность '!$B$2:$G$2</c:f>
              <c:numCache>
                <c:formatCode>#,##0.0000</c:formatCode>
                <c:ptCount val="6"/>
                <c:pt idx="0">
                  <c:v>23.886800958176739</c:v>
                </c:pt>
                <c:pt idx="1">
                  <c:v>101.48206866776607</c:v>
                </c:pt>
                <c:pt idx="2">
                  <c:v>25.078852344905595</c:v>
                </c:pt>
                <c:pt idx="3">
                  <c:v>27.880878851555014</c:v>
                </c:pt>
                <c:pt idx="4">
                  <c:v>35.289961028552554</c:v>
                </c:pt>
                <c:pt idx="5">
                  <c:v>39.051764991653116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9990272"/>
        <c:axId val="220820608"/>
      </c:lineChart>
      <c:catAx>
        <c:axId val="2199902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/>
            </a:pPr>
            <a:endParaRPr lang="ru-RU"/>
          </a:p>
        </c:txPr>
        <c:crossAx val="220820608"/>
        <c:crosses val="autoZero"/>
        <c:auto val="1"/>
        <c:lblAlgn val="ctr"/>
        <c:lblOffset val="100"/>
        <c:noMultiLvlLbl val="0"/>
      </c:catAx>
      <c:valAx>
        <c:axId val="220820608"/>
        <c:scaling>
          <c:orientation val="minMax"/>
        </c:scaling>
        <c:delete val="0"/>
        <c:axPos val="l"/>
        <c:majorGridlines/>
        <c:numFmt formatCode="#,##0.0000" sourceLinked="1"/>
        <c:majorTickMark val="none"/>
        <c:minorTickMark val="none"/>
        <c:tickLblPos val="nextTo"/>
        <c:crossAx val="219990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'Рентабельность '!$A$3</c:f>
              <c:strCache>
                <c:ptCount val="1"/>
                <c:pt idx="0">
                  <c:v>Рентабельность активов (эконом. активность)</c:v>
                </c:pt>
              </c:strCache>
            </c:strRef>
          </c:tx>
          <c:dLbls>
            <c:dLbl>
              <c:idx val="0"/>
              <c:layout>
                <c:manualLayout>
                  <c:x val="-6.1044308505663423E-3"/>
                  <c:y val="2.3794087912434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6966564975192945E-2"/>
                  <c:y val="4.0616618455965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441029763479909E-2"/>
                  <c:y val="0.117270511364361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385581154930825E-3"/>
                  <c:y val="4.951570706513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530883284400475E-2"/>
                  <c:y val="5.06330688588875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'Рентабельность '!$B$1:$G$1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'Рентабельность '!$B$3:$G$3</c:f>
              <c:numCache>
                <c:formatCode>#,##0.0000</c:formatCode>
                <c:ptCount val="6"/>
                <c:pt idx="0">
                  <c:v>-2.4016564625880709E-2</c:v>
                </c:pt>
                <c:pt idx="1">
                  <c:v>9.234144732572519E-2</c:v>
                </c:pt>
                <c:pt idx="2">
                  <c:v>1.4048017376912183E-2</c:v>
                </c:pt>
                <c:pt idx="3">
                  <c:v>4.1770521353853028E-2</c:v>
                </c:pt>
                <c:pt idx="4">
                  <c:v>7.8156968378150601E-2</c:v>
                </c:pt>
                <c:pt idx="5">
                  <c:v>8.7843585546051386E-2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0132480"/>
        <c:axId val="220831104"/>
      </c:lineChart>
      <c:catAx>
        <c:axId val="220132480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-1800000"/>
          <a:lstStyle/>
          <a:p>
            <a:pPr>
              <a:defRPr/>
            </a:pPr>
            <a:endParaRPr lang="ru-RU"/>
          </a:p>
        </c:txPr>
        <c:crossAx val="220831104"/>
        <c:crosses val="autoZero"/>
        <c:auto val="1"/>
        <c:lblAlgn val="ctr"/>
        <c:lblOffset val="100"/>
        <c:noMultiLvlLbl val="0"/>
      </c:catAx>
      <c:valAx>
        <c:axId val="220831104"/>
        <c:scaling>
          <c:orientation val="minMax"/>
        </c:scaling>
        <c:delete val="0"/>
        <c:axPos val="l"/>
        <c:majorGridlines/>
        <c:numFmt formatCode="#,##0.0000" sourceLinked="1"/>
        <c:majorTickMark val="none"/>
        <c:minorTickMark val="none"/>
        <c:tickLblPos val="nextTo"/>
        <c:crossAx val="220132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'Рентабельность '!$A$4</c:f>
              <c:strCache>
                <c:ptCount val="1"/>
                <c:pt idx="0">
                  <c:v>Рентабельность капитала</c:v>
                </c:pt>
              </c:strCache>
            </c:strRef>
          </c:tx>
          <c:dLbls>
            <c:dLbl>
              <c:idx val="0"/>
              <c:layout>
                <c:manualLayout>
                  <c:x val="-5.7279265732376315E-2"/>
                  <c:y val="5.0614768787994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0710229215417127E-2"/>
                  <c:y val="-6.67772825154960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0175007655292364E-2"/>
                  <c:y val="2.2515857078757487E-2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0017905712148998E-2"/>
                  <c:y val="-7.824561587171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8186157517899763E-2"/>
                  <c:y val="-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123053737817333E-2"/>
                  <c:y val="8.3612827918139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'Рентабельность '!$B$1:$G$1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'Рентабельность '!$B$4:$G$4</c:f>
              <c:numCache>
                <c:formatCode>#,##0.0000</c:formatCode>
                <c:ptCount val="6"/>
                <c:pt idx="0">
                  <c:v>0.51067382363817704</c:v>
                </c:pt>
                <c:pt idx="1">
                  <c:v>0.61638559189060227</c:v>
                </c:pt>
                <c:pt idx="2">
                  <c:v>0.16545046208598818</c:v>
                </c:pt>
                <c:pt idx="3">
                  <c:v>0.19565298943547155</c:v>
                </c:pt>
                <c:pt idx="4">
                  <c:v>0.22050812534166192</c:v>
                </c:pt>
                <c:pt idx="5">
                  <c:v>0.11410327151478294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5354368"/>
        <c:axId val="235368448"/>
      </c:lineChart>
      <c:catAx>
        <c:axId val="2353543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/>
            </a:pPr>
            <a:endParaRPr lang="ru-RU"/>
          </a:p>
        </c:txPr>
        <c:crossAx val="235368448"/>
        <c:crosses val="autoZero"/>
        <c:auto val="1"/>
        <c:lblAlgn val="ctr"/>
        <c:lblOffset val="100"/>
        <c:noMultiLvlLbl val="0"/>
      </c:catAx>
      <c:valAx>
        <c:axId val="235368448"/>
        <c:scaling>
          <c:orientation val="minMax"/>
        </c:scaling>
        <c:delete val="0"/>
        <c:axPos val="l"/>
        <c:majorGridlines/>
        <c:numFmt formatCode="#,##0.0000" sourceLinked="1"/>
        <c:majorTickMark val="none"/>
        <c:minorTickMark val="none"/>
        <c:tickLblPos val="nextTo"/>
        <c:crossAx val="2353543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'Рентабельность '!$A$5</c:f>
              <c:strCache>
                <c:ptCount val="1"/>
                <c:pt idx="0">
                  <c:v>Рентабельность инвестиций</c:v>
                </c:pt>
              </c:strCache>
            </c:strRef>
          </c:tx>
          <c:dLbls>
            <c:dLbl>
              <c:idx val="0"/>
              <c:layout>
                <c:manualLayout>
                  <c:x val="3.7547624591134196E-3"/>
                  <c:y val="6.1005553653619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1612280195541115E-2"/>
                  <c:y val="4.761021720111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79739459879931E-2"/>
                  <c:y val="3.30580280725778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4763513175441919E-2"/>
                  <c:y val="-1.8864829396325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8057543781934575E-2"/>
                  <c:y val="-5.0115542622389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'Рентабельность '!$B$1:$G$1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'Рентабельность '!$B$5:$G$5</c:f>
              <c:numCache>
                <c:formatCode>#,##0.0000</c:formatCode>
                <c:ptCount val="6"/>
                <c:pt idx="0">
                  <c:v>-3.4122349771211029E-2</c:v>
                </c:pt>
                <c:pt idx="1">
                  <c:v>0.1092018915571704</c:v>
                </c:pt>
                <c:pt idx="2">
                  <c:v>1.6490384982403641E-2</c:v>
                </c:pt>
                <c:pt idx="3">
                  <c:v>4.9841206695871568E-2</c:v>
                </c:pt>
                <c:pt idx="4">
                  <c:v>9.1876863579601925E-2</c:v>
                </c:pt>
                <c:pt idx="5">
                  <c:v>9.846175461686768E-2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6747008"/>
        <c:axId val="237290624"/>
      </c:lineChart>
      <c:catAx>
        <c:axId val="236747008"/>
        <c:scaling>
          <c:orientation val="minMax"/>
        </c:scaling>
        <c:delete val="0"/>
        <c:axPos val="b"/>
        <c:majorTickMark val="none"/>
        <c:minorTickMark val="none"/>
        <c:tickLblPos val="low"/>
        <c:txPr>
          <a:bodyPr rot="-1800000"/>
          <a:lstStyle/>
          <a:p>
            <a:pPr>
              <a:defRPr/>
            </a:pPr>
            <a:endParaRPr lang="ru-RU"/>
          </a:p>
        </c:txPr>
        <c:crossAx val="237290624"/>
        <c:crosses val="autoZero"/>
        <c:auto val="1"/>
        <c:lblAlgn val="ctr"/>
        <c:lblOffset val="100"/>
        <c:noMultiLvlLbl val="0"/>
      </c:catAx>
      <c:valAx>
        <c:axId val="237290624"/>
        <c:scaling>
          <c:orientation val="minMax"/>
        </c:scaling>
        <c:delete val="0"/>
        <c:axPos val="l"/>
        <c:majorGridlines/>
        <c:numFmt formatCode="#,##0.0000" sourceLinked="1"/>
        <c:majorTickMark val="none"/>
        <c:minorTickMark val="none"/>
        <c:tickLblPos val="nextTo"/>
        <c:crossAx val="236747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'Рентабельность '!$A$6</c:f>
              <c:strCache>
                <c:ptCount val="1"/>
                <c:pt idx="0">
                  <c:v>Чистая рентабельность</c:v>
                </c:pt>
              </c:strCache>
            </c:strRef>
          </c:tx>
          <c:dLbls>
            <c:dLbl>
              <c:idx val="0"/>
              <c:layout>
                <c:manualLayout>
                  <c:x val="-4.4998247019509739E-2"/>
                  <c:y val="7.8633097182639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271827236988204"/>
                  <c:y val="-1.027125466120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190343763273973E-2"/>
                  <c:y val="0.10275500958407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6009501187648459E-2"/>
                  <c:y val="-4.9586776859504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7568116859053878E-3"/>
                  <c:y val="5.7182073448980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986210989341531E-2"/>
                  <c:y val="-8.0716727121578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'Рентабельность '!$B$1:$G$1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'Рентабельность '!$B$6:$G$6</c:f>
              <c:numCache>
                <c:formatCode>#,##0.0000</c:formatCode>
                <c:ptCount val="6"/>
                <c:pt idx="0">
                  <c:v>3.4413959814257806</c:v>
                </c:pt>
                <c:pt idx="1">
                  <c:v>10.681945000085674</c:v>
                </c:pt>
                <c:pt idx="2">
                  <c:v>3.4012697326304173</c:v>
                </c:pt>
                <c:pt idx="3">
                  <c:v>4.140898402907137</c:v>
                </c:pt>
                <c:pt idx="4">
                  <c:v>5.6418996571775102</c:v>
                </c:pt>
                <c:pt idx="5">
                  <c:v>7.2473728080216304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7286528"/>
        <c:axId val="237288064"/>
      </c:lineChart>
      <c:catAx>
        <c:axId val="2372865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/>
            </a:pPr>
            <a:endParaRPr lang="ru-RU"/>
          </a:p>
        </c:txPr>
        <c:crossAx val="237288064"/>
        <c:crosses val="autoZero"/>
        <c:auto val="1"/>
        <c:lblAlgn val="ctr"/>
        <c:lblOffset val="100"/>
        <c:noMultiLvlLbl val="0"/>
      </c:catAx>
      <c:valAx>
        <c:axId val="237288064"/>
        <c:scaling>
          <c:orientation val="minMax"/>
        </c:scaling>
        <c:delete val="0"/>
        <c:axPos val="l"/>
        <c:majorGridlines/>
        <c:numFmt formatCode="#,##0.0000" sourceLinked="1"/>
        <c:majorTickMark val="none"/>
        <c:minorTickMark val="none"/>
        <c:tickLblPos val="nextTo"/>
        <c:crossAx val="237286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549336049251514E-2"/>
          <c:y val="6.9026104417670681E-2"/>
          <c:w val="0.88601848944495432"/>
          <c:h val="0.56963574917373738"/>
        </c:manualLayout>
      </c:layout>
      <c:lineChart>
        <c:grouping val="standard"/>
        <c:varyColors val="0"/>
        <c:ser>
          <c:idx val="0"/>
          <c:order val="0"/>
          <c:tx>
            <c:strRef>
              <c:f>'Финанс. устойчивость'!$A$4</c:f>
              <c:strCache>
                <c:ptCount val="1"/>
                <c:pt idx="0">
                  <c:v>Коэффициент автономии (финансовой независимости)</c:v>
                </c:pt>
              </c:strCache>
            </c:strRef>
          </c:tx>
          <c:dLbls>
            <c:dLbl>
              <c:idx val="1"/>
              <c:layout>
                <c:manualLayout>
                  <c:x val="-6.3843333953832515E-2"/>
                  <c:y val="-7.184011785049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790662788630556E-2"/>
                  <c:y val="4.468598420000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5323883620740213E-2"/>
                  <c:y val="-8.7913860165069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4088539608577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'Финанс. устойчивость'!$B$2:$G$2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'Финанс. устойчивость'!$B$4:$G$4</c:f>
              <c:numCache>
                <c:formatCode>0.0000</c:formatCode>
                <c:ptCount val="6"/>
                <c:pt idx="0">
                  <c:v>7.9677529092115285E-2</c:v>
                </c:pt>
                <c:pt idx="1">
                  <c:v>0.20680056932187221</c:v>
                </c:pt>
                <c:pt idx="2">
                  <c:v>0.22658921194207479</c:v>
                </c:pt>
                <c:pt idx="3">
                  <c:v>0.27639929651327411</c:v>
                </c:pt>
                <c:pt idx="4">
                  <c:v>0.3544403103380061</c:v>
                </c:pt>
                <c:pt idx="5">
                  <c:v>0.76986035877744829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7128832"/>
        <c:axId val="247131520"/>
      </c:lineChart>
      <c:catAx>
        <c:axId val="2471288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131520"/>
        <c:crosses val="autoZero"/>
        <c:auto val="1"/>
        <c:lblAlgn val="ctr"/>
        <c:lblOffset val="100"/>
        <c:noMultiLvlLbl val="0"/>
      </c:catAx>
      <c:valAx>
        <c:axId val="247131520"/>
        <c:scaling>
          <c:orientation val="minMax"/>
        </c:scaling>
        <c:delete val="0"/>
        <c:axPos val="l"/>
        <c:majorGridlines/>
        <c:numFmt formatCode="0.00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7128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'Финанс. устойчивость'!$A$5</c:f>
              <c:strCache>
                <c:ptCount val="1"/>
                <c:pt idx="0">
                  <c:v>Коэффициент финансовой устойчивости</c:v>
                </c:pt>
              </c:strCache>
            </c:strRef>
          </c:tx>
          <c:dLbls>
            <c:dLbl>
              <c:idx val="0"/>
              <c:layout>
                <c:manualLayout>
                  <c:x val="-3.3333277477365766E-2"/>
                  <c:y val="6.5061387965652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777777777777777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3888888888888939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111111111111110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5555564863974123E-2"/>
                  <c:y val="5.9033802488538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2777777777777778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'Финанс. устойчивость'!$B$2:$G$2</c:f>
              <c:strCache>
                <c:ptCount val="6"/>
                <c:pt idx="0">
                  <c:v>на 31.12.2018</c:v>
                </c:pt>
                <c:pt idx="1">
                  <c:v>на 31.12.2019</c:v>
                </c:pt>
                <c:pt idx="2">
                  <c:v>на 31.12.2020</c:v>
                </c:pt>
                <c:pt idx="3">
                  <c:v>на 31.12.2021</c:v>
                </c:pt>
                <c:pt idx="4">
                  <c:v>на 31.12.2022</c:v>
                </c:pt>
                <c:pt idx="5">
                  <c:v>на 31.12.2023</c:v>
                </c:pt>
              </c:strCache>
            </c:strRef>
          </c:cat>
          <c:val>
            <c:numRef>
              <c:f>'Финанс. устойчивость'!$B$5:$G$5</c:f>
              <c:numCache>
                <c:formatCode>0.0000</c:formatCode>
                <c:ptCount val="6"/>
                <c:pt idx="0">
                  <c:v>0.70383677521949106</c:v>
                </c:pt>
                <c:pt idx="1">
                  <c:v>0.8456030020082731</c:v>
                </c:pt>
                <c:pt idx="2">
                  <c:v>0.85189141380885725</c:v>
                </c:pt>
                <c:pt idx="3">
                  <c:v>0.83807203161702248</c:v>
                </c:pt>
                <c:pt idx="4">
                  <c:v>0.85067083630293461</c:v>
                </c:pt>
                <c:pt idx="5">
                  <c:v>0.89215945711983813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71165312"/>
        <c:axId val="271176448"/>
      </c:lineChart>
      <c:catAx>
        <c:axId val="2711653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1800000"/>
          <a:lstStyle/>
          <a:p>
            <a:pPr>
              <a:defRPr/>
            </a:pPr>
            <a:endParaRPr lang="ru-RU"/>
          </a:p>
        </c:txPr>
        <c:crossAx val="271176448"/>
        <c:crosses val="autoZero"/>
        <c:auto val="1"/>
        <c:lblAlgn val="ctr"/>
        <c:lblOffset val="100"/>
        <c:noMultiLvlLbl val="0"/>
      </c:catAx>
      <c:valAx>
        <c:axId val="271176448"/>
        <c:scaling>
          <c:orientation val="minMax"/>
        </c:scaling>
        <c:delete val="0"/>
        <c:axPos val="l"/>
        <c:majorGridlines/>
        <c:numFmt formatCode="0.0000" sourceLinked="1"/>
        <c:majorTickMark val="none"/>
        <c:minorTickMark val="none"/>
        <c:tickLblPos val="nextTo"/>
        <c:crossAx val="271165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185A2E2-BA81-4B91-9D9F-53C980B6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41</Pages>
  <Words>7686</Words>
  <Characters>43815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2024-06-08T21:04:00Z</dcterms:created>
  <dcterms:modified xsi:type="dcterms:W3CDTF">2024-06-09T07:44:00Z</dcterms:modified>
</cp:coreProperties>
</file>