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gif" ContentType="image/gif"/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diagrams/drawing1.xml" ContentType="application/vnd.ms-office.drawingml.diagramDraw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iagrams/layout2.xml" ContentType="application/vnd.openxmlformats-officedocument.drawingml.diagramLayout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diagrams/data3.xml" ContentType="application/vnd.openxmlformats-officedocument.drawingml.diagramData+xml"/>
  <Override PartName="/word/diagrams/layout1.xml" ContentType="application/vnd.openxmlformats-officedocument.drawingml.diagramLayout+xml"/>
  <Override PartName="/word/document.xml" ContentType="application/vnd.openxmlformats-officedocument.wordprocessingml.document.main+xml"/>
  <Override PartName="/word/charts/style1.xml" ContentType="application/vnd.ms-office.chartstyle+xml"/>
  <Override PartName="/customXml/itemProps1.xml" ContentType="application/vnd.openxmlformats-officedocument.customXmlProperties+xml"/>
  <Override PartName="/word/diagrams/colors4.xml" ContentType="application/vnd.openxmlformats-officedocument.drawingml.diagramColors+xml"/>
  <Override PartName="/word/diagrams/data2.xml" ContentType="application/vnd.openxmlformats-officedocument.drawingml.diagramData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iagrams/quickStyle3.xml" ContentType="application/vnd.openxmlformats-officedocument.drawingml.diagramStyle+xml"/>
  <Override PartName="/word/charts/colors1.xml" ContentType="application/vnd.ms-office.chartcolorstyle+xml"/>
  <Override PartName="/word/ink/ink1.xml" ContentType="application/inkml+xml"/>
  <Override PartName="/word/fontTable.xml" ContentType="application/vnd.openxmlformats-officedocument.wordprocessingml.fontTable+xml"/>
  <Override PartName="/word/diagrams/drawing4.xml" ContentType="application/vnd.ms-office.drawingml.diagramDrawing+xml"/>
  <Override PartName="/word/diagrams/drawing3.xml" ContentType="application/vnd.ms-office.drawingml.diagramDrawing+xml"/>
  <Override PartName="/docProps/core.xml" ContentType="application/vnd.openxmlformats-package.core-properties+xml"/>
  <Override PartName="/word/diagrams/colors3.xml" ContentType="application/vnd.openxmlformats-officedocument.drawingml.diagramColors+xml"/>
  <Override PartName="/word/charts/chart1.xml" ContentType="application/vnd.openxmlformats-officedocument.drawingml.chart+xml"/>
  <Override PartName="/word/diagrams/layout4.xml" ContentType="application/vnd.openxmlformats-officedocument.drawingml.diagramLayout+xml"/>
  <Override PartName="/word/diagrams/data1.xml" ContentType="application/vnd.openxmlformats-officedocument.drawingml.diagramData+xml"/>
  <Override PartName="/word/diagrams/quickStyle4.xml" ContentType="application/vnd.openxmlformats-officedocument.drawingml.diagramStyle+xml"/>
  <Override PartName="/docProps/custom.xml" ContentType="application/vnd.openxmlformats-officedocument.custom-properties+xml"/>
  <Override PartName="/word/diagrams/quickStyle2.xml" ContentType="application/vnd.openxmlformats-officedocument.drawingml.diagramStyle+xml"/>
  <Override PartName="/word/diagrams/drawing2.xml" ContentType="application/vnd.ms-office.drawingml.diagramDrawing+xml"/>
  <Override PartName="/word/diagrams/layout3.xml" ContentType="application/vnd.openxmlformats-officedocument.drawingml.diagramLayout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2.xml" ContentType="application/vnd.openxmlformats-officedocument.drawingml.diagramColor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МИНИСТЕРСТВО НАУКИ И ВЫСШЕГО ОБРАЗОВАНИЯ РОССИЙСКОЙ ФЕДЕРАЦИИ</w:t>
      </w:r>
    </w:p>
    <w:bookmarkStart w:id="0" w:name="_Hlk196067625"/>
    <w:bookmarkEnd w:id="0"/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высшего образования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«КУБАНСКИЙ ГОСУДАРСТВЕННЫЙ УНИВЕРСИТЕТ»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(ФГБОУ ВО «КубГУ»)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Факультет экономический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cs="Times New Roman" w:hAnsi="Times New Roman"/>
          <w:b/>
          <w:sz w:val="28"/>
          <w:szCs w:val="28"/>
        </w:rPr>
        <w:t>мировой экономики и менеджмента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-1732578</wp:posOffset>
                </wp:positionH>
                <wp:positionV relativeFrom="paragraph">
                  <wp:posOffset>328940</wp:posOffset>
                </wp:positionV>
                <wp:extent cx="360" cy="360"/>
                <wp:effectExtent l="38100" t="38100" r="38100" b="38100"/>
                <wp:wrapNone/>
                <wp:docPr id="1026" name="Рукописный ввод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">
                      <w14:xfrm rot="0"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26" filled="f" stroked="f" style="position:absolute;margin-left:-136.42pt;margin-top:25.9pt;width:0.03pt;height:0.03pt;z-index:6;mso-position-horizontal-relative:text;mso-position-vertical-relative:text;mso-width-relative:page;mso-height-relative:page;mso-wrap-distance-left:0.0pt;mso-wrap-distance-right:0.0pt;visibility:visible;">
                <v:fill/>
                <o:ink i="AEUdBOQCmAQZCzgJAP7/AwAAAAAAAg4NSBFEgJ6tBEUZRhlQABUAAIA/AACAPwAAAAAAAAAABQE4&#10;CgwCg4mDiYP+rsz+7ss=&#10;"/>
              </v:shape>
            </w:pict>
          </mc:Fallback>
        </mc:AlternateConten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КУРСОВАЯ</w:t>
      </w:r>
      <w:r>
        <w:rPr>
          <w:rFonts w:ascii="Times New Roman" w:cs="Times New Roman" w:hAnsi="Times New Roman"/>
          <w:b/>
          <w:sz w:val="28"/>
          <w:szCs w:val="28"/>
        </w:rPr>
        <w:t xml:space="preserve"> РАБОТА </w:t>
      </w: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spacing w:after="0" w:lineRule="auto" w:line="336"/>
        <w:ind w:left="0" w:righ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ПЕРСПЕКТИВЫ УКРЕПЛЕНИЯ </w:t>
      </w:r>
    </w:p>
    <w:p>
      <w:pPr>
        <w:pStyle w:val="style179"/>
        <w:spacing w:after="0" w:lineRule="auto" w:line="336"/>
        <w:ind w:left="0" w:right="0"/>
        <w:rPr>
          <w:rFonts w:ascii="Times New Roman" w:cs="Times New Roman" w:hAnsi="Times New Roman"/>
          <w:b/>
          <w:szCs w:val="28"/>
        </w:rPr>
      </w:pPr>
      <w:r>
        <w:rPr>
          <w:rFonts w:ascii="Times New Roman" w:cs="Times New Roman" w:hAnsi="Times New Roman"/>
          <w:b/>
        </w:rPr>
        <w:t>ВНЕШНЕЭКОНОМИЧЕСКОЙ БЕЗОПАСНОСТИ РОССИИ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Работу выполнил  ______</w:t>
      </w:r>
      <w:r>
        <w:rPr>
          <w:rFonts w:ascii="Times New Roman" w:cs="Times New Roman" w:hAnsi="Times New Roman"/>
          <w:sz w:val="28"/>
          <w:szCs w:val="28"/>
          <w:u w:val="single"/>
        </w:rPr>
        <w:t>______________________________</w:t>
      </w:r>
      <w:r>
        <w:rPr>
          <w:rFonts w:ascii="Times New Roman" w:cs="Times New Roman" w:hAnsi="Times New Roman"/>
          <w:sz w:val="28"/>
          <w:szCs w:val="28"/>
        </w:rPr>
        <w:t xml:space="preserve">__ </w:t>
      </w:r>
      <w:r>
        <w:rPr>
          <w:rFonts w:ascii="Times New Roman" w:cs="Times New Roman" w:hAnsi="Times New Roman"/>
          <w:sz w:val="28"/>
          <w:szCs w:val="28"/>
        </w:rPr>
        <w:t>В.А.Латенко</w:t>
      </w:r>
      <w:r>
        <w:rPr>
          <w:rFonts w:ascii="Times New Roman" w:cs="Times New Roman" w:hAnsi="Times New Roman"/>
          <w:sz w:val="28"/>
          <w:szCs w:val="28"/>
        </w:rPr>
        <w:t xml:space="preserve">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(подпись, дата)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Специальность 38.05.01 – Экономическая безопасность      курс 2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Научный руководитель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канд. экон. наук, доцент   _</w:t>
      </w:r>
      <w:r>
        <w:rPr>
          <w:rFonts w:ascii="Times New Roman" w:cs="Times New Roman" w:hAnsi="Times New Roman"/>
          <w:sz w:val="28"/>
          <w:szCs w:val="28"/>
          <w:u w:val="single"/>
        </w:rPr>
        <w:t>____________________________</w:t>
      </w:r>
      <w:r>
        <w:rPr>
          <w:rFonts w:ascii="Times New Roman" w:cs="Times New Roman" w:hAnsi="Times New Roman"/>
          <w:sz w:val="28"/>
          <w:szCs w:val="28"/>
        </w:rPr>
        <w:t xml:space="preserve">__  </w:t>
      </w:r>
      <w:r>
        <w:rPr>
          <w:rFonts w:ascii="Times New Roman" w:cs="Times New Roman" w:hAnsi="Times New Roman"/>
          <w:sz w:val="28"/>
          <w:szCs w:val="28"/>
        </w:rPr>
        <w:t>Т.С.Малахова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(подпись, дата)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Нормоконтролер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канд. экон. наук, доцент  __</w:t>
      </w:r>
      <w:r>
        <w:rPr>
          <w:rFonts w:ascii="Times New Roman" w:cs="Times New Roman" w:hAnsi="Times New Roman"/>
          <w:sz w:val="28"/>
          <w:szCs w:val="28"/>
          <w:u w:val="single"/>
        </w:rPr>
        <w:t>____________________________</w:t>
      </w:r>
      <w:r>
        <w:rPr>
          <w:rFonts w:ascii="Times New Roman" w:cs="Times New Roman" w:hAnsi="Times New Roman"/>
          <w:sz w:val="28"/>
          <w:szCs w:val="28"/>
        </w:rPr>
        <w:t xml:space="preserve">__ </w:t>
      </w:r>
      <w:r>
        <w:rPr>
          <w:rFonts w:ascii="Times New Roman" w:cs="Times New Roman" w:hAnsi="Times New Roman"/>
          <w:sz w:val="28"/>
          <w:szCs w:val="28"/>
        </w:rPr>
        <w:t>Т.С.Малахова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(подпись, дата)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Краснодар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202</w:t>
      </w:r>
      <w:r>
        <w:rPr>
          <w:rFonts w:ascii="Times New Roman" w:cs="Times New Roman" w:hAnsi="Times New Roman"/>
          <w:sz w:val="28"/>
          <w:szCs w:val="28"/>
        </w:rPr>
        <w:t>5</w:t>
      </w:r>
    </w:p>
    <w:p>
      <w:pPr>
        <w:pStyle w:val="style0"/>
        <w:tabs>
          <w:tab w:val="center" w:leader="dot" w:pos="8505"/>
        </w:tabs>
        <w:rPr>
          <w:rStyle w:val="style4097"/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center" w:leader="dot" w:pos="8505"/>
        </w:tabs>
        <w:jc w:val="center"/>
        <w:rPr>
          <w:rStyle w:val="style4097"/>
          <w:rFonts w:ascii="Times New Roman" w:cs="Times New Roman" w:hAnsi="Times New Roman"/>
          <w:b/>
          <w:sz w:val="32"/>
          <w:szCs w:val="28"/>
        </w:rPr>
      </w:pPr>
      <w:r>
        <w:rPr>
          <w:rStyle w:val="style4097"/>
          <w:rFonts w:ascii="Times New Roman" w:cs="Times New Roman" w:hAnsi="Times New Roman"/>
          <w:b/>
          <w:sz w:val="32"/>
          <w:szCs w:val="28"/>
        </w:rPr>
        <w:t>СОДЕРЖАНИЕ</w:t>
      </w:r>
    </w:p>
    <w:p>
      <w:pPr>
        <w:pStyle w:val="style0"/>
        <w:tabs>
          <w:tab w:val="center" w:leader="dot" w:pos="8505"/>
        </w:tabs>
        <w:spacing w:after="0" w:lineRule="auto" w:line="360"/>
        <w:jc w:val="both"/>
        <w:rPr>
          <w:rStyle w:val="style4097"/>
          <w:rFonts w:ascii="Times New Roman" w:cs="Times New Roman" w:hAnsi="Times New Roman"/>
          <w:sz w:val="28"/>
          <w:szCs w:val="28"/>
        </w:rPr>
      </w:pPr>
      <w:r>
        <w:rPr>
          <w:rStyle w:val="style4097"/>
          <w:rFonts w:ascii="Times New Roman" w:cs="Times New Roman" w:hAnsi="Times New Roman"/>
          <w:sz w:val="28"/>
          <w:szCs w:val="28"/>
        </w:rPr>
        <w:t>Введение…………………………………………………………………</w:t>
      </w:r>
      <w:r>
        <w:rPr>
          <w:rStyle w:val="style4097"/>
          <w:rFonts w:ascii="Times New Roman" w:cs="Times New Roman" w:hAnsi="Times New Roman"/>
          <w:sz w:val="28"/>
          <w:szCs w:val="28"/>
        </w:rPr>
        <w:t>…………..</w:t>
      </w:r>
      <w:r>
        <w:rPr>
          <w:rStyle w:val="style4097"/>
          <w:rFonts w:ascii="Times New Roman" w:cs="Times New Roman" w:hAnsi="Times New Roman"/>
          <w:sz w:val="28"/>
          <w:szCs w:val="28"/>
        </w:rPr>
        <w:t>3</w:t>
      </w:r>
    </w:p>
    <w:p>
      <w:pPr>
        <w:pStyle w:val="style0"/>
        <w:tabs>
          <w:tab w:val="center" w:leader="dot" w:pos="8505"/>
        </w:tabs>
        <w:spacing w:after="0" w:lineRule="auto" w:line="360"/>
        <w:jc w:val="both"/>
        <w:rPr>
          <w:rStyle w:val="style4097"/>
          <w:rFonts w:ascii="Times New Roman" w:cs="Times New Roman" w:hAnsi="Times New Roman"/>
          <w:sz w:val="28"/>
          <w:szCs w:val="28"/>
        </w:rPr>
      </w:pPr>
      <w:r>
        <w:rPr>
          <w:rStyle w:val="style4097"/>
          <w:rFonts w:ascii="Times New Roman" w:cs="Times New Roman" w:hAnsi="Times New Roman"/>
          <w:sz w:val="28"/>
          <w:szCs w:val="28"/>
        </w:rPr>
        <w:t>1 Теоретические основы исследования внешнеэкономической безопасности</w:t>
      </w:r>
      <w:r>
        <w:rPr>
          <w:rStyle w:val="style4097"/>
          <w:rFonts w:ascii="Times New Roman" w:cs="Times New Roman" w:hAnsi="Times New Roman"/>
          <w:sz w:val="28"/>
          <w:szCs w:val="28"/>
        </w:rPr>
        <w:t>…….</w:t>
      </w:r>
      <w:r>
        <w:rPr>
          <w:rStyle w:val="style4097"/>
          <w:rFonts w:ascii="Times New Roman" w:cs="Times New Roman" w:hAnsi="Times New Roman"/>
          <w:sz w:val="28"/>
          <w:szCs w:val="28"/>
        </w:rPr>
        <w:t>5</w:t>
      </w:r>
    </w:p>
    <w:p>
      <w:pPr>
        <w:pStyle w:val="style179"/>
        <w:numPr>
          <w:ilvl w:val="1"/>
          <w:numId w:val="2"/>
        </w:numPr>
        <w:tabs>
          <w:tab w:val="center" w:leader="dot" w:pos="8505"/>
        </w:tabs>
        <w:spacing w:after="0"/>
        <w:jc w:val="both"/>
        <w:rPr>
          <w:rStyle w:val="style4097"/>
          <w:rFonts w:ascii="Times New Roman" w:cs="Times New Roman" w:hAnsi="Times New Roman"/>
          <w:sz w:val="28"/>
          <w:szCs w:val="28"/>
        </w:rPr>
      </w:pPr>
      <w:r>
        <w:rPr>
          <w:rStyle w:val="style4097"/>
          <w:rFonts w:ascii="Times New Roman" w:cs="Times New Roman" w:hAnsi="Times New Roman"/>
          <w:sz w:val="28"/>
          <w:szCs w:val="28"/>
        </w:rPr>
        <w:t xml:space="preserve">Внешнеэкономическая безопасность государства: понятие, </w:t>
      </w:r>
    </w:p>
    <w:p>
      <w:pPr>
        <w:pStyle w:val="style179"/>
        <w:spacing w:after="0"/>
        <w:ind w:left="375" w:right="283" w:firstLine="0"/>
        <w:jc w:val="both"/>
        <w:rPr>
          <w:rStyle w:val="style4097"/>
          <w:rFonts w:ascii="Times New Roman" w:cs="Times New Roman" w:hAnsi="Times New Roman"/>
          <w:sz w:val="28"/>
          <w:szCs w:val="28"/>
        </w:rPr>
      </w:pPr>
      <w:r>
        <w:rPr>
          <w:rStyle w:val="style4097"/>
          <w:rFonts w:ascii="Times New Roman" w:cs="Times New Roman" w:hAnsi="Times New Roman"/>
          <w:sz w:val="28"/>
          <w:szCs w:val="28"/>
        </w:rPr>
        <w:t>сущность и особенности развития</w:t>
      </w:r>
      <w:r>
        <w:rPr>
          <w:rStyle w:val="style4097"/>
          <w:rFonts w:ascii="Times New Roman" w:cs="Times New Roman" w:hAnsi="Times New Roman"/>
          <w:sz w:val="28"/>
          <w:szCs w:val="28"/>
        </w:rPr>
        <w:t>………………………………………</w:t>
      </w:r>
      <w:r>
        <w:rPr>
          <w:rStyle w:val="style4097"/>
          <w:rFonts w:ascii="Times New Roman" w:cs="Times New Roman" w:hAnsi="Times New Roman"/>
          <w:sz w:val="28"/>
          <w:szCs w:val="28"/>
        </w:rPr>
        <w:t>.............5</w:t>
      </w:r>
    </w:p>
    <w:p>
      <w:pPr>
        <w:pStyle w:val="style179"/>
        <w:numPr>
          <w:ilvl w:val="1"/>
          <w:numId w:val="2"/>
        </w:numPr>
        <w:spacing w:after="0"/>
        <w:ind w:right="141"/>
        <w:jc w:val="both"/>
        <w:rPr>
          <w:rStyle w:val="style4097"/>
          <w:rFonts w:ascii="Times New Roman" w:cs="Times New Roman" w:hAnsi="Times New Roman"/>
          <w:sz w:val="28"/>
          <w:szCs w:val="28"/>
        </w:rPr>
      </w:pPr>
      <w:r>
        <w:rPr>
          <w:rStyle w:val="style4097"/>
          <w:rFonts w:ascii="Times New Roman" w:cs="Times New Roman" w:hAnsi="Times New Roman"/>
          <w:sz w:val="28"/>
          <w:szCs w:val="28"/>
        </w:rPr>
        <w:t>Подходы и методы оценки экономической безопасности государства………</w:t>
      </w:r>
      <w:r>
        <w:rPr>
          <w:rStyle w:val="style4097"/>
          <w:rFonts w:ascii="Times New Roman" w:cs="Times New Roman" w:hAnsi="Times New Roman"/>
          <w:sz w:val="28"/>
          <w:szCs w:val="28"/>
        </w:rPr>
        <w:t>………………………………………………………………..8</w:t>
      </w:r>
    </w:p>
    <w:p>
      <w:pPr>
        <w:pStyle w:val="style0"/>
        <w:tabs>
          <w:tab w:val="center" w:leader="dot" w:pos="8505"/>
        </w:tabs>
        <w:spacing w:after="0" w:lineRule="auto" w:line="360"/>
        <w:jc w:val="both"/>
        <w:rPr>
          <w:rStyle w:val="style4097"/>
          <w:rFonts w:ascii="Times New Roman" w:cs="Times New Roman" w:hAnsi="Times New Roman"/>
          <w:sz w:val="28"/>
          <w:szCs w:val="28"/>
        </w:rPr>
      </w:pPr>
      <w:r>
        <w:rPr>
          <w:rStyle w:val="style4097"/>
          <w:rFonts w:ascii="Times New Roman" w:cs="Times New Roman" w:hAnsi="Times New Roman"/>
          <w:sz w:val="28"/>
          <w:szCs w:val="28"/>
        </w:rPr>
        <w:t>1.3 Стратегии и программы обеспечения экономической безопасности России</w:t>
      </w:r>
      <w:r>
        <w:rPr>
          <w:rStyle w:val="style4097"/>
          <w:rFonts w:ascii="Times New Roman" w:cs="Times New Roman" w:hAnsi="Times New Roman"/>
          <w:sz w:val="28"/>
          <w:szCs w:val="28"/>
        </w:rPr>
        <w:t>……13</w:t>
      </w:r>
    </w:p>
    <w:p>
      <w:pPr>
        <w:pStyle w:val="style0"/>
        <w:tabs>
          <w:tab w:val="center" w:leader="dot" w:pos="8505"/>
        </w:tabs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 Анализ современного состояния и перспективы обеспечения внешнеэкономической безопасности России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16</w:t>
      </w:r>
    </w:p>
    <w:p>
      <w:pPr>
        <w:pStyle w:val="style0"/>
        <w:tabs>
          <w:tab w:val="center" w:leader="dot" w:pos="8789"/>
        </w:tabs>
        <w:spacing w:after="0" w:lineRule="auto" w:line="360"/>
        <w:ind w:right="-143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2.1 Оценка обеспечения внешнеэкономической безопасности России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..16</w:t>
      </w:r>
    </w:p>
    <w:p>
      <w:pPr>
        <w:pStyle w:val="style0"/>
        <w:tabs>
          <w:tab w:val="center" w:leader="dot" w:pos="8505"/>
        </w:tabs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2.2 Анализ макроэкономических показателей безопасности России    </w:t>
      </w:r>
    </w:p>
    <w:p>
      <w:pPr>
        <w:pStyle w:val="style0"/>
        <w:tabs>
          <w:tab w:val="center" w:leader="dot" w:pos="8505"/>
        </w:tabs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 особенности влияния внешних вызовов и угроз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19</w:t>
      </w:r>
    </w:p>
    <w:p>
      <w:pPr>
        <w:pStyle w:val="style0"/>
        <w:tabs>
          <w:tab w:val="center" w:leader="dot" w:pos="8505"/>
        </w:tabs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3 Направления укрепления внешнеэкономической безопасности России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30</w:t>
      </w:r>
    </w:p>
    <w:p>
      <w:pPr>
        <w:pStyle w:val="style0"/>
        <w:tabs>
          <w:tab w:val="center" w:leader="dot" w:pos="8505"/>
        </w:tabs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3.1 Практические рекомендации по укреплению внешнеэкономической безопасности России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…………………………………………………………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….30</w:t>
      </w:r>
    </w:p>
    <w:p>
      <w:pPr>
        <w:pStyle w:val="style0"/>
        <w:tabs>
          <w:tab w:val="center" w:leader="dot" w:pos="8505"/>
        </w:tabs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2 Научно-технический потенциал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как значимый фактор обеспечения экономической безопасности России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..38</w:t>
      </w:r>
    </w:p>
    <w:p>
      <w:pPr>
        <w:pStyle w:val="style0"/>
        <w:tabs>
          <w:tab w:val="center" w:leader="dot" w:pos="8505"/>
        </w:tabs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Заключение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.42</w:t>
      </w:r>
    </w:p>
    <w:p>
      <w:pPr>
        <w:pStyle w:val="style0"/>
        <w:tabs>
          <w:tab w:val="center" w:leader="dot" w:pos="8505"/>
        </w:tabs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Список использованных источников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.43</w:t>
      </w:r>
    </w:p>
    <w:p>
      <w:pPr>
        <w:pStyle w:val="style0"/>
        <w:tabs>
          <w:tab w:val="center" w:leader="dot" w:pos="8505"/>
        </w:tabs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>
      <w:pPr>
        <w:pStyle w:val="style0"/>
        <w:tabs>
          <w:tab w:val="center" w:leader="dot" w:pos="8505"/>
        </w:tabs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ВВЕДЕНИЕ</w:t>
      </w:r>
    </w:p>
    <w:p>
      <w:pPr>
        <w:pStyle w:val="style0"/>
        <w:tabs>
          <w:tab w:val="center" w:leader="dot" w:pos="8505"/>
        </w:tabs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Актуальность исследования.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Данная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курсовая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работа посвящена внешнеэкономической безопасности России, её оценки, укреплению с помощью различных инструментов, а также развитию на международной арене. В настоящее время внешнеэкономическая безопасность является необходимой мерой для всеобщего благополучия как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 национальной безопасности, так и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 финансово-хозяйственной деятельности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iCs/>
          <w:color w:val="000000"/>
          <w:sz w:val="28"/>
          <w:szCs w:val="28"/>
          <w:shd w:val="clear" w:color="auto" w:fill="ffffff"/>
        </w:rPr>
        <w:t>Актуальность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темы обусловлена тем, что в нынешних реалиях Российская Федерация находится в непростом экономическом и политическом положении в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связи с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геополитическими противоречиями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несущими за собой необходимость в обеспечении максимальной защите национальных интересов в сфере экономики, политики и др. Также по этой причине нужно искать нестандартные методы урегулирования и стабилизации всех сфер жизнедеятельности государства для увеличения эффективности с целью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укрепления своих позиций по отношению к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други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стран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ам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поиска экономической независимости.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i/>
          <w:color w:val="000000"/>
          <w:sz w:val="28"/>
          <w:szCs w:val="28"/>
          <w:shd w:val="clear" w:color="auto" w:fill="ffffff"/>
        </w:rPr>
        <w:t xml:space="preserve">Целью </w:t>
      </w:r>
      <w:r>
        <w:rPr>
          <w:rFonts w:ascii="Times New Roman" w:cs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научной </w:t>
      </w:r>
      <w:r>
        <w:rPr>
          <w:rFonts w:ascii="Times New Roman" w:cs="Times New Roman" w:hAnsi="Times New Roman"/>
          <w:i/>
          <w:color w:val="000000"/>
          <w:sz w:val="28"/>
          <w:szCs w:val="28"/>
          <w:shd w:val="clear" w:color="auto" w:fill="ffffff"/>
        </w:rPr>
        <w:t>работы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явл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яется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определение перспектив укрепления внешнеэкономической безопасности России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Для достижения указанной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цели необходимо выполнить следующие </w:t>
      </w:r>
      <w:r>
        <w:rPr>
          <w:rFonts w:ascii="Times New Roman" w:cs="Times New Roman" w:hAnsi="Times New Roman"/>
          <w:iCs/>
          <w:color w:val="000000"/>
          <w:sz w:val="28"/>
          <w:szCs w:val="28"/>
          <w:shd w:val="clear" w:color="auto" w:fill="ffffff"/>
        </w:rPr>
        <w:t>задачи:</w:t>
      </w:r>
    </w:p>
    <w:p>
      <w:pPr>
        <w:pStyle w:val="style179"/>
        <w:numPr>
          <w:ilvl w:val="0"/>
          <w:numId w:val="12"/>
        </w:numPr>
        <w:tabs>
          <w:tab w:val="left" w:leader="none" w:pos="360"/>
          <w:tab w:val="left" w:leader="none" w:pos="993"/>
        </w:tabs>
        <w:spacing w:after="0"/>
        <w:ind w:left="0" w:right="-1" w:firstLine="709"/>
        <w:jc w:val="both"/>
        <w:rPr>
          <w:rFonts w:ascii="Times New Roman" w:cs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представить теоретические основы исследования внешнеэкономической безопасности государства;</w:t>
      </w:r>
    </w:p>
    <w:p>
      <w:pPr>
        <w:pStyle w:val="style179"/>
        <w:numPr>
          <w:ilvl w:val="0"/>
          <w:numId w:val="12"/>
        </w:numPr>
        <w:tabs>
          <w:tab w:val="left" w:leader="none" w:pos="360"/>
          <w:tab w:val="left" w:leader="none" w:pos="993"/>
        </w:tabs>
        <w:spacing w:after="0"/>
        <w:ind w:left="0" w:right="-1" w:firstLine="709"/>
        <w:jc w:val="both"/>
        <w:rPr>
          <w:rFonts w:ascii="Times New Roman" w:cs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выделить подходы и методы оценки экономической безопасности государства;</w:t>
      </w:r>
    </w:p>
    <w:p>
      <w:pPr>
        <w:pStyle w:val="style179"/>
        <w:numPr>
          <w:ilvl w:val="0"/>
          <w:numId w:val="12"/>
        </w:numPr>
        <w:tabs>
          <w:tab w:val="left" w:leader="none" w:pos="360"/>
          <w:tab w:val="left" w:leader="none" w:pos="993"/>
        </w:tabs>
        <w:spacing w:after="0"/>
        <w:ind w:left="0" w:right="-1" w:firstLine="709"/>
        <w:jc w:val="both"/>
        <w:rPr>
          <w:rFonts w:ascii="Times New Roman" w:cs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исследовать стратегии и программы обеспечения экономической безопасности России;</w:t>
      </w:r>
    </w:p>
    <w:p>
      <w:pPr>
        <w:pStyle w:val="style179"/>
        <w:numPr>
          <w:ilvl w:val="0"/>
          <w:numId w:val="12"/>
        </w:numPr>
        <w:tabs>
          <w:tab w:val="left" w:leader="none" w:pos="360"/>
          <w:tab w:val="left" w:leader="none" w:pos="993"/>
        </w:tabs>
        <w:spacing w:after="0"/>
        <w:ind w:left="0" w:right="-1" w:firstLine="709"/>
        <w:jc w:val="both"/>
        <w:rPr>
          <w:rFonts w:ascii="Times New Roman" w:cs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проанализировать современное состояние и обозначить перспективы обеспечения внешнеэкономической безопасности России</w:t>
      </w: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;</w:t>
      </w:r>
    </w:p>
    <w:p>
      <w:pPr>
        <w:pStyle w:val="style179"/>
        <w:numPr>
          <w:ilvl w:val="0"/>
          <w:numId w:val="12"/>
        </w:numPr>
        <w:tabs>
          <w:tab w:val="left" w:leader="none" w:pos="360"/>
          <w:tab w:val="left" w:leader="none" w:pos="993"/>
        </w:tabs>
        <w:spacing w:after="0"/>
        <w:ind w:left="0" w:right="-1" w:firstLine="709"/>
        <w:jc w:val="both"/>
        <w:rPr>
          <w:rFonts w:ascii="Times New Roman" w:cs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дать рекомендации по укрепления внешнеэкономической безопасности России.</w:t>
      </w:r>
    </w:p>
    <w:p>
      <w:pPr>
        <w:pStyle w:val="style0"/>
        <w:tabs>
          <w:tab w:val="left" w:leader="none" w:pos="360"/>
          <w:tab w:val="left" w:leader="none" w:pos="993"/>
        </w:tabs>
        <w:spacing w:after="0" w:lineRule="auto" w:line="360"/>
        <w:ind w:right="-1" w:firstLine="709"/>
        <w:jc w:val="both"/>
        <w:rPr>
          <w:rFonts w:ascii="Times New Roman" w:cs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shd w:val="clear" w:color="auto" w:fill="ffffff"/>
        </w:rPr>
        <w:t>Гипотезой научной работы</w:t>
      </w:r>
      <w:r>
        <w:rPr>
          <w:rFonts w:ascii="Times New Roman" w:cs="Times New Roman" w:hAnsi="Times New Roman"/>
          <w:iCs/>
          <w:color w:val="000000"/>
          <w:sz w:val="28"/>
          <w:szCs w:val="28"/>
          <w:shd w:val="clear" w:color="auto" w:fill="ffffff"/>
        </w:rPr>
        <w:t xml:space="preserve"> является предположение, что укрепление внешнеэкономической безопасности России позволит утвердить её позиции не только на постсоветском пространстве, но и в мировом хозяйстве в целом. Для этого необходимо выделить приоритетные направления укрепления внешнеэкономической безопасности страны и подтвердить их расчетами и экономическими показателями.  </w:t>
      </w:r>
    </w:p>
    <w:p>
      <w:pPr>
        <w:pStyle w:val="style0"/>
        <w:tabs>
          <w:tab w:val="left" w:leader="none" w:pos="360"/>
          <w:tab w:val="left" w:leader="none" w:pos="993"/>
        </w:tabs>
        <w:spacing w:after="0" w:lineRule="auto" w:line="360"/>
        <w:ind w:right="-1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shd w:val="clear" w:color="auto" w:fill="ffffff"/>
        </w:rPr>
        <w:t>Объектом исследования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явля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ется внешнеэкономическая безопасность России.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shd w:val="clear" w:color="auto" w:fill="ffffff"/>
        </w:rPr>
        <w:t>Предметом</w:t>
      </w:r>
      <w:r>
        <w:rPr>
          <w:rFonts w:ascii="Times New Roman" w:cs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исследования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выступают экономико-политические и организационно-управленческие отношения между государственными органами, предприятиями и другими субъектами, ориентированными на обеспечение внешнеэкономической безопасности России.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Для решения поставленных задач были использованы следующие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методы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анализ, синтез, сравнение, обобщение.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 xml:space="preserve">В качестве </w:t>
      </w:r>
      <w:r>
        <w:rPr>
          <w:rFonts w:ascii="Times New Roman" w:cs="Times New Roman" w:hAnsi="Times New Roman"/>
          <w:iCs/>
          <w:sz w:val="28"/>
          <w:szCs w:val="28"/>
        </w:rPr>
        <w:t>информационной базы</w:t>
      </w:r>
      <w:r>
        <w:rPr>
          <w:rFonts w:ascii="Times New Roman" w:cs="Times New Roman" w:hAnsi="Times New Roman"/>
          <w:sz w:val="28"/>
          <w:szCs w:val="28"/>
        </w:rPr>
        <w:t xml:space="preserve"> исследования были использованы публикации, учебники, учебные пособия, нормативно-правовые акты, кодексы, монографии.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Структура работы. </w:t>
      </w:r>
      <w:r>
        <w:rPr>
          <w:rFonts w:ascii="Times New Roman" w:cs="Times New Roman" w:hAnsi="Times New Roman"/>
          <w:sz w:val="28"/>
          <w:szCs w:val="28"/>
        </w:rPr>
        <w:t>Курсовая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работа состоит из введения,</w:t>
      </w:r>
      <w:r>
        <w:rPr>
          <w:rFonts w:ascii="Times New Roman" w:cs="Times New Roman" w:hAnsi="Times New Roman"/>
          <w:sz w:val="28"/>
          <w:szCs w:val="28"/>
        </w:rPr>
        <w:t xml:space="preserve"> трех</w:t>
      </w:r>
      <w:r>
        <w:rPr>
          <w:rFonts w:ascii="Times New Roman" w:cs="Times New Roman" w:hAnsi="Times New Roman"/>
          <w:sz w:val="28"/>
          <w:szCs w:val="28"/>
        </w:rPr>
        <w:t xml:space="preserve"> глав, заключения и списка использованных источников.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jc w:val="both"/>
        <w:rPr>
          <w:rFonts w:ascii="Segoe UI" w:cs="Segoe UI" w:hAnsi="Segoe UI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Style w:val="style87"/>
          <w:rFonts w:ascii="Times New Roman" w:cs="Times New Roman" w:hAnsi="Times New Roman"/>
          <w:bCs w:val="false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>
        <w:rPr>
          <w:rStyle w:val="style87"/>
          <w:rFonts w:ascii="Times New Roman" w:cs="Times New Roman" w:hAnsi="Times New Roman"/>
          <w:bCs w:val="false"/>
          <w:color w:val="000000"/>
          <w:sz w:val="28"/>
          <w:szCs w:val="28"/>
          <w:shd w:val="clear" w:color="auto" w:fill="ffffff"/>
        </w:rPr>
        <w:t>Теоретические основы исследования внешнеэкономической</w:t>
      </w:r>
      <w:r>
        <w:rPr>
          <w:rStyle w:val="style87"/>
          <w:rFonts w:ascii="Times New Roman" w:cs="Times New Roman" w:hAnsi="Times New Roman"/>
          <w:bCs w:val="fals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style87"/>
          <w:rFonts w:ascii="Times New Roman" w:cs="Times New Roman" w:hAnsi="Times New Roman"/>
          <w:bCs w:val="false"/>
          <w:color w:val="000000"/>
          <w:sz w:val="28"/>
          <w:szCs w:val="28"/>
          <w:shd w:val="clear" w:color="auto" w:fill="ffffff"/>
        </w:rPr>
        <w:t>безопасности</w:t>
      </w:r>
    </w:p>
    <w:p>
      <w:pPr>
        <w:pStyle w:val="style0"/>
        <w:spacing w:after="0" w:lineRule="auto" w:line="360"/>
        <w:ind w:firstLine="709"/>
        <w:jc w:val="both"/>
        <w:rPr>
          <w:rStyle w:val="style87"/>
          <w:rFonts w:ascii="Times New Roman" w:cs="Times New Roman" w:hAnsi="Times New Roman"/>
          <w:bCs w:val="false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style87"/>
          <w:rFonts w:ascii="Times New Roman" w:cs="Times New Roman" w:hAnsi="Times New Roman"/>
          <w:bCs w:val="false"/>
          <w:color w:val="000000"/>
          <w:sz w:val="28"/>
          <w:szCs w:val="28"/>
          <w:shd w:val="clear" w:color="auto" w:fill="ffffff"/>
        </w:rPr>
        <w:t xml:space="preserve">1.1 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Внешнеэкономическая безопасность государства: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понятие, сущность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и особенности развития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Всё своё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суще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ст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ование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человечество стремится к безопасности, ведь безопасность – это то, что гарантирует нам наличие нашего будущего в положительном ключе. Ведь безопасность она не только физическая,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но и моральная. Имея внутреннее спокойствие, человек настроен на достижение более великих и мирных целей.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Так, «безопасность» впервые фигурировалась в 28-й главе библейской Книги пророка Иезекииля Ветхого Завета Библии и означала «владеть ситуацией». Поэтому Аристотель содержание безопасности сводил к проблеме самосохранения.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 1190 г.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безопасность считалась понятием, относящимся к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благополучию одного индивидуума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в 1934 г., законодательно закрепился термин «государственная безопасность»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царской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России термин «государственная безопасность» впервые упомянул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 «Положении о мерах к охранению государственного порядка и общественного спокойствия» от 14 августа 1881г.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cs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Общепризнано, что термин экономической безопасности ввёл президент США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Т. Рузвельт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 1934 году в связи с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осознанием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необходимост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и государственного урегулирования экономики и создания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новшеств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 области практики невмешательства государства в экономическую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жизнь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(таблица 1)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Таблица 1 – Определение понятия «экономическая безопасность»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>
        <w:trPr/>
        <w:tc>
          <w:tcPr>
            <w:tcW w:w="240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Автор</w:t>
            </w:r>
          </w:p>
        </w:tc>
        <w:tc>
          <w:tcPr>
            <w:tcW w:w="69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понятия «экономическая безопасность»</w:t>
            </w:r>
          </w:p>
        </w:tc>
      </w:tr>
      <w:tr>
        <w:tblPrEx/>
        <w:trPr/>
        <w:tc>
          <w:tcPr>
            <w:tcW w:w="240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Л. И. Абалкин</w:t>
            </w:r>
          </w:p>
        </w:tc>
        <w:tc>
          <w:tcPr>
            <w:tcW w:w="694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«состояние экономической системы, которое позволяет ей развиваться динамично, эффективно и решать социальные задачи и при котором государство имеет возможность выравнивать и проводить в жизнь независимою экономическую политику»</w:t>
            </w:r>
          </w:p>
        </w:tc>
      </w:tr>
      <w:tr>
        <w:tblPrEx/>
        <w:trPr>
          <w:trHeight w:val="1975" w:hRule="atLeast"/>
        </w:trPr>
        <w:tc>
          <w:tcPr>
            <w:tcW w:w="240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С.А. Афонцев</w:t>
            </w:r>
          </w:p>
        </w:tc>
        <w:tc>
          <w:tcPr>
            <w:tcW w:w="694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«устойчивость национальной экономической системы к эндогенным и экзогенным шокам экономического и политического происхождения, проявляющуюся в ее способности нейтрализовать потенциальные источники шоков и минимизировать ущерб, связанный с реально происшедшими шоками»</w:t>
            </w:r>
          </w:p>
        </w:tc>
      </w:tr>
      <w:tr>
        <w:tblPrEx/>
        <w:trPr/>
        <w:tc>
          <w:tcPr>
            <w:tcW w:w="240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А.И. Илларионов</w:t>
            </w:r>
          </w:p>
        </w:tc>
        <w:tc>
          <w:tcPr>
            <w:tcW w:w="694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«такое сочетание экономических, политических и правовых условий, которое обеспечивает в долгосрочной перспективе производство максимального количества экономических ресурсов на душу населения наиболее эффективным способом»</w:t>
            </w:r>
          </w:p>
        </w:tc>
      </w:tr>
      <w:tr>
        <w:tblPrEx/>
        <w:trPr/>
        <w:tc>
          <w:tcPr>
            <w:tcW w:w="240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Е. А. Олейников</w:t>
            </w:r>
          </w:p>
        </w:tc>
        <w:tc>
          <w:tcPr>
            <w:tcW w:w="694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«это состояние, в котором народ (государство) может суверенно, без вмешательства и давления извне, определить пути и формы своего эффективного развития»</w:t>
            </w:r>
          </w:p>
        </w:tc>
      </w:tr>
      <w:tr>
        <w:tblPrEx/>
        <w:trPr/>
        <w:tc>
          <w:tcPr>
            <w:tcW w:w="240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В.К. Сенчагов</w:t>
            </w:r>
          </w:p>
        </w:tc>
        <w:tc>
          <w:tcPr>
            <w:tcW w:w="694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«это состояние, при котором отсутствуют, сведены к минимуму или устранены внутренние и внешние угрозы сохранению социально-экономического и финансового потенциала региона ниже уровня, достаточного при повышении благосостояния его населения»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Опираясь на видения «экономической безопасности» вышеупомянутых авторов, можно дать собственное определение: экономическая безопасность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положение экономической системы, которое обеспечивает ее устойчивое и эффективное развитие, позволяя решать социальные задачи;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э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то состояние характеризуется способностью государства проводить самостоятельную экономическую политику, а также адаптироваться к внутренним и внешним вызовам, сохраняя при этом способность минимизировать негативные последствия от экономических и политических шоков.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 Ро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сии же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проблемы экономической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безопасности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стали заметны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из-за перехода от административной плановой системы хозяйствования к р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ыночной системе, так ка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новые социально-экономические и политические условия требовали качественно других подходов к обеспечению эффективного функционирования, развития и защите национальных интересов как в пределах самой страны, так и за её пределами.</w:t>
      </w:r>
      <w:r>
        <w:rPr>
          <w:color w:val="383838"/>
          <w:sz w:val="29"/>
          <w:szCs w:val="29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 контексте настоящего исследования наибольший интерес представляет национальная безопасность, под которой понимается состояние защищенности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национальных интересов страны от внутренних и внешних угроз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Термин «национальная безопасность» используется для характеристики состояния основных сфер жизнедеятельности государства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включая экономическую, политическую, военную, информационную и др.</w:t>
      </w: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</w:rPr>
        <w:t xml:space="preserve">(рисунок 1). </w:t>
      </w:r>
      <w:r>
        <w:rPr>
          <w:rFonts w:ascii="Times New Roman" w:cs="Times New Roman" w:hAnsi="Times New Roman"/>
          <w:noProof/>
          <w:color w:val="800000"/>
          <w:sz w:val="28"/>
          <w:szCs w:val="28"/>
          <w:shd w:val="clear" w:color="auto" w:fill="ffffff"/>
          <w:lang w:eastAsia="ru-RU"/>
        </w:rPr>
        <w:drawing>
          <wp:inline distL="0" distT="0" distB="0" distR="0">
            <wp:extent cx="5940425" cy="2948940"/>
            <wp:effectExtent l="0" t="38100" r="0" b="80010"/>
            <wp:docPr id="1027" name="Схема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Рисунок 1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Структура национальной безопасности России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Внешнеэкономическая безопасность (ВЭБ) — это такое состояние экономического развития страны, которое позволит обеспечить условия для формирования механизма внешнеэкономической стабильн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сти общества и всестороннего развития его национальной экономики, объединяя в с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ебе все элементы финансово-кредитного сектора, с целью дальнейшего противостояния возможным угрозам и рискам любой природы происхождения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[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Как и</w:t>
      </w:r>
      <w:r>
        <w:rPr>
          <w:rFonts w:ascii="Times New Roman" w:cs="Times New Roman" w:hAnsi="Times New Roman"/>
          <w:color w:val="ffffff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любой другой вид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безопасности  ВЭБ об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ъ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единяет в себе организационный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(ООН</w:t>
      </w:r>
      <w:r>
        <w:rPr>
          <w:rStyle w:val="style38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footnoteReference w:id="1"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ОДКБ</w:t>
      </w:r>
      <w:r>
        <w:rPr>
          <w:rStyle w:val="style38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footnoteReference w:id="2"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БРИКС</w:t>
      </w:r>
      <w:r>
        <w:rPr>
          <w:rStyle w:val="style38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footnoteReference w:id="3"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экономически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е (Минфин, Минэкономразвития, Банк России)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 правовой блоки,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взаимозависимость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которых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возникает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посредством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принятием решений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использования инструментов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результат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которых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оказывает влияние сразу на несколько областей жизнедеятельности государства.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Таким образом,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сущность внешнеэкономической безопасности заключается в соответствии результатов внешнеэкономической деятельности национально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государственным интересам России. Политика, направленная на достижение внешнеэкономической безопасности, должна обеспечить устойчивое, независимое развитие страны как целостной хозяйственной структуры, ее естественный экономический рост на основе рациональных и эффективных внешнеэкономических взаимосвязей, новаторский переворот в различных сферах человеческой деятельности.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  <w:t>1.2 Подходы и методы оценки экономической безопасности государства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Переходя к следующей теме, важно отметить, что внешнеэкономическая безопасность является лишь одной из составляющих общей системы экономической безопасности государства. Для комплексного понимания этой концепции необходимо исследовать подходы и методы оценки экономической безопасности в целом, включая внутренние аспекты.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Было выявлено, что наиболее распространёнными являются такие методические подходы к оценке уровня экономической безопасности предприятия, как индикаторный, ресурсно-функциональный, комплексный и подход, основанный на теории экономических рисков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- индикаторный подход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- ресурсно-функциональный подход;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-  комплексный подход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- подход на основе теории экономических рисков.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Таблица 2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Преимущества и недостатки подходов к оценке уровня экономической безопасности предприятия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style154"/>
        <w:tblW w:w="9542" w:type="dxa"/>
        <w:tblInd w:w="-5" w:type="dxa"/>
        <w:tblLook w:val="04A0" w:firstRow="1" w:lastRow="0" w:firstColumn="1" w:lastColumn="0" w:noHBand="0" w:noVBand="1"/>
      </w:tblPr>
      <w:tblGrid>
        <w:gridCol w:w="2194"/>
        <w:gridCol w:w="2567"/>
        <w:gridCol w:w="2356"/>
        <w:gridCol w:w="2426"/>
      </w:tblGrid>
      <w:tr>
        <w:trPr>
          <w:trHeight w:val="982" w:hRule="atLeast"/>
        </w:trPr>
        <w:tc>
          <w:tcPr>
            <w:tcW w:w="1996" w:type="dxa"/>
            <w:tcBorders/>
            <w:shd w:val="clear" w:color="auto" w:fill="fbe4d5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Подход к оценке уровня</w:t>
            </w:r>
          </w:p>
        </w:tc>
        <w:tc>
          <w:tcPr>
            <w:tcW w:w="2583" w:type="dxa"/>
            <w:tcBorders/>
            <w:shd w:val="clear" w:color="auto" w:fill="bdd6e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Подход к определению</w:t>
            </w:r>
          </w:p>
        </w:tc>
        <w:tc>
          <w:tcPr>
            <w:tcW w:w="2433" w:type="dxa"/>
            <w:tcBorders/>
            <w:shd w:val="clear" w:color="auto" w:fill="fbe4d5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Преимущества</w:t>
            </w:r>
          </w:p>
        </w:tc>
        <w:tc>
          <w:tcPr>
            <w:tcW w:w="2530" w:type="dxa"/>
            <w:tcBorders/>
            <w:shd w:val="clear" w:color="auto" w:fill="bdd6e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Недостатки</w:t>
            </w:r>
          </w:p>
        </w:tc>
      </w:tr>
      <w:tr>
        <w:tblPrEx/>
        <w:trPr/>
        <w:tc>
          <w:tcPr>
            <w:tcW w:w="19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Индикаторный</w:t>
            </w:r>
          </w:p>
        </w:tc>
        <w:tc>
          <w:tcPr>
            <w:tcW w:w="25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Состояние защищенности от угроз. Наличие конкурентных преимуществ</w:t>
            </w:r>
          </w:p>
        </w:tc>
        <w:tc>
          <w:tcPr>
            <w:tcW w:w="24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Не возникают сложности в расчетах. Сравнение показателей с пороговыми значениями позволяет сделать объективные выводы</w:t>
            </w:r>
          </w:p>
        </w:tc>
        <w:tc>
          <w:tcPr>
            <w:tcW w:w="25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Может затрагивать не все функциональные составляющие. Требует обоснование точного значения порогового показателя. Не учитывает ряд отраслевых особенностей</w:t>
            </w:r>
          </w:p>
        </w:tc>
      </w:tr>
      <w:tr>
        <w:tblPrEx/>
        <w:trPr/>
        <w:tc>
          <w:tcPr>
            <w:tcW w:w="19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Ресурсно-функциональный</w:t>
            </w:r>
          </w:p>
        </w:tc>
        <w:tc>
          <w:tcPr>
            <w:tcW w:w="25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Состояние эффективного использования ресурсов. Наличие конкурентных преимуществ.</w:t>
            </w:r>
          </w:p>
        </w:tc>
        <w:tc>
          <w:tcPr>
            <w:tcW w:w="24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Основывается на известных методиках. Позволяет подробно проработать каждую функциональную составляющую</w:t>
            </w:r>
          </w:p>
        </w:tc>
        <w:tc>
          <w:tcPr>
            <w:tcW w:w="25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Ориентация расчетов и оценок на прошлые периоды. Концентрация на отдельных факторах экономической безопасности</w:t>
            </w:r>
          </w:p>
        </w:tc>
      </w:tr>
      <w:tr>
        <w:tblPrEx/>
        <w:trPr/>
        <w:tc>
          <w:tcPr>
            <w:tcW w:w="19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Комплексный</w:t>
            </w:r>
          </w:p>
        </w:tc>
        <w:tc>
          <w:tcPr>
            <w:tcW w:w="25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Состояние защищенности от угроз. Состояние эффективного использования ресурсов. Способность к стабильному функционированию, развитию. Наличие конкурентных преимуществ</w:t>
            </w:r>
          </w:p>
        </w:tc>
        <w:tc>
          <w:tcPr>
            <w:tcW w:w="24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Учитывает несколько функциональных составляющих. Позволяет сделать обоснованный вывод об общем уровне экономической безопасности предприятия</w:t>
            </w:r>
          </w:p>
        </w:tc>
        <w:tc>
          <w:tcPr>
            <w:tcW w:w="25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Возникает сложность в расчетах вследствие необходимости расчета интегрального показателя. Не все методики учитывают отраслевые особенности предприятия</w:t>
            </w:r>
          </w:p>
        </w:tc>
      </w:tr>
      <w:tr>
        <w:tblPrEx/>
        <w:trPr/>
        <w:tc>
          <w:tcPr>
            <w:tcW w:w="19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На основе теории экономических рисков</w:t>
            </w:r>
          </w:p>
        </w:tc>
        <w:tc>
          <w:tcPr>
            <w:tcW w:w="25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Состояние защищенности от угроз</w:t>
            </w:r>
          </w:p>
        </w:tc>
        <w:tc>
          <w:tcPr>
            <w:tcW w:w="24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Позволяет оценить конкретные риски, угрожающие экономической безопасности предприятия</w:t>
            </w:r>
          </w:p>
        </w:tc>
        <w:tc>
          <w:tcPr>
            <w:tcW w:w="25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Сложность расчетов. Оценка может носить вероятностный характер, что снижает эффективность принятия решений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Проведенное сравнение подходов позволило нам сделать вывод, что на практике наиболее целесообразно проводить оценку уровня экономической безопасности сельскохозяйственных предприятий в рамках комплексного подхода, однако при использовании конкретной методики следует учесть отраслевые особенности сельского хозяйства.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Основные показатели уровня экономической безопасности государства включают в себя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индекс физического объема валового внутреннего продукта (ВВП), ВВП на душу населения, доля ВВП России в мировом ВВП и доля инвестиций в основной капитал ВВП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Некоторые показатели, по данным Росстата, показывают положительные тенденции. Однако, несмотря на это, Россия по-прежнему находится в зоне экономической опасности.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Таблица 3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Показатели оценки состояния экономической безопасности</w:t>
      </w:r>
    </w:p>
    <w:tbl>
      <w:tblPr>
        <w:tblStyle w:val="style154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>
        <w:trPr>
          <w:trHeight w:val="716" w:hRule="atLeast"/>
        </w:trPr>
        <w:tc>
          <w:tcPr>
            <w:tcW w:w="5382" w:type="dxa"/>
            <w:tcBorders/>
            <w:shd w:val="clear" w:color="auto" w:fill="e6eaf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3969" w:type="dxa"/>
            <w:tcBorders/>
            <w:shd w:val="clear" w:color="auto" w:fill="feecf0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</w:tr>
      <w:tr>
        <w:tblPrEx/>
        <w:trPr>
          <w:trHeight w:val="716" w:hRule="atLeast"/>
        </w:trPr>
        <w:tc>
          <w:tcPr>
            <w:tcW w:w="538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Индекс физического объема валового внутреннего продукта (ВВП), % 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106</w:t>
            </w:r>
          </w:p>
        </w:tc>
      </w:tr>
      <w:tr>
        <w:tblPrEx/>
        <w:trPr/>
        <w:tc>
          <w:tcPr>
            <w:tcW w:w="538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ВВП на душу населения (по паритету покупательной способности), доллар США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38 938</w:t>
            </w:r>
          </w:p>
        </w:tc>
      </w:tr>
      <w:tr>
        <w:tblPrEx/>
        <w:trPr>
          <w:trHeight w:val="868" w:hRule="atLeast"/>
        </w:trPr>
        <w:tc>
          <w:tcPr>
            <w:tcW w:w="538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Доля российского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ВВП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мировом валовом внутреннем продукте, % (по ППС) 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3.8</w:t>
            </w:r>
          </w:p>
        </w:tc>
      </w:tr>
      <w:tr>
        <w:tblPrEx/>
        <w:trPr/>
        <w:tc>
          <w:tcPr>
            <w:tcW w:w="538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Доля инвестиций в основной капитал 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ВВП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, %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19.2</w:t>
            </w:r>
          </w:p>
        </w:tc>
      </w:tr>
      <w:tr>
        <w:tblPrEx/>
        <w:trPr/>
        <w:tc>
          <w:tcPr>
            <w:tcW w:w="538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Индекс производительности труда, % к предыдущему году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103.9</w:t>
            </w:r>
          </w:p>
        </w:tc>
      </w:tr>
      <w:tr>
        <w:tblPrEx/>
        <w:trPr/>
        <w:tc>
          <w:tcPr>
            <w:tcW w:w="538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Уровень инфляции, % к соответствующему месяц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(периоду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cs="Times New Roman" w:hAnsi="Times New Roman"/>
                <w:color w:val="ffffff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предыдущего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102.95</w:t>
            </w:r>
          </w:p>
        </w:tc>
      </w:tr>
    </w:tbl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На основе представленных данных можно сделать вывод6 э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кономическая безопасность России в целом выглядит относительно устойчивой благодаря росту ВВП, высокой производительности труда и значительным инвестициям в основной капитал. Однако необходимо обратить внимание на уровень инфляции и долю ВВП в мировом контексте, чтобы избежать возможных рисков, связанных с внешнеэкономическими факторами и внутренними проблемами.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Довбня С.Б.,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Гичова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Н.Ю.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предлагают осуществлять оценку уровня экономической безопасности предприятий учитывая временной параметр, что позволит осуществить расчеты в текущей, тактической, стратегической составляющих экономической безопасности предприятий. Тактической безопасности объясняют состояние предприятия, характеризующий его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способность к воспроизводству, что достигается при определенном уровне эффективности использования ресурсов предприятия. 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Общий уровень экономической безопасности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ученые определяют как средневзвешенное значение показателей текущей, тактической и стратегической безопасности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(1):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L="0" distT="0" distB="0" distR="0">
            <wp:extent cx="2498725" cy="436245"/>
            <wp:effectExtent l="0" t="0" r="0" b="1905"/>
            <wp:docPr id="1028" name="Рисунок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98725" cy="4362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де ЭБ – уровень экономической безопасности предприятия;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), 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cs="Times New Roman" w:hAnsi="Times New Roman"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L="0" distT="0" distB="0" distR="0">
            <wp:extent cx="123825" cy="114300"/>
            <wp:effectExtent l="0" t="0" r="9525" b="0"/>
            <wp:docPr id="1029" name="Рисунок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25" cy="114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к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) – коэффициенты значимости текущей, тактической и стратегической безопасности соответственно.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Уровень текущей, тактической и стратегической экономической безопасности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определяются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(2):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L="0" distT="0" distB="0" distR="0">
            <wp:extent cx="1626870" cy="988694"/>
            <wp:effectExtent l="0" t="0" r="0" b="1905"/>
            <wp:docPr id="1030" name="Рисунок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26870" cy="98869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где,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– уровень текущей экономической безопасности предприятия;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к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– уровень тактической экономической безопасности предприятия;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– уровень стратегической экономической безопасности предприятия;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j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– коэффициент значимости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j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-го показателя, определяется экспертным путем;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j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– фактическое значение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 j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-го показателя;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N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j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 –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рекомендованое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(нормативное) значение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j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-го показателя;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m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– количество используемых для оценки соответствующих составляющих показателей;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l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 – степень, который принимает значение 1, если рост значения показателя свидетельствует о повышении уровня экономической безопасности, и -1, если рост значения показателя негативно влияет на безопасность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предприятия.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Интегральный показатель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предлагает оценивать по формуле (3):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L="0" distT="0" distB="0" distR="0">
            <wp:extent cx="1308100" cy="616585"/>
            <wp:effectExtent l="0" t="0" r="6350" b="0"/>
            <wp:docPr id="1031" name="Рисунок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8100" cy="6165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где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ИБ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і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– индикатор экономической безопасности для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i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-го блока;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x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ij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– уровень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j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-го показателя с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i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-го блока, который характеризует результат или условия деятельности предприятия;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x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  <w:vertAlign w:val="superscript"/>
        </w:rPr>
        <w:t>e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ji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  – 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среднеотраслевой уровень этого же показателя;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n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– количество показателей, которые лучше оценивают уровень экономической безопасности предприятия в этом направлении.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Уровень экономической безопасности тем выше, чем ближе к нулю находится значение интегрального показателя.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Атрамонова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Н.С.,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Атрашкова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А.В. предложили комплекс мер для определения состояния экономической безопасности предприятий как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индикатор чистого денежного потока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(4):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ЧГП =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ЧП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о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 + АВ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,   где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ЧГП – 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чистый денежный поток;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ЧП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о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 – 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чистая прибыль (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операционноя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);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АВ 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– амортизационные отчисления.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Авторы, акцентируя внимание на размер прибыли предприятия, выделяют также коэффициент устойчивости экономического состояния предприятия, который демонстрирует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темпы роста собственного капитала за счет чистой прибыли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(5):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L="0" distT="0" distB="0" distR="0">
            <wp:extent cx="3583303" cy="446404"/>
            <wp:effectExtent l="0" t="0" r="0" b="0"/>
            <wp:docPr id="1032" name="Рисунок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83303" cy="44640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где Δ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РК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– разница сумм чистой прибыли, направленной на формирование резервного капитала;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Δ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НРП 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– разница сумм нераспределенной прибыли, которая формируется из чистой прибыли предприятия;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ВК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– величина собственного капитала (на конец периода 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val="clear" w:color="auto" w:fill="ffffff"/>
        </w:rPr>
        <w:t>t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Таким образом, 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сновное внимание уделяется критериям оценки, таким как индекс физического объема валового внутреннего продукта (ВВП), ВВП на душу населения, доля ВВП России в мировом ВВП и доля инвестиций в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основной капитал ВВП, а также необходимости интеграции данных из различных источников для получения полного представления о состоянии экономики.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1.3 Стратегии и программы обеспечения экономической безопасности России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highlight w:val="green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 сложной геополитической и экономической ситуации, в которой находится Росси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на сегодняшний день, очень сложно противостоять политическому давлению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негативному эффекту экономических санкций,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результативно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 самостоятельно развиваться,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осуществлять политику импортозамещения, не обращая пристального внимания на экономическую безопасность страны. В связи с этим государство вынуждено определить нужные для себя стратегии экономической безопасности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ради национального благополучия.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Принятие Стратегии экономической безопасности Российской Федерации на период до 2030 года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подписанная Борисом Николаевичем Ельциным 13 мая 2017 года,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стало важным шагом в ответ на существующие вызовы и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угрозы.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Первая государственная Стратегия экономической безопасности России была утверждена в 1996 году. Решение о разработке нового документа было принято на заседании Совета безопасности Российской Федерации в июле 2015 года.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Реализация Государственной стратегии экономической безопасности РФ должна создать необходимые условия для достижения общих целей национальной безопасности и обеспечить: </w:t>
      </w:r>
    </w:p>
    <w:p>
      <w:pPr>
        <w:pStyle w:val="style179"/>
        <w:numPr>
          <w:ilvl w:val="0"/>
          <w:numId w:val="30"/>
        </w:numPr>
        <w:tabs>
          <w:tab w:val="left" w:leader="none" w:pos="993"/>
        </w:tabs>
        <w:spacing w:after="0"/>
        <w:ind w:left="0" w:right="0" w:firstLine="709"/>
        <w:jc w:val="both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защиту гражданских прав населения, повышение уровня и качества его жизни, гарантирующих социальный мир в стране и спокойствие в обществе;</w:t>
      </w:r>
    </w:p>
    <w:p>
      <w:pPr>
        <w:pStyle w:val="style179"/>
        <w:numPr>
          <w:ilvl w:val="0"/>
          <w:numId w:val="30"/>
        </w:numPr>
        <w:tabs>
          <w:tab w:val="left" w:leader="none" w:pos="993"/>
        </w:tabs>
        <w:spacing w:after="0"/>
        <w:ind w:left="0" w:right="0" w:firstLine="709"/>
        <w:jc w:val="both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эффективное решение внутренних политических, экономических и социальных задач, исходя из национальных интересов; </w:t>
      </w:r>
    </w:p>
    <w:p>
      <w:pPr>
        <w:pStyle w:val="style179"/>
        <w:numPr>
          <w:ilvl w:val="0"/>
          <w:numId w:val="30"/>
        </w:numPr>
        <w:tabs>
          <w:tab w:val="left" w:leader="none" w:pos="993"/>
        </w:tabs>
        <w:spacing w:after="0"/>
        <w:ind w:left="0" w:right="0" w:firstLine="709"/>
        <w:jc w:val="both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>активное влияние на процессы в мире, затрагивающие национальные интересы России.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Внешнеэкономическая направленность </w:t>
      </w:r>
      <w:r>
        <w:rPr>
          <w:rFonts w:ascii="Times New Roman" w:cs="Times New Roman" w:hAnsi="Times New Roman"/>
          <w:sz w:val="28"/>
          <w:szCs w:val="28"/>
        </w:rPr>
        <w:t>г</w:t>
      </w:r>
      <w:r>
        <w:rPr>
          <w:rFonts w:ascii="Times New Roman" w:cs="Times New Roman" w:hAnsi="Times New Roman"/>
          <w:sz w:val="28"/>
          <w:szCs w:val="28"/>
        </w:rPr>
        <w:t>осударственной стратегии заключается в эффективной реализации преимуществ международного разделения труда, устойчивости развития страны в условиях ее равноправной интеграции в мирохозяйственные связи, недопущении критической зависимости России от зарубежных стран или их сообществ в жизненно важных вопросах экономического сотрудничества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[4]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Основными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вопросами государственной политики Российской Федерации в современном глобальном мире являются оценка существующих и потенциальных угроз. Решение этих задач позволит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укрепить экономический суверенитет Российской Федерации</w:t>
      </w:r>
      <w:r>
        <w:rPr>
          <w:rStyle w:val="style38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footnoteReference w:id="4"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Деятельность незаконных преступных группировок, таких как Black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Hats</w:t>
      </w:r>
      <w:r>
        <w:rPr>
          <w:rStyle w:val="style38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footnoteReference w:id="5"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представляет собой негативные аспекты общества, которые наносят значительный ущерб различным секторам экономики России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Согласно данным Генеральной прокуратуры России, в 2018 году количество правонарушений в области информационных технологий возросло с 65 до 90 тысяч, что составляет 4,4% от общего числа зарегистрированных преступлений в стране.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почти каждое двадцатое преступление было совершено в интернете, при этом раскрывается менее половины из них. Следовательно, укрепление российской государственности и международного авторитета сопровождается не только усилением существующих угроз экономической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безопасности, но и возникновением принципиально новых вызовов для ее национальных интересов.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Для их устранения необходимо создать единую систему взглядов в области экономической безопасности, использовать специальные формы и методы государственного управления, а также задействовать соответствующие специализированные органы и ресурсы государства.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 w:type="page"/>
      </w:r>
    </w:p>
    <w:p>
      <w:pPr>
        <w:pStyle w:val="style0"/>
        <w:tabs>
          <w:tab w:val="center" w:leader="dot" w:pos="8505"/>
        </w:tabs>
        <w:spacing w:after="0" w:lineRule="auto" w:line="360"/>
        <w:ind w:firstLine="709"/>
        <w:jc w:val="both"/>
        <w:rPr>
          <w:rStyle w:val="style8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tyle8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 Анализ современного состояния и перспективы обеспечения внешнеэкономической безопасности России</w:t>
      </w:r>
    </w:p>
    <w:p>
      <w:pPr>
        <w:pStyle w:val="style0"/>
        <w:tabs>
          <w:tab w:val="center" w:leader="dot" w:pos="8505"/>
        </w:tabs>
        <w:spacing w:after="0" w:lineRule="auto" w:line="360"/>
        <w:ind w:firstLine="709"/>
        <w:jc w:val="both"/>
        <w:rPr>
          <w:rFonts w:ascii="Arial" w:cs="Arial" w:hAnsi="Arial"/>
          <w:color w:val="000000"/>
          <w:spacing w:val="-1"/>
          <w:sz w:val="20"/>
          <w:szCs w:val="20"/>
          <w:shd w:val="clear" w:color="auto" w:fill="f2f2f4"/>
        </w:rPr>
      </w:pPr>
    </w:p>
    <w:p>
      <w:pPr>
        <w:pStyle w:val="style0"/>
        <w:tabs>
          <w:tab w:val="center" w:leader="dot" w:pos="8505"/>
        </w:tabs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2.1 Оценка обеспечения внешнеэкономической безопасности России </w:t>
      </w:r>
    </w:p>
    <w:p>
      <w:pPr>
        <w:pStyle w:val="style0"/>
        <w:tabs>
          <w:tab w:val="center" w:leader="dot" w:pos="8505"/>
        </w:tabs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highlight w:val="green"/>
          <w:shd w:val="clear" w:color="auto" w:fill="ffffff"/>
        </w:rPr>
      </w:pPr>
    </w:p>
    <w:p>
      <w:pPr>
        <w:pStyle w:val="style0"/>
        <w:tabs>
          <w:tab w:val="center" w:leader="dot" w:pos="8505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Стратегии и программы обеспечения экономической безопасности России играют ключевую роль в формировании устойчивой и защищенной экономики, способной противостоять внутренним и внешним вызовам. В рамках этих стратегий особое внимание уделяется созданию условий для стабильного экономического роста, защиты национальных интересов и минимизации рисков, связанных с глобальными экономическими изменениями. Одним из важнейших аспектов данной работы является оценка обеспечения внешнеэкономической безопасности, которая включает в себя анализ рисков и угроз, связанных с международной торговлей, инвестициями и 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финансовыми потоками.</w:t>
      </w:r>
    </w:p>
    <w:p>
      <w:pPr>
        <w:pStyle w:val="style0"/>
        <w:tabs>
          <w:tab w:val="center" w:leader="dot" w:pos="8505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Эксперты дают неоднозначную оценку ВВП России на 2025 год, несмотря на общее мнение, что экономический рост замедлится по сравнению с 2023-2024 годами, когда ВВП рос более чем на 4%. Некоторые экономисты предсказывают стагфляцию, другие – «мягкую посадку»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 (рисунок 2)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hAnsi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1062990</wp:posOffset>
            </wp:positionH>
            <wp:positionV relativeFrom="paragraph">
              <wp:posOffset>8255</wp:posOffset>
            </wp:positionV>
            <wp:extent cx="3819525" cy="2399665"/>
            <wp:effectExtent l="0" t="0" r="9525" b="635"/>
            <wp:wrapSquare wrapText="bothSides"/>
            <wp:docPr id="1033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9525" cy="23996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Рисунок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– Оценка э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кономи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ческого состояния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России 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На апрель 2025 года российская экономика демонстрирует признаки замедления после двух лет относительно высокого роста (более 4% в 2023–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2024 годах). Санкции продолжают оказывать давление, особенно на экспорт, импорт технологий и финансовые потоки. В феврале 2025 года рост ВВП составил 0,8% в годовом выражении, что ниже января (3%) и является самым низким показателем с марта 2023 года.</w:t>
      </w:r>
    </w:p>
    <w:p>
      <w:pPr>
        <w:pStyle w:val="style0"/>
        <w:numPr>
          <w:ilvl w:val="0"/>
          <w:numId w:val="28"/>
        </w:numPr>
        <w:tabs>
          <w:tab w:val="clear" w:pos="720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Центральный банк: 9,4% в среднем за год, 7,0% к декабрю.</w:t>
      </w:r>
    </w:p>
    <w:p>
      <w:pPr>
        <w:pStyle w:val="style0"/>
        <w:numPr>
          <w:ilvl w:val="0"/>
          <w:numId w:val="28"/>
        </w:numPr>
        <w:tabs>
          <w:tab w:val="clear" w:pos="720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Софья Донец: 10% в Q1, 6% к концу года.</w:t>
      </w:r>
    </w:p>
    <w:p>
      <w:pPr>
        <w:pStyle w:val="style0"/>
        <w:numPr>
          <w:ilvl w:val="0"/>
          <w:numId w:val="28"/>
        </w:numPr>
        <w:tabs>
          <w:tab w:val="clear" w:pos="720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Олег Кузьмин: выше 6%.</w:t>
      </w:r>
    </w:p>
    <w:p>
      <w:pPr>
        <w:pStyle w:val="style0"/>
        <w:numPr>
          <w:ilvl w:val="0"/>
          <w:numId w:val="28"/>
        </w:numPr>
        <w:tabs>
          <w:tab w:val="clear" w:pos="720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Валерий Черноокий: 5%.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Высокая инфляция и жесткая денежно-кредитная политика создают риск стагфляции, особенно если рост замедлится (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Wilson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Center: риски стагфляции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Заработная плата и рынок труда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 2024 году реальные зарплаты выросли на 8,9% (январь–октябрь), опережая инфляцию. Однако в 2025 году ожидается замедление до 3,1–3,2%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Российские эксперты:</w:t>
      </w:r>
    </w:p>
    <w:p>
      <w:pPr>
        <w:pStyle w:val="style0"/>
        <w:numPr>
          <w:ilvl w:val="0"/>
          <w:numId w:val="29"/>
        </w:numPr>
        <w:tabs>
          <w:tab w:val="clear" w:pos="720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Софья Донец видит "мягкую посадку" с ростом менее 1% и инфляцией 6% к концу года, подчеркивая замедление из-за высоких налогов и сокращения бюджета (RBC: мнение экспертов).</w:t>
      </w:r>
    </w:p>
    <w:p>
      <w:pPr>
        <w:pStyle w:val="style0"/>
        <w:numPr>
          <w:ilvl w:val="0"/>
          <w:numId w:val="29"/>
        </w:numPr>
        <w:tabs>
          <w:tab w:val="clear" w:pos="720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Олег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Буклемишев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описывает "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muddle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through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", с ростом 1,5–2%, указывая на исчерпание возможностей ОПК и необходимость фокуса на внутренних секторах.</w:t>
      </w:r>
    </w:p>
    <w:p>
      <w:pPr>
        <w:pStyle w:val="style0"/>
        <w:numPr>
          <w:ilvl w:val="0"/>
          <w:numId w:val="29"/>
        </w:numPr>
        <w:tabs>
          <w:tab w:val="clear" w:pos="720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Валерий Черноокий прогнозирует 2% роста и 5% инфляции, но предупреждает о рисках, таких как падение цен на нефть и глобальное замедление.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Можно сделать вывод, что экономика России в 2025 году, скорее всего, будет медленно расти, если сравнивать с предыдущими годами, с прогнозами ВВП от 1,1% до 2,5%.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Что касается ВВП на душу населения, то, по расчёту экспертов, в РФ он может составить 15,1 тыс. долларов США.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Однако, чтобы решить эту задачу, правительству и ЦБ необходимо одновременно снижать инфляцию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(поручение продолжать эту работу Михаил Мишустин получил от президента в пятницу) и сохранить рост при ограниченном стимулировании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Наиболее серьезные изменения произошли в оценках ВВП по ППС – в МВФ отметили, что цифры были пересмотрены с учетом обновленных данных Всемирного банка по программе международных сопоставлений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(рисунок 3)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L="0" distT="0" distB="0" distR="0">
            <wp:extent cx="5932170" cy="2721320"/>
            <wp:effectExtent l="0" t="0" r="0" b="3175"/>
            <wp:docPr id="1034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/>
                  </pic:nvPicPr>
                  <pic:blipFill>
                    <a:blip r:embed="rId14" cstate="print"/>
                    <a:srcRect l="0" t="18534" r="0" b="0"/>
                    <a:stretch/>
                  </pic:blipFill>
                  <pic:spPr>
                    <a:xfrm rot="0">
                      <a:off x="0" y="0"/>
                      <a:ext cx="5932170" cy="27213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Рисунок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ВВП по ППС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России и отдельных стран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 % от мирового объема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Обновленные цифры по ВВП по ППС Всемирного банка учитывают показатели стран за 2021 год, а также пересмотренные значения в период с 2017 по 2020 год. 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Производительность труда в России по итогам 2024 года вырастет на 3,3%, сообщили "Российской газете" в Минэкономразвития. Согласно обновленной версии макропрогноза министерства, в дальнейшем темпы роста не будут снижаться ниже 2,3% в год. В 2027 году, по прогнозу министерства, рост составит 2,8%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(рисунок 4)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L="114300" distT="0" distB="0" distR="114300">
            <wp:extent cx="5486400" cy="3200400"/>
            <wp:effectExtent l="0" t="0" r="0" b="0"/>
            <wp:docPr id="103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Рисунок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 xml:space="preserve"> –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роизводительност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труда в России 2024-2027 гг.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Оценка обеспечения внешнеэкономической безопасности России на основе представленных данных свидетельствует о стабильном, но умеренном экономическом росте. Прогнозируемый рост ВВП в диапазоне от 1,1% до 2,5% указывает на наличие определенных экономических вызовов, однако положительные темпы роста инвестиций в основной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капитал, колеблющиеся в пределах 2,1-3,3% в год, могут способствовать улучшению инвестиционного климата и укреплению производственного потенциала страны.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Увеличение производительности труда на 3,3% по итогам 2024 года и прогнозируемый рост не ниже 2,3% в последующие годы создают предпосылки для повышения конкурентоспособности российской экономики на международной арене. Ожидаемый рост в 2,8% в 2027 году подтверждает тенденцию к устойчивому развитию.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2.2 Анализ макроэкономических показателей безопасности России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  <w:t>и особенности влияния внешних вызовов и угроз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Система макроэкономических показателей позволяется определить степень экономической безопасности государства. Кроме того, с помощью 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макроэкономических показателей можно провести оценку макроэкономических результатов и осуществить анализ предпосылок их получения. С помощью обобщающих показателей, таких как чистое экономическое благосостояние, можно определить благосостояние граждан. Значимость макроэкономических показателей очевидна, так как они играют весомую роль в экономике страны.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По масштабу характеризуемого объекта безопасности можно выделить:</w:t>
      </w:r>
    </w:p>
    <w:p>
      <w:pPr>
        <w:pStyle w:val="style179"/>
        <w:numPr>
          <w:ilvl w:val="0"/>
          <w:numId w:val="16"/>
        </w:numPr>
        <w:tabs>
          <w:tab w:val="left" w:leader="none" w:pos="993"/>
        </w:tabs>
        <w:spacing w:after="0"/>
        <w:ind w:left="0" w:firstLine="709"/>
        <w:jc w:val="both"/>
        <w:rPr>
          <w:rFonts w:ascii="Times New Roman" w:cs="Times New Roman" w:hAnsi="Times New Roman"/>
          <w:color w:val="000000"/>
          <w:spacing w:val="-1"/>
          <w:szCs w:val="28"/>
        </w:rPr>
      </w:pPr>
      <w:r>
        <w:rPr>
          <w:rFonts w:ascii="Times New Roman" w:cs="Times New Roman" w:hAnsi="Times New Roman"/>
          <w:color w:val="000000"/>
          <w:spacing w:val="-1"/>
          <w:szCs w:val="28"/>
        </w:rPr>
        <w:t>Макроэкономические показатели, определяющие состояние предприятия, фирмы, учреждения, а также семьи и личности;</w:t>
      </w:r>
    </w:p>
    <w:p>
      <w:pPr>
        <w:pStyle w:val="style179"/>
        <w:numPr>
          <w:ilvl w:val="0"/>
          <w:numId w:val="16"/>
        </w:numPr>
        <w:tabs>
          <w:tab w:val="left" w:leader="none" w:pos="993"/>
        </w:tabs>
        <w:spacing w:after="0"/>
        <w:ind w:left="0" w:firstLine="709"/>
        <w:jc w:val="both"/>
        <w:rPr>
          <w:rFonts w:ascii="Times New Roman" w:cs="Times New Roman" w:hAnsi="Times New Roman"/>
          <w:color w:val="000000"/>
          <w:spacing w:val="-1"/>
          <w:szCs w:val="28"/>
        </w:rPr>
      </w:pPr>
      <w:r>
        <w:rPr>
          <w:rFonts w:ascii="Times New Roman" w:cs="Times New Roman" w:hAnsi="Times New Roman"/>
          <w:color w:val="000000"/>
          <w:spacing w:val="-1"/>
          <w:szCs w:val="28"/>
        </w:rPr>
        <w:t>Макроэкономические показатели, характеризующие регион или отрасль;</w:t>
      </w:r>
    </w:p>
    <w:p>
      <w:pPr>
        <w:pStyle w:val="style179"/>
        <w:numPr>
          <w:ilvl w:val="0"/>
          <w:numId w:val="16"/>
        </w:numPr>
        <w:tabs>
          <w:tab w:val="left" w:leader="none" w:pos="993"/>
        </w:tabs>
        <w:spacing w:after="0"/>
        <w:ind w:left="0" w:firstLine="709"/>
        <w:jc w:val="both"/>
        <w:rPr>
          <w:rFonts w:ascii="Times New Roman" w:cs="Times New Roman" w:hAnsi="Times New Roman"/>
          <w:color w:val="000000"/>
          <w:spacing w:val="-1"/>
          <w:szCs w:val="28"/>
        </w:rPr>
      </w:pPr>
      <w:r>
        <w:rPr>
          <w:rFonts w:ascii="Times New Roman" w:cs="Times New Roman" w:hAnsi="Times New Roman"/>
          <w:color w:val="000000"/>
          <w:spacing w:val="-1"/>
          <w:szCs w:val="28"/>
        </w:rPr>
        <w:t>Макроэкономические показатели, отражающие состояние экономики страны в целом.</w:t>
      </w:r>
    </w:p>
    <w:p>
      <w:pPr>
        <w:pStyle w:val="style0"/>
        <w:spacing w:after="0" w:lineRule="auto" w:line="360"/>
        <w:ind w:firstLine="349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К наиболее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 значимым из них следует отнести макроэкономические показатели. Тема макроэкономических показателей будет актуальна в любое время, так как именно с помощью этих показателей 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оценивается уровень экономики любой страны.</w:t>
      </w:r>
    </w:p>
    <w:tbl>
      <w:tblPr>
        <w:tblStyle w:val="style4108"/>
        <w:tblpPr w:leftFromText="180" w:rightFromText="180" w:topFromText="0" w:bottomFromText="0" w:vertAnchor="text" w:horzAnchor="margin" w:tblpXSpec="right" w:tblpY="1487"/>
        <w:tblW w:w="0" w:type="auto"/>
        <w:tblLook w:val="04A0" w:firstRow="1" w:lastRow="0" w:firstColumn="1" w:lastColumn="0" w:noHBand="0" w:noVBand="1"/>
      </w:tblPr>
      <w:tblGrid>
        <w:gridCol w:w="2539"/>
        <w:gridCol w:w="2428"/>
      </w:tblGrid>
      <w:tr>
        <w:trPr>
          <w:trHeight w:val="194" w:hRule="atLeast"/>
        </w:trPr>
        <w:tc>
          <w:tcPr>
            <w:tcW w:w="2539" w:type="dxa"/>
            <w:tcBorders>
              <w:top w:val="single" w:sz="4" w:space="0" w:color="2e74b5"/>
              <w:left w:val="single" w:sz="4" w:space="0" w:color="2e74b5"/>
            </w:tcBorders>
            <w:shd w:val="clear" w:color="auto" w:fill="deeaf6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Экспорт 20-25 гг., млрд 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$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 США</w:t>
            </w:r>
          </w:p>
        </w:tc>
        <w:tc>
          <w:tcPr>
            <w:tcW w:w="2428" w:type="dxa"/>
            <w:tcBorders>
              <w:top w:val="single" w:sz="4" w:space="0" w:color="2e74b5"/>
              <w:right w:val="single" w:sz="4" w:space="0" w:color="2e74b5"/>
            </w:tcBorders>
            <w:shd w:val="clear" w:color="auto" w:fill="deeaf6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Импорт 20-25 гг.., млрд 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$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 США</w:t>
            </w:r>
          </w:p>
        </w:tc>
      </w:tr>
      <w:tr>
        <w:tblPrEx/>
        <w:trPr>
          <w:trHeight w:val="194" w:hRule="atLeast"/>
        </w:trPr>
        <w:tc>
          <w:tcPr>
            <w:tcW w:w="2539" w:type="dxa"/>
            <w:tcBorders>
              <w:left w:val="single" w:sz="4" w:space="0" w:color="2e74b5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2020       </w:t>
            </w:r>
            <w:r>
              <w:rPr>
                <w:rFonts w:ascii="Times New Roman" w:cs="Times New Roman" w:hAnsi="Times New Roman"/>
                <w:b w:val="false"/>
                <w:bCs w:val="false"/>
                <w:color w:val="000000"/>
                <w:spacing w:val="-1"/>
                <w:sz w:val="28"/>
                <w:szCs w:val="28"/>
              </w:rPr>
              <w:t>338,6$</w:t>
            </w:r>
          </w:p>
        </w:tc>
        <w:tc>
          <w:tcPr>
            <w:tcW w:w="2428" w:type="dxa"/>
            <w:tcBorders>
              <w:right w:val="single" w:sz="4" w:space="0" w:color="2e74b5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2020 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      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234,0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$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 </w:t>
            </w:r>
          </w:p>
        </w:tc>
      </w:tr>
      <w:tr>
        <w:tblPrEx/>
        <w:trPr>
          <w:trHeight w:val="206" w:hRule="atLeast"/>
        </w:trPr>
        <w:tc>
          <w:tcPr>
            <w:tcW w:w="2539" w:type="dxa"/>
            <w:tcBorders>
              <w:left w:val="single" w:sz="4" w:space="0" w:color="2e74b5"/>
            </w:tcBorders>
            <w:shd w:val="clear" w:color="auto" w:fill="deeaf6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2021       </w:t>
            </w:r>
            <w:r>
              <w:rPr>
                <w:rFonts w:ascii="Times New Roman" w:cs="Times New Roman" w:hAnsi="Times New Roman"/>
                <w:b w:val="false"/>
                <w:bCs w:val="false"/>
                <w:color w:val="000000"/>
                <w:spacing w:val="-1"/>
                <w:sz w:val="28"/>
                <w:szCs w:val="28"/>
              </w:rPr>
              <w:t>493,3$</w:t>
            </w:r>
          </w:p>
        </w:tc>
        <w:tc>
          <w:tcPr>
            <w:tcW w:w="2428" w:type="dxa"/>
            <w:tcBorders>
              <w:right w:val="single" w:sz="4" w:space="0" w:color="2e74b5"/>
            </w:tcBorders>
            <w:shd w:val="clear" w:color="auto" w:fill="deeaf6"/>
          </w:tcPr>
          <w:p>
            <w:pPr>
              <w:pStyle w:val="style0"/>
              <w:tabs>
                <w:tab w:val="center" w:leader="none" w:pos="1098"/>
              </w:tabs>
              <w:spacing w:lineRule="auto" w:line="360"/>
              <w:jc w:val="both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2021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       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296,1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$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ab/>
            </w:r>
          </w:p>
        </w:tc>
      </w:tr>
      <w:tr>
        <w:tblPrEx/>
        <w:trPr>
          <w:trHeight w:val="194" w:hRule="atLeast"/>
        </w:trPr>
        <w:tc>
          <w:tcPr>
            <w:tcW w:w="2539" w:type="dxa"/>
            <w:tcBorders>
              <w:left w:val="single" w:sz="4" w:space="0" w:color="2e74b5"/>
            </w:tcBorders>
            <w:shd w:val="clear" w:color="auto" w:fill="ffffff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2022       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592,5$</w:t>
            </w:r>
          </w:p>
        </w:tc>
        <w:tc>
          <w:tcPr>
            <w:tcW w:w="2428" w:type="dxa"/>
            <w:tcBorders>
              <w:right w:val="single" w:sz="4" w:space="0" w:color="2e74b5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2022       </w:t>
            </w: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255,3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$</w:t>
            </w:r>
          </w:p>
        </w:tc>
      </w:tr>
      <w:tr>
        <w:tblPrEx/>
        <w:trPr>
          <w:trHeight w:val="206" w:hRule="atLeast"/>
        </w:trPr>
        <w:tc>
          <w:tcPr>
            <w:tcW w:w="2539" w:type="dxa"/>
            <w:tcBorders>
              <w:left w:val="single" w:sz="4" w:space="0" w:color="2e74b5"/>
            </w:tcBorders>
            <w:shd w:val="clear" w:color="auto" w:fill="deeaf6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2023       </w:t>
            </w:r>
            <w:r>
              <w:rPr>
                <w:rFonts w:ascii="Times New Roman" w:cs="Times New Roman" w:hAnsi="Times New Roman"/>
                <w:b w:val="false"/>
                <w:bCs w:val="false"/>
                <w:color w:val="000000"/>
                <w:spacing w:val="-1"/>
                <w:sz w:val="28"/>
                <w:szCs w:val="28"/>
              </w:rPr>
              <w:t>425,1$</w:t>
            </w:r>
          </w:p>
        </w:tc>
        <w:tc>
          <w:tcPr>
            <w:tcW w:w="2428" w:type="dxa"/>
            <w:tcBorders>
              <w:right w:val="single" w:sz="4" w:space="0" w:color="2e74b5"/>
            </w:tcBorders>
            <w:shd w:val="clear" w:color="auto" w:fill="deeaf6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2023       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285,1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$</w:t>
            </w:r>
          </w:p>
        </w:tc>
      </w:tr>
      <w:tr>
        <w:tblPrEx/>
        <w:trPr>
          <w:trHeight w:val="206" w:hRule="atLeast"/>
        </w:trPr>
        <w:tc>
          <w:tcPr>
            <w:tcW w:w="2539" w:type="dxa"/>
            <w:tcBorders>
              <w:left w:val="single" w:sz="4" w:space="0" w:color="2e74b5"/>
            </w:tcBorders>
            <w:shd w:val="clear" w:color="auto" w:fill="ffffff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2024       </w:t>
            </w:r>
            <w:r>
              <w:rPr>
                <w:rFonts w:ascii="Times New Roman" w:cs="Times New Roman" w:hAnsi="Times New Roman"/>
                <w:b w:val="false"/>
                <w:bCs w:val="false"/>
                <w:color w:val="000000"/>
                <w:spacing w:val="-1"/>
                <w:sz w:val="28"/>
                <w:szCs w:val="28"/>
              </w:rPr>
              <w:t>433,9$</w:t>
            </w:r>
          </w:p>
        </w:tc>
        <w:tc>
          <w:tcPr>
            <w:tcW w:w="2428" w:type="dxa"/>
            <w:tcBorders>
              <w:right w:val="single" w:sz="4" w:space="0" w:color="2e74b5"/>
            </w:tcBorders>
            <w:shd w:val="clear" w:color="auto" w:fill="ffffff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2024 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      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283,0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$</w:t>
            </w:r>
          </w:p>
        </w:tc>
      </w:tr>
      <w:tr>
        <w:tblPrEx/>
        <w:trPr>
          <w:trHeight w:val="82" w:hRule="atLeast"/>
        </w:trPr>
        <w:tc>
          <w:tcPr>
            <w:tcW w:w="2539" w:type="dxa"/>
            <w:tcBorders>
              <w:left w:val="single" w:sz="4" w:space="0" w:color="2e74b5"/>
              <w:bottom w:val="single" w:sz="4" w:space="0" w:color="2e74b5"/>
            </w:tcBorders>
            <w:shd w:val="clear" w:color="auto" w:fill="deeaf6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 w:val="false"/>
                <w:bCs w:val="false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2025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 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        </w:t>
            </w:r>
            <w:r>
              <w:rPr>
                <w:rFonts w:ascii="Times New Roman" w:cs="Times New Roman" w:hAnsi="Times New Roman"/>
                <w:b w:val="false"/>
                <w:bCs w:val="false"/>
                <w:color w:val="000000"/>
                <w:spacing w:val="-1"/>
                <w:sz w:val="28"/>
                <w:szCs w:val="28"/>
              </w:rPr>
              <w:t>60,1$</w:t>
            </w: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янв-фев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428" w:type="dxa"/>
            <w:tcBorders>
              <w:bottom w:val="single" w:sz="4" w:space="0" w:color="2e74b5"/>
              <w:right w:val="single" w:sz="4" w:space="0" w:color="2e74b5"/>
            </w:tcBorders>
            <w:shd w:val="clear" w:color="auto" w:fill="deeaf6"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2025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         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41,2$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янв-фев</w:t>
            </w: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)   </w:t>
            </w:r>
          </w:p>
        </w:tc>
      </w:tr>
    </w:tbl>
    <w:p>
      <w:pPr>
        <w:pStyle w:val="style0"/>
        <w:spacing w:after="0" w:lineRule="auto" w:line="360"/>
        <w:ind w:firstLine="349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Рассмотрим следующие показатели: общую совокупность экспорта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импорта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 и 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динамику 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купательской способности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Таблица 4 – Оценка внешней торговли России, млрд. дол США</w:t>
      </w:r>
    </w:p>
    <w:tbl>
      <w:tblPr>
        <w:tblStyle w:val="style4109"/>
        <w:tblpPr w:leftFromText="180" w:rightFromText="180" w:topFromText="0" w:bottomFromText="0" w:vertAnchor="text" w:tblpXSpec="lef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7"/>
        <w:gridCol w:w="1938"/>
      </w:tblGrid>
      <w:tr>
        <w:trPr>
          <w:trHeight w:val="318" w:hRule="atLeast"/>
        </w:trPr>
        <w:tc>
          <w:tcPr>
            <w:tcW w:w="3875" w:type="dxa"/>
            <w:gridSpan w:val="2"/>
            <w:tcBorders/>
            <w:shd w:val="clear" w:color="auto" w:fill="deeaf6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Оборот внешней торговли России 20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-2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5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 гг., млрд 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$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 США</w:t>
            </w:r>
          </w:p>
        </w:tc>
      </w:tr>
      <w:tr>
        <w:tblPrEx/>
        <w:trPr>
          <w:trHeight w:val="335" w:hRule="atLeast"/>
        </w:trPr>
        <w:tc>
          <w:tcPr>
            <w:tcW w:w="1937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2020</w:t>
            </w:r>
          </w:p>
        </w:tc>
        <w:tc>
          <w:tcPr>
            <w:tcW w:w="1938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572,6</w:t>
            </w:r>
          </w:p>
        </w:tc>
      </w:tr>
      <w:tr>
        <w:tblPrEx/>
        <w:trPr>
          <w:trHeight w:val="318" w:hRule="atLeast"/>
        </w:trPr>
        <w:tc>
          <w:tcPr>
            <w:tcW w:w="1937" w:type="dxa"/>
            <w:tcBorders/>
            <w:shd w:val="clear" w:color="auto" w:fill="deeaf6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2021</w:t>
            </w:r>
          </w:p>
        </w:tc>
        <w:tc>
          <w:tcPr>
            <w:tcW w:w="1938" w:type="dxa"/>
            <w:tcBorders/>
            <w:shd w:val="clear" w:color="auto" w:fill="deeaf6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789,4</w:t>
            </w:r>
          </w:p>
        </w:tc>
      </w:tr>
      <w:tr>
        <w:tblPrEx/>
        <w:trPr>
          <w:trHeight w:val="335" w:hRule="atLeast"/>
        </w:trPr>
        <w:tc>
          <w:tcPr>
            <w:tcW w:w="1937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2022</w:t>
            </w:r>
          </w:p>
        </w:tc>
        <w:tc>
          <w:tcPr>
            <w:tcW w:w="1938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847,8</w:t>
            </w:r>
          </w:p>
        </w:tc>
      </w:tr>
      <w:tr>
        <w:tblPrEx/>
        <w:trPr>
          <w:trHeight w:val="318" w:hRule="atLeast"/>
        </w:trPr>
        <w:tc>
          <w:tcPr>
            <w:tcW w:w="1937" w:type="dxa"/>
            <w:tcBorders/>
            <w:shd w:val="clear" w:color="auto" w:fill="deeaf6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 w:val="false"/>
                <w:bCs w:val="false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2023</w:t>
            </w:r>
          </w:p>
        </w:tc>
        <w:tc>
          <w:tcPr>
            <w:tcW w:w="1938" w:type="dxa"/>
            <w:tcBorders/>
            <w:shd w:val="clear" w:color="auto" w:fill="deeaf6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710,2</w:t>
            </w:r>
          </w:p>
        </w:tc>
      </w:tr>
      <w:tr>
        <w:tblPrEx/>
        <w:trPr>
          <w:trHeight w:val="335" w:hRule="atLeast"/>
        </w:trPr>
        <w:tc>
          <w:tcPr>
            <w:tcW w:w="1937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2024</w:t>
            </w:r>
          </w:p>
        </w:tc>
        <w:tc>
          <w:tcPr>
            <w:tcW w:w="1938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716,9</w:t>
            </w:r>
          </w:p>
        </w:tc>
      </w:tr>
      <w:tr>
        <w:tblPrEx/>
        <w:trPr>
          <w:trHeight w:val="335" w:hRule="atLeast"/>
        </w:trPr>
        <w:tc>
          <w:tcPr>
            <w:tcW w:w="1937" w:type="dxa"/>
            <w:tcBorders/>
            <w:shd w:val="clear" w:color="auto" w:fill="deeaf6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 w:val="false"/>
                <w:bCs w:val="false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2025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янв-фев</w:t>
            </w: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1938" w:type="dxa"/>
            <w:tcBorders/>
            <w:shd w:val="clear" w:color="auto" w:fill="deeaf6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8"/>
                <w:szCs w:val="28"/>
              </w:rPr>
              <w:t>101,3</w:t>
            </w:r>
          </w:p>
        </w:tc>
      </w:tr>
    </w:tbl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В 2025 году наблюдается 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положительное сальдо торгового баланса — 18,9 миллиарда долларов (рост на 2,7%)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По данным оборота внешней торговли России в 2021 году наблюдается увеличение товарооборота на 216,8 млрд долларов США. Самый продуктивным оказался 2022 год, внешняя торговля которого составила 847,8 млрд долларов США, что на 58,4 млрд больше, чем в 2021 году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. С 2023 года начинается спад на 137,6 млрд долларов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;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 затем, в 2024, снова увеличивается на 6,7 млрд долларов. Скорее всего, внешняя торговля России в 2025 году увеличится и 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составит около 720 млрд долларов.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Перед тем как 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сделать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 анализ динамики покупательской способности в России, нужно рассмотреть 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динамику цен на ключевые категории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 продуктов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 xml:space="preserve"> по данным Росстата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, представленные в таблице 5.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Таблица 5 – Динамика цен на ключевые категории продуктов</w:t>
      </w:r>
    </w:p>
    <w:tbl>
      <w:tblPr>
        <w:tblW w:w="7401" w:type="dxa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1418"/>
        <w:gridCol w:w="1418"/>
        <w:gridCol w:w="1498"/>
      </w:tblGrid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ind w:firstLine="709"/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2020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2025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Рост цен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Хлеб (батон)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30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46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+53%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Молоко (литр)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45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70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+55%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Яйца (десяток)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60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110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+83%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Курица (кг)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140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220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+57%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Картофель (кг)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25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40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+60%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Бензин АИ-92 (л)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45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60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+33%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Коммуналка (2-комн.)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4 500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7 000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+55%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Метро в Москве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42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65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+55%</w:t>
            </w:r>
          </w:p>
        </w:tc>
      </w:tr>
      <w:tr>
        <w:tblPrEx/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Средняя зарплата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52 000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72 000 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pacing w:val="-1"/>
                <w:sz w:val="24"/>
                <w:szCs w:val="24"/>
              </w:rPr>
              <w:t>+38%</w:t>
            </w:r>
          </w:p>
        </w:tc>
      </w:tr>
    </w:tbl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Помимо цен стоит отметить, что с 2020 по 2025 гг. номинальные зарплаты выросли примерно на 38%. Но инфляция за этот же период составила около 45% по официальным данным. В реальности — больше, особенно по отдельным категориям.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Все эти факты в совокупности позволяют сделать вывод, что д</w:t>
      </w:r>
      <w:r>
        <w:rPr>
          <w:rFonts w:ascii="Times New Roman" w:cs="Times New Roman" w:hAnsi="Times New Roman"/>
          <w:color w:val="000000"/>
          <w:spacing w:val="-1"/>
          <w:sz w:val="28"/>
          <w:szCs w:val="28"/>
        </w:rPr>
        <w:t>оходы растут, но цены растут быстрее. Особенно это касается продуктов, коммунальных услуг и транспорта. В результате — покупательная способность в реальном выражении снижается.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Таким образом, для обеспечения экономической безопасности России необходимо комплексное решение проблем как внутреннего, так и внешнего характера. Это включает в себя диверсификацию экономики, улучшение инвестиционного климата. Только так можно минимизировать влияние внешних угроз и создать устойчивую экономическую основу для дальнейшего развития страны.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Экономические санкции и их последствия</w:t>
      </w:r>
      <w:r>
        <w:rPr>
          <w:rFonts w:ascii="Times New Roman" w:cs="Times New Roman" w:hAnsi="Times New Roman"/>
          <w:b/>
          <w:color w:val="000000"/>
          <w:spacing w:val="-1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Обеспечение экономической безопасности в условиях финансовых и экономических санкций необходимо для самосохранения российской социально-экономической системы, что подразумевает целесообразность интенсивной реализации политики импортозамещения, которая представляет собой не примитивный вид в форме сборки готовых изделий из зарубежных компонентов и комплектующих, а наращивание инновационной и технологической базы, осуществление современных технических решений на основе развития собственного научно-технологического потенциала.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 точки зрения экономической безопасности импортозамещение в условиях санкций представляет собой процесс ликвидации зависимости от импорта в отраслях, связанных с национальными интересами, национальной безопасностью страны. В качестве наиболее перспективных мер реализации импортозамещения для обеспечения экономической безопас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ности можно выделить следующее:</w:t>
      </w:r>
    </w:p>
    <w:p>
      <w:pPr>
        <w:pStyle w:val="style179"/>
        <w:numPr>
          <w:ilvl w:val="0"/>
          <w:numId w:val="13"/>
        </w:numPr>
        <w:tabs>
          <w:tab w:val="left" w:leader="none" w:pos="993"/>
        </w:tabs>
        <w:spacing w:after="0"/>
        <w:ind w:left="0" w:right="-1" w:firstLine="709"/>
        <w:jc w:val="both"/>
        <w:rPr>
          <w:rFonts w:ascii="Times New Roman" w:cs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о</w:t>
      </w: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пределение приоритетных отраслей экономики с точки зрения национальной безопасности;</w:t>
      </w:r>
    </w:p>
    <w:p>
      <w:pPr>
        <w:pStyle w:val="style179"/>
        <w:numPr>
          <w:ilvl w:val="0"/>
          <w:numId w:val="13"/>
        </w:numPr>
        <w:tabs>
          <w:tab w:val="left" w:leader="none" w:pos="993"/>
        </w:tabs>
        <w:spacing w:after="0"/>
        <w:ind w:left="0" w:right="-1" w:firstLine="709"/>
        <w:jc w:val="both"/>
        <w:rPr>
          <w:rFonts w:ascii="Times New Roman" w:cs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р</w:t>
      </w: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азработка и реализация дополнительных мер государственной поддержки создания и стимулирования особых экономических зон и промышленных кластеров;</w:t>
      </w:r>
    </w:p>
    <w:p>
      <w:pPr>
        <w:pStyle w:val="style179"/>
        <w:numPr>
          <w:ilvl w:val="0"/>
          <w:numId w:val="13"/>
        </w:numPr>
        <w:tabs>
          <w:tab w:val="left" w:leader="none" w:pos="993"/>
        </w:tabs>
        <w:spacing w:after="0"/>
        <w:ind w:left="0" w:right="-1" w:firstLine="709"/>
        <w:jc w:val="both"/>
        <w:rPr>
          <w:rFonts w:ascii="Times New Roman" w:cs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ф</w:t>
      </w: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ормирование механизмов субсидирования хозяйствующих субъектов приоритетных отраслей расходов на выплату процентов по кредитам;</w:t>
      </w:r>
    </w:p>
    <w:p>
      <w:pPr>
        <w:pStyle w:val="style179"/>
        <w:numPr>
          <w:ilvl w:val="0"/>
          <w:numId w:val="13"/>
        </w:numPr>
        <w:tabs>
          <w:tab w:val="left" w:leader="none" w:pos="993"/>
        </w:tabs>
        <w:spacing w:after="0"/>
        <w:ind w:left="0" w:right="-1" w:firstLine="709"/>
        <w:jc w:val="both"/>
        <w:rPr>
          <w:rFonts w:ascii="Times New Roman" w:cs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с</w:t>
      </w: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оздание инструментариев минимизации рисков в процессе организации новых промышленных производств;</w:t>
      </w:r>
    </w:p>
    <w:p>
      <w:pPr>
        <w:pStyle w:val="style179"/>
        <w:numPr>
          <w:ilvl w:val="0"/>
          <w:numId w:val="13"/>
        </w:numPr>
        <w:tabs>
          <w:tab w:val="left" w:leader="none" w:pos="993"/>
        </w:tabs>
        <w:spacing w:after="0"/>
        <w:ind w:left="0" w:right="-1" w:firstLine="709"/>
        <w:jc w:val="both"/>
        <w:rPr>
          <w:rFonts w:ascii="Times New Roman" w:cs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о</w:t>
      </w: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>существление финансирования инфраструктурных объектов технополисов, технопарков, промышленных зон и др.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предлагаемые мероприятия позволяют обеспечить экономическую безопасность Российской Федерации в условиях действия санкций со стороны западных государств. В подобных условиях самым действенным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инструментом должно стать импортозамещение, направленное, в первую очередь, на товарное насыщение внутренних рынков и удовлетворение потребностей населения, а затем ориентация на экспорт и повышение конкурентоспособности производственной продукции. Кроме того, высокая степень износа основных производственных фондов подразумевает необходимость налаживания в краткосрочном периоде производства отечественного оборудования.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Конкуренция на международных рынках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С 2022 года российский рынок столкнулся с беспрецедентными санкциями, которые существенно затруднили товарные и финансовые потоки. Это привело к уходу множества иностранных компаний из страны, что, в свою очередь, дало преимущество местному бизнесу. Особенно выиграли компании в сферах IT, фармацевтики, автомобилестроения и потребительских товаров. Каковы их перспективы после возвращения иностранных конкурентов?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ab/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На сегодняшний день почти 8,5 тыс. физических и юридических лиц, а также морских и воздушных судов находятся под санкциями. Это доля в 32% от всех существующих в мире фигурантов санкций и абсолютный рекорд по количеству ограничений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 (рисунок 5)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cs="Times New Roman" w:hAnsi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cs="Times New Roman" w:hAnsi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cs="Times New Roman" w:hAnsi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object>
          <v:shape id="1037" type="#_x0000_t75" filled="f" stroked="f" style="margin-left:0.0pt;margin-top:0.0pt;width:345.67pt;height:243.63pt;mso-wrap-distance-left:0.0pt;mso-wrap-distance-right:0.0pt;visibility:visible;">
            <w10:anchorlock/>
            <v:imagedata r:id="rId17" embosscolor="white" o:title=""/>
            <v:stroke on="f"/>
            <v:fill/>
          </v:shape>
          <o:OLEObject Type="EMBED" ProgID="Excel.Chart.8" ShapeID="1037" DrawAspect="Content" ObjectID="0" r:id="rId18"/>
        </w:object>
      </w:r>
      <w:r>
        <w:rPr>
          <w:rFonts w:ascii="Times New Roman" w:cs="Times New Roman" w:hAnsi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Рисунок 5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Распределение фигурантов санкций по странам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Оказалось, что российская экономика во многом зависела от импорта из стран, которые ввели санкции (в основном ЕС, США и Великобритания). По данным ЦБ от 2023 года, до 60–70%. Особенно в секторах IТ, фармацевтики, автомобилестроения, финансов и др. Отечественные компании, работающие на этих рынках, получили значительную поддержку для импортозамещения и оказались прямыми бенефициарами введения санкций.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При изучении динамики промышленного производства также прослеживаются отрасли, выигравшие от сложившейся ситуации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 (рисунок 6)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bCs/>
          <w:noProof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L="0" distT="0" distB="0" distR="0">
            <wp:extent cx="4693041" cy="2158409"/>
            <wp:effectExtent l="0" t="0" r="0" b="0"/>
            <wp:docPr id="1039" name="Рисунок 12" descr="Изображение выглядит как текст, снимок экрана, Шрифт, диаграмм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2"/>
                    <pic:cNvPicPr/>
                  </pic:nvPicPr>
                  <pic:blipFill>
                    <a:blip r:embed="rId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93041" cy="215840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Рисунок 6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Динамика промышленного производства накопленным итогом по отраслям в 2022–2024 гг.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spacing w:after="0" w:lineRule="auto" w:line="360"/>
        <w:jc w:val="both"/>
        <w:rPr/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[Альфа Инвестор </w:t>
      </w:r>
      <w: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https://alfabank.ru/alfa-investor/t/nezvanye-gosti-kto-postradaet-ot-vozvrashcheniya-zapadnyh-kompaniy/]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Однако выиграли от санкций даже отрасли, в которых промышленное производство снижалось. К примеру, в 2022–2024 гг. производство автотранспортных средств снизилось почти на 25%, но компании из этого сектора получили исключительные возможности после приватизации производств ушедших иностранных бизнесов.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Далеко не все компании из указанных выше секторов торгуются на фондовом рынке, наибольшая концентрация наблюдается в IT-секторе. При этом многие компании – новички на 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МосБирже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, которые провели IPO в течение последних двух лет.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IT-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cфера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. За последние годы IT-сектор был одним из лидеров роста не только в РФ, но и во всём мире. Наше преимущество в том, что российские компании смогли развиваться даже в условиях изоляции внутреннего рынка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 (рисунок 7)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L="0" distT="0" distB="0" distR="0">
            <wp:extent cx="4662913" cy="2456121"/>
            <wp:effectExtent l="0" t="0" r="4445" b="1905"/>
            <wp:docPr id="1040" name="Рисунок 1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6"/>
                    <pic:cNvPicPr/>
                  </pic:nvPicPr>
                  <pic:blipFill>
                    <a:blip r:embed="rId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62913" cy="245612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Рисунок 7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Динамика российского IT-рынка, млрд руб.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[Альфа Инвестор </w:t>
      </w:r>
      <w: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https://alfabank.ru/alfa-investor/t/nezvanye-gosti-kto-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Наиболее активно развивались именно направления 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  <w:t>ПО и IT-услуг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, которые «осваивались» российскими компаниями после ухода иностранных вендоров. Именно эти сектора ИТ-рынка могут оказаться в зоне наибольшего риска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 (таблица 6)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Таблица 6 – Потенциальные последствия для акций сектора разработки ПО 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сравнении с базовым сценарием деятельности в условиях санкций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L="0" distT="0" distB="0" distR="0">
            <wp:extent cx="5209954" cy="2823728"/>
            <wp:effectExtent l="0" t="0" r="0" b="0"/>
            <wp:docPr id="1041" name="Рисунок 18" descr="Изображение выглядит как текст, снимок экрана, Шрифт, число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8"/>
                    <pic:cNvPicPr/>
                  </pic:nvPicPr>
                  <pic:blipFill>
                    <a:blip r:embed="rId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09954" cy="282372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Лучше других себя будут чувствовать 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Софтлайн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, который снова начнёт массово продавать лицензионные продукты Microsoft, и Диасофт, который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имеет сильный основной бизнес, но в целом российский IТ-сектор может не достичь тех целей, что ставились в условиях изоляции от западного рынка.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Таким образом, «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Все компании, указанные в этом материале, долгое время показывали отличные результаты, потому что получили возможность работать на новом рынке без западных конкурентов (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blue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ocean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). Инвесторы уже привыкли, что бизнесы, работающие с импортозамещением, растут быстрее рынка. Однако с 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возвращением зарубежных компаний ситуация может кардинально измениться. Российские компании из сферы IT, фармацевтики и потребительских товаров останутся сильными игроками, но будут вынуждены вступить в неравную конкуренцию с западными аналогами, которых не было в России уже три года. Лучше других будут те, кого продолжит поддерживать государство, и кто успел создать собственный конкурентный продукт.», – Леонид Эпштейн.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Укрепление экономических связей между Беларусью и Россией: перспективы и вызовы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Интеграция представляет собой один из ключевых аспектов экономических отношений, которые на международном уровне формируют сеть взаимодействий, охватывающую научно-техническое, производственное и торговое сотрудничество, а также финансовые и валютные связи. Эти отношения определяют положение страны в глобальной экономике и оказывают значительное влияние на её развитие.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Примером служат государства постсоветского пространства, где геополитическое расположение страны играет важную роль в формировании её внешнеэкономических связей.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 период, когда экономические и политические интересы республик управлялись централизованно, это способствовало тесному взаимодействию всех промышленных предприятий, независимо от их географического расположения. В результате сложилась взаимная зависимость экономик стран, которая продолжает оказывать влияние на их развитие и в настоящее время.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 условиях геополитической напряженности Россия начинает расширять сотрудничество в различных сферах с государствами Востока, Африки, Латинской Америки и другими регионами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Страны постсоветского пространства продолжают оставаться важными как в стратегическом, так и в экономическом аспектах для Российской Федерации. Общая история связывает все государства, ранее входившие в состав СССР, в различных сферах, однако стоит более детально рассмотреть экономическую интеграцию между Россией и Республикой Беларусь.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есмотря на внешние и внутренние факторы, влияющие на сотрудничество двух стран в последние два десятилетия, взаимозависимость России и Беларуси возросла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что видно из таблицы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Таблица </w:t>
      </w:r>
      <w:r>
        <w:rPr>
          <w:rFonts w:ascii="Times New Roman" w:cs="Times New Roman" w:hAnsi="Times New Roman"/>
          <w:bCs/>
          <w:sz w:val="28"/>
          <w:szCs w:val="28"/>
        </w:rPr>
        <w:t>7</w:t>
      </w:r>
      <w:r>
        <w:rPr>
          <w:rFonts w:ascii="Times New Roman" w:cs="Times New Roman" w:hAnsi="Times New Roman"/>
          <w:bCs/>
          <w:sz w:val="28"/>
          <w:szCs w:val="28"/>
        </w:rPr>
        <w:t xml:space="preserve"> – Экономическое взаимодействие </w:t>
      </w:r>
      <w:r>
        <w:rPr>
          <w:rFonts w:ascii="Times New Roman" w:cs="Times New Roman" w:hAnsi="Times New Roman"/>
          <w:bCs/>
          <w:sz w:val="28"/>
          <w:szCs w:val="28"/>
        </w:rPr>
        <w:t xml:space="preserve">России и Беларуси </w:t>
      </w:r>
      <w:r>
        <w:rPr>
          <w:rFonts w:ascii="Times New Roman" w:cs="Times New Roman" w:hAnsi="Times New Roman"/>
          <w:bCs/>
          <w:sz w:val="28"/>
          <w:szCs w:val="28"/>
        </w:rPr>
        <w:t>[6]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</w:p>
    <w:tbl>
      <w:tblPr>
        <w:tblStyle w:val="style154"/>
        <w:tblW w:w="9449" w:type="dxa"/>
        <w:tblLook w:val="04A0" w:firstRow="1" w:lastRow="0" w:firstColumn="1" w:lastColumn="0" w:noHBand="0" w:noVBand="1"/>
      </w:tblPr>
      <w:tblGrid>
        <w:gridCol w:w="3397"/>
        <w:gridCol w:w="6052"/>
      </w:tblGrid>
      <w:tr>
        <w:trPr>
          <w:trHeight w:val="323" w:hRule="atLeast"/>
        </w:trPr>
        <w:tc>
          <w:tcPr>
            <w:tcW w:w="339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605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Характеристики</w:t>
            </w:r>
          </w:p>
        </w:tc>
      </w:tr>
      <w:tr>
        <w:tblPrEx/>
        <w:trPr>
          <w:trHeight w:val="2478" w:hRule="atLeast"/>
        </w:trPr>
        <w:tc>
          <w:tcPr>
            <w:tcW w:w="339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Трансформации</w:t>
            </w:r>
          </w:p>
        </w:tc>
        <w:tc>
          <w:tcPr>
            <w:tcW w:w="60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— Формирование новых экономических связей после распада СССР; — Подписание Договора о создании Союзного государства (1999 г.);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— Разные представления о реализации целей Союзного государства;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— Товарооборот к 2010 г. составил около 23 млрд долл.;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— Экономический кризис 2014 г.: отток капитала, усиление недоверия между странами.</w:t>
            </w:r>
          </w:p>
        </w:tc>
      </w:tr>
      <w:tr>
        <w:tblPrEx/>
        <w:trPr>
          <w:trHeight w:val="2605" w:hRule="atLeast"/>
        </w:trPr>
        <w:tc>
          <w:tcPr>
            <w:tcW w:w="339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Углублённой интеграции</w:t>
            </w:r>
          </w:p>
        </w:tc>
        <w:tc>
          <w:tcPr>
            <w:tcW w:w="60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—Усиление экономических взаимосвязей;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— Товарооборот к 2023 г. 53 млрд долл.; — Продвижение интеграционных процессов, в том числе в сфере энергетики, сельского хозяйства, промышленности и т.д.;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— Активное развитие импортозамещения;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— Политические факторы (уступки в суверенитете) отходят на второй план перед необходимостью обеспечить экономическую безопасность;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— Договор о создании Союзного государства на 2024—2026 г., подтверждающий намерение углубить интеграцию.</w:t>
            </w:r>
          </w:p>
        </w:tc>
      </w:tr>
    </w:tbl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Исследование перспектив и препятствий на пути развития экономических отношений между этими двумя странами представляет значительный интерес для понимания динамики исходной конфигурации и потенциала дальнейшего развития.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Сегодня Республика Беларусь занимает одно из главных мест среди партнеров Российской Федерации в сфере торговли, что подчеркивает особую значимость их сотрудничества. Российская Федерация и Республика Беларусь представляют уникальный экономической союз, где первая страна занимает, несомненно, доминирующее положение среди торговых партнеров второй, что особенно ярко проявляется в том, что ее доля в общем объеме внешнеторговых операций Белоруссии превышает, по официальным данным, отметку в 50%. Не менее важно отметить, что Беларусь также вносит значительный вклад в экономическое сотрудничество с Россией, занимая четвертую позицию в мировом рейтинге торговых партнеров России и лидируя среди стран Содружества Независимых Государств (СНГ)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Как итог совместных действий по согласованию законодательства в финансовой сфере, было осуществлено около 90% от 28 союзных программ в рамках Союзного государства. Результаты внедрения этих стратегических инициатив были одобрены в ходе заседания Высшего государственного совета, состоявшегося в конце января 2023 г. в Санкт-Петербург</w:t>
      </w:r>
      <w:r>
        <w:rPr>
          <w:rFonts w:ascii="Times New Roman" w:cs="Times New Roman" w:hAnsi="Times New Roman"/>
          <w:sz w:val="28"/>
          <w:szCs w:val="28"/>
        </w:rPr>
        <w:t xml:space="preserve">е </w:t>
      </w:r>
      <w:r>
        <w:rPr>
          <w:rFonts w:ascii="Times New Roman" w:cs="Times New Roman" w:hAnsi="Times New Roman"/>
          <w:sz w:val="28"/>
          <w:szCs w:val="28"/>
        </w:rPr>
        <w:t>[</w:t>
      </w:r>
      <w:r>
        <w:rPr>
          <w:rFonts w:ascii="Times New Roman" w:cs="Times New Roman" w:hAnsi="Times New Roman"/>
          <w:sz w:val="28"/>
          <w:szCs w:val="28"/>
        </w:rPr>
        <w:t>7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3 Направления укрепления внешнеэкономической безопасности России </w:t>
      </w:r>
    </w:p>
    <w:p>
      <w:pPr>
        <w:pStyle w:val="style0"/>
        <w:spacing w:after="0" w:lineRule="auto" w:line="360"/>
        <w:ind w:left="142"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</w:p>
    <w:p>
      <w:pPr>
        <w:pStyle w:val="style179"/>
        <w:numPr>
          <w:ilvl w:val="1"/>
          <w:numId w:val="16"/>
        </w:numPr>
        <w:spacing w:after="0"/>
        <w:ind w:left="142" w:firstLine="709"/>
        <w:jc w:val="both"/>
        <w:rPr>
          <w:rFonts w:ascii="Times New Roman" w:cs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Cs w:val="28"/>
          <w:shd w:val="clear" w:color="auto" w:fill="ffffff"/>
        </w:rPr>
        <w:t>Практические рекомендации по укреплению внешнеэкономической безопасности России</w:t>
      </w:r>
      <w:r>
        <w:rPr>
          <w:rFonts w:ascii="Times New Roman" w:cs="Times New Roman" w:hAnsi="Times New Roman"/>
          <w:color w:val="000000"/>
          <w:szCs w:val="28"/>
          <w:shd w:val="clear" w:color="auto" w:fill="ffffff"/>
        </w:rPr>
        <w:tab/>
      </w:r>
    </w:p>
    <w:p>
      <w:pPr>
        <w:pStyle w:val="style0"/>
        <w:spacing w:after="0"/>
        <w:ind w:left="709"/>
        <w:jc w:val="both"/>
        <w:rPr>
          <w:rFonts w:ascii="Times New Roman" w:cs="Times New Roman" w:hAnsi="Times New Roman"/>
          <w:color w:val="000000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Обеспечение безопасности экономической деятельности достигается путем повышения уровня защиты и антитеррористической безопасности критически важных и потенциально опасных объектов. Это включает в себя противодействие действиям специальных служб и организаций иностранных государств, направленным на причинение ущерба стратегически важным отраслям национальной экономики Российской Федерации, такими как оборонно-промышленный, топливно-энергетический и транспортный комплексы. Также важными аспектами являются профилактика, предупреждение и предотвращение рейдерских захватов, а также других преступных и противоправных действий в сфере хозяйственно-финансовой деятельности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Помимо указанных направлений, ученые-теоретики рассматривают и другие возможности для укрепления внешнеэкономической безопасности.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К примеру, создание международного финансового центра в России, превращение рубля в региональную резервную валюту и увеличение его использования в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внешнеторговом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обороте </w:t>
      </w:r>
      <w:r>
        <w:rPr>
          <w:rFonts w:ascii="Times New Roman" w:cs="Times New Roman" w:hAnsi="Times New Roman"/>
          <w:sz w:val="28"/>
          <w:szCs w:val="28"/>
        </w:rPr>
        <w:t>[</w:t>
      </w:r>
      <w:r>
        <w:rPr>
          <w:rFonts w:ascii="Times New Roman" w:cs="Times New Roman" w:hAnsi="Times New Roman"/>
          <w:sz w:val="28"/>
          <w:szCs w:val="28"/>
        </w:rPr>
        <w:t>8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Также важным является формирование интегрированного экономического пространства, включая укрепление единого экономического пространства в рамках Евразийского экономического сообщества (ЕАЭС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Современные ученые и государственные структуры активно разрабатывают методы и подходы для повышения внешнеэкономической безопасности.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Рассмотрим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основные направления укрепления внешнеэкономической безопасности России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: диверсификацию, инвестиционную политику и взаимодействия со странами БРИКС+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(рисунок 8).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175349</wp:posOffset>
            </wp:positionH>
            <wp:positionV relativeFrom="paragraph">
              <wp:posOffset>123189</wp:posOffset>
            </wp:positionV>
            <wp:extent cx="6475228" cy="3763926"/>
            <wp:effectExtent l="0" t="0" r="0" b="0"/>
            <wp:wrapNone/>
            <wp:docPr id="1042" name="Схема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1885609</wp:posOffset>
                </wp:positionH>
                <wp:positionV relativeFrom="paragraph">
                  <wp:posOffset>104140</wp:posOffset>
                </wp:positionV>
                <wp:extent cx="2190307" cy="361507"/>
                <wp:effectExtent l="0" t="0" r="19685" b="19685"/>
                <wp:wrapNone/>
                <wp:docPr id="1043" name="Надпись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90307" cy="361507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32"/>
                                <w:szCs w:val="32"/>
                                <w:u w:val="single"/>
                              </w:rPr>
                              <w:t>Шаги диверсификации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fillcolor="white" stroked="t" style="position:absolute;margin-left:148.47pt;margin-top:8.2pt;width:172.47pt;height:28.47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32"/>
                          <w:szCs w:val="32"/>
                          <w:u w:val="single"/>
                        </w:rPr>
                        <w:t>Шаги диверсификации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highlight w:val="magenta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highlight w:val="magenta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highlight w:val="magenta"/>
          <w:shd w:val="clear" w:color="auto" w:fill="ffffff"/>
        </w:rPr>
      </w:pPr>
      <w:r>
        <w:rPr>
          <w:rFonts w:ascii="Times New Roman" w:cs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-38144</wp:posOffset>
                </wp:positionH>
                <wp:positionV relativeFrom="paragraph">
                  <wp:posOffset>275177</wp:posOffset>
                </wp:positionV>
                <wp:extent cx="5986130" cy="808072"/>
                <wp:effectExtent l="0" t="0" r="15240" b="11430"/>
                <wp:wrapNone/>
                <wp:docPr id="1044" name="Надпись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86130" cy="808072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Также к шагам диверсификации внешнеэкономической безопасности России можно отнести: укрепление национальной валюты, развитие внутреннего рынка.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4" fillcolor="white" stroked="t" style="position:absolute;margin-left:-3.0pt;margin-top:21.67pt;width:471.35pt;height:63.63pt;z-index:5;mso-position-horizontal-relative:text;mso-position-vertical-relative:text;mso-width-percent:0;mso-height-percent:0;mso-width-relative:margin;mso-height-relative:margin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8"/>
                          <w:szCs w:val="28"/>
                        </w:rPr>
                        <w:t>Также к шагам диверсификации внешнеэкономической безопасности России можно отнести: укрепление национальной валюты, развитие внутреннего рынка.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highlight w:val="magenta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highlight w:val="magenta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highlight w:val="magenta"/>
          <w:shd w:val="clear" w:color="auto" w:fill="ffffff"/>
        </w:rPr>
      </w:pPr>
    </w:p>
    <w:p>
      <w:pPr>
        <w:pStyle w:val="style0"/>
        <w:tabs>
          <w:tab w:val="left" w:leader="none" w:pos="993"/>
        </w:tabs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tabs>
          <w:tab w:val="left" w:leader="none" w:pos="993"/>
        </w:tabs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Рисунок 8 – Направления укрепления внешнеэкономической безопасности России (составлено автором)</w:t>
      </w:r>
    </w:p>
    <w:p>
      <w:pPr>
        <w:pStyle w:val="style0"/>
        <w:tabs>
          <w:tab w:val="left" w:leader="none" w:pos="993"/>
        </w:tabs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Реализация диверсификации внешнеэкономической безопасности России включает несколько направлений, среди которых: </w:t>
      </w:r>
    </w:p>
    <w:p>
      <w:pPr>
        <w:pStyle w:val="style0"/>
        <w:numPr>
          <w:ilvl w:val="0"/>
          <w:numId w:val="17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Развитие региональных рынков. Необходимо искать новых торговых партнёров в странах Азии, Африки и Латинской Америки.   </w:t>
      </w:r>
    </w:p>
    <w:p>
      <w:pPr>
        <w:pStyle w:val="style0"/>
        <w:numPr>
          <w:ilvl w:val="0"/>
          <w:numId w:val="17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Укрепление экономических отношений с союзниками. Взаимодействие с ЕАЭС, АСЕАН и БРИКС может способствовать диверсификации торговли и укреплению позиций на международной арене. </w:t>
      </w:r>
    </w:p>
    <w:p>
      <w:pPr>
        <w:pStyle w:val="style0"/>
        <w:numPr>
          <w:ilvl w:val="0"/>
          <w:numId w:val="17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Стимулирование экспорта и локализация производства. Программы поддержки экспорта и внедрение локализации производства смогут сократить зависимость от иностранного импорта и повысить конкурентоспособность продукции на новых рынках.  </w:t>
      </w:r>
    </w:p>
    <w:p>
      <w:pPr>
        <w:pStyle w:val="style0"/>
        <w:numPr>
          <w:ilvl w:val="0"/>
          <w:numId w:val="17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Гибкость в переговорах. </w:t>
      </w:r>
    </w:p>
    <w:p>
      <w:pPr>
        <w:pStyle w:val="style0"/>
        <w:numPr>
          <w:ilvl w:val="0"/>
          <w:numId w:val="17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Хеджирование валютных рисков. </w:t>
      </w:r>
    </w:p>
    <w:p>
      <w:pPr>
        <w:pStyle w:val="style0"/>
        <w:numPr>
          <w:ilvl w:val="0"/>
          <w:numId w:val="17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Переход на расчёты в национальных валютах. </w:t>
      </w:r>
    </w:p>
    <w:p>
      <w:pPr>
        <w:pStyle w:val="style0"/>
        <w:numPr>
          <w:ilvl w:val="0"/>
          <w:numId w:val="17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Принятие норм социальной ответственности. </w:t>
      </w:r>
    </w:p>
    <w:p>
      <w:pPr>
        <w:pStyle w:val="style0"/>
        <w:numPr>
          <w:ilvl w:val="0"/>
          <w:numId w:val="17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Инвестиции в «зелёные» технологии. 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Не менее важным является инвестиционная политика, так как происходит стимулирование инвестиционной деятельности помогает осуществить позитивные структурные сдвиги во внешнеэкономической политике и снизить её зависимость от сырьевого сектора; без инвестиций невозможно защитить интересы страны и её территорий в отношении ресурсного потенциала, природоохранной и экологической деятельности. В общем, инвестиционная политика способствует развитию экономики, что в свою очередь повышает степень защиты страны от возможных угроз.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Таблица 8 – Направления инвестиционной политики России (составлено автором)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>
        <w:trPr/>
        <w:tc>
          <w:tcPr>
            <w:tcW w:w="2689" w:type="dxa"/>
            <w:tcBorders/>
            <w:shd w:val="clear" w:color="auto" w:fill="eff5fb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Шаги инвестиционной политики России</w:t>
            </w:r>
          </w:p>
        </w:tc>
        <w:tc>
          <w:tcPr>
            <w:tcW w:w="6656" w:type="dxa"/>
            <w:tcBorders/>
            <w:shd w:val="clear" w:color="auto" w:fill="eff5fb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Сущность</w:t>
            </w:r>
          </w:p>
        </w:tc>
      </w:tr>
      <w:tr>
        <w:tblPrEx/>
        <w:trPr/>
        <w:tc>
          <w:tcPr>
            <w:tcW w:w="268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Продвижение экспорта товаров с высокой добавленной стоимостью</w:t>
            </w:r>
          </w:p>
        </w:tc>
        <w:tc>
          <w:tcPr>
            <w:tcW w:w="6656" w:type="dxa"/>
            <w:tcBorders/>
          </w:tcPr>
          <w:p>
            <w:pPr>
              <w:pStyle w:val="style0"/>
              <w:tabs>
                <w:tab w:val="left" w:leader="none" w:pos="921"/>
              </w:tabs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Включает организацию и развитие производства конечной продукции с иностранным участием, стимулирование привлечения передовых иностранных технологий и иностранных инвестиций в реальный сектор экономики страны. Также поощряется формирование кооперационных связей и развивается частно-государственное партнёрство с традиционными экспортёрами по реализации инновационных проектов.</w:t>
            </w:r>
          </w:p>
        </w:tc>
      </w:tr>
      <w:tr>
        <w:tblPrEx/>
        <w:trPr/>
        <w:tc>
          <w:tcPr>
            <w:tcW w:w="268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роли России в обеспечении глобальной энергетической безопасности</w:t>
            </w:r>
          </w:p>
        </w:tc>
        <w:tc>
          <w:tcPr>
            <w:tcW w:w="66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Включает расширение и диверсификацию экспорта углеводородов на европейский и азиатский рынки, развитие экспорта услуг, связанных с энергетикой, осуществление инвестиций в энергосистему России и стран «русского пояса». Также планируется запуск биржевой торговли нефтью и нефтепродуктами на торговых площадках за рубли и активизация роли России на глобальном энергетическом рынке.</w:t>
            </w:r>
          </w:p>
        </w:tc>
      </w:tr>
      <w:tr>
        <w:tblPrEx/>
        <w:trPr/>
        <w:tc>
          <w:tcPr>
            <w:tcW w:w="268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интегрированного экономического пространства</w:t>
            </w:r>
          </w:p>
        </w:tc>
        <w:tc>
          <w:tcPr>
            <w:tcW w:w="66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Включает укрепление единого экономического пространства в рамках Евразийского экономического сообщества (ЕАЭС), реализацию системы проектов по формированию совместной транспортной и энергетической инфраструктуры со стратегическими партнёрами России, создание механизма содействия кооперации и взаимным инвестициям государств — членов СНГ.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Реализация инвестиционной политики внешнеэкономической безопасности России связана с комплексом политических, организационных, социально-экономических, информационных, правовых и других мер, направленных на противодействие вызовам и угрозам экономической безопасности и защиту национальных интересов страны в экономической сфере.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Некоторые направления реализации политики инвестиционной безопасности:</w:t>
      </w:r>
    </w:p>
    <w:p>
      <w:pPr>
        <w:pStyle w:val="style0"/>
        <w:numPr>
          <w:ilvl w:val="0"/>
          <w:numId w:val="18"/>
        </w:numPr>
        <w:tabs>
          <w:tab w:val="clear" w:pos="720"/>
        </w:tabs>
        <w:spacing w:after="0" w:lineRule="auto" w:line="360"/>
        <w:ind w:left="0" w:firstLine="851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обеспечение общей достаточности инвестиций для устойчивого развития экономики; </w:t>
      </w:r>
    </w:p>
    <w:p>
      <w:pPr>
        <w:pStyle w:val="style0"/>
        <w:numPr>
          <w:ilvl w:val="0"/>
          <w:numId w:val="18"/>
        </w:numPr>
        <w:tabs>
          <w:tab w:val="clear" w:pos="720"/>
        </w:tabs>
        <w:spacing w:after="0" w:lineRule="auto" w:line="360"/>
        <w:ind w:left="0" w:firstLine="851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оптимизация отраслевой и территориальной структуры инвестиций;  </w:t>
      </w:r>
    </w:p>
    <w:p>
      <w:pPr>
        <w:pStyle w:val="style0"/>
        <w:numPr>
          <w:ilvl w:val="0"/>
          <w:numId w:val="18"/>
        </w:numPr>
        <w:tabs>
          <w:tab w:val="clear" w:pos="720"/>
        </w:tabs>
        <w:spacing w:after="0" w:lineRule="auto" w:line="360"/>
        <w:ind w:left="0" w:firstLine="851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наполнение инвестиционного процесса и всех реализуемых инвестиционных проектов инновационным содержанием. 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Сущность реализации инвестиционной политики внешнеэкономической безопасности России заключается в том, что она помогает снизить зависимость внешнеэкономической политики от сырьевого сектора, защитить жизненно важные интересы страны и её территорий в отношении ресурсного потенциала, природоохранной и экологической деятельности.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Не стоит также пренебрегать значимостью объединения БРИКС+, в состав которого входит Россия. Благодаря участию в БРИКС Россия может получать выгоды от международной торговли и нивелировать влияние санкций, получая доступ к зарубежным технологиям; объединение рассматривает вопросы о развитии торговых коридоров, которые могут стать альтернативой действующим международным коридорам; С помощью стран БРИКС Россия может заменять западные рынки и создавать свои собственные технологии.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highlight w:val="magenta"/>
          <w:shd w:val="clear" w:color="auto" w:fill="ffffff"/>
        </w:rPr>
      </w:pPr>
      <w:r>
        <w:rPr>
          <w:rFonts w:ascii="Times New Roman" w:cs="Times New Roman" w:hAnsi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L="0" distT="0" distB="0" distR="0">
            <wp:extent cx="5486400" cy="5733164"/>
            <wp:effectExtent l="38100" t="0" r="76200" b="1270"/>
            <wp:docPr id="1045" name="Схема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Таким образом, стратегическое направление укрепления внешнеэкономической безопасности России должно основываться на диверсификации экономики, активной инвестиционной политике и углублении сотрудничества с БРИКС+, что в совокупности обеспечит устойчивое развитие и защиту интересов страны в глобальной экономике.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Диверсификация внешнеэкономических связей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 условиях глобальной политической и экономической нестабильности особенно актуальной становится задача укрепления внутреннего экономического пространства в нашей стране. Мировая практика демонстрирует, что диверсифицированные экономики обладают большей устойчивостью. Диверсификация способствует снижению зависимости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государства от экспортной и производственной специализации, что может угрожать макроэкономическому равновесию. Она также усиливает экономическую безопасность в условиях неблагоприятных внешних и внутренних факторов, создает возможности для экспорта новой, технологически сложной продукции и поддерживает процессы импортозамещения.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Чтобы преодолеть этот замкнутый круг, который может существенно негативно сказаться на процессе принятия управленческих решений в нашей стране, необходимо четко определить, что подразумевается под диверсификацией экономики в целом.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Прежде всего необходимо преодолеть отраслевой подход к пониманию экономической диверсификации, определить перспективность пространственного содержания процессов внедрения новых технологий и на этой методологической основе сформировать новое представление о возможности диверсификации в сложных для российской экономики условиях.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Инвестиционная политика и защита отечественных производителей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Содержание промышленной политики может варьироваться в зависимости от страны и ее экономических целей. Как правило, промышленная политика включает в себя поддержку и развитие промышленного сектора, в том числе предоставление субсидий, налоговых льгот и государственных инвестиций; регулирование рынка, развитие инфраструктуры и логистических систем, необходимых для функционирования промышленности; защиту отечественных производителей от иностранной конкуренции; развитие технологий и инноваций, стимулирование исследований и разработок; структурные реформы для улучшения бизнес-климата и привлечения инвестиций и т.д.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К таким проблемам можно отнести несогласованность целей и задач промышленной и торговой политик, что может привести к противоречиям между их инструментами и мерами; сложность координации между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различными государственными органами, ответственными за разработку и реализацию промышленной и торговой политик; необходимость учета различных интересов различных отраслей промышленности и секторов экономики при разработке и реализации промышленной и торговой политик; риск искажения конкуренции из-за предоставления преференций отдельным отраслям или компаниям в рамках промышленной или торговой политики; трудности в обеспечении баланса между поддержкой отечественного производства и обеспечением открытости экономики для международной торговли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[10]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Россия и новые страны БРИКС: перспективы технологической кооперации</w:t>
      </w:r>
    </w:p>
    <w:p>
      <w:pPr>
        <w:pStyle w:val="style0"/>
        <w:spacing w:after="0" w:lineRule="auto" w:line="360"/>
        <w:ind w:firstLine="709"/>
        <w:jc w:val="both"/>
        <w:rPr/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Эскалация конфликтов между Соединёнными Штатами и Китаем, а также западной коалицией и Россией, сопровождаемая значительными санкциями, особенно в области энергетики и высоких технологий, усугубила проблему уязвимости экономик государств, не входящих в определённые альянсы и платформы. Особенно подвержены новым рискам страны, сильно зависимые от технологий и не обладающие опытом создания собственной инновационной системы.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Кооперацию на уровне стран БРИКС анализируют в разрезе нескольких направлений: проведение совместных исследований и подготовка публикаций, изобретательская деятельность (патенты), высокотехнологичная торговля, развитие институтов кооперации, включая нормативно- правовое обеспечение. Еще одно направление анализа базируется на изучении основных стратегических документов стран – членов БРИКС, затрагивающих научно- технологическую сферу, а также на оценке взаимных интересов и приоритетов. С нормативно- правовой точки зрения представляет собой неформальную платформу, не имеющую общих правил и уставов. Соответственно, и в научно- технической сфере правовая база – это совокупность не обладающих обязательной юридической силой норм, </w:t>
      </w:r>
      <w:r>
        <w:rPr>
          <w:rFonts w:ascii="Times New Roman" w:cs="Times New Roman" w:hAnsi="Times New Roman"/>
          <w:sz w:val="28"/>
          <w:szCs w:val="28"/>
        </w:rPr>
        <w:t>содержащихся в регламентах, принятых на различных встречах национальных официальных лиц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[</w:t>
      </w:r>
      <w:r>
        <w:rPr>
          <w:rFonts w:ascii="Times New Roman" w:cs="Times New Roman" w:hAnsi="Times New Roman"/>
          <w:sz w:val="28"/>
          <w:szCs w:val="28"/>
        </w:rPr>
        <w:t>11</w:t>
      </w:r>
      <w:r>
        <w:rPr>
          <w:rFonts w:ascii="Times New Roman" w:cs="Times New Roman" w:hAnsi="Times New Roman"/>
          <w:sz w:val="28"/>
          <w:szCs w:val="28"/>
        </w:rPr>
        <w:t>]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Россия может выступать донором технологических решений в отраслях, связанных с экстремальными условиями, – атомной промышленности и энергетике в труднодоступных районах. Вместе с тем мы заинтересованы в получении чистых химических материалов (в том числе для медицинских биотехнологий и агросектора). Взаимный интерес представляет развитие фармацевтики, причем на уровне как индустрии, так и совместных научных исследований. Это направление, как показал наш анализ, важно и для стран БРИКС, которые в них специализируются.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Анализ современного состояния внешнеэкономической безопасности России явля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тся важным аспект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, которы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требу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т комплексного подхода и глубокого понимания текущих вызовов. В условиях глобализации и нарастающей экономической конкуренции, Россия сталкивается с различными угрозами, такими как экономические санкции, колебания мировых цен на сырьевые товары и изменения в международной политической обстановке.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В связи с вышеизложенным, очевидно, что для обеспечения устойчивости и безопасности внешнеэкономической деятельности России необходимо сосредоточиться на конкретных направлениях укрепления внешнеэкономической безопасности.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br w:type="page"/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3.2 Научно-технический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потенциал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 как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значимый фактор обеспечения экономической безопасности России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Экономическим субъектам страны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стоит сосредоточиться на следующих направлениях укрепления внешнеэкономической безопасности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, представленные на рисунке 9.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L="0" distT="0" distB="0" distR="0">
            <wp:extent cx="5923721" cy="3482671"/>
            <wp:effectExtent l="0" t="19050" r="0" b="3810"/>
            <wp:docPr id="1046" name="Схема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6"/>
              </a:graphicData>
            </a:graphic>
          </wp:inline>
        </w:drawing>
      </w:r>
    </w:p>
    <w:p>
      <w:pPr>
        <w:pStyle w:val="style0"/>
        <w:tabs>
          <w:tab w:val="left" w:leader="none" w:pos="993"/>
        </w:tabs>
        <w:spacing w:after="0" w:lineRule="auto" w:line="240"/>
        <w:jc w:val="center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Рисунок 9 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Стратегические ориентиры обеспечения экономической безопасности России (составлено автором)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Научно-технический потенциал 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 значимый фактор роста конкурентоспособности экономики любой страны, а также условие обеспечения её национальной безопасности.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Приоритетные направления развития научно-технического потенциала России:</w:t>
      </w:r>
    </w:p>
    <w:p>
      <w:pPr>
        <w:pStyle w:val="style0"/>
        <w:numPr>
          <w:ilvl w:val="0"/>
          <w:numId w:val="23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развитие цифровых технологий и их повсеместное применение;  </w:t>
      </w:r>
    </w:p>
    <w:p>
      <w:pPr>
        <w:pStyle w:val="style0"/>
        <w:numPr>
          <w:ilvl w:val="0"/>
          <w:numId w:val="23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использование интеллектуальных технологий в различных отраслях и сферах деятельности и обеспечение правовой защиты данных технологий;  </w:t>
      </w:r>
    </w:p>
    <w:p>
      <w:pPr>
        <w:pStyle w:val="style0"/>
        <w:numPr>
          <w:ilvl w:val="0"/>
          <w:numId w:val="23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использование роботизированных систем в технологических процессах;  </w:t>
      </w:r>
    </w:p>
    <w:p>
      <w:pPr>
        <w:pStyle w:val="style0"/>
        <w:numPr>
          <w:ilvl w:val="0"/>
          <w:numId w:val="23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применение новых материалов и способов конструирования, создание систем обработки больших объёмов данных, машинного обучения и искусственного интеллекта;  </w:t>
      </w:r>
    </w:p>
    <w:p>
      <w:pPr>
        <w:pStyle w:val="style0"/>
        <w:numPr>
          <w:ilvl w:val="0"/>
          <w:numId w:val="23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использование высокоэффективных технологий защиты окружающей среды в промышленности;  </w:t>
      </w:r>
    </w:p>
    <w:p>
      <w:pPr>
        <w:pStyle w:val="style0"/>
        <w:numPr>
          <w:ilvl w:val="0"/>
          <w:numId w:val="23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переход к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  </w:t>
      </w:r>
    </w:p>
    <w:p>
      <w:pPr>
        <w:pStyle w:val="style0"/>
        <w:numPr>
          <w:ilvl w:val="0"/>
          <w:numId w:val="23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построение системы здравоохранения в опоре на высокие технологии и искусственный интеллект;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Инвестиции в человеческий капитал играют ключевую роль в экономическом росте, улучшении качества жизни и повышении международной конкурентоспособности России.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Аспекты влияния вложений в человеческий капитал на экономику:</w:t>
      </w:r>
    </w:p>
    <w:p>
      <w:pPr>
        <w:pStyle w:val="style0"/>
        <w:numPr>
          <w:ilvl w:val="0"/>
          <w:numId w:val="24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Эффективность работы. </w:t>
      </w:r>
    </w:p>
    <w:p>
      <w:pPr>
        <w:pStyle w:val="style0"/>
        <w:numPr>
          <w:ilvl w:val="0"/>
          <w:numId w:val="24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Инновации.</w:t>
      </w:r>
    </w:p>
    <w:p>
      <w:pPr>
        <w:pStyle w:val="style0"/>
        <w:numPr>
          <w:ilvl w:val="0"/>
          <w:numId w:val="24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Трудоустройство и занятость.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Поддержка предпринимательства и рабочих организаций. В данном направлении в России уже с 2025 года планируется реализация нового проекта «Эффективная и конкурентная экономика».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Меры поддержки, которые предусмотрены в рамках проекта:</w:t>
      </w:r>
    </w:p>
    <w:p>
      <w:pPr>
        <w:pStyle w:val="style0"/>
        <w:numPr>
          <w:ilvl w:val="0"/>
          <w:numId w:val="25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Поддержка для бизнеса категории МСП+.</w:t>
      </w:r>
    </w:p>
    <w:p>
      <w:pPr>
        <w:pStyle w:val="style0"/>
        <w:numPr>
          <w:ilvl w:val="0"/>
          <w:numId w:val="25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Социальный контракт на открытие бизнеса. </w:t>
      </w:r>
    </w:p>
    <w:p>
      <w:pPr>
        <w:pStyle w:val="style0"/>
        <w:numPr>
          <w:ilvl w:val="0"/>
          <w:numId w:val="25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Грант для молодых предпринимателей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Развитие и укрепление финансовой системы России важно для поддержания стабильности и роста экономики страны.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Направления развития финансовой системы России:</w:t>
      </w:r>
    </w:p>
    <w:p>
      <w:pPr>
        <w:pStyle w:val="style0"/>
        <w:numPr>
          <w:ilvl w:val="0"/>
          <w:numId w:val="26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Цифровая трансформация. </w:t>
      </w:r>
    </w:p>
    <w:p>
      <w:pPr>
        <w:pStyle w:val="style0"/>
        <w:numPr>
          <w:ilvl w:val="0"/>
          <w:numId w:val="26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Устойчивость к экономическим шокам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и диверсифицировать финансовые потоки.  </w:t>
      </w:r>
    </w:p>
    <w:p>
      <w:pPr>
        <w:pStyle w:val="style0"/>
        <w:numPr>
          <w:ilvl w:val="0"/>
          <w:numId w:val="26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Развитие финансовой грамотности. </w:t>
      </w:r>
    </w:p>
    <w:p>
      <w:pPr>
        <w:pStyle w:val="style0"/>
        <w:numPr>
          <w:ilvl w:val="0"/>
          <w:numId w:val="26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Интеграция с международными финансовыми рынками.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Обеспечение сбалансированного развития регионов России в экономике — важная задача, от которой зависит устойчивость и конкурентоспособность национальной экономики страны.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Меры, которые могут помочь в решении этой задачи:</w:t>
      </w:r>
    </w:p>
    <w:p>
      <w:pPr>
        <w:pStyle w:val="style0"/>
        <w:numPr>
          <w:ilvl w:val="0"/>
          <w:numId w:val="27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Выравнивание уровня развития. Перераспределение ресурсов в пользу менее развитых регионов, инвестиции в инфраструктуру, повышение уровня образования и квалификации кадров, стимулирование развития малого и среднего бизнеса, поддержка инноваций.  </w:t>
      </w:r>
    </w:p>
    <w:p>
      <w:pPr>
        <w:pStyle w:val="style0"/>
        <w:numPr>
          <w:ilvl w:val="0"/>
          <w:numId w:val="27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Стимулирование экономического роста. Создание благоприятного инвестиционного климата, развитие транспортной инфраструктуры, поддержка экспортноориентированных предприятий, развитие туризма.  </w:t>
      </w:r>
    </w:p>
    <w:p>
      <w:pPr>
        <w:pStyle w:val="style0"/>
        <w:numPr>
          <w:ilvl w:val="0"/>
          <w:numId w:val="27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Снижение социальной напряжённости. Повышение уровня жизни населения, обеспечение равного доступа к социальным услугам, развитие здравоохранения, образования, культуры, создание новых рабочих мест.  </w:t>
      </w:r>
    </w:p>
    <w:p>
      <w:pPr>
        <w:pStyle w:val="style0"/>
        <w:numPr>
          <w:ilvl w:val="0"/>
          <w:numId w:val="27"/>
        </w:numPr>
        <w:tabs>
          <w:tab w:val="left" w:leader="none" w:pos="993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Усиление интеграционных процессов. Создание межрегиональных кластеров, развитие межрегионального сотрудничества, координация действий федеральных и региональных органов власти.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Таким образом, Россия, обладая значительным научно-техническим потенциалом, активно развивает инновационные технологии и научные исследования, что способствует модернизации экономики и повышению конкурентоспособности на мировом рынке 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cs="Times New Roman" w:hAnsi="Times New Roman"/>
          <w:bCs/>
          <w:sz w:val="28"/>
          <w:szCs w:val="28"/>
          <w:lang w:eastAsia="ru-RU"/>
        </w:rPr>
        <w:t xml:space="preserve">В условиях глобализации и нарастающей конкуренции на международной арене внешнеэкономическая безопасность России становится одним из ключевых факторов, определяющих стабильность и устойчивое развитие страны. 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sz w:val="28"/>
          <w:szCs w:val="28"/>
          <w:lang w:eastAsia="ru-RU"/>
        </w:rPr>
        <w:t>Одной из основных стратегий является диверсификация внешнеэкономических связей. Это включает в себя расширение географии экспортных рынков, что позволит снизить зависимость от традиционных партнеров. Увеличение объемов торговли с новыми партнерами, особенно в странах Азии, Африки и Латинской Америки, может создать новые возможности для российского бизнеса. Также важно развивать новые экспортные направления, поддерживая и продвигая высокотехнологичную продукцию, сельскохозяйственную продукцию и услуги на международных рынках, что поможет создать дополнительные источники дохода для страны.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sz w:val="28"/>
          <w:szCs w:val="28"/>
          <w:lang w:eastAsia="ru-RU"/>
        </w:rPr>
        <w:t>Важную роль в укреплении внешнеэкономической безопасности играют: инвестиционная безопасность, развитие инфраструктуры, кадровый потенциал.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Таким образом, укрепление внешнеэкономической безопасности России требует комплексного подхода и взаимодействия всех заинтересованных сторон — государства, бизнеса и общества. Реализация предложенных рекомендаций позволит не только минимизировать риски, но и создать условия для устойчивого экономического роста в условиях нестабильности на международной арене</w:t>
      </w: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tabs>
          <w:tab w:val="left" w:leader="none" w:pos="993"/>
        </w:tabs>
        <w:spacing w:after="0" w:lineRule="auto" w:line="360"/>
        <w:ind w:firstLine="709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  <w:br w:type="page"/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  <w:t>ЗАКЛЮЧЕНИЕ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 заключени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исследования внешнеэкономической безопасности России следует подвести итоги и выделить основные выводы, сделанные в рамках анализа теоретических основ и практического состояния данного аспекта экономики. В процессе изучения тематики были затронуты ключевые составляющие внешнеэкономической безопасности, выявленные подходы и методы ее оценки, а также предложены стратегии и программы, обеспечивающие устойчивость и защиту Российской Федерации в области внешнеэкономических отношений.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Во-первых, концепция внешнеэкономической безопасности государства является многогранной и включает в себя не только защиту национальных интересов, но и обеспечение конкурентоспособности на международной арене.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Во-вторых, методологические подходы к оценке внешнеэкономической безопасности играют ключевую роль в формировании эффективных механизмов защиты и управления ресурсами.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В-третьих, необходимо отметить, что разработка стратегий и программ обеспечения внешнеэкономической безопасности России является важным шагом в создании устойчивой экономической модели.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На основе проведенного анализа можно сделать вывод о том, что внешнеэкономическая безопасность России нуждается в дальнейшей разработке и реализации адекватных стратегий, способных учитывать динамичные изменения в мировой экономике и политике. Поддержка предприятий, работающих на внешних рынках, и формулирование новых факторов, способствующих развитию международных связей, увеличивает шансы на успешное противостояние вызовам глобализации.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 w:type="page"/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  <w:t>СПИСОК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ИСПОЛЬЗОВАННЫХ ИСТОЧНИКОВ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А.Д. Халилова «НАПРАВЛЕНИЯ МИНИМИЗАЦИИ УГРОЗ ВНЕШНЕЭКОНОМИЧЕСКОЙ БЕЗОПАСНОСТИ РФ И ОЦЕНКА ЕЕ ВОЗМОЖНОСТЕЙ»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Альфа Инвестор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Г.А.Ерицян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«ЭВОЛЮЦИЯ НАУЧНЫХ ПОДХОДОВ В ИССЛЕДОВАНИИ ОБЕСПЕЧЕНИЯ ЭКОНОМИЧЕСКОЙ БЕЗОПАСНОСТИ»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стр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38 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Д.Д.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Буркальцева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«История развития теорий концепции экономической безопасности», что. 124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Д.Д. Демкина «МЕЖДУНАРОДНЫЕ ЭКОНОМИЧЕСКИЕ ОТНОШЕНИЯ; АНАЛИЗ ДИНАМИКИ ТОВАРНОЙ СТРУКТУРЫ ВНЕШНЕЭКОНОМИЧЕСКОГО ОБОРОТА РОССИИ И ЗАРУБЕЖНЫХ СТРАН», стр. 57-58]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6.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И.В. Шацкая,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Е.И.Данилина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«ПРОМЫШЛЕННОЕ РАЗВИТИЕ РОССИИ: ГАРМОНИЗАЦИЯ ПРОМЫШЛЕННОЙ И ТОРГОВОЙ ПОЛИТИКИ НАУЧНЫЙ ЖУРНАЛ», стр. 329-330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7.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И.В.Бойко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«Пространственная и технологическая диверсификация российской экономики»,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стр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69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И.Г.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Дежина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, Т.Р. Гареев «РОССИЯ И НОВЫЕ СТРАНЫ БРИКС: ПЕРСПЕКТИВЫ ТЕХНОЛОГИЧЕСКОЙ КООПЕРАЦИИ»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9.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И.Н. Ермакова, Н.Б. Михеева, Д.С.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Хандогина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«МЕТОДИЧЕСКИЕ ПОДХОДЫ К ОЦЕНКЕ УРОВНЯ ЭКОНОМИЧЕСКОЙ БЕЗОПАСНОСТИ СЕЛЬСКОХОЗЯЙСТВЕННОГО ПРЕДПРИЯТИЯ»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10.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И.С. Михайловна «Внешнеэкономическая безопасность государства», стр. 570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11.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Наталья Корж, Алёна Василенко «УКРЕПЛЕНИЕ ЭКОНОМИЧЕСКИХ СВЯЗЕЙ МЕЖДУ БЕЛАРУСЬЮ И РОССИЕЙ: ПЕРСПЕКТИВЫ И ВЫ ЗОВЫ», стр. 95]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12.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Ш.Ю.Анатольевна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«СТРАТЕГИЯ ЭКОНОМИЧЕСКОЙ БЕЗОПАСНОСТИ РОССИИ» СТР 11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13.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Экономика России 2025г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14.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Sovman.ru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15.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rosstat.gov.ru</w:t>
      </w:r>
    </w:p>
    <w:p>
      <w:pPr>
        <w:pStyle w:val="style0"/>
        <w:rPr>
          <w:rFonts w:ascii="Times New Roman" w:cs="Times New Roman" w:hAnsi="Times New Roman"/>
          <w:color w:val="000000"/>
          <w:szCs w:val="28"/>
          <w:shd w:val="clear" w:color="auto" w:fill="ffffff"/>
        </w:rPr>
      </w:pPr>
    </w:p>
    <w:sectPr>
      <w:footerReference w:type="default" r:id="rId37"/>
      <w:pgSz w:w="11906" w:h="16838" w:orient="portrait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rFonts w:ascii="Times New Roman" w:cs="Times New Roman" w:hAnsi="Times New Roman"/>
        <w:sz w:val="24"/>
        <w:szCs w:val="24"/>
      </w:rPr>
    </w:pPr>
    <w:r>
      <w:rPr>
        <w:rFonts w:ascii="Times New Roman" w:cs="Times New Roman" w:hAnsi="Times New Roman"/>
        <w:sz w:val="24"/>
        <w:szCs w:val="24"/>
      </w:rPr>
      <w:fldChar w:fldCharType="begin"/>
    </w:r>
    <w:r>
      <w:rPr>
        <w:rFonts w:ascii="Times New Roman" w:cs="Times New Roman" w:hAnsi="Times New Roman"/>
        <w:sz w:val="24"/>
        <w:szCs w:val="24"/>
      </w:rPr>
      <w:instrText>PAGE   \* MERGEFORMAT</w:instrText>
    </w:r>
    <w:r>
      <w:rPr>
        <w:rFonts w:ascii="Times New Roman" w:cs="Times New Roman" w:hAnsi="Times New Roman"/>
        <w:sz w:val="24"/>
        <w:szCs w:val="24"/>
      </w:rPr>
      <w:fldChar w:fldCharType="separate"/>
    </w:r>
    <w:r>
      <w:rPr>
        <w:rFonts w:ascii="Times New Roman" w:cs="Times New Roman" w:hAnsi="Times New Roman"/>
        <w:noProof/>
        <w:sz w:val="24"/>
        <w:szCs w:val="24"/>
      </w:rPr>
      <w:t>20</w:t>
    </w:r>
    <w:r>
      <w:rPr>
        <w:rFonts w:ascii="Times New Roman" w:cs="Times New Roman" w:hAnsi="Times New Roman"/>
        <w:sz w:val="24"/>
        <w:szCs w:val="24"/>
      </w:rPr>
      <w:fldChar w:fldCharType="end"/>
    </w:r>
  </w:p>
  <w:p>
    <w:pPr>
      <w:pStyle w:val="style32"/>
      <w:rPr/>
    </w:pPr>
  </w:p>
</w:ftr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footnote w:id="1">
    <w:p>
      <w:pPr>
        <w:pStyle w:val="style29"/>
        <w:rPr>
          <w:rFonts w:ascii="Times New Roman" w:cs="Times New Roman" w:hAnsi="Times New Roman"/>
        </w:rPr>
      </w:pPr>
      <w:r>
        <w:rPr>
          <w:rStyle w:val="style38"/>
        </w:rPr>
        <w:footnoteRef/>
      </w:r>
      <w:r>
        <w:t xml:space="preserve"> </w:t>
      </w:r>
      <w:r>
        <w:rPr>
          <w:rStyle w:val="style87"/>
          <w:rFonts w:ascii="Times New Roman" w:cs="Times New Roman" w:hAnsi="Times New Roman"/>
          <w:b w:val="false"/>
          <w:i/>
          <w:color w:val="333333"/>
          <w:shd w:val="clear" w:color="auto" w:fill="ffffff"/>
        </w:rPr>
        <w:t>ООН</w:t>
      </w:r>
      <w:r>
        <w:rPr>
          <w:rFonts w:ascii="Times New Roman" w:cs="Times New Roman" w:hAnsi="Times New Roman"/>
          <w:color w:val="333333"/>
          <w:shd w:val="clear" w:color="auto" w:fill="ffffff"/>
        </w:rPr>
        <w:t> (Организация объединённых наций). Цель — укрепление мира и безопасности, развитие сотрудничества между разными государствами. 193 государства-члена (данные за 06.03.2025)</w:t>
      </w:r>
    </w:p>
  </w:footnote>
  <w:footnote w:id="2">
    <w:p>
      <w:pPr>
        <w:pStyle w:val="style29"/>
        <w:rPr>
          <w:rFonts w:ascii="Times New Roman" w:cs="Times New Roman" w:hAnsi="Times New Roman"/>
        </w:rPr>
      </w:pPr>
      <w:r>
        <w:rPr>
          <w:rStyle w:val="style38"/>
          <w:rFonts w:ascii="Times New Roman" w:cs="Times New Roman" w:hAnsi="Times New Roman"/>
        </w:rPr>
        <w:footnoteRef/>
      </w:r>
      <w:r>
        <w:rPr>
          <w:rFonts w:ascii="Times New Roman" w:cs="Times New Roman" w:hAnsi="Times New Roman"/>
        </w:rPr>
        <w:t xml:space="preserve"> </w:t>
      </w:r>
      <w:r>
        <w:rPr>
          <w:rStyle w:val="style87"/>
          <w:rFonts w:ascii="Times New Roman" w:cs="Times New Roman" w:hAnsi="Times New Roman"/>
          <w:b w:val="false"/>
          <w:i/>
          <w:color w:val="333333"/>
          <w:shd w:val="clear" w:color="auto" w:fill="ffffff"/>
        </w:rPr>
        <w:t>ОДКБ</w:t>
      </w:r>
      <w:r>
        <w:rPr>
          <w:rFonts w:ascii="Times New Roman" w:cs="Times New Roman" w:hAnsi="Times New Roman"/>
          <w:color w:val="333333"/>
          <w:shd w:val="clear" w:color="auto" w:fill="ffffff"/>
        </w:rPr>
        <w:t> (Организация договора о коллективной безопасности). Военно-политический союз, в состав которого входят Россия, Беларусь, Казахстан, Киргизия, Таджикистан, Армения. (данные за 2025г)</w:t>
      </w:r>
    </w:p>
  </w:footnote>
  <w:footnote w:id="3">
    <w:p>
      <w:pPr>
        <w:pStyle w:val="style29"/>
        <w:rPr/>
      </w:pPr>
      <w:r>
        <w:rPr>
          <w:rStyle w:val="style38"/>
          <w:rFonts w:ascii="Times New Roman" w:cs="Times New Roman" w:hAnsi="Times New Roman"/>
        </w:rPr>
        <w:footnoteRef/>
      </w:r>
      <w:r>
        <w:rPr>
          <w:rFonts w:ascii="Times New Roman" w:cs="Times New Roman" w:hAnsi="Times New Roman"/>
        </w:rPr>
        <w:t xml:space="preserve"> </w:t>
      </w:r>
      <w:r>
        <w:rPr>
          <w:rStyle w:val="style87"/>
          <w:rFonts w:ascii="Times New Roman" w:cs="Times New Roman" w:hAnsi="Times New Roman"/>
          <w:b w:val="false"/>
          <w:i/>
          <w:color w:val="333333"/>
          <w:shd w:val="clear" w:color="auto" w:fill="ffffff"/>
        </w:rPr>
        <w:t>БРИКС</w:t>
      </w:r>
      <w:r>
        <w:rPr>
          <w:rFonts w:ascii="Times New Roman" w:cs="Times New Roman" w:hAnsi="Times New Roman"/>
          <w:color w:val="333333"/>
          <w:shd w:val="clear" w:color="auto" w:fill="ffffff"/>
        </w:rPr>
        <w:t> (Бразилия, Россия, Индия, Китай, Южно-Африканская Республика)</w:t>
      </w:r>
    </w:p>
  </w:footnote>
  <w:footnote w:id="4">
    <w:p>
      <w:pPr>
        <w:pStyle w:val="style1"/>
        <w:shd w:val="clear" w:color="auto" w:fill="ffffff"/>
        <w:spacing w:before="0" w:beforeAutospacing="false" w:after="0" w:afterAutospacing="false"/>
        <w:rPr>
          <w:b w:val="false"/>
          <w:color w:val="22272f"/>
          <w:sz w:val="24"/>
          <w:szCs w:val="24"/>
        </w:rPr>
      </w:pPr>
      <w:r>
        <w:rPr>
          <w:rStyle w:val="style38"/>
          <w:b w:val="fals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b w:val="false"/>
          <w:sz w:val="24"/>
          <w:szCs w:val="24"/>
        </w:rPr>
        <w:t xml:space="preserve">Первая цель, стоящая в третьем разделе документа </w:t>
      </w:r>
      <w:r>
        <w:rPr>
          <w:b w:val="false"/>
          <w:color w:val="000000"/>
          <w:sz w:val="24"/>
          <w:szCs w:val="24"/>
        </w:rPr>
        <w:t>«Указ Президента РФ от 13 мая 2017 г. N 208 "О Стратегии экономической безопасности Российской Федерации на период до 2030 года"»</w:t>
      </w:r>
    </w:p>
  </w:footnote>
  <w:footnote w:id="5">
    <w:p>
      <w:pPr>
        <w:pStyle w:val="style29"/>
        <w:rPr>
          <w:rFonts w:ascii="Times New Roman" w:cs="Times New Roman" w:hAnsi="Times New Roman"/>
          <w:sz w:val="24"/>
          <w:szCs w:val="24"/>
        </w:rPr>
      </w:pPr>
      <w:r>
        <w:rPr>
          <w:rStyle w:val="style38"/>
          <w:rFonts w:ascii="Times New Roman" w:cs="Times New Roman" w:hAnsi="Times New Roman"/>
          <w:sz w:val="24"/>
          <w:szCs w:val="24"/>
        </w:rPr>
        <w:footnoteRef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Black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Hats</w:t>
      </w:r>
      <w:r>
        <w:rPr>
          <w:rFonts w:ascii="Times New Roman" w:cs="Times New Roman" w:hAnsi="Times New Roman"/>
          <w:sz w:val="24"/>
          <w:szCs w:val="24"/>
        </w:rPr>
        <w:t xml:space="preserve"> (чёрные шляпы) – чёрные хакеры; киберпреступники, </w:t>
      </w:r>
      <w:r>
        <w:rPr>
          <w:rFonts w:ascii="Times New Roman" w:cs="Times New Roman" w:hAnsi="Times New Roman"/>
          <w:color w:val="1f1f1f"/>
          <w:sz w:val="24"/>
          <w:szCs w:val="24"/>
          <w:shd w:val="clear" w:color="auto" w:fill="ffffff"/>
        </w:rPr>
        <w:t>которые владеют высоким уровнем технических знаний и навыков и с их помощью взламывают информационные системы.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EAA010C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F048A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9" w:hanging="10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2">
    <w:nsid w:val="00000002"/>
    <w:multiLevelType w:val="hybridMultilevel"/>
    <w:tmpl w:val="D136A116"/>
    <w:lvl w:ilvl="0" w:tplc="F44460D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false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918409D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C3FC42BE"/>
    <w:lvl w:ilvl="0" w:tplc="F44460D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false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152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E73A62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0000007"/>
    <w:multiLevelType w:val="hybridMultilevel"/>
    <w:tmpl w:val="D94C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multilevel"/>
    <w:tmpl w:val="F774B81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AFC47214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  <w:b w:val="false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B68D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4CCA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8EA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934C724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8BACBDB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multilevel"/>
    <w:tmpl w:val="31A8660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CB785BB8"/>
    <w:lvl w:ilvl="0" w:tplc="95847C28">
      <w:start w:val="1"/>
      <w:numFmt w:val="bullet"/>
      <w:lvlText w:val="–"/>
      <w:lvlJc w:val="left"/>
      <w:pPr>
        <w:ind w:left="1429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2172941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hybridMultilevel"/>
    <w:tmpl w:val="203CFF1A"/>
    <w:lvl w:ilvl="0" w:tplc="75442EEA">
      <w:start w:val="1"/>
      <w:numFmt w:val="bullet"/>
      <w:lvlText w:val="•"/>
      <w:lvlJc w:val="left"/>
      <w:pPr>
        <w:ind w:left="1069" w:hanging="360"/>
      </w:pPr>
      <w:rPr>
        <w:rFonts w:ascii="Times New Roman" w:cs="Times New Roman" w:eastAsia="Calibri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098A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09C89EE"/>
    <w:lvl w:ilvl="0" w:tplc="95847C28">
      <w:start w:val="1"/>
      <w:numFmt w:val="bullet"/>
      <w:lvlText w:val="–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CC67F78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  <w:b w:val="false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06DA4D9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hybridMultilevel"/>
    <w:tmpl w:val="E6FE3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9F3AF5EC"/>
    <w:lvl w:ilvl="0">
      <w:start w:val="1"/>
      <w:numFmt w:val="bullet"/>
      <w:lvlText w:val="–"/>
      <w:lvlJc w:val="left"/>
      <w:pPr>
        <w:tabs>
          <w:tab w:val="left" w:leader="none" w:pos="720"/>
        </w:tabs>
        <w:ind w:left="720" w:hanging="360"/>
      </w:pPr>
      <w:rPr>
        <w:rFonts w:ascii="Times New Roman" w:cs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9"/>
    <w:multiLevelType w:val="hybridMultilevel"/>
    <w:tmpl w:val="32D44254"/>
    <w:lvl w:ilvl="0" w:tplc="95847C28">
      <w:start w:val="1"/>
      <w:numFmt w:val="bullet"/>
      <w:lvlText w:val="–"/>
      <w:lvlJc w:val="left"/>
      <w:pPr>
        <w:ind w:left="1429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000001A"/>
    <w:multiLevelType w:val="multilevel"/>
    <w:tmpl w:val="9554352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B"/>
    <w:multiLevelType w:val="multilevel"/>
    <w:tmpl w:val="FE3CD97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C"/>
    <w:multiLevelType w:val="multilevel"/>
    <w:tmpl w:val="35FEE1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000001D"/>
    <w:multiLevelType w:val="multilevel"/>
    <w:tmpl w:val="965A9798"/>
    <w:lvl w:ilvl="0">
      <w:start w:val="1"/>
      <w:numFmt w:val="bullet"/>
      <w:lvlText w:val="–"/>
      <w:lvlJc w:val="left"/>
      <w:pPr>
        <w:tabs>
          <w:tab w:val="left" w:leader="none" w:pos="720"/>
        </w:tabs>
        <w:ind w:left="720" w:hanging="360"/>
      </w:pPr>
      <w:rPr>
        <w:rFonts w:ascii="Times New Roman" w:cs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000001E"/>
    <w:multiLevelType w:val="hybridMultilevel"/>
    <w:tmpl w:val="975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3"/>
  </w:num>
  <w:num w:numId="5">
    <w:abstractNumId w:val="4"/>
  </w:num>
  <w:num w:numId="6">
    <w:abstractNumId w:val="9"/>
  </w:num>
  <w:num w:numId="7">
    <w:abstractNumId w:val="2"/>
  </w:num>
  <w:num w:numId="8">
    <w:abstractNumId w:val="21"/>
  </w:num>
  <w:num w:numId="9">
    <w:abstractNumId w:val="19"/>
  </w:num>
  <w:num w:numId="10">
    <w:abstractNumId w:val="13"/>
  </w:num>
  <w:num w:numId="11">
    <w:abstractNumId w:val="12"/>
  </w:num>
  <w:num w:numId="12">
    <w:abstractNumId w:val="20"/>
  </w:num>
  <w:num w:numId="13">
    <w:abstractNumId w:val="16"/>
  </w:num>
  <w:num w:numId="14">
    <w:abstractNumId w:val="27"/>
  </w:num>
  <w:num w:numId="15">
    <w:abstractNumId w:val="22"/>
  </w:num>
  <w:num w:numId="16">
    <w:abstractNumId w:val="1"/>
  </w:num>
  <w:num w:numId="17">
    <w:abstractNumId w:val="26"/>
  </w:num>
  <w:num w:numId="18">
    <w:abstractNumId w:val="29"/>
  </w:num>
  <w:num w:numId="19">
    <w:abstractNumId w:val="11"/>
  </w:num>
  <w:num w:numId="20">
    <w:abstractNumId w:val="10"/>
  </w:num>
  <w:num w:numId="21">
    <w:abstractNumId w:val="5"/>
  </w:num>
  <w:num w:numId="22">
    <w:abstractNumId w:val="30"/>
  </w:num>
  <w:num w:numId="23">
    <w:abstractNumId w:val="17"/>
  </w:num>
  <w:num w:numId="24">
    <w:abstractNumId w:val="14"/>
  </w:num>
  <w:num w:numId="25">
    <w:abstractNumId w:val="28"/>
  </w:num>
  <w:num w:numId="26">
    <w:abstractNumId w:val="8"/>
  </w:num>
  <w:num w:numId="27">
    <w:abstractNumId w:val="3"/>
  </w:num>
  <w:num w:numId="28">
    <w:abstractNumId w:val="24"/>
  </w:num>
  <w:num w:numId="29">
    <w:abstractNumId w:val="15"/>
  </w:num>
  <w:num w:numId="30">
    <w:abstractNumId w:val="25"/>
  </w:num>
  <w:num w:numId="31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5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style3">
    <w:name w:val="heading 3"/>
    <w:basedOn w:val="style0"/>
    <w:next w:val="style0"/>
    <w:link w:val="style4110"/>
    <w:qFormat/>
    <w:uiPriority w:val="9"/>
    <w:pPr>
      <w:keepNext/>
      <w:keepLines/>
      <w:spacing w:before="40" w:after="0"/>
      <w:outlineLvl w:val="2"/>
    </w:pPr>
    <w:rPr>
      <w:rFonts w:ascii="Calibri Light" w:cs="宋体" w:eastAsia="宋体" w:hAnsi="Calibri Light"/>
      <w:color w:val="1f4d78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7">
    <w:name w:val="Заголовок Знак"/>
    <w:basedOn w:val="style65"/>
    <w:next w:val="style4097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spacing w:lineRule="auto" w:line="360"/>
      <w:ind w:left="720" w:right="851" w:firstLine="709"/>
      <w:jc w:val="center"/>
      <w:contextualSpacing/>
    </w:pPr>
    <w:rPr>
      <w:color w:val="000000"/>
      <w:sz w:val="28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0"/>
    <w:uiPriority w:val="99"/>
    <w:pPr>
      <w:spacing w:lineRule="auto" w:line="240"/>
    </w:pPr>
    <w:rPr>
      <w:sz w:val="20"/>
      <w:szCs w:val="20"/>
    </w:rPr>
  </w:style>
  <w:style w:type="character" w:customStyle="1" w:styleId="style4100">
    <w:name w:val="Текст примечания Знак"/>
    <w:basedOn w:val="style65"/>
    <w:next w:val="style4100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1"/>
    <w:uiPriority w:val="99"/>
    <w:pPr/>
    <w:rPr>
      <w:b/>
      <w:bCs/>
    </w:rPr>
  </w:style>
  <w:style w:type="character" w:customStyle="1" w:styleId="style4101">
    <w:name w:val="Тема примечания Знак"/>
    <w:basedOn w:val="style4100"/>
    <w:next w:val="style4101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102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2">
    <w:name w:val="Текст выноски Знак"/>
    <w:basedOn w:val="style65"/>
    <w:next w:val="style4102"/>
    <w:link w:val="style153"/>
    <w:uiPriority w:val="99"/>
    <w:rPr>
      <w:rFonts w:ascii="Segoe UI" w:cs="Segoe UI" w:hAnsi="Segoe UI"/>
      <w:sz w:val="18"/>
      <w:szCs w:val="18"/>
    </w:rPr>
  </w:style>
  <w:style w:type="paragraph" w:styleId="style29">
    <w:name w:val="footnote text"/>
    <w:basedOn w:val="style0"/>
    <w:next w:val="style29"/>
    <w:link w:val="style4103"/>
    <w:uiPriority w:val="99"/>
    <w:pPr>
      <w:spacing w:after="0" w:lineRule="auto" w:line="240"/>
    </w:pPr>
    <w:rPr>
      <w:sz w:val="20"/>
      <w:szCs w:val="20"/>
    </w:rPr>
  </w:style>
  <w:style w:type="character" w:customStyle="1" w:styleId="style4103">
    <w:name w:val="Текст сноски Знак"/>
    <w:basedOn w:val="style65"/>
    <w:next w:val="style4103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character" w:customStyle="1" w:styleId="style4104">
    <w:name w:val="text-color-info"/>
    <w:basedOn w:val="style65"/>
    <w:next w:val="style4104"/>
  </w:style>
  <w:style w:type="character" w:customStyle="1" w:styleId="style4105">
    <w:name w:val="Заголовок 1 Знак"/>
    <w:basedOn w:val="style65"/>
    <w:next w:val="style4105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6">
    <w:name w:val="Неразрешенное упоминание1"/>
    <w:basedOn w:val="style65"/>
    <w:next w:val="style4106"/>
    <w:uiPriority w:val="99"/>
    <w:rPr>
      <w:color w:val="605e5c"/>
      <w:shd w:val="clear" w:color="auto" w:fill="e1dfdd"/>
    </w:rPr>
  </w:style>
  <w:style w:type="paragraph" w:styleId="style266">
    <w:name w:val="TOC Heading"/>
    <w:basedOn w:val="style1"/>
    <w:next w:val="style0"/>
    <w:qFormat/>
    <w:uiPriority w:val="39"/>
    <w:pPr>
      <w:keepNext/>
      <w:keepLines/>
      <w:spacing w:before="240" w:beforeAutospacing="false" w:after="0" w:afterAutospacing="false" w:lineRule="auto" w:line="259"/>
      <w:outlineLvl w:val="9"/>
    </w:pPr>
    <w:rPr>
      <w:rFonts w:ascii="Calibri Light" w:cs="宋体" w:eastAsia="宋体" w:hAnsi="Calibri Light"/>
      <w:b w:val="false"/>
      <w:bCs w:val="false"/>
      <w:color w:val="2e74b5"/>
      <w:kern w:val="0"/>
      <w:sz w:val="32"/>
      <w:szCs w:val="32"/>
    </w:rPr>
  </w:style>
  <w:style w:type="paragraph" w:styleId="style19">
    <w:name w:val="toc 1"/>
    <w:basedOn w:val="style0"/>
    <w:next w:val="style0"/>
    <w:uiPriority w:val="39"/>
    <w:pPr>
      <w:tabs>
        <w:tab w:val="right" w:leader="dot" w:pos="9345"/>
      </w:tabs>
      <w:spacing w:after="0" w:lineRule="auto" w:line="360"/>
    </w:pPr>
    <w:rPr>
      <w:rFonts w:ascii="Times New Roman" w:cs="Times New Roman" w:eastAsia="Times New Roman" w:hAnsi="Times New Roman"/>
      <w:noProof/>
      <w:lang w:eastAsia="ru-RU"/>
    </w:rPr>
  </w:style>
  <w:style w:type="paragraph" w:styleId="style20">
    <w:name w:val="toc 2"/>
    <w:basedOn w:val="style0"/>
    <w:next w:val="style0"/>
    <w:uiPriority w:val="39"/>
    <w:pPr>
      <w:spacing w:after="100" w:lineRule="auto" w:line="276"/>
      <w:ind w:left="220"/>
    </w:pPr>
    <w:rPr>
      <w:rFonts w:ascii="Calibri" w:cs="Calibri" w:eastAsia="Calibri" w:hAnsi="Calibri"/>
      <w:lang w:eastAsia="ru-RU"/>
    </w:rPr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table" w:customStyle="1" w:styleId="style4107">
    <w:name w:val="Plain Table 2"/>
    <w:basedOn w:val="style105"/>
    <w:next w:val="style4107"/>
    <w:uiPriority w:val="42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108">
    <w:name w:val="Grid Table 2 Accent 1"/>
    <w:basedOn w:val="style105"/>
    <w:next w:val="style4108"/>
    <w:uiPriority w:val="47"/>
    <w:pPr>
      <w:spacing w:after="0" w:lineRule="auto" w:line="240"/>
    </w:pPr>
    <w:rPr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eeaf6"/>
      </w:tcPr>
    </w:tblStylePr>
    <w:tcPr>
      <w:tcBorders/>
    </w:tcPr>
  </w:style>
  <w:style w:type="table" w:customStyle="1" w:styleId="style4109">
    <w:name w:val="Grid Table 4 Accent 1"/>
    <w:basedOn w:val="style105"/>
    <w:next w:val="style4109"/>
    <w:uiPriority w:val="4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pPr/>
      <w:rPr>
        <w:b/>
        <w:bCs/>
      </w:rPr>
      <w:tblPr/>
      <w:tcPr>
        <w:tcBorders>
          <w:top w:val="double" w:sz="4" w:space="0" w:color="5b9bd5"/>
        </w:tcBorders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eeaf6"/>
      </w:tcPr>
    </w:tblStylePr>
    <w:tcPr>
      <w:tcBorders/>
    </w:tcPr>
  </w:style>
  <w:style w:type="character" w:customStyle="1" w:styleId="style4110">
    <w:name w:val="Заголовок 3 Знак"/>
    <w:basedOn w:val="style65"/>
    <w:next w:val="style4110"/>
    <w:link w:val="style3"/>
    <w:uiPriority w:val="9"/>
    <w:rPr>
      <w:rFonts w:ascii="Calibri Light" w:cs="宋体" w:eastAsia="宋体" w:hAnsi="Calibri Light"/>
      <w:color w:val="1f4d78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40" Type="http://schemas.microsoft.com/office/2007/relationships/diagramDrawing" Target="diagrams/drawing3.xml"/><Relationship Id="rId20" Type="http://schemas.openxmlformats.org/officeDocument/2006/relationships/image" Target="media/image5.png"/><Relationship Id="rId42" Type="http://schemas.openxmlformats.org/officeDocument/2006/relationships/settings" Target="settings.xml"/><Relationship Id="rId41" Type="http://schemas.openxmlformats.org/officeDocument/2006/relationships/fontTable" Target="fontTable.xml"/><Relationship Id="rId22" Type="http://schemas.openxmlformats.org/officeDocument/2006/relationships/diagramData" Target="diagrams/data2.xml"/><Relationship Id="rId44" Type="http://schemas.openxmlformats.org/officeDocument/2006/relationships/customXml" Target="../customXml/item1.xml"/><Relationship Id="rId21" Type="http://schemas.openxmlformats.org/officeDocument/2006/relationships/image" Target="media/image6.png"/><Relationship Id="rId43" Type="http://schemas.openxmlformats.org/officeDocument/2006/relationships/theme" Target="theme/theme1.xml"/><Relationship Id="rId24" Type="http://schemas.openxmlformats.org/officeDocument/2006/relationships/diagramQuickStyle" Target="diagrams/quickStyle2.xml"/><Relationship Id="rId23" Type="http://schemas.openxmlformats.org/officeDocument/2006/relationships/diagramLayout" Target="diagrams/layout2.xml"/><Relationship Id="rId45" Type="http://schemas.microsoft.com/office/2007/relationships/diagramDrawing" Target="diagrams/drawing4.xml"/><Relationship Id="rId1" Type="http://schemas.openxmlformats.org/officeDocument/2006/relationships/numbering" Target="numbering.xml"/><Relationship Id="rId2" Type="http://schemas.openxmlformats.org/officeDocument/2006/relationships/customXml" Target="ink/ink1.xml"/><Relationship Id="rId4" Type="http://schemas.openxmlformats.org/officeDocument/2006/relationships/diagramData" Target="diagrams/data1.xml"/><Relationship Id="rId9" Type="http://schemas.openxmlformats.org/officeDocument/2006/relationships/image" Target="media/image2.gif"/><Relationship Id="rId25" Type="http://schemas.openxmlformats.org/officeDocument/2006/relationships/diagramColors" Target="diagrams/colors2.xml"/><Relationship Id="rId28" Type="http://schemas.openxmlformats.org/officeDocument/2006/relationships/diagramLayout" Target="diagrams/layout3.xml"/><Relationship Id="rId27" Type="http://schemas.openxmlformats.org/officeDocument/2006/relationships/diagramData" Target="diagrams/data3.xml"/><Relationship Id="rId5" Type="http://schemas.openxmlformats.org/officeDocument/2006/relationships/diagramLayout" Target="diagrams/layout1.xml"/><Relationship Id="rId6" Type="http://schemas.openxmlformats.org/officeDocument/2006/relationships/diagramQuickStyle" Target="diagrams/quickStyle1.xml"/><Relationship Id="rId29" Type="http://schemas.openxmlformats.org/officeDocument/2006/relationships/diagramQuickStyle" Target="diagrams/quickStyle3.xml"/><Relationship Id="rId7" Type="http://schemas.openxmlformats.org/officeDocument/2006/relationships/diagramColors" Target="diagrams/colors1.xml"/><Relationship Id="rId8" Type="http://schemas.openxmlformats.org/officeDocument/2006/relationships/image" Target="media/image1.gif"/><Relationship Id="rId30" Type="http://schemas.openxmlformats.org/officeDocument/2006/relationships/diagramColors" Target="diagrams/colors3.xml"/><Relationship Id="rId11" Type="http://schemas.openxmlformats.org/officeDocument/2006/relationships/image" Target="media/image4.gif"/><Relationship Id="rId33" Type="http://schemas.openxmlformats.org/officeDocument/2006/relationships/diagramLayout" Target="diagrams/layout4.xml"/><Relationship Id="rId10" Type="http://schemas.openxmlformats.org/officeDocument/2006/relationships/image" Target="media/image3.gif"/><Relationship Id="rId32" Type="http://schemas.openxmlformats.org/officeDocument/2006/relationships/diagramData" Target="diagrams/data4.xml"/><Relationship Id="rId13" Type="http://schemas.openxmlformats.org/officeDocument/2006/relationships/image" Target="media/image2.png"/><Relationship Id="rId35" Type="http://schemas.microsoft.com/office/2007/relationships/diagramDrawing" Target="diagrams/drawing2.xml"/><Relationship Id="rId12" Type="http://schemas.openxmlformats.org/officeDocument/2006/relationships/image" Target="media/image5.gif"/><Relationship Id="rId34" Type="http://schemas.openxmlformats.org/officeDocument/2006/relationships/diagramQuickStyle" Target="diagrams/quickStyle4.xml"/><Relationship Id="rId15" Type="http://schemas.openxmlformats.org/officeDocument/2006/relationships/chart" Target="charts/chart1.xml"/><Relationship Id="rId37" Type="http://schemas.openxmlformats.org/officeDocument/2006/relationships/footer" Target="footer1.xml"/><Relationship Id="rId14" Type="http://schemas.openxmlformats.org/officeDocument/2006/relationships/image" Target="media/image2.jpeg"/><Relationship Id="rId36" Type="http://schemas.openxmlformats.org/officeDocument/2006/relationships/diagramColors" Target="diagrams/colors4.xml"/><Relationship Id="rId17" Type="http://schemas.openxmlformats.org/officeDocument/2006/relationships/image" Target="media/image3.png"/><Relationship Id="rId39" Type="http://schemas.openxmlformats.org/officeDocument/2006/relationships/styles" Target="styles.xml"/><Relationship Id="rId16" Type="http://schemas.microsoft.com/office/2007/relationships/diagramDrawing" Target="diagrams/drawing1.xml"/><Relationship Id="rId38" Type="http://schemas.openxmlformats.org/officeDocument/2006/relationships/footnotes" Target="footnotes.xml"/><Relationship Id="rId19" Type="http://schemas.openxmlformats.org/officeDocument/2006/relationships/image" Target="media/image4.png"/><Relationship Id="rId18" Type="http://schemas.openxmlformats.org/officeDocument/2006/relationships/oleObject" Target="embeddings/oleObject1.bin"/>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1.xlsx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2024 г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0.033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2025 г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0.023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2026-2027 гг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0.028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1427423"/>
        <c:axId val="161441823"/>
      </c:barChart>
      <c:catAx>
        <c:axId val="16142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441823"/>
        <c:crosses val="autoZero"/>
        <c:auto val="1"/>
        <c:lblAlgn val="ctr"/>
        <c:lblOffset val="100"/>
        <c:noMultiLvlLbl val="0"/>
      </c:catAx>
      <c:valAx>
        <c:axId val="161441823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427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826AEC-4EC2-4004-B5EF-9C3F633C3AFF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5E44251-58D1-4658-BF22-626E278513CE}">
      <dgm:prSet phldrT="[Текст]" custT="1"/>
      <dgm:spPr/>
      <dgm:t>
        <a:bodyPr/>
        <a:lstStyle/>
        <a:p>
          <a:r>
            <a:rPr lang="ru-RU" sz="1400" b="1"/>
            <a:t>НАЦИОНАЛЬНАЯ БЕЗОПАСНОСТЬ</a:t>
          </a:r>
        </a:p>
      </dgm:t>
    </dgm:pt>
    <dgm:pt modelId="{A4C7C5FC-1C79-49BB-B65C-DC33824AFD15}" type="parTrans" cxnId="{B7F14F78-7EDD-4815-AD61-237F2EFBD80C}">
      <dgm:prSet/>
      <dgm:spPr/>
      <dgm:t>
        <a:bodyPr/>
        <a:lstStyle/>
        <a:p>
          <a:endParaRPr lang="ru-RU"/>
        </a:p>
      </dgm:t>
    </dgm:pt>
    <dgm:pt modelId="{007E4033-9467-4F51-8C25-BA7351BAFB05}" type="sibTrans" cxnId="{B7F14F78-7EDD-4815-AD61-237F2EFBD80C}">
      <dgm:prSet/>
      <dgm:spPr/>
      <dgm:t>
        <a:bodyPr/>
        <a:lstStyle/>
        <a:p>
          <a:endParaRPr lang="ru-RU"/>
        </a:p>
      </dgm:t>
    </dgm:pt>
    <dgm:pt modelId="{B6E52BEA-BAE7-43B8-A69C-B81D09741636}">
      <dgm:prSet phldrT="[Текст]" custT="1"/>
      <dgm:spPr/>
      <dgm:t>
        <a:bodyPr/>
        <a:lstStyle/>
        <a:p>
          <a:r>
            <a:rPr lang="ru-RU" sz="1400"/>
            <a:t>государсвенная и оборонная</a:t>
          </a:r>
        </a:p>
      </dgm:t>
    </dgm:pt>
    <dgm:pt modelId="{30C0FB61-384C-4452-BE9D-F4A86D717AA2}" type="parTrans" cxnId="{63054A5A-E1EE-4843-B274-6B20D200B558}">
      <dgm:prSet/>
      <dgm:spPr/>
      <dgm:t>
        <a:bodyPr/>
        <a:lstStyle/>
        <a:p>
          <a:endParaRPr lang="ru-RU"/>
        </a:p>
      </dgm:t>
    </dgm:pt>
    <dgm:pt modelId="{4BAC610E-2715-416F-811A-3C24E3C442A9}" type="sibTrans" cxnId="{63054A5A-E1EE-4843-B274-6B20D200B558}">
      <dgm:prSet/>
      <dgm:spPr/>
      <dgm:t>
        <a:bodyPr/>
        <a:lstStyle/>
        <a:p>
          <a:endParaRPr lang="ru-RU"/>
        </a:p>
      </dgm:t>
    </dgm:pt>
    <dgm:pt modelId="{1BC81DB5-D07B-431F-B675-820CB932226E}">
      <dgm:prSet phldrT="[Текст]" custT="1"/>
      <dgm:spPr/>
      <dgm:t>
        <a:bodyPr/>
        <a:lstStyle/>
        <a:p>
          <a:r>
            <a:rPr lang="ru-RU" sz="1400"/>
            <a:t>научно-технологическая</a:t>
          </a:r>
        </a:p>
      </dgm:t>
    </dgm:pt>
    <dgm:pt modelId="{A56CC99A-327F-4D12-A695-CCA841B869F4}" type="parTrans" cxnId="{375E3358-B17C-4A45-851B-A27A1CD20508}">
      <dgm:prSet/>
      <dgm:spPr/>
      <dgm:t>
        <a:bodyPr/>
        <a:lstStyle/>
        <a:p>
          <a:endParaRPr lang="ru-RU"/>
        </a:p>
      </dgm:t>
    </dgm:pt>
    <dgm:pt modelId="{65C547A5-6B45-4710-B2B5-2BDD6935A6F3}" type="sibTrans" cxnId="{375E3358-B17C-4A45-851B-A27A1CD20508}">
      <dgm:prSet/>
      <dgm:spPr/>
      <dgm:t>
        <a:bodyPr/>
        <a:lstStyle/>
        <a:p>
          <a:endParaRPr lang="ru-RU"/>
        </a:p>
      </dgm:t>
    </dgm:pt>
    <dgm:pt modelId="{377EDAC8-FB63-4D5E-8C92-67A2690635DD}">
      <dgm:prSet phldrT="[Текст]" custT="1"/>
      <dgm:spPr/>
      <dgm:t>
        <a:bodyPr/>
        <a:lstStyle/>
        <a:p>
          <a:r>
            <a:rPr lang="ru-RU" sz="1400"/>
            <a:t>энергетическая</a:t>
          </a:r>
        </a:p>
      </dgm:t>
    </dgm:pt>
    <dgm:pt modelId="{0E21966E-AD02-4EC0-AAF8-1A08931F139C}" type="parTrans" cxnId="{FB7BBEFA-0F78-4CE8-A624-61C0737EA152}">
      <dgm:prSet/>
      <dgm:spPr/>
      <dgm:t>
        <a:bodyPr/>
        <a:lstStyle/>
        <a:p>
          <a:endParaRPr lang="ru-RU"/>
        </a:p>
      </dgm:t>
    </dgm:pt>
    <dgm:pt modelId="{5813598F-8930-436A-B316-8D288BE83BAE}" type="sibTrans" cxnId="{FB7BBEFA-0F78-4CE8-A624-61C0737EA152}">
      <dgm:prSet/>
      <dgm:spPr/>
      <dgm:t>
        <a:bodyPr/>
        <a:lstStyle/>
        <a:p>
          <a:endParaRPr lang="ru-RU"/>
        </a:p>
      </dgm:t>
    </dgm:pt>
    <dgm:pt modelId="{D704F1D6-98E0-4B65-851E-F54537512F24}">
      <dgm:prSet phldrT="[Текст]" custT="1"/>
      <dgm:spPr/>
      <dgm:t>
        <a:bodyPr/>
        <a:lstStyle/>
        <a:p>
          <a:r>
            <a:rPr lang="ru-RU" sz="1400"/>
            <a:t>экологическая</a:t>
          </a:r>
        </a:p>
      </dgm:t>
    </dgm:pt>
    <dgm:pt modelId="{2090D192-1759-4E3D-9C1E-A12515199B15}" type="parTrans" cxnId="{D22A9F49-102F-4BA0-A40B-813BE48C2671}">
      <dgm:prSet/>
      <dgm:spPr/>
      <dgm:t>
        <a:bodyPr/>
        <a:lstStyle/>
        <a:p>
          <a:endParaRPr lang="ru-RU"/>
        </a:p>
      </dgm:t>
    </dgm:pt>
    <dgm:pt modelId="{9E245F5A-DDFE-407B-BE91-9F3BAEFC8292}" type="sibTrans" cxnId="{D22A9F49-102F-4BA0-A40B-813BE48C2671}">
      <dgm:prSet/>
      <dgm:spPr/>
      <dgm:t>
        <a:bodyPr/>
        <a:lstStyle/>
        <a:p>
          <a:endParaRPr lang="ru-RU"/>
        </a:p>
      </dgm:t>
    </dgm:pt>
    <dgm:pt modelId="{132256E5-72DB-400F-8A6F-6E4F412A92B6}">
      <dgm:prSet phldrT="[Текст]" custT="1"/>
      <dgm:spPr/>
      <dgm:t>
        <a:bodyPr/>
        <a:lstStyle/>
        <a:p>
          <a:r>
            <a:rPr lang="ru-RU" sz="1400"/>
            <a:t>общесвтенная</a:t>
          </a:r>
        </a:p>
      </dgm:t>
    </dgm:pt>
    <dgm:pt modelId="{E12DC0FD-1437-4291-85BA-A8524045F4BB}" type="parTrans" cxnId="{6DD7F088-FF26-4D88-9BC6-C1D690C75222}">
      <dgm:prSet/>
      <dgm:spPr/>
      <dgm:t>
        <a:bodyPr/>
        <a:lstStyle/>
        <a:p>
          <a:endParaRPr lang="ru-RU"/>
        </a:p>
      </dgm:t>
    </dgm:pt>
    <dgm:pt modelId="{8DA57703-9E17-4257-B533-524E9DE23C9D}" type="sibTrans" cxnId="{6DD7F088-FF26-4D88-9BC6-C1D690C75222}">
      <dgm:prSet/>
      <dgm:spPr/>
      <dgm:t>
        <a:bodyPr/>
        <a:lstStyle/>
        <a:p>
          <a:endParaRPr lang="ru-RU"/>
        </a:p>
      </dgm:t>
    </dgm:pt>
    <dgm:pt modelId="{C7901FF7-CA38-4E97-9FAF-030A50AC40B3}">
      <dgm:prSet phldrT="[Текст]" custT="1"/>
      <dgm:spPr/>
      <dgm:t>
        <a:bodyPr/>
        <a:lstStyle/>
        <a:p>
          <a:r>
            <a:rPr lang="ru-RU" sz="1400"/>
            <a:t>здравоохранительная</a:t>
          </a:r>
        </a:p>
      </dgm:t>
    </dgm:pt>
    <dgm:pt modelId="{AA777C28-4311-4B3F-AC11-C079EA7D688F}" type="parTrans" cxnId="{51AD6C95-4553-4A4F-B360-4B62DF86A422}">
      <dgm:prSet/>
      <dgm:spPr/>
      <dgm:t>
        <a:bodyPr/>
        <a:lstStyle/>
        <a:p>
          <a:endParaRPr lang="ru-RU"/>
        </a:p>
      </dgm:t>
    </dgm:pt>
    <dgm:pt modelId="{C3D7F653-15C4-49B5-8E58-22E945E46AE7}" type="sibTrans" cxnId="{51AD6C95-4553-4A4F-B360-4B62DF86A422}">
      <dgm:prSet/>
      <dgm:spPr/>
      <dgm:t>
        <a:bodyPr/>
        <a:lstStyle/>
        <a:p>
          <a:endParaRPr lang="ru-RU"/>
        </a:p>
      </dgm:t>
    </dgm:pt>
    <dgm:pt modelId="{087B387C-7E3B-48B1-9A7A-CB6DAE623FAF}">
      <dgm:prSet phldrT="[Текст]" custT="1"/>
      <dgm:spPr/>
      <dgm:t>
        <a:bodyPr/>
        <a:lstStyle/>
        <a:p>
          <a:r>
            <a:rPr lang="ru-RU" sz="1400"/>
            <a:t>информационная</a:t>
          </a:r>
        </a:p>
      </dgm:t>
    </dgm:pt>
    <dgm:pt modelId="{31646D1E-3B9C-468C-8C86-1129544CEB05}" type="parTrans" cxnId="{2ABC7EAC-DCDD-4C19-AEE1-AD95EB541CD0}">
      <dgm:prSet/>
      <dgm:spPr/>
      <dgm:t>
        <a:bodyPr/>
        <a:lstStyle/>
        <a:p>
          <a:endParaRPr lang="ru-RU"/>
        </a:p>
      </dgm:t>
    </dgm:pt>
    <dgm:pt modelId="{F2EBC527-DA4E-4092-A2F7-B4A65736F560}" type="sibTrans" cxnId="{2ABC7EAC-DCDD-4C19-AEE1-AD95EB541CD0}">
      <dgm:prSet/>
      <dgm:spPr/>
      <dgm:t>
        <a:bodyPr/>
        <a:lstStyle/>
        <a:p>
          <a:endParaRPr lang="ru-RU"/>
        </a:p>
      </dgm:t>
    </dgm:pt>
    <dgm:pt modelId="{3B788B77-CFBD-4759-828D-96774F6DF832}">
      <dgm:prSet phldrT="[Текст]" custT="1"/>
      <dgm:spPr/>
      <dgm:t>
        <a:bodyPr/>
        <a:lstStyle/>
        <a:p>
          <a:r>
            <a:rPr lang="ru-RU" sz="1400" b="1">
              <a:ln>
                <a:noFill/>
              </a:ln>
              <a:solidFill>
                <a:srgbClr val="C00000"/>
              </a:solidFill>
            </a:rPr>
            <a:t>(-внешне)экономическая</a:t>
          </a:r>
        </a:p>
      </dgm:t>
    </dgm:pt>
    <dgm:pt modelId="{1F334447-37D4-407F-AFB1-ABD1525DFC70}" type="parTrans" cxnId="{4F478A87-0205-4C87-8918-2F4065D58B25}">
      <dgm:prSet/>
      <dgm:spPr/>
      <dgm:t>
        <a:bodyPr/>
        <a:lstStyle/>
        <a:p>
          <a:endParaRPr lang="ru-RU"/>
        </a:p>
      </dgm:t>
    </dgm:pt>
    <dgm:pt modelId="{238DC28C-E6A0-4F98-868D-A129847041A5}" type="sibTrans" cxnId="{4F478A87-0205-4C87-8918-2F4065D58B25}">
      <dgm:prSet/>
      <dgm:spPr/>
      <dgm:t>
        <a:bodyPr/>
        <a:lstStyle/>
        <a:p>
          <a:endParaRPr lang="ru-RU"/>
        </a:p>
      </dgm:t>
    </dgm:pt>
    <dgm:pt modelId="{EEC00E1B-CD70-4604-9708-FC2D0FCEC7C1}" type="pres">
      <dgm:prSet presAssocID="{BD826AEC-4EC2-4004-B5EF-9C3F633C3AFF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73CFA25-8687-411F-92CF-016F2E99F6E3}" type="pres">
      <dgm:prSet presAssocID="{45E44251-58D1-4658-BF22-626E278513CE}" presName="hierRoot1" presStyleCnt="0">
        <dgm:presLayoutVars>
          <dgm:hierBranch val="hang"/>
        </dgm:presLayoutVars>
      </dgm:prSet>
      <dgm:spPr/>
    </dgm:pt>
    <dgm:pt modelId="{54BC7681-051A-454D-8C9E-578D081E68B4}" type="pres">
      <dgm:prSet presAssocID="{45E44251-58D1-4658-BF22-626E278513CE}" presName="rootComposite1" presStyleCnt="0"/>
      <dgm:spPr/>
    </dgm:pt>
    <dgm:pt modelId="{2E050338-669F-4251-9E35-2F7EB65A97CE}" type="pres">
      <dgm:prSet presAssocID="{45E44251-58D1-4658-BF22-626E278513CE}" presName="rootText1" presStyleLbl="alignAcc1" presStyleIdx="0" presStyleCnt="0" custScaleX="182373">
        <dgm:presLayoutVars>
          <dgm:chPref val="3"/>
        </dgm:presLayoutVars>
      </dgm:prSet>
      <dgm:spPr/>
    </dgm:pt>
    <dgm:pt modelId="{CDF8FA17-A2BF-467B-8DE6-4D70D03CF64C}" type="pres">
      <dgm:prSet presAssocID="{45E44251-58D1-4658-BF22-626E278513CE}" presName="topArc1" presStyleLbl="parChTrans1D1" presStyleIdx="0" presStyleCnt="18"/>
      <dgm:spPr/>
    </dgm:pt>
    <dgm:pt modelId="{DE0195C0-AB9C-4398-B899-278436B4E326}" type="pres">
      <dgm:prSet presAssocID="{45E44251-58D1-4658-BF22-626E278513CE}" presName="bottomArc1" presStyleLbl="parChTrans1D1" presStyleIdx="1" presStyleCnt="18"/>
      <dgm:spPr/>
    </dgm:pt>
    <dgm:pt modelId="{41CB6D51-EEAA-4C87-9A39-89A68216C383}" type="pres">
      <dgm:prSet presAssocID="{45E44251-58D1-4658-BF22-626E278513CE}" presName="topConnNode1" presStyleLbl="node1" presStyleIdx="0" presStyleCnt="0"/>
      <dgm:spPr/>
    </dgm:pt>
    <dgm:pt modelId="{58FCCB89-68BF-4E7C-B68C-B02B3A8F7414}" type="pres">
      <dgm:prSet presAssocID="{45E44251-58D1-4658-BF22-626E278513CE}" presName="hierChild2" presStyleCnt="0"/>
      <dgm:spPr/>
    </dgm:pt>
    <dgm:pt modelId="{870D1E05-D2D0-401A-A19F-503894AEA35D}" type="pres">
      <dgm:prSet presAssocID="{30C0FB61-384C-4452-BE9D-F4A86D717AA2}" presName="Name28" presStyleLbl="parChTrans1D2" presStyleIdx="0" presStyleCnt="8"/>
      <dgm:spPr/>
    </dgm:pt>
    <dgm:pt modelId="{3A85B016-3A81-4ADA-B2CE-62F2C581BAF0}" type="pres">
      <dgm:prSet presAssocID="{B6E52BEA-BAE7-43B8-A69C-B81D09741636}" presName="hierRoot2" presStyleCnt="0">
        <dgm:presLayoutVars>
          <dgm:hierBranch val="init"/>
        </dgm:presLayoutVars>
      </dgm:prSet>
      <dgm:spPr/>
    </dgm:pt>
    <dgm:pt modelId="{4D5F4B0C-8F8B-4953-A603-E5D24DAFBF90}" type="pres">
      <dgm:prSet presAssocID="{B6E52BEA-BAE7-43B8-A69C-B81D09741636}" presName="rootComposite2" presStyleCnt="0"/>
      <dgm:spPr/>
    </dgm:pt>
    <dgm:pt modelId="{47603107-C3C1-41EC-A8E2-9B099B72EA55}" type="pres">
      <dgm:prSet presAssocID="{B6E52BEA-BAE7-43B8-A69C-B81D09741636}" presName="rootText2" presStyleLbl="alignAcc1" presStyleIdx="0" presStyleCnt="0" custScaleX="251687" custLinFactNeighborX="-30107">
        <dgm:presLayoutVars>
          <dgm:chPref val="3"/>
        </dgm:presLayoutVars>
      </dgm:prSet>
      <dgm:spPr/>
    </dgm:pt>
    <dgm:pt modelId="{CC2CB8AF-0827-449B-8091-7816741BA7C9}" type="pres">
      <dgm:prSet presAssocID="{B6E52BEA-BAE7-43B8-A69C-B81D09741636}" presName="topArc2" presStyleLbl="parChTrans1D1" presStyleIdx="2" presStyleCnt="18"/>
      <dgm:spPr/>
    </dgm:pt>
    <dgm:pt modelId="{49F4AF07-A019-4EF2-A489-B14D13B7A7F0}" type="pres">
      <dgm:prSet presAssocID="{B6E52BEA-BAE7-43B8-A69C-B81D09741636}" presName="bottomArc2" presStyleLbl="parChTrans1D1" presStyleIdx="3" presStyleCnt="18"/>
      <dgm:spPr/>
    </dgm:pt>
    <dgm:pt modelId="{5AE53566-5028-41EB-841D-4F487905F2C3}" type="pres">
      <dgm:prSet presAssocID="{B6E52BEA-BAE7-43B8-A69C-B81D09741636}" presName="topConnNode2" presStyleLbl="node2" presStyleIdx="0" presStyleCnt="0"/>
      <dgm:spPr/>
    </dgm:pt>
    <dgm:pt modelId="{A03F6F00-094C-45B0-945A-1FB6732E5E48}" type="pres">
      <dgm:prSet presAssocID="{B6E52BEA-BAE7-43B8-A69C-B81D09741636}" presName="hierChild4" presStyleCnt="0"/>
      <dgm:spPr/>
    </dgm:pt>
    <dgm:pt modelId="{B2D257BD-CAA2-43A8-A2BD-55D5BD3D6025}" type="pres">
      <dgm:prSet presAssocID="{B6E52BEA-BAE7-43B8-A69C-B81D09741636}" presName="hierChild5" presStyleCnt="0"/>
      <dgm:spPr/>
    </dgm:pt>
    <dgm:pt modelId="{8694B08A-886E-4C50-8D67-688E1D4B2E83}" type="pres">
      <dgm:prSet presAssocID="{E12DC0FD-1437-4291-85BA-A8524045F4BB}" presName="Name28" presStyleLbl="parChTrans1D2" presStyleIdx="1" presStyleCnt="8"/>
      <dgm:spPr/>
    </dgm:pt>
    <dgm:pt modelId="{1A791BAC-8D71-49DA-BC22-CCC3DC37BD99}" type="pres">
      <dgm:prSet presAssocID="{132256E5-72DB-400F-8A6F-6E4F412A92B6}" presName="hierRoot2" presStyleCnt="0">
        <dgm:presLayoutVars>
          <dgm:hierBranch val="init"/>
        </dgm:presLayoutVars>
      </dgm:prSet>
      <dgm:spPr/>
    </dgm:pt>
    <dgm:pt modelId="{DC5A79F2-154F-4C7B-A9D8-B0E1C18693A9}" type="pres">
      <dgm:prSet presAssocID="{132256E5-72DB-400F-8A6F-6E4F412A92B6}" presName="rootComposite2" presStyleCnt="0"/>
      <dgm:spPr/>
    </dgm:pt>
    <dgm:pt modelId="{D1EB9635-70A3-4082-9433-F66DCF8A586B}" type="pres">
      <dgm:prSet presAssocID="{132256E5-72DB-400F-8A6F-6E4F412A92B6}" presName="rootText2" presStyleLbl="alignAcc1" presStyleIdx="0" presStyleCnt="0" custScaleX="142907" custLinFactNeighborX="34739">
        <dgm:presLayoutVars>
          <dgm:chPref val="3"/>
        </dgm:presLayoutVars>
      </dgm:prSet>
      <dgm:spPr/>
    </dgm:pt>
    <dgm:pt modelId="{0CB79327-DF9B-4928-9600-289826DAD142}" type="pres">
      <dgm:prSet presAssocID="{132256E5-72DB-400F-8A6F-6E4F412A92B6}" presName="topArc2" presStyleLbl="parChTrans1D1" presStyleIdx="4" presStyleCnt="18"/>
      <dgm:spPr/>
    </dgm:pt>
    <dgm:pt modelId="{E9B8BFB4-5966-4F08-A5C9-9CE61343ACA8}" type="pres">
      <dgm:prSet presAssocID="{132256E5-72DB-400F-8A6F-6E4F412A92B6}" presName="bottomArc2" presStyleLbl="parChTrans1D1" presStyleIdx="5" presStyleCnt="18"/>
      <dgm:spPr/>
    </dgm:pt>
    <dgm:pt modelId="{5F7F16FF-3F4E-4006-A1FE-BDCF4BD64668}" type="pres">
      <dgm:prSet presAssocID="{132256E5-72DB-400F-8A6F-6E4F412A92B6}" presName="topConnNode2" presStyleLbl="node2" presStyleIdx="0" presStyleCnt="0"/>
      <dgm:spPr/>
    </dgm:pt>
    <dgm:pt modelId="{C9EABC67-F678-46A0-A2FB-98935ED17B03}" type="pres">
      <dgm:prSet presAssocID="{132256E5-72DB-400F-8A6F-6E4F412A92B6}" presName="hierChild4" presStyleCnt="0"/>
      <dgm:spPr/>
    </dgm:pt>
    <dgm:pt modelId="{62065593-1883-40CF-A6B7-F84B7DDDC85E}" type="pres">
      <dgm:prSet presAssocID="{132256E5-72DB-400F-8A6F-6E4F412A92B6}" presName="hierChild5" presStyleCnt="0"/>
      <dgm:spPr/>
    </dgm:pt>
    <dgm:pt modelId="{76CCEEF6-6BBB-454D-BB09-D4481E5CC8CE}" type="pres">
      <dgm:prSet presAssocID="{AA777C28-4311-4B3F-AC11-C079EA7D688F}" presName="Name28" presStyleLbl="parChTrans1D2" presStyleIdx="2" presStyleCnt="8"/>
      <dgm:spPr/>
    </dgm:pt>
    <dgm:pt modelId="{9CCFD5D8-884E-4B3F-A5AF-0A8CC4425A8D}" type="pres">
      <dgm:prSet presAssocID="{C7901FF7-CA38-4E97-9FAF-030A50AC40B3}" presName="hierRoot2" presStyleCnt="0">
        <dgm:presLayoutVars>
          <dgm:hierBranch/>
        </dgm:presLayoutVars>
      </dgm:prSet>
      <dgm:spPr/>
    </dgm:pt>
    <dgm:pt modelId="{574BD232-C3A8-46A6-A56F-4EDE98AF144A}" type="pres">
      <dgm:prSet presAssocID="{C7901FF7-CA38-4E97-9FAF-030A50AC40B3}" presName="rootComposite2" presStyleCnt="0"/>
      <dgm:spPr/>
    </dgm:pt>
    <dgm:pt modelId="{F6CE3F91-F562-4D83-A831-B679087C8A72}" type="pres">
      <dgm:prSet presAssocID="{C7901FF7-CA38-4E97-9FAF-030A50AC40B3}" presName="rootText2" presStyleLbl="alignAcc1" presStyleIdx="0" presStyleCnt="0" custScaleX="194564">
        <dgm:presLayoutVars>
          <dgm:chPref val="3"/>
        </dgm:presLayoutVars>
      </dgm:prSet>
      <dgm:spPr/>
    </dgm:pt>
    <dgm:pt modelId="{3B02248C-E9DB-4BD1-AEEA-F8EFCA7D7BD4}" type="pres">
      <dgm:prSet presAssocID="{C7901FF7-CA38-4E97-9FAF-030A50AC40B3}" presName="topArc2" presStyleLbl="parChTrans1D1" presStyleIdx="6" presStyleCnt="18"/>
      <dgm:spPr/>
    </dgm:pt>
    <dgm:pt modelId="{737BD1E9-9A43-442F-A98A-4B0BFF556BC8}" type="pres">
      <dgm:prSet presAssocID="{C7901FF7-CA38-4E97-9FAF-030A50AC40B3}" presName="bottomArc2" presStyleLbl="parChTrans1D1" presStyleIdx="7" presStyleCnt="18"/>
      <dgm:spPr/>
    </dgm:pt>
    <dgm:pt modelId="{EA3AA39F-1E4C-44AD-926E-D3302AB9D2C6}" type="pres">
      <dgm:prSet presAssocID="{C7901FF7-CA38-4E97-9FAF-030A50AC40B3}" presName="topConnNode2" presStyleLbl="node2" presStyleIdx="0" presStyleCnt="0"/>
      <dgm:spPr/>
    </dgm:pt>
    <dgm:pt modelId="{16C50E1E-D475-4229-B6F8-DE6B11691C9C}" type="pres">
      <dgm:prSet presAssocID="{C7901FF7-CA38-4E97-9FAF-030A50AC40B3}" presName="hierChild4" presStyleCnt="0"/>
      <dgm:spPr/>
    </dgm:pt>
    <dgm:pt modelId="{6C8768E3-F511-4CB3-8841-29C236B11E02}" type="pres">
      <dgm:prSet presAssocID="{C7901FF7-CA38-4E97-9FAF-030A50AC40B3}" presName="hierChild5" presStyleCnt="0"/>
      <dgm:spPr/>
    </dgm:pt>
    <dgm:pt modelId="{B40F9E43-B079-4CBE-B50C-1B0DDAC07395}" type="pres">
      <dgm:prSet presAssocID="{A56CC99A-327F-4D12-A695-CCA841B869F4}" presName="Name28" presStyleLbl="parChTrans1D2" presStyleIdx="3" presStyleCnt="8"/>
      <dgm:spPr/>
    </dgm:pt>
    <dgm:pt modelId="{0348BB81-4164-41C2-B1D3-6C6340F99381}" type="pres">
      <dgm:prSet presAssocID="{1BC81DB5-D07B-431F-B675-820CB932226E}" presName="hierRoot2" presStyleCnt="0">
        <dgm:presLayoutVars>
          <dgm:hierBranch val="init"/>
        </dgm:presLayoutVars>
      </dgm:prSet>
      <dgm:spPr/>
    </dgm:pt>
    <dgm:pt modelId="{9D83CB64-F920-4E9D-98B3-25087D1CBE8E}" type="pres">
      <dgm:prSet presAssocID="{1BC81DB5-D07B-431F-B675-820CB932226E}" presName="rootComposite2" presStyleCnt="0"/>
      <dgm:spPr/>
    </dgm:pt>
    <dgm:pt modelId="{D5D66664-B4E2-43BA-BA62-356E592946E4}" type="pres">
      <dgm:prSet presAssocID="{1BC81DB5-D07B-431F-B675-820CB932226E}" presName="rootText2" presStyleLbl="alignAcc1" presStyleIdx="0" presStyleCnt="0" custScaleX="216281">
        <dgm:presLayoutVars>
          <dgm:chPref val="3"/>
        </dgm:presLayoutVars>
      </dgm:prSet>
      <dgm:spPr/>
    </dgm:pt>
    <dgm:pt modelId="{3AC7CDE4-4055-48C7-BF7E-C15CC8AEE4D1}" type="pres">
      <dgm:prSet presAssocID="{1BC81DB5-D07B-431F-B675-820CB932226E}" presName="topArc2" presStyleLbl="parChTrans1D1" presStyleIdx="8" presStyleCnt="18"/>
      <dgm:spPr/>
    </dgm:pt>
    <dgm:pt modelId="{A5595343-5F60-4524-8D56-4409F6579F8F}" type="pres">
      <dgm:prSet presAssocID="{1BC81DB5-D07B-431F-B675-820CB932226E}" presName="bottomArc2" presStyleLbl="parChTrans1D1" presStyleIdx="9" presStyleCnt="18"/>
      <dgm:spPr/>
    </dgm:pt>
    <dgm:pt modelId="{330692EB-D05E-4630-9995-AC12C321996C}" type="pres">
      <dgm:prSet presAssocID="{1BC81DB5-D07B-431F-B675-820CB932226E}" presName="topConnNode2" presStyleLbl="node2" presStyleIdx="0" presStyleCnt="0"/>
      <dgm:spPr/>
    </dgm:pt>
    <dgm:pt modelId="{5C1F3DEB-2256-434D-820F-F828CF027463}" type="pres">
      <dgm:prSet presAssocID="{1BC81DB5-D07B-431F-B675-820CB932226E}" presName="hierChild4" presStyleCnt="0"/>
      <dgm:spPr/>
    </dgm:pt>
    <dgm:pt modelId="{7B116BD6-6683-4B36-B121-E99A67E5568A}" type="pres">
      <dgm:prSet presAssocID="{1BC81DB5-D07B-431F-B675-820CB932226E}" presName="hierChild5" presStyleCnt="0"/>
      <dgm:spPr/>
    </dgm:pt>
    <dgm:pt modelId="{6F772AE2-F908-4FC9-9B66-851C4A00C3A4}" type="pres">
      <dgm:prSet presAssocID="{0E21966E-AD02-4EC0-AAF8-1A08931F139C}" presName="Name28" presStyleLbl="parChTrans1D2" presStyleIdx="4" presStyleCnt="8"/>
      <dgm:spPr/>
    </dgm:pt>
    <dgm:pt modelId="{DF92EE6C-2E15-4BCD-B0EE-24243A13B223}" type="pres">
      <dgm:prSet presAssocID="{377EDAC8-FB63-4D5E-8C92-67A2690635DD}" presName="hierRoot2" presStyleCnt="0">
        <dgm:presLayoutVars>
          <dgm:hierBranch val="init"/>
        </dgm:presLayoutVars>
      </dgm:prSet>
      <dgm:spPr/>
    </dgm:pt>
    <dgm:pt modelId="{0E0DE4C7-3942-4996-B529-99C95800BD77}" type="pres">
      <dgm:prSet presAssocID="{377EDAC8-FB63-4D5E-8C92-67A2690635DD}" presName="rootComposite2" presStyleCnt="0"/>
      <dgm:spPr/>
    </dgm:pt>
    <dgm:pt modelId="{B7DB64F2-55AE-4FDD-8C55-624315CD5DCE}" type="pres">
      <dgm:prSet presAssocID="{377EDAC8-FB63-4D5E-8C92-67A2690635DD}" presName="rootText2" presStyleLbl="alignAcc1" presStyleIdx="0" presStyleCnt="0" custScaleX="133948" custLinFactNeighborX="25476">
        <dgm:presLayoutVars>
          <dgm:chPref val="3"/>
        </dgm:presLayoutVars>
      </dgm:prSet>
      <dgm:spPr/>
    </dgm:pt>
    <dgm:pt modelId="{2D7A5DDA-AA88-4CCE-9C62-52723DDC816A}" type="pres">
      <dgm:prSet presAssocID="{377EDAC8-FB63-4D5E-8C92-67A2690635DD}" presName="topArc2" presStyleLbl="parChTrans1D1" presStyleIdx="10" presStyleCnt="18"/>
      <dgm:spPr/>
    </dgm:pt>
    <dgm:pt modelId="{BB0EE788-F327-4E5C-B396-E2D89765EDAB}" type="pres">
      <dgm:prSet presAssocID="{377EDAC8-FB63-4D5E-8C92-67A2690635DD}" presName="bottomArc2" presStyleLbl="parChTrans1D1" presStyleIdx="11" presStyleCnt="18"/>
      <dgm:spPr/>
    </dgm:pt>
    <dgm:pt modelId="{507DE3BC-F942-4916-8064-E4CF8CC6E83C}" type="pres">
      <dgm:prSet presAssocID="{377EDAC8-FB63-4D5E-8C92-67A2690635DD}" presName="topConnNode2" presStyleLbl="node2" presStyleIdx="0" presStyleCnt="0"/>
      <dgm:spPr/>
    </dgm:pt>
    <dgm:pt modelId="{8F198175-885F-4583-8057-A4A2B2C2F566}" type="pres">
      <dgm:prSet presAssocID="{377EDAC8-FB63-4D5E-8C92-67A2690635DD}" presName="hierChild4" presStyleCnt="0"/>
      <dgm:spPr/>
    </dgm:pt>
    <dgm:pt modelId="{6B161519-7B51-4DE8-8513-71CC72E138E4}" type="pres">
      <dgm:prSet presAssocID="{377EDAC8-FB63-4D5E-8C92-67A2690635DD}" presName="hierChild5" presStyleCnt="0"/>
      <dgm:spPr/>
    </dgm:pt>
    <dgm:pt modelId="{56831A62-66F8-4D73-BEE9-9C07D27B4EEE}" type="pres">
      <dgm:prSet presAssocID="{2090D192-1759-4E3D-9C1E-A12515199B15}" presName="Name28" presStyleLbl="parChTrans1D2" presStyleIdx="5" presStyleCnt="8"/>
      <dgm:spPr/>
    </dgm:pt>
    <dgm:pt modelId="{1CF18E41-173B-4EA2-9C94-37E78ED968DD}" type="pres">
      <dgm:prSet presAssocID="{D704F1D6-98E0-4B65-851E-F54537512F24}" presName="hierRoot2" presStyleCnt="0">
        <dgm:presLayoutVars>
          <dgm:hierBranch val="init"/>
        </dgm:presLayoutVars>
      </dgm:prSet>
      <dgm:spPr/>
    </dgm:pt>
    <dgm:pt modelId="{B554256F-9389-4E2F-84FC-15FDF80763A5}" type="pres">
      <dgm:prSet presAssocID="{D704F1D6-98E0-4B65-851E-F54537512F24}" presName="rootComposite2" presStyleCnt="0"/>
      <dgm:spPr/>
    </dgm:pt>
    <dgm:pt modelId="{3A446A2F-CC76-40A8-8147-27241AE92EEF}" type="pres">
      <dgm:prSet presAssocID="{D704F1D6-98E0-4B65-851E-F54537512F24}" presName="rootText2" presStyleLbl="alignAcc1" presStyleIdx="0" presStyleCnt="0" custScaleX="143704" custLinFactNeighborX="35898">
        <dgm:presLayoutVars>
          <dgm:chPref val="3"/>
        </dgm:presLayoutVars>
      </dgm:prSet>
      <dgm:spPr/>
    </dgm:pt>
    <dgm:pt modelId="{F5F9AD4B-310F-4BF1-97F2-4F6ED741B5AD}" type="pres">
      <dgm:prSet presAssocID="{D704F1D6-98E0-4B65-851E-F54537512F24}" presName="topArc2" presStyleLbl="parChTrans1D1" presStyleIdx="12" presStyleCnt="18"/>
      <dgm:spPr/>
    </dgm:pt>
    <dgm:pt modelId="{80676E50-27D2-412C-BA67-0DBF4401DCE1}" type="pres">
      <dgm:prSet presAssocID="{D704F1D6-98E0-4B65-851E-F54537512F24}" presName="bottomArc2" presStyleLbl="parChTrans1D1" presStyleIdx="13" presStyleCnt="18"/>
      <dgm:spPr/>
    </dgm:pt>
    <dgm:pt modelId="{5B53E888-487F-4806-9CCD-3868920B58F5}" type="pres">
      <dgm:prSet presAssocID="{D704F1D6-98E0-4B65-851E-F54537512F24}" presName="topConnNode2" presStyleLbl="node2" presStyleIdx="0" presStyleCnt="0"/>
      <dgm:spPr/>
    </dgm:pt>
    <dgm:pt modelId="{2262F070-C87A-4190-8475-EF2435FF099D}" type="pres">
      <dgm:prSet presAssocID="{D704F1D6-98E0-4B65-851E-F54537512F24}" presName="hierChild4" presStyleCnt="0"/>
      <dgm:spPr/>
    </dgm:pt>
    <dgm:pt modelId="{36468569-3E6B-4B1C-AE5B-941F4E9BF8CC}" type="pres">
      <dgm:prSet presAssocID="{D704F1D6-98E0-4B65-851E-F54537512F24}" presName="hierChild5" presStyleCnt="0"/>
      <dgm:spPr/>
    </dgm:pt>
    <dgm:pt modelId="{3612F1D6-93C7-41DD-8EEF-BB1F2A32591E}" type="pres">
      <dgm:prSet presAssocID="{31646D1E-3B9C-468C-8C86-1129544CEB05}" presName="Name28" presStyleLbl="parChTrans1D2" presStyleIdx="6" presStyleCnt="8"/>
      <dgm:spPr/>
    </dgm:pt>
    <dgm:pt modelId="{4FC6D695-DD5C-468C-ACC7-3D892B7AEF9C}" type="pres">
      <dgm:prSet presAssocID="{087B387C-7E3B-48B1-9A7A-CB6DAE623FAF}" presName="hierRoot2" presStyleCnt="0">
        <dgm:presLayoutVars>
          <dgm:hierBranch val="init"/>
        </dgm:presLayoutVars>
      </dgm:prSet>
      <dgm:spPr/>
    </dgm:pt>
    <dgm:pt modelId="{2284D251-7C87-4921-BB56-969686A8E6F9}" type="pres">
      <dgm:prSet presAssocID="{087B387C-7E3B-48B1-9A7A-CB6DAE623FAF}" presName="rootComposite2" presStyleCnt="0"/>
      <dgm:spPr/>
    </dgm:pt>
    <dgm:pt modelId="{51545AA9-6CA4-4414-90E7-E3239280E385}" type="pres">
      <dgm:prSet presAssocID="{087B387C-7E3B-48B1-9A7A-CB6DAE623FAF}" presName="rootText2" presStyleLbl="alignAcc1" presStyleIdx="0" presStyleCnt="0" custScaleX="152356" custLinFactNeighborX="13895">
        <dgm:presLayoutVars>
          <dgm:chPref val="3"/>
        </dgm:presLayoutVars>
      </dgm:prSet>
      <dgm:spPr/>
    </dgm:pt>
    <dgm:pt modelId="{C0834FCC-DB21-4604-8B9A-5C7E4CC4469B}" type="pres">
      <dgm:prSet presAssocID="{087B387C-7E3B-48B1-9A7A-CB6DAE623FAF}" presName="topArc2" presStyleLbl="parChTrans1D1" presStyleIdx="14" presStyleCnt="18"/>
      <dgm:spPr/>
    </dgm:pt>
    <dgm:pt modelId="{CD7865C8-2F74-47B4-A912-99FD9FAABD79}" type="pres">
      <dgm:prSet presAssocID="{087B387C-7E3B-48B1-9A7A-CB6DAE623FAF}" presName="bottomArc2" presStyleLbl="parChTrans1D1" presStyleIdx="15" presStyleCnt="18"/>
      <dgm:spPr/>
    </dgm:pt>
    <dgm:pt modelId="{2131ED84-CD95-4306-ACC0-F0D05DF398F4}" type="pres">
      <dgm:prSet presAssocID="{087B387C-7E3B-48B1-9A7A-CB6DAE623FAF}" presName="topConnNode2" presStyleLbl="node2" presStyleIdx="0" presStyleCnt="0"/>
      <dgm:spPr/>
    </dgm:pt>
    <dgm:pt modelId="{AC9F9D3D-E4C3-46BB-B8FE-C71A04FAED46}" type="pres">
      <dgm:prSet presAssocID="{087B387C-7E3B-48B1-9A7A-CB6DAE623FAF}" presName="hierChild4" presStyleCnt="0"/>
      <dgm:spPr/>
    </dgm:pt>
    <dgm:pt modelId="{D12388CF-377B-4675-A6CF-97A6A54263E7}" type="pres">
      <dgm:prSet presAssocID="{087B387C-7E3B-48B1-9A7A-CB6DAE623FAF}" presName="hierChild5" presStyleCnt="0"/>
      <dgm:spPr/>
    </dgm:pt>
    <dgm:pt modelId="{442FE740-546A-44FF-BD47-00E1FDECDF6B}" type="pres">
      <dgm:prSet presAssocID="{1F334447-37D4-407F-AFB1-ABD1525DFC70}" presName="Name28" presStyleLbl="parChTrans1D2" presStyleIdx="7" presStyleCnt="8"/>
      <dgm:spPr/>
    </dgm:pt>
    <dgm:pt modelId="{DE7ADAC9-2912-482D-80DA-0615D6AB7E0E}" type="pres">
      <dgm:prSet presAssocID="{3B788B77-CFBD-4759-828D-96774F6DF832}" presName="hierRoot2" presStyleCnt="0">
        <dgm:presLayoutVars>
          <dgm:hierBranch val="init"/>
        </dgm:presLayoutVars>
      </dgm:prSet>
      <dgm:spPr/>
    </dgm:pt>
    <dgm:pt modelId="{F4D01A57-51E4-4B05-95BD-1977103F5E1B}" type="pres">
      <dgm:prSet presAssocID="{3B788B77-CFBD-4759-828D-96774F6DF832}" presName="rootComposite2" presStyleCnt="0"/>
      <dgm:spPr/>
    </dgm:pt>
    <dgm:pt modelId="{BB2C481C-D1EF-4AA3-ACBB-29AF2EF8EFD0}" type="pres">
      <dgm:prSet presAssocID="{3B788B77-CFBD-4759-828D-96774F6DF832}" presName="rootText2" presStyleLbl="alignAcc1" presStyleIdx="0" presStyleCnt="0" custScaleX="217675">
        <dgm:presLayoutVars>
          <dgm:chPref val="3"/>
        </dgm:presLayoutVars>
      </dgm:prSet>
      <dgm:spPr/>
    </dgm:pt>
    <dgm:pt modelId="{45A21042-4AD0-4F74-A385-8FA5A46DBD06}" type="pres">
      <dgm:prSet presAssocID="{3B788B77-CFBD-4759-828D-96774F6DF832}" presName="topArc2" presStyleLbl="parChTrans1D1" presStyleIdx="16" presStyleCnt="18"/>
      <dgm:spPr/>
    </dgm:pt>
    <dgm:pt modelId="{A6F191AE-05C7-40CB-B49C-C99B00C083CD}" type="pres">
      <dgm:prSet presAssocID="{3B788B77-CFBD-4759-828D-96774F6DF832}" presName="bottomArc2" presStyleLbl="parChTrans1D1" presStyleIdx="17" presStyleCnt="18"/>
      <dgm:spPr/>
    </dgm:pt>
    <dgm:pt modelId="{D987B3CB-76BC-4A0F-AF94-A23B5EC17832}" type="pres">
      <dgm:prSet presAssocID="{3B788B77-CFBD-4759-828D-96774F6DF832}" presName="topConnNode2" presStyleLbl="node2" presStyleIdx="0" presStyleCnt="0"/>
      <dgm:spPr/>
    </dgm:pt>
    <dgm:pt modelId="{9C7302B4-C312-4635-8FB1-D27EFA1DE7D0}" type="pres">
      <dgm:prSet presAssocID="{3B788B77-CFBD-4759-828D-96774F6DF832}" presName="hierChild4" presStyleCnt="0"/>
      <dgm:spPr/>
    </dgm:pt>
    <dgm:pt modelId="{2C6F28B6-BC8E-4504-B617-98EC129047EC}" type="pres">
      <dgm:prSet presAssocID="{3B788B77-CFBD-4759-828D-96774F6DF832}" presName="hierChild5" presStyleCnt="0"/>
      <dgm:spPr/>
    </dgm:pt>
    <dgm:pt modelId="{4394683E-8A92-4097-8F91-3A4B23B915CE}" type="pres">
      <dgm:prSet presAssocID="{45E44251-58D1-4658-BF22-626E278513CE}" presName="hierChild3" presStyleCnt="0"/>
      <dgm:spPr/>
    </dgm:pt>
  </dgm:ptLst>
  <dgm:cxnLst>
    <dgm:cxn modelId="{8D60010D-4272-4B22-B385-E2BE9D52147D}" type="presOf" srcId="{087B387C-7E3B-48B1-9A7A-CB6DAE623FAF}" destId="{51545AA9-6CA4-4414-90E7-E3239280E385}" srcOrd="0" destOrd="0" presId="urn:microsoft.com/office/officeart/2008/layout/HalfCircleOrganizationChart"/>
    <dgm:cxn modelId="{8E933C14-B59C-4EEB-92D1-9387B148AEFC}" type="presOf" srcId="{3B788B77-CFBD-4759-828D-96774F6DF832}" destId="{BB2C481C-D1EF-4AA3-ACBB-29AF2EF8EFD0}" srcOrd="0" destOrd="0" presId="urn:microsoft.com/office/officeart/2008/layout/HalfCircleOrganizationChart"/>
    <dgm:cxn modelId="{9F40101A-C79A-4F3E-9A7D-97C63F0B2D39}" type="presOf" srcId="{2090D192-1759-4E3D-9C1E-A12515199B15}" destId="{56831A62-66F8-4D73-BEE9-9C07D27B4EEE}" srcOrd="0" destOrd="0" presId="urn:microsoft.com/office/officeart/2008/layout/HalfCircleOrganizationChart"/>
    <dgm:cxn modelId="{F35F9D26-DBD2-45F5-8778-67299B867A74}" type="presOf" srcId="{132256E5-72DB-400F-8A6F-6E4F412A92B6}" destId="{5F7F16FF-3F4E-4006-A1FE-BDCF4BD64668}" srcOrd="1" destOrd="0" presId="urn:microsoft.com/office/officeart/2008/layout/HalfCircleOrganizationChart"/>
    <dgm:cxn modelId="{C98F0328-EA96-4128-8615-2EFD0568EDD8}" type="presOf" srcId="{31646D1E-3B9C-468C-8C86-1129544CEB05}" destId="{3612F1D6-93C7-41DD-8EEF-BB1F2A32591E}" srcOrd="0" destOrd="0" presId="urn:microsoft.com/office/officeart/2008/layout/HalfCircleOrganizationChart"/>
    <dgm:cxn modelId="{CCF1763B-9620-4B84-AE09-4E9AA1F9A5BC}" type="presOf" srcId="{1F334447-37D4-407F-AFB1-ABD1525DFC70}" destId="{442FE740-546A-44FF-BD47-00E1FDECDF6B}" srcOrd="0" destOrd="0" presId="urn:microsoft.com/office/officeart/2008/layout/HalfCircleOrganizationChart"/>
    <dgm:cxn modelId="{BA6C9F47-B052-4213-9FF4-B21C8C373147}" type="presOf" srcId="{3B788B77-CFBD-4759-828D-96774F6DF832}" destId="{D987B3CB-76BC-4A0F-AF94-A23B5EC17832}" srcOrd="1" destOrd="0" presId="urn:microsoft.com/office/officeart/2008/layout/HalfCircleOrganizationChart"/>
    <dgm:cxn modelId="{D22A9F49-102F-4BA0-A40B-813BE48C2671}" srcId="{45E44251-58D1-4658-BF22-626E278513CE}" destId="{D704F1D6-98E0-4B65-851E-F54537512F24}" srcOrd="5" destOrd="0" parTransId="{2090D192-1759-4E3D-9C1E-A12515199B15}" sibTransId="{9E245F5A-DDFE-407B-BE91-9F3BAEFC8292}"/>
    <dgm:cxn modelId="{6296536E-0EE3-401D-B9AE-0BD668C4D3BD}" type="presOf" srcId="{BD826AEC-4EC2-4004-B5EF-9C3F633C3AFF}" destId="{EEC00E1B-CD70-4604-9708-FC2D0FCEC7C1}" srcOrd="0" destOrd="0" presId="urn:microsoft.com/office/officeart/2008/layout/HalfCircleOrganizationChart"/>
    <dgm:cxn modelId="{62B1A973-61C0-49AC-A25B-69D738C41F63}" type="presOf" srcId="{377EDAC8-FB63-4D5E-8C92-67A2690635DD}" destId="{B7DB64F2-55AE-4FDD-8C55-624315CD5DCE}" srcOrd="0" destOrd="0" presId="urn:microsoft.com/office/officeart/2008/layout/HalfCircleOrganizationChart"/>
    <dgm:cxn modelId="{43E5B373-FA2F-4E0B-9CC6-851D97CCAFA3}" type="presOf" srcId="{0E21966E-AD02-4EC0-AAF8-1A08931F139C}" destId="{6F772AE2-F908-4FC9-9B66-851C4A00C3A4}" srcOrd="0" destOrd="0" presId="urn:microsoft.com/office/officeart/2008/layout/HalfCircleOrganizationChart"/>
    <dgm:cxn modelId="{375E3358-B17C-4A45-851B-A27A1CD20508}" srcId="{45E44251-58D1-4658-BF22-626E278513CE}" destId="{1BC81DB5-D07B-431F-B675-820CB932226E}" srcOrd="3" destOrd="0" parTransId="{A56CC99A-327F-4D12-A695-CCA841B869F4}" sibTransId="{65C547A5-6B45-4710-B2B5-2BDD6935A6F3}"/>
    <dgm:cxn modelId="{B7F14F78-7EDD-4815-AD61-237F2EFBD80C}" srcId="{BD826AEC-4EC2-4004-B5EF-9C3F633C3AFF}" destId="{45E44251-58D1-4658-BF22-626E278513CE}" srcOrd="0" destOrd="0" parTransId="{A4C7C5FC-1C79-49BB-B65C-DC33824AFD15}" sibTransId="{007E4033-9467-4F51-8C25-BA7351BAFB05}"/>
    <dgm:cxn modelId="{4DA35E5A-7FA6-4AD1-A343-33B1CE91B0DB}" type="presOf" srcId="{087B387C-7E3B-48B1-9A7A-CB6DAE623FAF}" destId="{2131ED84-CD95-4306-ACC0-F0D05DF398F4}" srcOrd="1" destOrd="0" presId="urn:microsoft.com/office/officeart/2008/layout/HalfCircleOrganizationChart"/>
    <dgm:cxn modelId="{63054A5A-E1EE-4843-B274-6B20D200B558}" srcId="{45E44251-58D1-4658-BF22-626E278513CE}" destId="{B6E52BEA-BAE7-43B8-A69C-B81D09741636}" srcOrd="0" destOrd="0" parTransId="{30C0FB61-384C-4452-BE9D-F4A86D717AA2}" sibTransId="{4BAC610E-2715-416F-811A-3C24E3C442A9}"/>
    <dgm:cxn modelId="{AE7DF086-20C9-44E9-AA28-D26D3EC471D0}" type="presOf" srcId="{132256E5-72DB-400F-8A6F-6E4F412A92B6}" destId="{D1EB9635-70A3-4082-9433-F66DCF8A586B}" srcOrd="0" destOrd="0" presId="urn:microsoft.com/office/officeart/2008/layout/HalfCircleOrganizationChart"/>
    <dgm:cxn modelId="{4F478A87-0205-4C87-8918-2F4065D58B25}" srcId="{45E44251-58D1-4658-BF22-626E278513CE}" destId="{3B788B77-CFBD-4759-828D-96774F6DF832}" srcOrd="7" destOrd="0" parTransId="{1F334447-37D4-407F-AFB1-ABD1525DFC70}" sibTransId="{238DC28C-E6A0-4F98-868D-A129847041A5}"/>
    <dgm:cxn modelId="{6DD7F088-FF26-4D88-9BC6-C1D690C75222}" srcId="{45E44251-58D1-4658-BF22-626E278513CE}" destId="{132256E5-72DB-400F-8A6F-6E4F412A92B6}" srcOrd="1" destOrd="0" parTransId="{E12DC0FD-1437-4291-85BA-A8524045F4BB}" sibTransId="{8DA57703-9E17-4257-B533-524E9DE23C9D}"/>
    <dgm:cxn modelId="{D7F69394-A490-494D-8DE4-38343F10DF77}" type="presOf" srcId="{D704F1D6-98E0-4B65-851E-F54537512F24}" destId="{5B53E888-487F-4806-9CCD-3868920B58F5}" srcOrd="1" destOrd="0" presId="urn:microsoft.com/office/officeart/2008/layout/HalfCircleOrganizationChart"/>
    <dgm:cxn modelId="{51AD6C95-4553-4A4F-B360-4B62DF86A422}" srcId="{45E44251-58D1-4658-BF22-626E278513CE}" destId="{C7901FF7-CA38-4E97-9FAF-030A50AC40B3}" srcOrd="2" destOrd="0" parTransId="{AA777C28-4311-4B3F-AC11-C079EA7D688F}" sibTransId="{C3D7F653-15C4-49B5-8E58-22E945E46AE7}"/>
    <dgm:cxn modelId="{40E92596-801A-4907-9AE5-1BD0D1727521}" type="presOf" srcId="{C7901FF7-CA38-4E97-9FAF-030A50AC40B3}" destId="{F6CE3F91-F562-4D83-A831-B679087C8A72}" srcOrd="0" destOrd="0" presId="urn:microsoft.com/office/officeart/2008/layout/HalfCircleOrganizationChart"/>
    <dgm:cxn modelId="{2FFF5D96-9D54-4714-A10B-2A7802E28053}" type="presOf" srcId="{B6E52BEA-BAE7-43B8-A69C-B81D09741636}" destId="{47603107-C3C1-41EC-A8E2-9B099B72EA55}" srcOrd="0" destOrd="0" presId="urn:microsoft.com/office/officeart/2008/layout/HalfCircleOrganizationChart"/>
    <dgm:cxn modelId="{47A26CA2-2353-4CB7-A656-1BF9B7F861D0}" type="presOf" srcId="{45E44251-58D1-4658-BF22-626E278513CE}" destId="{41CB6D51-EEAA-4C87-9A39-89A68216C383}" srcOrd="1" destOrd="0" presId="urn:microsoft.com/office/officeart/2008/layout/HalfCircleOrganizationChart"/>
    <dgm:cxn modelId="{76C3BDA5-A14D-46C7-B3C6-65FF4AC78BDB}" type="presOf" srcId="{1BC81DB5-D07B-431F-B675-820CB932226E}" destId="{D5D66664-B4E2-43BA-BA62-356E592946E4}" srcOrd="0" destOrd="0" presId="urn:microsoft.com/office/officeart/2008/layout/HalfCircleOrganizationChart"/>
    <dgm:cxn modelId="{1BCB89AB-0634-4A08-9BA9-B5B6D38730D9}" type="presOf" srcId="{45E44251-58D1-4658-BF22-626E278513CE}" destId="{2E050338-669F-4251-9E35-2F7EB65A97CE}" srcOrd="0" destOrd="0" presId="urn:microsoft.com/office/officeart/2008/layout/HalfCircleOrganizationChart"/>
    <dgm:cxn modelId="{2ABC7EAC-DCDD-4C19-AEE1-AD95EB541CD0}" srcId="{45E44251-58D1-4658-BF22-626E278513CE}" destId="{087B387C-7E3B-48B1-9A7A-CB6DAE623FAF}" srcOrd="6" destOrd="0" parTransId="{31646D1E-3B9C-468C-8C86-1129544CEB05}" sibTransId="{F2EBC527-DA4E-4092-A2F7-B4A65736F560}"/>
    <dgm:cxn modelId="{ED3B09B0-AF0E-447F-9594-46DDE088E96B}" type="presOf" srcId="{E12DC0FD-1437-4291-85BA-A8524045F4BB}" destId="{8694B08A-886E-4C50-8D67-688E1D4B2E83}" srcOrd="0" destOrd="0" presId="urn:microsoft.com/office/officeart/2008/layout/HalfCircleOrganizationChart"/>
    <dgm:cxn modelId="{2802A0B4-EFFC-4086-A5AA-7C1EB816721E}" type="presOf" srcId="{AA777C28-4311-4B3F-AC11-C079EA7D688F}" destId="{76CCEEF6-6BBB-454D-BB09-D4481E5CC8CE}" srcOrd="0" destOrd="0" presId="urn:microsoft.com/office/officeart/2008/layout/HalfCircleOrganizationChart"/>
    <dgm:cxn modelId="{681A93C6-A60B-4BC3-AE95-578365B39CC8}" type="presOf" srcId="{30C0FB61-384C-4452-BE9D-F4A86D717AA2}" destId="{870D1E05-D2D0-401A-A19F-503894AEA35D}" srcOrd="0" destOrd="0" presId="urn:microsoft.com/office/officeart/2008/layout/HalfCircleOrganizationChart"/>
    <dgm:cxn modelId="{9AEF6AD0-301C-435C-AC8D-3B9F577397A2}" type="presOf" srcId="{A56CC99A-327F-4D12-A695-CCA841B869F4}" destId="{B40F9E43-B079-4CBE-B50C-1B0DDAC07395}" srcOrd="0" destOrd="0" presId="urn:microsoft.com/office/officeart/2008/layout/HalfCircleOrganizationChart"/>
    <dgm:cxn modelId="{143880DA-F824-4AA4-A2C7-3F80986C00E7}" type="presOf" srcId="{1BC81DB5-D07B-431F-B675-820CB932226E}" destId="{330692EB-D05E-4630-9995-AC12C321996C}" srcOrd="1" destOrd="0" presId="urn:microsoft.com/office/officeart/2008/layout/HalfCircleOrganizationChart"/>
    <dgm:cxn modelId="{CAABCCEC-7083-449F-B64D-D78A63C986FB}" type="presOf" srcId="{C7901FF7-CA38-4E97-9FAF-030A50AC40B3}" destId="{EA3AA39F-1E4C-44AD-926E-D3302AB9D2C6}" srcOrd="1" destOrd="0" presId="urn:microsoft.com/office/officeart/2008/layout/HalfCircleOrganizationChart"/>
    <dgm:cxn modelId="{9D036BEF-0A40-4436-90E8-3F237B353CBF}" type="presOf" srcId="{D704F1D6-98E0-4B65-851E-F54537512F24}" destId="{3A446A2F-CC76-40A8-8147-27241AE92EEF}" srcOrd="0" destOrd="0" presId="urn:microsoft.com/office/officeart/2008/layout/HalfCircleOrganizationChart"/>
    <dgm:cxn modelId="{5DF1FEF5-E488-469D-8F59-64084DBC2D93}" type="presOf" srcId="{377EDAC8-FB63-4D5E-8C92-67A2690635DD}" destId="{507DE3BC-F942-4916-8064-E4CF8CC6E83C}" srcOrd="1" destOrd="0" presId="urn:microsoft.com/office/officeart/2008/layout/HalfCircleOrganizationChart"/>
    <dgm:cxn modelId="{0F09E5F9-3745-42B1-9D6E-70A8F33BA10B}" type="presOf" srcId="{B6E52BEA-BAE7-43B8-A69C-B81D09741636}" destId="{5AE53566-5028-41EB-841D-4F487905F2C3}" srcOrd="1" destOrd="0" presId="urn:microsoft.com/office/officeart/2008/layout/HalfCircleOrganizationChart"/>
    <dgm:cxn modelId="{FB7BBEFA-0F78-4CE8-A624-61C0737EA152}" srcId="{45E44251-58D1-4658-BF22-626E278513CE}" destId="{377EDAC8-FB63-4D5E-8C92-67A2690635DD}" srcOrd="4" destOrd="0" parTransId="{0E21966E-AD02-4EC0-AAF8-1A08931F139C}" sibTransId="{5813598F-8930-436A-B316-8D288BE83BAE}"/>
    <dgm:cxn modelId="{7D29E146-44CB-40EE-9D21-627BB092DB4F}" type="presParOf" srcId="{EEC00E1B-CD70-4604-9708-FC2D0FCEC7C1}" destId="{E73CFA25-8687-411F-92CF-016F2E99F6E3}" srcOrd="0" destOrd="0" presId="urn:microsoft.com/office/officeart/2008/layout/HalfCircleOrganizationChart"/>
    <dgm:cxn modelId="{AD838101-5A01-4A45-9892-FDC71CB8653F}" type="presParOf" srcId="{E73CFA25-8687-411F-92CF-016F2E99F6E3}" destId="{54BC7681-051A-454D-8C9E-578D081E68B4}" srcOrd="0" destOrd="0" presId="urn:microsoft.com/office/officeart/2008/layout/HalfCircleOrganizationChart"/>
    <dgm:cxn modelId="{B63DD15B-4FE3-4608-BEF5-2498B2603CF2}" type="presParOf" srcId="{54BC7681-051A-454D-8C9E-578D081E68B4}" destId="{2E050338-669F-4251-9E35-2F7EB65A97CE}" srcOrd="0" destOrd="0" presId="urn:microsoft.com/office/officeart/2008/layout/HalfCircleOrganizationChart"/>
    <dgm:cxn modelId="{847C94DF-9D6F-4084-ABAD-EF351731BD46}" type="presParOf" srcId="{54BC7681-051A-454D-8C9E-578D081E68B4}" destId="{CDF8FA17-A2BF-467B-8DE6-4D70D03CF64C}" srcOrd="1" destOrd="0" presId="urn:microsoft.com/office/officeart/2008/layout/HalfCircleOrganizationChart"/>
    <dgm:cxn modelId="{A3898599-BFA0-40E5-BB7A-E0C72C907291}" type="presParOf" srcId="{54BC7681-051A-454D-8C9E-578D081E68B4}" destId="{DE0195C0-AB9C-4398-B899-278436B4E326}" srcOrd="2" destOrd="0" presId="urn:microsoft.com/office/officeart/2008/layout/HalfCircleOrganizationChart"/>
    <dgm:cxn modelId="{20277C5F-B6CA-442A-8DFD-768251189049}" type="presParOf" srcId="{54BC7681-051A-454D-8C9E-578D081E68B4}" destId="{41CB6D51-EEAA-4C87-9A39-89A68216C383}" srcOrd="3" destOrd="0" presId="urn:microsoft.com/office/officeart/2008/layout/HalfCircleOrganizationChart"/>
    <dgm:cxn modelId="{27196DBA-CF3C-469A-932A-2B60D7A95EE2}" type="presParOf" srcId="{E73CFA25-8687-411F-92CF-016F2E99F6E3}" destId="{58FCCB89-68BF-4E7C-B68C-B02B3A8F7414}" srcOrd="1" destOrd="0" presId="urn:microsoft.com/office/officeart/2008/layout/HalfCircleOrganizationChart"/>
    <dgm:cxn modelId="{0D124A1D-3B2D-481B-92ED-DE363489AF6A}" type="presParOf" srcId="{58FCCB89-68BF-4E7C-B68C-B02B3A8F7414}" destId="{870D1E05-D2D0-401A-A19F-503894AEA35D}" srcOrd="0" destOrd="0" presId="urn:microsoft.com/office/officeart/2008/layout/HalfCircleOrganizationChart"/>
    <dgm:cxn modelId="{78CDFB60-3698-4527-9A3C-3E7D7DF7D5C6}" type="presParOf" srcId="{58FCCB89-68BF-4E7C-B68C-B02B3A8F7414}" destId="{3A85B016-3A81-4ADA-B2CE-62F2C581BAF0}" srcOrd="1" destOrd="0" presId="urn:microsoft.com/office/officeart/2008/layout/HalfCircleOrganizationChart"/>
    <dgm:cxn modelId="{F2695470-3375-449B-9C85-A9ABF95859A9}" type="presParOf" srcId="{3A85B016-3A81-4ADA-B2CE-62F2C581BAF0}" destId="{4D5F4B0C-8F8B-4953-A603-E5D24DAFBF90}" srcOrd="0" destOrd="0" presId="urn:microsoft.com/office/officeart/2008/layout/HalfCircleOrganizationChart"/>
    <dgm:cxn modelId="{9F311B57-07DD-47EB-B4D1-7AF6F0A483B7}" type="presParOf" srcId="{4D5F4B0C-8F8B-4953-A603-E5D24DAFBF90}" destId="{47603107-C3C1-41EC-A8E2-9B099B72EA55}" srcOrd="0" destOrd="0" presId="urn:microsoft.com/office/officeart/2008/layout/HalfCircleOrganizationChart"/>
    <dgm:cxn modelId="{DB3BD815-0130-4E52-9908-562EEAB2AC44}" type="presParOf" srcId="{4D5F4B0C-8F8B-4953-A603-E5D24DAFBF90}" destId="{CC2CB8AF-0827-449B-8091-7816741BA7C9}" srcOrd="1" destOrd="0" presId="urn:microsoft.com/office/officeart/2008/layout/HalfCircleOrganizationChart"/>
    <dgm:cxn modelId="{7210A22B-336D-4990-B03A-793E35CAD257}" type="presParOf" srcId="{4D5F4B0C-8F8B-4953-A603-E5D24DAFBF90}" destId="{49F4AF07-A019-4EF2-A489-B14D13B7A7F0}" srcOrd="2" destOrd="0" presId="urn:microsoft.com/office/officeart/2008/layout/HalfCircleOrganizationChart"/>
    <dgm:cxn modelId="{9EEB6383-37CD-4E54-A854-95D272755552}" type="presParOf" srcId="{4D5F4B0C-8F8B-4953-A603-E5D24DAFBF90}" destId="{5AE53566-5028-41EB-841D-4F487905F2C3}" srcOrd="3" destOrd="0" presId="urn:microsoft.com/office/officeart/2008/layout/HalfCircleOrganizationChart"/>
    <dgm:cxn modelId="{B953EBD1-C5EB-47C7-ADA6-0CDD5B70F945}" type="presParOf" srcId="{3A85B016-3A81-4ADA-B2CE-62F2C581BAF0}" destId="{A03F6F00-094C-45B0-945A-1FB6732E5E48}" srcOrd="1" destOrd="0" presId="urn:microsoft.com/office/officeart/2008/layout/HalfCircleOrganizationChart"/>
    <dgm:cxn modelId="{719100D5-8045-486B-A3FC-47EEB50627E4}" type="presParOf" srcId="{3A85B016-3A81-4ADA-B2CE-62F2C581BAF0}" destId="{B2D257BD-CAA2-43A8-A2BD-55D5BD3D6025}" srcOrd="2" destOrd="0" presId="urn:microsoft.com/office/officeart/2008/layout/HalfCircleOrganizationChart"/>
    <dgm:cxn modelId="{0BAEB1DE-9525-4B58-8ECD-FA62AED2B0C2}" type="presParOf" srcId="{58FCCB89-68BF-4E7C-B68C-B02B3A8F7414}" destId="{8694B08A-886E-4C50-8D67-688E1D4B2E83}" srcOrd="2" destOrd="0" presId="urn:microsoft.com/office/officeart/2008/layout/HalfCircleOrganizationChart"/>
    <dgm:cxn modelId="{60E11E8E-F043-403D-94AC-6ADE8F795DC1}" type="presParOf" srcId="{58FCCB89-68BF-4E7C-B68C-B02B3A8F7414}" destId="{1A791BAC-8D71-49DA-BC22-CCC3DC37BD99}" srcOrd="3" destOrd="0" presId="urn:microsoft.com/office/officeart/2008/layout/HalfCircleOrganizationChart"/>
    <dgm:cxn modelId="{23C46D79-2D4D-4B52-BD64-9D8FCF1CAE7A}" type="presParOf" srcId="{1A791BAC-8D71-49DA-BC22-CCC3DC37BD99}" destId="{DC5A79F2-154F-4C7B-A9D8-B0E1C18693A9}" srcOrd="0" destOrd="0" presId="urn:microsoft.com/office/officeart/2008/layout/HalfCircleOrganizationChart"/>
    <dgm:cxn modelId="{BA54EB5E-7C14-4353-8B80-744862DE52A9}" type="presParOf" srcId="{DC5A79F2-154F-4C7B-A9D8-B0E1C18693A9}" destId="{D1EB9635-70A3-4082-9433-F66DCF8A586B}" srcOrd="0" destOrd="0" presId="urn:microsoft.com/office/officeart/2008/layout/HalfCircleOrganizationChart"/>
    <dgm:cxn modelId="{BD72CF90-F618-4604-B8AC-F763C19B830F}" type="presParOf" srcId="{DC5A79F2-154F-4C7B-A9D8-B0E1C18693A9}" destId="{0CB79327-DF9B-4928-9600-289826DAD142}" srcOrd="1" destOrd="0" presId="urn:microsoft.com/office/officeart/2008/layout/HalfCircleOrganizationChart"/>
    <dgm:cxn modelId="{20EDAA72-EF10-497F-98C6-73BEE5BFDDBA}" type="presParOf" srcId="{DC5A79F2-154F-4C7B-A9D8-B0E1C18693A9}" destId="{E9B8BFB4-5966-4F08-A5C9-9CE61343ACA8}" srcOrd="2" destOrd="0" presId="urn:microsoft.com/office/officeart/2008/layout/HalfCircleOrganizationChart"/>
    <dgm:cxn modelId="{C17A8CAA-4843-4EA6-9E71-FB25A1E0184A}" type="presParOf" srcId="{DC5A79F2-154F-4C7B-A9D8-B0E1C18693A9}" destId="{5F7F16FF-3F4E-4006-A1FE-BDCF4BD64668}" srcOrd="3" destOrd="0" presId="urn:microsoft.com/office/officeart/2008/layout/HalfCircleOrganizationChart"/>
    <dgm:cxn modelId="{F7AE4804-075F-4BF5-9F36-A9FB3D98658F}" type="presParOf" srcId="{1A791BAC-8D71-49DA-BC22-CCC3DC37BD99}" destId="{C9EABC67-F678-46A0-A2FB-98935ED17B03}" srcOrd="1" destOrd="0" presId="urn:microsoft.com/office/officeart/2008/layout/HalfCircleOrganizationChart"/>
    <dgm:cxn modelId="{185B0BF9-03D6-4D7C-820D-5EB5165FA456}" type="presParOf" srcId="{1A791BAC-8D71-49DA-BC22-CCC3DC37BD99}" destId="{62065593-1883-40CF-A6B7-F84B7DDDC85E}" srcOrd="2" destOrd="0" presId="urn:microsoft.com/office/officeart/2008/layout/HalfCircleOrganizationChart"/>
    <dgm:cxn modelId="{00DC9DF6-EAE0-455D-BE6A-F0D72E54EE6B}" type="presParOf" srcId="{58FCCB89-68BF-4E7C-B68C-B02B3A8F7414}" destId="{76CCEEF6-6BBB-454D-BB09-D4481E5CC8CE}" srcOrd="4" destOrd="0" presId="urn:microsoft.com/office/officeart/2008/layout/HalfCircleOrganizationChart"/>
    <dgm:cxn modelId="{FE5B2118-3F9A-4E4E-826E-E03885A0BC97}" type="presParOf" srcId="{58FCCB89-68BF-4E7C-B68C-B02B3A8F7414}" destId="{9CCFD5D8-884E-4B3F-A5AF-0A8CC4425A8D}" srcOrd="5" destOrd="0" presId="urn:microsoft.com/office/officeart/2008/layout/HalfCircleOrganizationChart"/>
    <dgm:cxn modelId="{EEFE6994-FB30-4DC4-858E-FB6748EF408A}" type="presParOf" srcId="{9CCFD5D8-884E-4B3F-A5AF-0A8CC4425A8D}" destId="{574BD232-C3A8-46A6-A56F-4EDE98AF144A}" srcOrd="0" destOrd="0" presId="urn:microsoft.com/office/officeart/2008/layout/HalfCircleOrganizationChart"/>
    <dgm:cxn modelId="{1CC96481-2F27-483F-89D1-A02B5A73E7AD}" type="presParOf" srcId="{574BD232-C3A8-46A6-A56F-4EDE98AF144A}" destId="{F6CE3F91-F562-4D83-A831-B679087C8A72}" srcOrd="0" destOrd="0" presId="urn:microsoft.com/office/officeart/2008/layout/HalfCircleOrganizationChart"/>
    <dgm:cxn modelId="{4F1892D9-2357-41ED-9C40-A1A68EB069D1}" type="presParOf" srcId="{574BD232-C3A8-46A6-A56F-4EDE98AF144A}" destId="{3B02248C-E9DB-4BD1-AEEA-F8EFCA7D7BD4}" srcOrd="1" destOrd="0" presId="urn:microsoft.com/office/officeart/2008/layout/HalfCircleOrganizationChart"/>
    <dgm:cxn modelId="{32B59FC3-30EA-4748-870F-0B15A7382FB1}" type="presParOf" srcId="{574BD232-C3A8-46A6-A56F-4EDE98AF144A}" destId="{737BD1E9-9A43-442F-A98A-4B0BFF556BC8}" srcOrd="2" destOrd="0" presId="urn:microsoft.com/office/officeart/2008/layout/HalfCircleOrganizationChart"/>
    <dgm:cxn modelId="{206715A9-CF94-4097-8D47-78C92D02BFBB}" type="presParOf" srcId="{574BD232-C3A8-46A6-A56F-4EDE98AF144A}" destId="{EA3AA39F-1E4C-44AD-926E-D3302AB9D2C6}" srcOrd="3" destOrd="0" presId="urn:microsoft.com/office/officeart/2008/layout/HalfCircleOrganizationChart"/>
    <dgm:cxn modelId="{4746B4E2-C8FA-4E1C-B3F6-B2FCBE67C0DA}" type="presParOf" srcId="{9CCFD5D8-884E-4B3F-A5AF-0A8CC4425A8D}" destId="{16C50E1E-D475-4229-B6F8-DE6B11691C9C}" srcOrd="1" destOrd="0" presId="urn:microsoft.com/office/officeart/2008/layout/HalfCircleOrganizationChart"/>
    <dgm:cxn modelId="{5A263B0F-1247-45E5-9542-A2EADE28398F}" type="presParOf" srcId="{9CCFD5D8-884E-4B3F-A5AF-0A8CC4425A8D}" destId="{6C8768E3-F511-4CB3-8841-29C236B11E02}" srcOrd="2" destOrd="0" presId="urn:microsoft.com/office/officeart/2008/layout/HalfCircleOrganizationChart"/>
    <dgm:cxn modelId="{424868A8-908A-4C6B-8F79-19093D7AAF72}" type="presParOf" srcId="{58FCCB89-68BF-4E7C-B68C-B02B3A8F7414}" destId="{B40F9E43-B079-4CBE-B50C-1B0DDAC07395}" srcOrd="6" destOrd="0" presId="urn:microsoft.com/office/officeart/2008/layout/HalfCircleOrganizationChart"/>
    <dgm:cxn modelId="{43AC949D-2FE7-4D13-AC29-C898F934179C}" type="presParOf" srcId="{58FCCB89-68BF-4E7C-B68C-B02B3A8F7414}" destId="{0348BB81-4164-41C2-B1D3-6C6340F99381}" srcOrd="7" destOrd="0" presId="urn:microsoft.com/office/officeart/2008/layout/HalfCircleOrganizationChart"/>
    <dgm:cxn modelId="{7E58715E-20FA-4CD4-95A0-8C23F715E25E}" type="presParOf" srcId="{0348BB81-4164-41C2-B1D3-6C6340F99381}" destId="{9D83CB64-F920-4E9D-98B3-25087D1CBE8E}" srcOrd="0" destOrd="0" presId="urn:microsoft.com/office/officeart/2008/layout/HalfCircleOrganizationChart"/>
    <dgm:cxn modelId="{8DEFD046-D62D-46F2-9C28-6CA9565E7515}" type="presParOf" srcId="{9D83CB64-F920-4E9D-98B3-25087D1CBE8E}" destId="{D5D66664-B4E2-43BA-BA62-356E592946E4}" srcOrd="0" destOrd="0" presId="urn:microsoft.com/office/officeart/2008/layout/HalfCircleOrganizationChart"/>
    <dgm:cxn modelId="{06D987E5-28AA-48A7-B941-A7774AFCA46F}" type="presParOf" srcId="{9D83CB64-F920-4E9D-98B3-25087D1CBE8E}" destId="{3AC7CDE4-4055-48C7-BF7E-C15CC8AEE4D1}" srcOrd="1" destOrd="0" presId="urn:microsoft.com/office/officeart/2008/layout/HalfCircleOrganizationChart"/>
    <dgm:cxn modelId="{70899A47-C05E-4AED-B1E3-31456EF55825}" type="presParOf" srcId="{9D83CB64-F920-4E9D-98B3-25087D1CBE8E}" destId="{A5595343-5F60-4524-8D56-4409F6579F8F}" srcOrd="2" destOrd="0" presId="urn:microsoft.com/office/officeart/2008/layout/HalfCircleOrganizationChart"/>
    <dgm:cxn modelId="{E1FC38E0-27F8-4C53-84D3-90F8A9548C23}" type="presParOf" srcId="{9D83CB64-F920-4E9D-98B3-25087D1CBE8E}" destId="{330692EB-D05E-4630-9995-AC12C321996C}" srcOrd="3" destOrd="0" presId="urn:microsoft.com/office/officeart/2008/layout/HalfCircleOrganizationChart"/>
    <dgm:cxn modelId="{729445EF-39AD-4FAA-90F7-1BF1F4EF1806}" type="presParOf" srcId="{0348BB81-4164-41C2-B1D3-6C6340F99381}" destId="{5C1F3DEB-2256-434D-820F-F828CF027463}" srcOrd="1" destOrd="0" presId="urn:microsoft.com/office/officeart/2008/layout/HalfCircleOrganizationChart"/>
    <dgm:cxn modelId="{86658E92-AD4D-4DE3-9A79-A88FC97F370D}" type="presParOf" srcId="{0348BB81-4164-41C2-B1D3-6C6340F99381}" destId="{7B116BD6-6683-4B36-B121-E99A67E5568A}" srcOrd="2" destOrd="0" presId="urn:microsoft.com/office/officeart/2008/layout/HalfCircleOrganizationChart"/>
    <dgm:cxn modelId="{D37B3327-7457-44AA-ADD3-AA21FCDD467A}" type="presParOf" srcId="{58FCCB89-68BF-4E7C-B68C-B02B3A8F7414}" destId="{6F772AE2-F908-4FC9-9B66-851C4A00C3A4}" srcOrd="8" destOrd="0" presId="urn:microsoft.com/office/officeart/2008/layout/HalfCircleOrganizationChart"/>
    <dgm:cxn modelId="{46713E39-E221-4FC9-B821-75B9282ABD45}" type="presParOf" srcId="{58FCCB89-68BF-4E7C-B68C-B02B3A8F7414}" destId="{DF92EE6C-2E15-4BCD-B0EE-24243A13B223}" srcOrd="9" destOrd="0" presId="urn:microsoft.com/office/officeart/2008/layout/HalfCircleOrganizationChart"/>
    <dgm:cxn modelId="{2FC03EA0-9617-4A42-96B6-DEEA15F24D57}" type="presParOf" srcId="{DF92EE6C-2E15-4BCD-B0EE-24243A13B223}" destId="{0E0DE4C7-3942-4996-B529-99C95800BD77}" srcOrd="0" destOrd="0" presId="urn:microsoft.com/office/officeart/2008/layout/HalfCircleOrganizationChart"/>
    <dgm:cxn modelId="{673BE03E-3B92-4B39-8775-9B68576F66BD}" type="presParOf" srcId="{0E0DE4C7-3942-4996-B529-99C95800BD77}" destId="{B7DB64F2-55AE-4FDD-8C55-624315CD5DCE}" srcOrd="0" destOrd="0" presId="urn:microsoft.com/office/officeart/2008/layout/HalfCircleOrganizationChart"/>
    <dgm:cxn modelId="{ECE3A753-90CF-4CDA-A08F-B11C59B2EE59}" type="presParOf" srcId="{0E0DE4C7-3942-4996-B529-99C95800BD77}" destId="{2D7A5DDA-AA88-4CCE-9C62-52723DDC816A}" srcOrd="1" destOrd="0" presId="urn:microsoft.com/office/officeart/2008/layout/HalfCircleOrganizationChart"/>
    <dgm:cxn modelId="{720C3658-8C8D-40ED-A751-BF09161A049F}" type="presParOf" srcId="{0E0DE4C7-3942-4996-B529-99C95800BD77}" destId="{BB0EE788-F327-4E5C-B396-E2D89765EDAB}" srcOrd="2" destOrd="0" presId="urn:microsoft.com/office/officeart/2008/layout/HalfCircleOrganizationChart"/>
    <dgm:cxn modelId="{022775D0-EA40-452A-9072-31622296269B}" type="presParOf" srcId="{0E0DE4C7-3942-4996-B529-99C95800BD77}" destId="{507DE3BC-F942-4916-8064-E4CF8CC6E83C}" srcOrd="3" destOrd="0" presId="urn:microsoft.com/office/officeart/2008/layout/HalfCircleOrganizationChart"/>
    <dgm:cxn modelId="{2C52D63F-2081-4748-A634-7268AE74F3A8}" type="presParOf" srcId="{DF92EE6C-2E15-4BCD-B0EE-24243A13B223}" destId="{8F198175-885F-4583-8057-A4A2B2C2F566}" srcOrd="1" destOrd="0" presId="urn:microsoft.com/office/officeart/2008/layout/HalfCircleOrganizationChart"/>
    <dgm:cxn modelId="{F67A94E5-9A36-4E14-9DDB-8C1C6FBC37BE}" type="presParOf" srcId="{DF92EE6C-2E15-4BCD-B0EE-24243A13B223}" destId="{6B161519-7B51-4DE8-8513-71CC72E138E4}" srcOrd="2" destOrd="0" presId="urn:microsoft.com/office/officeart/2008/layout/HalfCircleOrganizationChart"/>
    <dgm:cxn modelId="{22B2C187-619F-447E-B81E-475EF25C797C}" type="presParOf" srcId="{58FCCB89-68BF-4E7C-B68C-B02B3A8F7414}" destId="{56831A62-66F8-4D73-BEE9-9C07D27B4EEE}" srcOrd="10" destOrd="0" presId="urn:microsoft.com/office/officeart/2008/layout/HalfCircleOrganizationChart"/>
    <dgm:cxn modelId="{9A86BD93-151F-4F20-A7F8-04937535BFC1}" type="presParOf" srcId="{58FCCB89-68BF-4E7C-B68C-B02B3A8F7414}" destId="{1CF18E41-173B-4EA2-9C94-37E78ED968DD}" srcOrd="11" destOrd="0" presId="urn:microsoft.com/office/officeart/2008/layout/HalfCircleOrganizationChart"/>
    <dgm:cxn modelId="{04055257-E2AA-4112-B460-29809264BCAD}" type="presParOf" srcId="{1CF18E41-173B-4EA2-9C94-37E78ED968DD}" destId="{B554256F-9389-4E2F-84FC-15FDF80763A5}" srcOrd="0" destOrd="0" presId="urn:microsoft.com/office/officeart/2008/layout/HalfCircleOrganizationChart"/>
    <dgm:cxn modelId="{A55222AD-CA2A-4522-B5C1-1D012E381394}" type="presParOf" srcId="{B554256F-9389-4E2F-84FC-15FDF80763A5}" destId="{3A446A2F-CC76-40A8-8147-27241AE92EEF}" srcOrd="0" destOrd="0" presId="urn:microsoft.com/office/officeart/2008/layout/HalfCircleOrganizationChart"/>
    <dgm:cxn modelId="{3AADDBEF-494B-4695-99A3-7587DB15F95A}" type="presParOf" srcId="{B554256F-9389-4E2F-84FC-15FDF80763A5}" destId="{F5F9AD4B-310F-4BF1-97F2-4F6ED741B5AD}" srcOrd="1" destOrd="0" presId="urn:microsoft.com/office/officeart/2008/layout/HalfCircleOrganizationChart"/>
    <dgm:cxn modelId="{86F29050-8907-4505-A754-D798D33C1909}" type="presParOf" srcId="{B554256F-9389-4E2F-84FC-15FDF80763A5}" destId="{80676E50-27D2-412C-BA67-0DBF4401DCE1}" srcOrd="2" destOrd="0" presId="urn:microsoft.com/office/officeart/2008/layout/HalfCircleOrganizationChart"/>
    <dgm:cxn modelId="{86CB73FB-01FD-476E-A50E-EA23596797FA}" type="presParOf" srcId="{B554256F-9389-4E2F-84FC-15FDF80763A5}" destId="{5B53E888-487F-4806-9CCD-3868920B58F5}" srcOrd="3" destOrd="0" presId="urn:microsoft.com/office/officeart/2008/layout/HalfCircleOrganizationChart"/>
    <dgm:cxn modelId="{5FA4D57D-3DBD-4C47-B86B-34E3E730F149}" type="presParOf" srcId="{1CF18E41-173B-4EA2-9C94-37E78ED968DD}" destId="{2262F070-C87A-4190-8475-EF2435FF099D}" srcOrd="1" destOrd="0" presId="urn:microsoft.com/office/officeart/2008/layout/HalfCircleOrganizationChart"/>
    <dgm:cxn modelId="{C8BEDE34-7B62-402C-9544-5CD52E5FF5BA}" type="presParOf" srcId="{1CF18E41-173B-4EA2-9C94-37E78ED968DD}" destId="{36468569-3E6B-4B1C-AE5B-941F4E9BF8CC}" srcOrd="2" destOrd="0" presId="urn:microsoft.com/office/officeart/2008/layout/HalfCircleOrganizationChart"/>
    <dgm:cxn modelId="{1F637D60-074F-4FBE-8B22-E3D9EC7AF28A}" type="presParOf" srcId="{58FCCB89-68BF-4E7C-B68C-B02B3A8F7414}" destId="{3612F1D6-93C7-41DD-8EEF-BB1F2A32591E}" srcOrd="12" destOrd="0" presId="urn:microsoft.com/office/officeart/2008/layout/HalfCircleOrganizationChart"/>
    <dgm:cxn modelId="{09861906-320B-4B87-A697-9544D9B52529}" type="presParOf" srcId="{58FCCB89-68BF-4E7C-B68C-B02B3A8F7414}" destId="{4FC6D695-DD5C-468C-ACC7-3D892B7AEF9C}" srcOrd="13" destOrd="0" presId="urn:microsoft.com/office/officeart/2008/layout/HalfCircleOrganizationChart"/>
    <dgm:cxn modelId="{66113403-588C-4E44-AD10-A1BAE560F658}" type="presParOf" srcId="{4FC6D695-DD5C-468C-ACC7-3D892B7AEF9C}" destId="{2284D251-7C87-4921-BB56-969686A8E6F9}" srcOrd="0" destOrd="0" presId="urn:microsoft.com/office/officeart/2008/layout/HalfCircleOrganizationChart"/>
    <dgm:cxn modelId="{C5A9A111-85A1-47D0-B11F-B566E966D9D1}" type="presParOf" srcId="{2284D251-7C87-4921-BB56-969686A8E6F9}" destId="{51545AA9-6CA4-4414-90E7-E3239280E385}" srcOrd="0" destOrd="0" presId="urn:microsoft.com/office/officeart/2008/layout/HalfCircleOrganizationChart"/>
    <dgm:cxn modelId="{3E3D9E32-2DAB-48E0-9A32-DF5616032E64}" type="presParOf" srcId="{2284D251-7C87-4921-BB56-969686A8E6F9}" destId="{C0834FCC-DB21-4604-8B9A-5C7E4CC4469B}" srcOrd="1" destOrd="0" presId="urn:microsoft.com/office/officeart/2008/layout/HalfCircleOrganizationChart"/>
    <dgm:cxn modelId="{874DDBCF-9304-49CA-A5A1-7C0D50F92664}" type="presParOf" srcId="{2284D251-7C87-4921-BB56-969686A8E6F9}" destId="{CD7865C8-2F74-47B4-A912-99FD9FAABD79}" srcOrd="2" destOrd="0" presId="urn:microsoft.com/office/officeart/2008/layout/HalfCircleOrganizationChart"/>
    <dgm:cxn modelId="{54755036-A00C-4044-87F1-08AFB0BA717C}" type="presParOf" srcId="{2284D251-7C87-4921-BB56-969686A8E6F9}" destId="{2131ED84-CD95-4306-ACC0-F0D05DF398F4}" srcOrd="3" destOrd="0" presId="urn:microsoft.com/office/officeart/2008/layout/HalfCircleOrganizationChart"/>
    <dgm:cxn modelId="{682194CF-9949-4229-B325-8DE2638EEF4D}" type="presParOf" srcId="{4FC6D695-DD5C-468C-ACC7-3D892B7AEF9C}" destId="{AC9F9D3D-E4C3-46BB-B8FE-C71A04FAED46}" srcOrd="1" destOrd="0" presId="urn:microsoft.com/office/officeart/2008/layout/HalfCircleOrganizationChart"/>
    <dgm:cxn modelId="{18033828-5786-470E-A7DA-D0459BBC93F1}" type="presParOf" srcId="{4FC6D695-DD5C-468C-ACC7-3D892B7AEF9C}" destId="{D12388CF-377B-4675-A6CF-97A6A54263E7}" srcOrd="2" destOrd="0" presId="urn:microsoft.com/office/officeart/2008/layout/HalfCircleOrganizationChart"/>
    <dgm:cxn modelId="{EC16457C-60AA-412D-AC16-F40D2353D191}" type="presParOf" srcId="{58FCCB89-68BF-4E7C-B68C-B02B3A8F7414}" destId="{442FE740-546A-44FF-BD47-00E1FDECDF6B}" srcOrd="14" destOrd="0" presId="urn:microsoft.com/office/officeart/2008/layout/HalfCircleOrganizationChart"/>
    <dgm:cxn modelId="{AFCD98E8-9F46-4F43-AA55-D1F090415AA2}" type="presParOf" srcId="{58FCCB89-68BF-4E7C-B68C-B02B3A8F7414}" destId="{DE7ADAC9-2912-482D-80DA-0615D6AB7E0E}" srcOrd="15" destOrd="0" presId="urn:microsoft.com/office/officeart/2008/layout/HalfCircleOrganizationChart"/>
    <dgm:cxn modelId="{E5BE4C77-C1A1-49F1-9EE8-611A11D3DEC5}" type="presParOf" srcId="{DE7ADAC9-2912-482D-80DA-0615D6AB7E0E}" destId="{F4D01A57-51E4-4B05-95BD-1977103F5E1B}" srcOrd="0" destOrd="0" presId="urn:microsoft.com/office/officeart/2008/layout/HalfCircleOrganizationChart"/>
    <dgm:cxn modelId="{7AE63BA1-3CA4-41F0-B2A4-3EE7E192C38D}" type="presParOf" srcId="{F4D01A57-51E4-4B05-95BD-1977103F5E1B}" destId="{BB2C481C-D1EF-4AA3-ACBB-29AF2EF8EFD0}" srcOrd="0" destOrd="0" presId="urn:microsoft.com/office/officeart/2008/layout/HalfCircleOrganizationChart"/>
    <dgm:cxn modelId="{D35EC5A9-405E-4065-9A80-C68BBAB6F92C}" type="presParOf" srcId="{F4D01A57-51E4-4B05-95BD-1977103F5E1B}" destId="{45A21042-4AD0-4F74-A385-8FA5A46DBD06}" srcOrd="1" destOrd="0" presId="urn:microsoft.com/office/officeart/2008/layout/HalfCircleOrganizationChart"/>
    <dgm:cxn modelId="{64E99849-62DC-4DA9-8C1D-7C43D064FC9B}" type="presParOf" srcId="{F4D01A57-51E4-4B05-95BD-1977103F5E1B}" destId="{A6F191AE-05C7-40CB-B49C-C99B00C083CD}" srcOrd="2" destOrd="0" presId="urn:microsoft.com/office/officeart/2008/layout/HalfCircleOrganizationChart"/>
    <dgm:cxn modelId="{6F48F2EF-C782-410B-9F2D-3003201EF5A2}" type="presParOf" srcId="{F4D01A57-51E4-4B05-95BD-1977103F5E1B}" destId="{D987B3CB-76BC-4A0F-AF94-A23B5EC17832}" srcOrd="3" destOrd="0" presId="urn:microsoft.com/office/officeart/2008/layout/HalfCircleOrganizationChart"/>
    <dgm:cxn modelId="{BD60BAD7-50DF-41AA-B968-32ACE38A9B74}" type="presParOf" srcId="{DE7ADAC9-2912-482D-80DA-0615D6AB7E0E}" destId="{9C7302B4-C312-4635-8FB1-D27EFA1DE7D0}" srcOrd="1" destOrd="0" presId="urn:microsoft.com/office/officeart/2008/layout/HalfCircleOrganizationChart"/>
    <dgm:cxn modelId="{EA41F828-7900-41DA-9FFE-7A2EB8766CBA}" type="presParOf" srcId="{DE7ADAC9-2912-482D-80DA-0615D6AB7E0E}" destId="{2C6F28B6-BC8E-4504-B617-98EC129047EC}" srcOrd="2" destOrd="0" presId="urn:microsoft.com/office/officeart/2008/layout/HalfCircleOrganizationChart"/>
    <dgm:cxn modelId="{04FFB57E-0080-419F-85A3-EF75C4B870A1}" type="presParOf" srcId="{E73CFA25-8687-411F-92CF-016F2E99F6E3}" destId="{4394683E-8A92-4097-8F91-3A4B23B915CE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92C54C1-C8E0-4CAA-AD4A-072D4A1C5257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81C9872-D54F-41D6-BCD5-292853386239}">
      <dgm:prSet phldrT="[Текст]" custT="1"/>
      <dgm:spPr/>
      <dgm:t>
        <a:bodyPr/>
        <a:lstStyle/>
        <a:p>
          <a:pPr algn="ctr">
            <a:buNone/>
          </a:pPr>
          <a:r>
            <a:rPr lang="ru-RU" sz="1200" b="1" i="0"/>
            <a:t>Поиск новых рынков и расширение торговых связей с другими странами</a:t>
          </a:r>
          <a:endParaRPr lang="ru-RU" sz="1200" b="1"/>
        </a:p>
      </dgm:t>
    </dgm:pt>
    <dgm:pt modelId="{8404B43C-3EFB-4747-9E60-AA58F2EE0DAA}" type="parTrans" cxnId="{7D1501BC-F506-4E9F-9717-B4CFB719814F}">
      <dgm:prSet/>
      <dgm:spPr/>
      <dgm:t>
        <a:bodyPr/>
        <a:lstStyle/>
        <a:p>
          <a:pPr algn="ctr"/>
          <a:endParaRPr lang="ru-RU" b="1"/>
        </a:p>
      </dgm:t>
    </dgm:pt>
    <dgm:pt modelId="{CD356794-E35B-44D6-8E58-02A23701BE8D}" type="sibTrans" cxnId="{7D1501BC-F506-4E9F-9717-B4CFB719814F}">
      <dgm:prSet/>
      <dgm:spPr/>
      <dgm:t>
        <a:bodyPr/>
        <a:lstStyle/>
        <a:p>
          <a:pPr algn="ctr"/>
          <a:endParaRPr lang="ru-RU" b="1"/>
        </a:p>
      </dgm:t>
    </dgm:pt>
    <dgm:pt modelId="{4EB87EC5-892B-431C-9734-32B4259A94C1}">
      <dgm:prSet phldrT="[Текст]" custT="1"/>
      <dgm:spPr/>
      <dgm:t>
        <a:bodyPr/>
        <a:lstStyle/>
        <a:p>
          <a:pPr algn="ctr">
            <a:buNone/>
          </a:pPr>
          <a:r>
            <a:rPr lang="ru-RU" sz="1100" b="1" i="0"/>
            <a:t>Углубление секторального сотрудничества в различных областях</a:t>
          </a:r>
          <a:endParaRPr lang="ru-RU" sz="1100" b="1"/>
        </a:p>
      </dgm:t>
    </dgm:pt>
    <dgm:pt modelId="{97011FCA-413B-4BE4-9CAB-55F7954685CF}" type="parTrans" cxnId="{36BE9A17-4963-47D4-82D4-CBC51E022609}">
      <dgm:prSet/>
      <dgm:spPr/>
      <dgm:t>
        <a:bodyPr/>
        <a:lstStyle/>
        <a:p>
          <a:pPr algn="ctr"/>
          <a:endParaRPr lang="ru-RU" b="1"/>
        </a:p>
      </dgm:t>
    </dgm:pt>
    <dgm:pt modelId="{F600D854-17ED-405F-BC2C-B6FD3DB7DA49}" type="sibTrans" cxnId="{36BE9A17-4963-47D4-82D4-CBC51E022609}">
      <dgm:prSet/>
      <dgm:spPr/>
      <dgm:t>
        <a:bodyPr/>
        <a:lstStyle/>
        <a:p>
          <a:pPr algn="ctr"/>
          <a:endParaRPr lang="ru-RU" b="1"/>
        </a:p>
      </dgm:t>
    </dgm:pt>
    <dgm:pt modelId="{1A69D31D-9BE3-42AB-A904-258FC6B47406}">
      <dgm:prSet phldrT="[Текст]" custT="1"/>
      <dgm:spPr/>
      <dgm:t>
        <a:bodyPr/>
        <a:lstStyle/>
        <a:p>
          <a:pPr algn="ctr">
            <a:buNone/>
          </a:pPr>
          <a:r>
            <a:rPr lang="ru-RU" sz="1100" b="1" i="0"/>
            <a:t>Улучшение логистической и инфраструк-турной поддержки</a:t>
          </a:r>
          <a:endParaRPr lang="ru-RU" sz="1100" b="1"/>
        </a:p>
      </dgm:t>
    </dgm:pt>
    <dgm:pt modelId="{B9281EB5-233F-4E30-A18C-6AF6D99A7132}" type="parTrans" cxnId="{FBD5DE92-828D-4539-B315-2F87E13E4276}">
      <dgm:prSet/>
      <dgm:spPr/>
      <dgm:t>
        <a:bodyPr/>
        <a:lstStyle/>
        <a:p>
          <a:pPr algn="ctr"/>
          <a:endParaRPr lang="ru-RU" b="1"/>
        </a:p>
      </dgm:t>
    </dgm:pt>
    <dgm:pt modelId="{5F0C868B-2313-49AB-8B21-F797903DC197}" type="sibTrans" cxnId="{FBD5DE92-828D-4539-B315-2F87E13E4276}">
      <dgm:prSet/>
      <dgm:spPr/>
      <dgm:t>
        <a:bodyPr/>
        <a:lstStyle/>
        <a:p>
          <a:pPr algn="ctr"/>
          <a:endParaRPr lang="ru-RU" b="1"/>
        </a:p>
      </dgm:t>
    </dgm:pt>
    <dgm:pt modelId="{E612F31B-1AF3-4211-B0F6-2539290EE610}">
      <dgm:prSet phldrT="[Текст]" custT="1"/>
      <dgm:spPr/>
      <dgm:t>
        <a:bodyPr/>
        <a:lstStyle/>
        <a:p>
          <a:pPr algn="ctr">
            <a:buNone/>
          </a:pPr>
          <a:r>
            <a:rPr lang="ru-RU" sz="1200" b="1" i="0"/>
            <a:t>Привлечение инвестиций</a:t>
          </a:r>
          <a:endParaRPr lang="ru-RU" sz="1200" b="1"/>
        </a:p>
      </dgm:t>
    </dgm:pt>
    <dgm:pt modelId="{BC788EF8-99DC-4E00-BAF7-C71399FB6CFF}" type="parTrans" cxnId="{07FDA594-0E16-4C29-AACD-7AB5ED569866}">
      <dgm:prSet/>
      <dgm:spPr/>
      <dgm:t>
        <a:bodyPr/>
        <a:lstStyle/>
        <a:p>
          <a:pPr algn="ctr"/>
          <a:endParaRPr lang="ru-RU" b="1"/>
        </a:p>
      </dgm:t>
    </dgm:pt>
    <dgm:pt modelId="{24657B69-CA5A-404A-9260-C4D3D2A03B63}" type="sibTrans" cxnId="{07FDA594-0E16-4C29-AACD-7AB5ED569866}">
      <dgm:prSet/>
      <dgm:spPr/>
      <dgm:t>
        <a:bodyPr/>
        <a:lstStyle/>
        <a:p>
          <a:pPr algn="ctr"/>
          <a:endParaRPr lang="ru-RU" b="1"/>
        </a:p>
      </dgm:t>
    </dgm:pt>
    <dgm:pt modelId="{9C532022-EFC4-45F4-AE80-A6F132DE5B84}">
      <dgm:prSet phldrT="[Текст]" custT="1"/>
      <dgm:spPr/>
      <dgm:t>
        <a:bodyPr/>
        <a:lstStyle/>
        <a:p>
          <a:pPr algn="ctr">
            <a:buNone/>
          </a:pPr>
          <a:r>
            <a:rPr lang="ru-RU" sz="1200" b="1" i="0"/>
            <a:t>Импортоза-мещение</a:t>
          </a:r>
          <a:endParaRPr lang="ru-RU" sz="1200" b="1"/>
        </a:p>
      </dgm:t>
    </dgm:pt>
    <dgm:pt modelId="{63F625C5-8838-4E81-9CBE-EE55C0125280}" type="parTrans" cxnId="{A41FA279-B8D9-4F55-8BCD-0C1C4A71FE3A}">
      <dgm:prSet/>
      <dgm:spPr/>
      <dgm:t>
        <a:bodyPr/>
        <a:lstStyle/>
        <a:p>
          <a:pPr algn="ctr"/>
          <a:endParaRPr lang="ru-RU" b="1"/>
        </a:p>
      </dgm:t>
    </dgm:pt>
    <dgm:pt modelId="{B5E455F0-0968-4292-B86D-C727F5333AD4}" type="sibTrans" cxnId="{A41FA279-B8D9-4F55-8BCD-0C1C4A71FE3A}">
      <dgm:prSet/>
      <dgm:spPr/>
      <dgm:t>
        <a:bodyPr/>
        <a:lstStyle/>
        <a:p>
          <a:pPr algn="ctr"/>
          <a:endParaRPr lang="ru-RU" b="1"/>
        </a:p>
      </dgm:t>
    </dgm:pt>
    <dgm:pt modelId="{A9D2FABA-8D40-4283-833E-CA0CB45284CE}" type="pres">
      <dgm:prSet presAssocID="{092C54C1-C8E0-4CAA-AD4A-072D4A1C5257}" presName="Name0" presStyleCnt="0">
        <dgm:presLayoutVars>
          <dgm:dir/>
          <dgm:resizeHandles val="exact"/>
        </dgm:presLayoutVars>
      </dgm:prSet>
      <dgm:spPr/>
    </dgm:pt>
    <dgm:pt modelId="{39A3DCC5-1D5E-48F6-8DB9-4A672F09C467}" type="pres">
      <dgm:prSet presAssocID="{B81C9872-D54F-41D6-BCD5-292853386239}" presName="Name5" presStyleLbl="vennNode1" presStyleIdx="0" presStyleCnt="5" custScaleX="2000000" custScaleY="2000000" custLinFactY="-800000" custLinFactNeighborX="-24196" custLinFactNeighborY="-895712">
        <dgm:presLayoutVars>
          <dgm:bulletEnabled val="1"/>
        </dgm:presLayoutVars>
      </dgm:prSet>
      <dgm:spPr/>
    </dgm:pt>
    <dgm:pt modelId="{2A9E591E-3130-461D-9F3A-FFAB110F56FA}" type="pres">
      <dgm:prSet presAssocID="{CD356794-E35B-44D6-8E58-02A23701BE8D}" presName="space" presStyleCnt="0"/>
      <dgm:spPr/>
    </dgm:pt>
    <dgm:pt modelId="{3734FC65-043C-40E7-A4A2-2E081318A5DC}" type="pres">
      <dgm:prSet presAssocID="{4EB87EC5-892B-431C-9734-32B4259A94C1}" presName="Name5" presStyleLbl="vennNode1" presStyleIdx="1" presStyleCnt="5" custScaleX="2000000" custScaleY="2000000" custLinFactX="-392842" custLinFactY="-270671" custLinFactNeighborX="-400000" custLinFactNeighborY="-300000">
        <dgm:presLayoutVars>
          <dgm:bulletEnabled val="1"/>
        </dgm:presLayoutVars>
      </dgm:prSet>
      <dgm:spPr/>
    </dgm:pt>
    <dgm:pt modelId="{C96F38D5-508E-4795-AF28-24355D257BE5}" type="pres">
      <dgm:prSet presAssocID="{F600D854-17ED-405F-BC2C-B6FD3DB7DA49}" presName="space" presStyleCnt="0"/>
      <dgm:spPr/>
    </dgm:pt>
    <dgm:pt modelId="{51B71F1B-4E64-40CD-93A7-9EE9C1669BDA}" type="pres">
      <dgm:prSet presAssocID="{1A69D31D-9BE3-42AB-A904-258FC6B47406}" presName="Name5" presStyleLbl="vennNode1" presStyleIdx="2" presStyleCnt="5" custScaleX="2000000" custScaleY="2000000" custLinFactX="-532195" custLinFactNeighborX="-600000" custLinFactNeighborY="2">
        <dgm:presLayoutVars>
          <dgm:bulletEnabled val="1"/>
        </dgm:presLayoutVars>
      </dgm:prSet>
      <dgm:spPr/>
    </dgm:pt>
    <dgm:pt modelId="{8B1E73A0-99F2-447A-969E-210B930709F4}" type="pres">
      <dgm:prSet presAssocID="{5F0C868B-2313-49AB-8B21-F797903DC197}" presName="space" presStyleCnt="0"/>
      <dgm:spPr/>
    </dgm:pt>
    <dgm:pt modelId="{E83EAFF2-0A81-466D-8A60-5E24AE582D14}" type="pres">
      <dgm:prSet presAssocID="{E612F31B-1AF3-4211-B0F6-2539290EE610}" presName="Name5" presStyleLbl="vennNode1" presStyleIdx="3" presStyleCnt="5" custScaleX="2000000" custScaleY="2000000" custLinFactX="-720464" custLinFactY="-221757" custLinFactNeighborX="-800000" custLinFactNeighborY="-300000">
        <dgm:presLayoutVars>
          <dgm:bulletEnabled val="1"/>
        </dgm:presLayoutVars>
      </dgm:prSet>
      <dgm:spPr/>
    </dgm:pt>
    <dgm:pt modelId="{8820A610-D387-4FC5-A927-51F9A0B7CBAF}" type="pres">
      <dgm:prSet presAssocID="{24657B69-CA5A-404A-9260-C4D3D2A03B63}" presName="space" presStyleCnt="0"/>
      <dgm:spPr/>
    </dgm:pt>
    <dgm:pt modelId="{54E484EB-DF7C-44F0-B9F4-3E75C18EE5DF}" type="pres">
      <dgm:prSet presAssocID="{9C532022-EFC4-45F4-AE80-A6F132DE5B84}" presName="Name5" presStyleLbl="vennNode1" presStyleIdx="4" presStyleCnt="5" custScaleX="2000000" custScaleY="2000000" custLinFactX="-1256358" custLinFactY="-844630" custLinFactNeighborX="-1300000" custLinFactNeighborY="-900000">
        <dgm:presLayoutVars>
          <dgm:bulletEnabled val="1"/>
        </dgm:presLayoutVars>
      </dgm:prSet>
      <dgm:spPr/>
    </dgm:pt>
  </dgm:ptLst>
  <dgm:cxnLst>
    <dgm:cxn modelId="{97514F07-5C03-4F46-B175-7F1DB4B7F2E7}" type="presOf" srcId="{9C532022-EFC4-45F4-AE80-A6F132DE5B84}" destId="{54E484EB-DF7C-44F0-B9F4-3E75C18EE5DF}" srcOrd="0" destOrd="0" presId="urn:microsoft.com/office/officeart/2005/8/layout/venn3"/>
    <dgm:cxn modelId="{36BE9A17-4963-47D4-82D4-CBC51E022609}" srcId="{092C54C1-C8E0-4CAA-AD4A-072D4A1C5257}" destId="{4EB87EC5-892B-431C-9734-32B4259A94C1}" srcOrd="1" destOrd="0" parTransId="{97011FCA-413B-4BE4-9CAB-55F7954685CF}" sibTransId="{F600D854-17ED-405F-BC2C-B6FD3DB7DA49}"/>
    <dgm:cxn modelId="{24868620-A96F-4614-A659-65A1BC12FCCF}" type="presOf" srcId="{B81C9872-D54F-41D6-BCD5-292853386239}" destId="{39A3DCC5-1D5E-48F6-8DB9-4A672F09C467}" srcOrd="0" destOrd="0" presId="urn:microsoft.com/office/officeart/2005/8/layout/venn3"/>
    <dgm:cxn modelId="{6DB7CD37-02AC-483A-BAF0-8B47B5BC1FE5}" type="presOf" srcId="{E612F31B-1AF3-4211-B0F6-2539290EE610}" destId="{E83EAFF2-0A81-466D-8A60-5E24AE582D14}" srcOrd="0" destOrd="0" presId="urn:microsoft.com/office/officeart/2005/8/layout/venn3"/>
    <dgm:cxn modelId="{A41FA279-B8D9-4F55-8BCD-0C1C4A71FE3A}" srcId="{092C54C1-C8E0-4CAA-AD4A-072D4A1C5257}" destId="{9C532022-EFC4-45F4-AE80-A6F132DE5B84}" srcOrd="4" destOrd="0" parTransId="{63F625C5-8838-4E81-9CBE-EE55C0125280}" sibTransId="{B5E455F0-0968-4292-B86D-C727F5333AD4}"/>
    <dgm:cxn modelId="{FBD5DE92-828D-4539-B315-2F87E13E4276}" srcId="{092C54C1-C8E0-4CAA-AD4A-072D4A1C5257}" destId="{1A69D31D-9BE3-42AB-A904-258FC6B47406}" srcOrd="2" destOrd="0" parTransId="{B9281EB5-233F-4E30-A18C-6AF6D99A7132}" sibTransId="{5F0C868B-2313-49AB-8B21-F797903DC197}"/>
    <dgm:cxn modelId="{07FDA594-0E16-4C29-AACD-7AB5ED569866}" srcId="{092C54C1-C8E0-4CAA-AD4A-072D4A1C5257}" destId="{E612F31B-1AF3-4211-B0F6-2539290EE610}" srcOrd="3" destOrd="0" parTransId="{BC788EF8-99DC-4E00-BAF7-C71399FB6CFF}" sibTransId="{24657B69-CA5A-404A-9260-C4D3D2A03B63}"/>
    <dgm:cxn modelId="{9F1F4BA8-CF98-4A7B-AA5A-CF88DEA5AC2B}" type="presOf" srcId="{4EB87EC5-892B-431C-9734-32B4259A94C1}" destId="{3734FC65-043C-40E7-A4A2-2E081318A5DC}" srcOrd="0" destOrd="0" presId="urn:microsoft.com/office/officeart/2005/8/layout/venn3"/>
    <dgm:cxn modelId="{7D1501BC-F506-4E9F-9717-B4CFB719814F}" srcId="{092C54C1-C8E0-4CAA-AD4A-072D4A1C5257}" destId="{B81C9872-D54F-41D6-BCD5-292853386239}" srcOrd="0" destOrd="0" parTransId="{8404B43C-3EFB-4747-9E60-AA58F2EE0DAA}" sibTransId="{CD356794-E35B-44D6-8E58-02A23701BE8D}"/>
    <dgm:cxn modelId="{ED6BCBD6-E490-4B66-BDB6-9AAAA97DA627}" type="presOf" srcId="{1A69D31D-9BE3-42AB-A904-258FC6B47406}" destId="{51B71F1B-4E64-40CD-93A7-9EE9C1669BDA}" srcOrd="0" destOrd="0" presId="urn:microsoft.com/office/officeart/2005/8/layout/venn3"/>
    <dgm:cxn modelId="{B7DF5FE5-E0EE-4F54-B01F-5327247CDDFF}" type="presOf" srcId="{092C54C1-C8E0-4CAA-AD4A-072D4A1C5257}" destId="{A9D2FABA-8D40-4283-833E-CA0CB45284CE}" srcOrd="0" destOrd="0" presId="urn:microsoft.com/office/officeart/2005/8/layout/venn3"/>
    <dgm:cxn modelId="{D8F002CE-1FDA-47A4-8785-BAA07E149AAF}" type="presParOf" srcId="{A9D2FABA-8D40-4283-833E-CA0CB45284CE}" destId="{39A3DCC5-1D5E-48F6-8DB9-4A672F09C467}" srcOrd="0" destOrd="0" presId="urn:microsoft.com/office/officeart/2005/8/layout/venn3"/>
    <dgm:cxn modelId="{5C28A4A2-6C78-442D-8EB5-AA0304A860AB}" type="presParOf" srcId="{A9D2FABA-8D40-4283-833E-CA0CB45284CE}" destId="{2A9E591E-3130-461D-9F3A-FFAB110F56FA}" srcOrd="1" destOrd="0" presId="urn:microsoft.com/office/officeart/2005/8/layout/venn3"/>
    <dgm:cxn modelId="{3B6B7533-5D36-485F-8DEB-03B762466EC2}" type="presParOf" srcId="{A9D2FABA-8D40-4283-833E-CA0CB45284CE}" destId="{3734FC65-043C-40E7-A4A2-2E081318A5DC}" srcOrd="2" destOrd="0" presId="urn:microsoft.com/office/officeart/2005/8/layout/venn3"/>
    <dgm:cxn modelId="{2FA5C5FA-DDB2-441C-A000-DBE2004B56A5}" type="presParOf" srcId="{A9D2FABA-8D40-4283-833E-CA0CB45284CE}" destId="{C96F38D5-508E-4795-AF28-24355D257BE5}" srcOrd="3" destOrd="0" presId="urn:microsoft.com/office/officeart/2005/8/layout/venn3"/>
    <dgm:cxn modelId="{548A68DA-3FD6-43D6-8AC0-27211F308A0B}" type="presParOf" srcId="{A9D2FABA-8D40-4283-833E-CA0CB45284CE}" destId="{51B71F1B-4E64-40CD-93A7-9EE9C1669BDA}" srcOrd="4" destOrd="0" presId="urn:microsoft.com/office/officeart/2005/8/layout/venn3"/>
    <dgm:cxn modelId="{72D66AD5-6EE1-4273-A6A4-69EF8765EDEA}" type="presParOf" srcId="{A9D2FABA-8D40-4283-833E-CA0CB45284CE}" destId="{8B1E73A0-99F2-447A-969E-210B930709F4}" srcOrd="5" destOrd="0" presId="urn:microsoft.com/office/officeart/2005/8/layout/venn3"/>
    <dgm:cxn modelId="{A36BF6C8-1FE1-4E06-A1B2-51BEF47394C9}" type="presParOf" srcId="{A9D2FABA-8D40-4283-833E-CA0CB45284CE}" destId="{E83EAFF2-0A81-466D-8A60-5E24AE582D14}" srcOrd="6" destOrd="0" presId="urn:microsoft.com/office/officeart/2005/8/layout/venn3"/>
    <dgm:cxn modelId="{F4DFE20C-9955-4083-A6DC-CA1B4D5CF4BA}" type="presParOf" srcId="{A9D2FABA-8D40-4283-833E-CA0CB45284CE}" destId="{8820A610-D387-4FC5-A927-51F9A0B7CBAF}" srcOrd="7" destOrd="0" presId="urn:microsoft.com/office/officeart/2005/8/layout/venn3"/>
    <dgm:cxn modelId="{C57CD1B4-DF39-4BF3-8092-856CC0DF868C}" type="presParOf" srcId="{A9D2FABA-8D40-4283-833E-CA0CB45284CE}" destId="{54E484EB-DF7C-44F0-B9F4-3E75C18EE5DF}" srcOrd="8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9B3269F-9997-4CB8-A98F-6B4B556AD0BF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34121B0-A4BA-42B3-90E5-8F3B3AF3515E}">
      <dgm:prSet phldrT="[Текст]" custT="1"/>
      <dgm:spPr/>
      <dgm:t>
        <a:bodyPr/>
        <a:lstStyle/>
        <a:p>
          <a:pPr>
            <a:buNone/>
          </a:pPr>
          <a:r>
            <a:rPr lang="ru-RU" sz="1400" b="1" i="0">
              <a:latin typeface="Times New Roman" panose="02020603050405020304" pitchFamily="18" charset="0"/>
              <a:cs typeface="Times New Roman" panose="02020603050405020304" pitchFamily="18" charset="0"/>
            </a:rPr>
            <a:t>Шаги, которые предпринимаются в рамках БРИКС для обеспечения внешнеэкономической безопасности России:</a:t>
          </a:r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3DC36E-A720-4B55-9ABF-2422D6073D62}" type="parTrans" cxnId="{51DB5366-E440-45CB-9D33-E54E697C6D06}">
      <dgm:prSet/>
      <dgm:spPr/>
      <dgm:t>
        <a:bodyPr/>
        <a:lstStyle/>
        <a:p>
          <a:endParaRPr lang="ru-RU"/>
        </a:p>
      </dgm:t>
    </dgm:pt>
    <dgm:pt modelId="{6F33A69C-2ED9-40C3-ADED-982E297CF429}" type="sibTrans" cxnId="{51DB5366-E440-45CB-9D33-E54E697C6D06}">
      <dgm:prSet/>
      <dgm:spPr/>
      <dgm:t>
        <a:bodyPr/>
        <a:lstStyle/>
        <a:p>
          <a:endParaRPr lang="ru-RU"/>
        </a:p>
      </dgm:t>
    </dgm:pt>
    <dgm:pt modelId="{37517770-25D2-4EEE-9B97-8271D853DFA2}">
      <dgm:prSet phldrT="[Текст]" custT="1"/>
      <dgm:spPr/>
      <dgm:t>
        <a:bodyPr/>
        <a:lstStyle/>
        <a:p>
          <a:pPr>
            <a:buNone/>
          </a:pPr>
          <a: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Создание независимой финансовой инфраструктуры</a:t>
          </a:r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. Это необходимо для укрепления автономности и финансового суверенитета блока.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F80368-E18C-4968-ABDD-2DE9A80FFE17}" type="parTrans" cxnId="{A98FDF15-E8AF-4CC5-96CB-D3B54E05050A}">
      <dgm:prSet/>
      <dgm:spPr/>
      <dgm:t>
        <a:bodyPr/>
        <a:lstStyle/>
        <a:p>
          <a:endParaRPr lang="ru-RU"/>
        </a:p>
      </dgm:t>
    </dgm:pt>
    <dgm:pt modelId="{B0CB8CBF-36D1-42E0-BF07-4B1CE51A41AB}" type="sibTrans" cxnId="{A98FDF15-E8AF-4CC5-96CB-D3B54E05050A}">
      <dgm:prSet/>
      <dgm:spPr/>
      <dgm:t>
        <a:bodyPr/>
        <a:lstStyle/>
        <a:p>
          <a:endParaRPr lang="ru-RU"/>
        </a:p>
      </dgm:t>
    </dgm:pt>
    <dgm:pt modelId="{6F5F163E-1112-48A0-BF31-2A45CB77AD51}">
      <dgm:prSet phldrT="[Текст]" custT="1"/>
      <dgm:spPr/>
      <dgm:t>
        <a:bodyPr/>
        <a:lstStyle/>
        <a:p>
          <a:pPr>
            <a:buNone/>
          </a:pPr>
          <a: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платёжной системы БРИКС</a:t>
          </a:r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. Планируется создание платформы </a:t>
          </a:r>
          <a:r>
            <a:rPr lang="en-US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BRICS Bridge, </a:t>
          </a:r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где будут проводить расчёты в национальных валютах. Система должна позволить проводить транзакции напрямую между странами и уменьшить влияние западных санкций на международные платежи. 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4F5494-AFF2-4CCB-B285-853379C2C0D5}" type="parTrans" cxnId="{E3B52C33-FCF4-4494-92AE-86414D40699A}">
      <dgm:prSet/>
      <dgm:spPr/>
      <dgm:t>
        <a:bodyPr/>
        <a:lstStyle/>
        <a:p>
          <a:endParaRPr lang="ru-RU"/>
        </a:p>
      </dgm:t>
    </dgm:pt>
    <dgm:pt modelId="{7B7E97AC-7371-4F7E-8F73-007370074329}" type="sibTrans" cxnId="{E3B52C33-FCF4-4494-92AE-86414D40699A}">
      <dgm:prSet/>
      <dgm:spPr/>
      <dgm:t>
        <a:bodyPr/>
        <a:lstStyle/>
        <a:p>
          <a:endParaRPr lang="ru-RU"/>
        </a:p>
      </dgm:t>
    </dgm:pt>
    <dgm:pt modelId="{DD212438-E6F8-4FB4-B6B2-78ADB4355A1F}">
      <dgm:prSet phldrT="[Текст]" custT="1"/>
      <dgm:spPr/>
      <dgm:t>
        <a:bodyPr/>
        <a:lstStyle/>
        <a:p>
          <a:pPr>
            <a:buNone/>
          </a:pPr>
          <a: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Инвестиционное и производственное сотрудничество</a:t>
          </a:r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, прежде всего в области инфраструктуры и энергетики. Это связано с большой потребностью в модернизации и развитии данных отраслей у всех стран БРИКС. 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E3F4F5-9853-47B6-9D39-1F20E829DC3F}" type="parTrans" cxnId="{6A520A77-5926-4F61-B991-866E2D45F66B}">
      <dgm:prSet/>
      <dgm:spPr/>
      <dgm:t>
        <a:bodyPr/>
        <a:lstStyle/>
        <a:p>
          <a:endParaRPr lang="ru-RU"/>
        </a:p>
      </dgm:t>
    </dgm:pt>
    <dgm:pt modelId="{7160AD11-7373-49E6-A3C3-9FCFB7C42B7C}" type="sibTrans" cxnId="{6A520A77-5926-4F61-B991-866E2D45F66B}">
      <dgm:prSet/>
      <dgm:spPr/>
      <dgm:t>
        <a:bodyPr/>
        <a:lstStyle/>
        <a:p>
          <a:endParaRPr lang="ru-RU"/>
        </a:p>
      </dgm:t>
    </dgm:pt>
    <dgm:pt modelId="{B95E8D26-6F6D-45C9-A7BC-AAEDD7FFBD0A}">
      <dgm:prSet phldrT="[Текст]" custT="1"/>
      <dgm:spPr/>
      <dgm:t>
        <a:bodyPr/>
        <a:lstStyle/>
        <a:p>
          <a:pPr>
            <a:buNone/>
          </a:pPr>
          <a: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Содействие обмену информацией</a:t>
          </a:r>
          <a:r>
            <a:rPr lang="ru-RU" sz="1200" b="0" i="1">
              <a:latin typeface="Times New Roman" panose="02020603050405020304" pitchFamily="18" charset="0"/>
              <a:cs typeface="Times New Roman" panose="02020603050405020304" pitchFamily="18" charset="0"/>
            </a:rPr>
            <a:t> </a:t>
          </a:r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через Виртуальный секретариат БРИКС и Платформу БРИКС для обмена экономической информацией, а также другие согласованные платформы.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D15D2F-68F1-45FB-A0D2-4E87F7B64B69}" type="parTrans" cxnId="{D6C9B1A0-C8A7-4D4C-85A2-41B801FE3E97}">
      <dgm:prSet/>
      <dgm:spPr/>
      <dgm:t>
        <a:bodyPr/>
        <a:lstStyle/>
        <a:p>
          <a:endParaRPr lang="ru-RU"/>
        </a:p>
      </dgm:t>
    </dgm:pt>
    <dgm:pt modelId="{E42984D1-0D9D-4BB8-8507-C6E1C976DFCF}" type="sibTrans" cxnId="{D6C9B1A0-C8A7-4D4C-85A2-41B801FE3E97}">
      <dgm:prSet/>
      <dgm:spPr/>
      <dgm:t>
        <a:bodyPr/>
        <a:lstStyle/>
        <a:p>
          <a:endParaRPr lang="ru-RU"/>
        </a:p>
      </dgm:t>
    </dgm:pt>
    <dgm:pt modelId="{E116A676-E1BE-4F33-BF83-1F5D02666676}">
      <dgm:prSet phldrT="[Текст]" custT="1"/>
      <dgm:spPr/>
      <dgm:t>
        <a:bodyPr/>
        <a:lstStyle/>
        <a:p>
          <a:pPr>
            <a:buNone/>
          </a:pPr>
          <a:r>
            <a:rPr lang="ru-RU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Наращивание взаимодействия и сотрудничества</a:t>
          </a:r>
          <a:r>
            <a:rPr lang="ru-RU" sz="1200" b="0" i="1">
              <a:latin typeface="Times New Roman" panose="02020603050405020304" pitchFamily="18" charset="0"/>
              <a:cs typeface="Times New Roman" panose="02020603050405020304" pitchFamily="18" charset="0"/>
            </a:rPr>
            <a:t> </a:t>
          </a:r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с государствами, не входящими в БРИКС, а также с международными организациями и форумами.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D9DD2B-F248-4EE1-A3C0-FF8FC5624BA6}" type="parTrans" cxnId="{7B6A2269-40BA-4612-9064-55CB4F2691B4}">
      <dgm:prSet/>
      <dgm:spPr/>
      <dgm:t>
        <a:bodyPr/>
        <a:lstStyle/>
        <a:p>
          <a:endParaRPr lang="ru-RU"/>
        </a:p>
      </dgm:t>
    </dgm:pt>
    <dgm:pt modelId="{6209FCD7-D7E8-4CD9-A2DD-946A0B9FF4C4}" type="sibTrans" cxnId="{7B6A2269-40BA-4612-9064-55CB4F2691B4}">
      <dgm:prSet/>
      <dgm:spPr/>
      <dgm:t>
        <a:bodyPr/>
        <a:lstStyle/>
        <a:p>
          <a:endParaRPr lang="ru-RU"/>
        </a:p>
      </dgm:t>
    </dgm:pt>
    <dgm:pt modelId="{0FA8AE49-C1E6-4988-9E72-86A3677FC7BB}" type="pres">
      <dgm:prSet presAssocID="{B9B3269F-9997-4CB8-A98F-6B4B556AD0BF}" presName="vert0" presStyleCnt="0">
        <dgm:presLayoutVars>
          <dgm:dir/>
          <dgm:animOne val="branch"/>
          <dgm:animLvl val="lvl"/>
        </dgm:presLayoutVars>
      </dgm:prSet>
      <dgm:spPr/>
    </dgm:pt>
    <dgm:pt modelId="{65AC561B-9661-42E1-9A17-9FFE1802E44D}" type="pres">
      <dgm:prSet presAssocID="{634121B0-A4BA-42B3-90E5-8F3B3AF3515E}" presName="thickLine" presStyleLbl="alignNode1" presStyleIdx="0" presStyleCnt="1"/>
      <dgm:spPr/>
    </dgm:pt>
    <dgm:pt modelId="{5656E20C-5EF9-465A-897C-D0FF7B88EBC1}" type="pres">
      <dgm:prSet presAssocID="{634121B0-A4BA-42B3-90E5-8F3B3AF3515E}" presName="horz1" presStyleCnt="0"/>
      <dgm:spPr/>
    </dgm:pt>
    <dgm:pt modelId="{35B9F3FB-A949-44DC-9CB3-BCA693D0B686}" type="pres">
      <dgm:prSet presAssocID="{634121B0-A4BA-42B3-90E5-8F3B3AF3515E}" presName="tx1" presStyleLbl="revTx" presStyleIdx="0" presStyleCnt="6" custScaleX="224193"/>
      <dgm:spPr/>
    </dgm:pt>
    <dgm:pt modelId="{51AFC903-947A-48AB-B91F-F6009881A713}" type="pres">
      <dgm:prSet presAssocID="{634121B0-A4BA-42B3-90E5-8F3B3AF3515E}" presName="vert1" presStyleCnt="0"/>
      <dgm:spPr/>
    </dgm:pt>
    <dgm:pt modelId="{E6CF625B-06A4-4E42-94F3-F430979749EA}" type="pres">
      <dgm:prSet presAssocID="{37517770-25D2-4EEE-9B97-8271D853DFA2}" presName="vertSpace2a" presStyleCnt="0"/>
      <dgm:spPr/>
    </dgm:pt>
    <dgm:pt modelId="{3EB59659-4164-4569-880E-7F982C69442B}" type="pres">
      <dgm:prSet presAssocID="{37517770-25D2-4EEE-9B97-8271D853DFA2}" presName="horz2" presStyleCnt="0"/>
      <dgm:spPr/>
    </dgm:pt>
    <dgm:pt modelId="{FAC95A11-E2DD-42CD-A0B0-9DAA25049497}" type="pres">
      <dgm:prSet presAssocID="{37517770-25D2-4EEE-9B97-8271D853DFA2}" presName="horzSpace2" presStyleCnt="0"/>
      <dgm:spPr/>
    </dgm:pt>
    <dgm:pt modelId="{B1F72E52-3401-404F-B89A-939222CC4EA3}" type="pres">
      <dgm:prSet presAssocID="{37517770-25D2-4EEE-9B97-8271D853DFA2}" presName="tx2" presStyleLbl="revTx" presStyleIdx="1" presStyleCnt="6"/>
      <dgm:spPr/>
    </dgm:pt>
    <dgm:pt modelId="{F5D99D44-DFE4-44D9-852E-F86B68586684}" type="pres">
      <dgm:prSet presAssocID="{37517770-25D2-4EEE-9B97-8271D853DFA2}" presName="vert2" presStyleCnt="0"/>
      <dgm:spPr/>
    </dgm:pt>
    <dgm:pt modelId="{A98D9FED-B5B5-4F52-A90A-5CF07396ADDC}" type="pres">
      <dgm:prSet presAssocID="{37517770-25D2-4EEE-9B97-8271D853DFA2}" presName="thinLine2b" presStyleLbl="callout" presStyleIdx="0" presStyleCnt="5"/>
      <dgm:spPr/>
    </dgm:pt>
    <dgm:pt modelId="{BCED2D22-6751-4B20-A475-F74B7427DC9D}" type="pres">
      <dgm:prSet presAssocID="{37517770-25D2-4EEE-9B97-8271D853DFA2}" presName="vertSpace2b" presStyleCnt="0"/>
      <dgm:spPr/>
    </dgm:pt>
    <dgm:pt modelId="{485622B9-4A6A-4A2D-8E68-836461884861}" type="pres">
      <dgm:prSet presAssocID="{6F5F163E-1112-48A0-BF31-2A45CB77AD51}" presName="horz2" presStyleCnt="0"/>
      <dgm:spPr/>
    </dgm:pt>
    <dgm:pt modelId="{C9EB4C45-2F46-4E7D-B2B3-1609C9AE6949}" type="pres">
      <dgm:prSet presAssocID="{6F5F163E-1112-48A0-BF31-2A45CB77AD51}" presName="horzSpace2" presStyleCnt="0"/>
      <dgm:spPr/>
    </dgm:pt>
    <dgm:pt modelId="{4D046A72-53E4-4A15-920C-B5C4A21C0C1D}" type="pres">
      <dgm:prSet presAssocID="{6F5F163E-1112-48A0-BF31-2A45CB77AD51}" presName="tx2" presStyleLbl="revTx" presStyleIdx="2" presStyleCnt="6"/>
      <dgm:spPr/>
    </dgm:pt>
    <dgm:pt modelId="{C0463F3C-1870-43A4-9CFD-CC291EF311B7}" type="pres">
      <dgm:prSet presAssocID="{6F5F163E-1112-48A0-BF31-2A45CB77AD51}" presName="vert2" presStyleCnt="0"/>
      <dgm:spPr/>
    </dgm:pt>
    <dgm:pt modelId="{0A6D3B2E-E997-47D0-B776-B966694466F4}" type="pres">
      <dgm:prSet presAssocID="{6F5F163E-1112-48A0-BF31-2A45CB77AD51}" presName="thinLine2b" presStyleLbl="callout" presStyleIdx="1" presStyleCnt="5"/>
      <dgm:spPr/>
    </dgm:pt>
    <dgm:pt modelId="{D9B78D76-A4F3-47DB-90CD-12D49A1F6CEA}" type="pres">
      <dgm:prSet presAssocID="{6F5F163E-1112-48A0-BF31-2A45CB77AD51}" presName="vertSpace2b" presStyleCnt="0"/>
      <dgm:spPr/>
    </dgm:pt>
    <dgm:pt modelId="{E3812822-2ADE-417B-A6F5-55A5DBFBC37F}" type="pres">
      <dgm:prSet presAssocID="{DD212438-E6F8-4FB4-B6B2-78ADB4355A1F}" presName="horz2" presStyleCnt="0"/>
      <dgm:spPr/>
    </dgm:pt>
    <dgm:pt modelId="{04AFA157-21DB-40F4-9721-C22760A0A029}" type="pres">
      <dgm:prSet presAssocID="{DD212438-E6F8-4FB4-B6B2-78ADB4355A1F}" presName="horzSpace2" presStyleCnt="0"/>
      <dgm:spPr/>
    </dgm:pt>
    <dgm:pt modelId="{CF8AE562-E088-4B2F-BF5C-B4C27235C10A}" type="pres">
      <dgm:prSet presAssocID="{DD212438-E6F8-4FB4-B6B2-78ADB4355A1F}" presName="tx2" presStyleLbl="revTx" presStyleIdx="3" presStyleCnt="6"/>
      <dgm:spPr/>
    </dgm:pt>
    <dgm:pt modelId="{AF947FF0-74E4-415B-A0C9-94A4D010E28D}" type="pres">
      <dgm:prSet presAssocID="{DD212438-E6F8-4FB4-B6B2-78ADB4355A1F}" presName="vert2" presStyleCnt="0"/>
      <dgm:spPr/>
    </dgm:pt>
    <dgm:pt modelId="{091A2F4E-B5AD-4371-A97D-131F8140F2B5}" type="pres">
      <dgm:prSet presAssocID="{DD212438-E6F8-4FB4-B6B2-78ADB4355A1F}" presName="thinLine2b" presStyleLbl="callout" presStyleIdx="2" presStyleCnt="5"/>
      <dgm:spPr/>
    </dgm:pt>
    <dgm:pt modelId="{89110534-45DE-4FC9-B5D6-1E30D81AACC0}" type="pres">
      <dgm:prSet presAssocID="{DD212438-E6F8-4FB4-B6B2-78ADB4355A1F}" presName="vertSpace2b" presStyleCnt="0"/>
      <dgm:spPr/>
    </dgm:pt>
    <dgm:pt modelId="{2A593FC4-54CC-472D-9EF5-E2C5176109B6}" type="pres">
      <dgm:prSet presAssocID="{B95E8D26-6F6D-45C9-A7BC-AAEDD7FFBD0A}" presName="horz2" presStyleCnt="0"/>
      <dgm:spPr/>
    </dgm:pt>
    <dgm:pt modelId="{A6518900-51C5-49F4-989E-981ECC8F66C0}" type="pres">
      <dgm:prSet presAssocID="{B95E8D26-6F6D-45C9-A7BC-AAEDD7FFBD0A}" presName="horzSpace2" presStyleCnt="0"/>
      <dgm:spPr/>
    </dgm:pt>
    <dgm:pt modelId="{56E73E61-F80E-4BD9-A374-E2C825A901D0}" type="pres">
      <dgm:prSet presAssocID="{B95E8D26-6F6D-45C9-A7BC-AAEDD7FFBD0A}" presName="tx2" presStyleLbl="revTx" presStyleIdx="4" presStyleCnt="6"/>
      <dgm:spPr/>
    </dgm:pt>
    <dgm:pt modelId="{202A010F-C66E-48D5-AC8E-DAA58CA73021}" type="pres">
      <dgm:prSet presAssocID="{B95E8D26-6F6D-45C9-A7BC-AAEDD7FFBD0A}" presName="vert2" presStyleCnt="0"/>
      <dgm:spPr/>
    </dgm:pt>
    <dgm:pt modelId="{71D3E4F2-DE2F-4A5D-AC1C-E3470796B390}" type="pres">
      <dgm:prSet presAssocID="{B95E8D26-6F6D-45C9-A7BC-AAEDD7FFBD0A}" presName="thinLine2b" presStyleLbl="callout" presStyleIdx="3" presStyleCnt="5"/>
      <dgm:spPr/>
    </dgm:pt>
    <dgm:pt modelId="{4A85C112-87F0-46C5-A07B-9FEADAE02621}" type="pres">
      <dgm:prSet presAssocID="{B95E8D26-6F6D-45C9-A7BC-AAEDD7FFBD0A}" presName="vertSpace2b" presStyleCnt="0"/>
      <dgm:spPr/>
    </dgm:pt>
    <dgm:pt modelId="{10E4E5F4-AD3C-466B-9D72-4D1E9D27C401}" type="pres">
      <dgm:prSet presAssocID="{E116A676-E1BE-4F33-BF83-1F5D02666676}" presName="horz2" presStyleCnt="0"/>
      <dgm:spPr/>
    </dgm:pt>
    <dgm:pt modelId="{B952264A-CCC8-4422-B0DD-64420BCFA2E5}" type="pres">
      <dgm:prSet presAssocID="{E116A676-E1BE-4F33-BF83-1F5D02666676}" presName="horzSpace2" presStyleCnt="0"/>
      <dgm:spPr/>
    </dgm:pt>
    <dgm:pt modelId="{29D2DDE8-4ACD-4091-861A-59FC33B83D23}" type="pres">
      <dgm:prSet presAssocID="{E116A676-E1BE-4F33-BF83-1F5D02666676}" presName="tx2" presStyleLbl="revTx" presStyleIdx="5" presStyleCnt="6"/>
      <dgm:spPr/>
    </dgm:pt>
    <dgm:pt modelId="{9FEFF0DA-969B-44BB-98D1-378ECFACE55D}" type="pres">
      <dgm:prSet presAssocID="{E116A676-E1BE-4F33-BF83-1F5D02666676}" presName="vert2" presStyleCnt="0"/>
      <dgm:spPr/>
    </dgm:pt>
    <dgm:pt modelId="{DCC64E8A-AA6F-4541-BB8F-69278F16C82E}" type="pres">
      <dgm:prSet presAssocID="{E116A676-E1BE-4F33-BF83-1F5D02666676}" presName="thinLine2b" presStyleLbl="callout" presStyleIdx="4" presStyleCnt="5"/>
      <dgm:spPr/>
    </dgm:pt>
    <dgm:pt modelId="{CB4F94DC-49DE-45BC-8F80-9CA62A69E49B}" type="pres">
      <dgm:prSet presAssocID="{E116A676-E1BE-4F33-BF83-1F5D02666676}" presName="vertSpace2b" presStyleCnt="0"/>
      <dgm:spPr/>
    </dgm:pt>
  </dgm:ptLst>
  <dgm:cxnLst>
    <dgm:cxn modelId="{A98FDF15-E8AF-4CC5-96CB-D3B54E05050A}" srcId="{634121B0-A4BA-42B3-90E5-8F3B3AF3515E}" destId="{37517770-25D2-4EEE-9B97-8271D853DFA2}" srcOrd="0" destOrd="0" parTransId="{03F80368-E18C-4968-ABDD-2DE9A80FFE17}" sibTransId="{B0CB8CBF-36D1-42E0-BF07-4B1CE51A41AB}"/>
    <dgm:cxn modelId="{54BE5B1C-9C43-4241-B6C7-969ABADCF1A9}" type="presOf" srcId="{E116A676-E1BE-4F33-BF83-1F5D02666676}" destId="{29D2DDE8-4ACD-4091-861A-59FC33B83D23}" srcOrd="0" destOrd="0" presId="urn:microsoft.com/office/officeart/2008/layout/LinedList"/>
    <dgm:cxn modelId="{E3B52C33-FCF4-4494-92AE-86414D40699A}" srcId="{634121B0-A4BA-42B3-90E5-8F3B3AF3515E}" destId="{6F5F163E-1112-48A0-BF31-2A45CB77AD51}" srcOrd="1" destOrd="0" parTransId="{8B4F5494-AFF2-4CCB-B285-853379C2C0D5}" sibTransId="{7B7E97AC-7371-4F7E-8F73-007370074329}"/>
    <dgm:cxn modelId="{51DB5366-E440-45CB-9D33-E54E697C6D06}" srcId="{B9B3269F-9997-4CB8-A98F-6B4B556AD0BF}" destId="{634121B0-A4BA-42B3-90E5-8F3B3AF3515E}" srcOrd="0" destOrd="0" parTransId="{E83DC36E-A720-4B55-9ABF-2422D6073D62}" sibTransId="{6F33A69C-2ED9-40C3-ADED-982E297CF429}"/>
    <dgm:cxn modelId="{7B6A2269-40BA-4612-9064-55CB4F2691B4}" srcId="{634121B0-A4BA-42B3-90E5-8F3B3AF3515E}" destId="{E116A676-E1BE-4F33-BF83-1F5D02666676}" srcOrd="4" destOrd="0" parTransId="{2ED9DD2B-F248-4EE1-A3C0-FF8FC5624BA6}" sibTransId="{6209FCD7-D7E8-4CD9-A2DD-946A0B9FF4C4}"/>
    <dgm:cxn modelId="{D6C81A71-D327-4C85-B52F-76E4BC527A7D}" type="presOf" srcId="{DD212438-E6F8-4FB4-B6B2-78ADB4355A1F}" destId="{CF8AE562-E088-4B2F-BF5C-B4C27235C10A}" srcOrd="0" destOrd="0" presId="urn:microsoft.com/office/officeart/2008/layout/LinedList"/>
    <dgm:cxn modelId="{6A520A77-5926-4F61-B991-866E2D45F66B}" srcId="{634121B0-A4BA-42B3-90E5-8F3B3AF3515E}" destId="{DD212438-E6F8-4FB4-B6B2-78ADB4355A1F}" srcOrd="2" destOrd="0" parTransId="{E8E3F4F5-9853-47B6-9D39-1F20E829DC3F}" sibTransId="{7160AD11-7373-49E6-A3C3-9FCFB7C42B7C}"/>
    <dgm:cxn modelId="{6ED5D758-4FD3-4C4D-A0EF-11468462223B}" type="presOf" srcId="{B95E8D26-6F6D-45C9-A7BC-AAEDD7FFBD0A}" destId="{56E73E61-F80E-4BD9-A374-E2C825A901D0}" srcOrd="0" destOrd="0" presId="urn:microsoft.com/office/officeart/2008/layout/LinedList"/>
    <dgm:cxn modelId="{D6C9B1A0-C8A7-4D4C-85A2-41B801FE3E97}" srcId="{634121B0-A4BA-42B3-90E5-8F3B3AF3515E}" destId="{B95E8D26-6F6D-45C9-A7BC-AAEDD7FFBD0A}" srcOrd="3" destOrd="0" parTransId="{D4D15D2F-68F1-45FB-A0D2-4E87F7B64B69}" sibTransId="{E42984D1-0D9D-4BB8-8507-C6E1C976DFCF}"/>
    <dgm:cxn modelId="{4803B7AC-DAFA-44E8-BB65-F30FA1D08447}" type="presOf" srcId="{634121B0-A4BA-42B3-90E5-8F3B3AF3515E}" destId="{35B9F3FB-A949-44DC-9CB3-BCA693D0B686}" srcOrd="0" destOrd="0" presId="urn:microsoft.com/office/officeart/2008/layout/LinedList"/>
    <dgm:cxn modelId="{1EF62FAE-C4F6-4547-993C-72990FBB5062}" type="presOf" srcId="{6F5F163E-1112-48A0-BF31-2A45CB77AD51}" destId="{4D046A72-53E4-4A15-920C-B5C4A21C0C1D}" srcOrd="0" destOrd="0" presId="urn:microsoft.com/office/officeart/2008/layout/LinedList"/>
    <dgm:cxn modelId="{5EA91EB5-CC97-4337-8C97-79FCC9E53465}" type="presOf" srcId="{B9B3269F-9997-4CB8-A98F-6B4B556AD0BF}" destId="{0FA8AE49-C1E6-4988-9E72-86A3677FC7BB}" srcOrd="0" destOrd="0" presId="urn:microsoft.com/office/officeart/2008/layout/LinedList"/>
    <dgm:cxn modelId="{5BEA38E3-25E7-410E-9085-2CBC7C85DECD}" type="presOf" srcId="{37517770-25D2-4EEE-9B97-8271D853DFA2}" destId="{B1F72E52-3401-404F-B89A-939222CC4EA3}" srcOrd="0" destOrd="0" presId="urn:microsoft.com/office/officeart/2008/layout/LinedList"/>
    <dgm:cxn modelId="{EE7D6DE5-1F61-4EE0-874A-989C4D5D0B73}" type="presParOf" srcId="{0FA8AE49-C1E6-4988-9E72-86A3677FC7BB}" destId="{65AC561B-9661-42E1-9A17-9FFE1802E44D}" srcOrd="0" destOrd="0" presId="urn:microsoft.com/office/officeart/2008/layout/LinedList"/>
    <dgm:cxn modelId="{C13DB399-DF8B-4BF0-8A14-A1418DEB4A76}" type="presParOf" srcId="{0FA8AE49-C1E6-4988-9E72-86A3677FC7BB}" destId="{5656E20C-5EF9-465A-897C-D0FF7B88EBC1}" srcOrd="1" destOrd="0" presId="urn:microsoft.com/office/officeart/2008/layout/LinedList"/>
    <dgm:cxn modelId="{BBC6A936-7AEE-46C5-BB4C-CC8BD4498ACA}" type="presParOf" srcId="{5656E20C-5EF9-465A-897C-D0FF7B88EBC1}" destId="{35B9F3FB-A949-44DC-9CB3-BCA693D0B686}" srcOrd="0" destOrd="0" presId="urn:microsoft.com/office/officeart/2008/layout/LinedList"/>
    <dgm:cxn modelId="{CCE3918D-00A6-45E2-B395-BA8B721530C8}" type="presParOf" srcId="{5656E20C-5EF9-465A-897C-D0FF7B88EBC1}" destId="{51AFC903-947A-48AB-B91F-F6009881A713}" srcOrd="1" destOrd="0" presId="urn:microsoft.com/office/officeart/2008/layout/LinedList"/>
    <dgm:cxn modelId="{D1F8CDF6-A3FB-4B80-96F2-AD6B21FE6E28}" type="presParOf" srcId="{51AFC903-947A-48AB-B91F-F6009881A713}" destId="{E6CF625B-06A4-4E42-94F3-F430979749EA}" srcOrd="0" destOrd="0" presId="urn:microsoft.com/office/officeart/2008/layout/LinedList"/>
    <dgm:cxn modelId="{6DCEEBAE-6D0E-4B4A-A61A-5F913787F91C}" type="presParOf" srcId="{51AFC903-947A-48AB-B91F-F6009881A713}" destId="{3EB59659-4164-4569-880E-7F982C69442B}" srcOrd="1" destOrd="0" presId="urn:microsoft.com/office/officeart/2008/layout/LinedList"/>
    <dgm:cxn modelId="{06250D0D-0763-4AAF-809C-291BD15A4724}" type="presParOf" srcId="{3EB59659-4164-4569-880E-7F982C69442B}" destId="{FAC95A11-E2DD-42CD-A0B0-9DAA25049497}" srcOrd="0" destOrd="0" presId="urn:microsoft.com/office/officeart/2008/layout/LinedList"/>
    <dgm:cxn modelId="{E4F84600-70EB-443F-8DEA-83EEBAE08FAA}" type="presParOf" srcId="{3EB59659-4164-4569-880E-7F982C69442B}" destId="{B1F72E52-3401-404F-B89A-939222CC4EA3}" srcOrd="1" destOrd="0" presId="urn:microsoft.com/office/officeart/2008/layout/LinedList"/>
    <dgm:cxn modelId="{FEA50F20-7907-4C9A-BF03-82597A8D55F0}" type="presParOf" srcId="{3EB59659-4164-4569-880E-7F982C69442B}" destId="{F5D99D44-DFE4-44D9-852E-F86B68586684}" srcOrd="2" destOrd="0" presId="urn:microsoft.com/office/officeart/2008/layout/LinedList"/>
    <dgm:cxn modelId="{F38F454C-29E6-4290-B1B7-0AF7E271B4EE}" type="presParOf" srcId="{51AFC903-947A-48AB-B91F-F6009881A713}" destId="{A98D9FED-B5B5-4F52-A90A-5CF07396ADDC}" srcOrd="2" destOrd="0" presId="urn:microsoft.com/office/officeart/2008/layout/LinedList"/>
    <dgm:cxn modelId="{F928C4C4-4CF1-4D89-8DBD-48CF7AB546AB}" type="presParOf" srcId="{51AFC903-947A-48AB-B91F-F6009881A713}" destId="{BCED2D22-6751-4B20-A475-F74B7427DC9D}" srcOrd="3" destOrd="0" presId="urn:microsoft.com/office/officeart/2008/layout/LinedList"/>
    <dgm:cxn modelId="{5F4699CB-B7D3-49C8-98F3-73638025716E}" type="presParOf" srcId="{51AFC903-947A-48AB-B91F-F6009881A713}" destId="{485622B9-4A6A-4A2D-8E68-836461884861}" srcOrd="4" destOrd="0" presId="urn:microsoft.com/office/officeart/2008/layout/LinedList"/>
    <dgm:cxn modelId="{75045350-A336-44A0-A213-770B5D2EC38D}" type="presParOf" srcId="{485622B9-4A6A-4A2D-8E68-836461884861}" destId="{C9EB4C45-2F46-4E7D-B2B3-1609C9AE6949}" srcOrd="0" destOrd="0" presId="urn:microsoft.com/office/officeart/2008/layout/LinedList"/>
    <dgm:cxn modelId="{BA9F4AF7-EC72-41AD-973B-D8FA58823DD6}" type="presParOf" srcId="{485622B9-4A6A-4A2D-8E68-836461884861}" destId="{4D046A72-53E4-4A15-920C-B5C4A21C0C1D}" srcOrd="1" destOrd="0" presId="urn:microsoft.com/office/officeart/2008/layout/LinedList"/>
    <dgm:cxn modelId="{617F20E9-3137-4468-BF6C-03AC8668D11F}" type="presParOf" srcId="{485622B9-4A6A-4A2D-8E68-836461884861}" destId="{C0463F3C-1870-43A4-9CFD-CC291EF311B7}" srcOrd="2" destOrd="0" presId="urn:microsoft.com/office/officeart/2008/layout/LinedList"/>
    <dgm:cxn modelId="{40E434C2-BDD0-4112-9AD0-44BF0A8B96B4}" type="presParOf" srcId="{51AFC903-947A-48AB-B91F-F6009881A713}" destId="{0A6D3B2E-E997-47D0-B776-B966694466F4}" srcOrd="5" destOrd="0" presId="urn:microsoft.com/office/officeart/2008/layout/LinedList"/>
    <dgm:cxn modelId="{644F5337-0B50-4F5F-8517-1344570335E0}" type="presParOf" srcId="{51AFC903-947A-48AB-B91F-F6009881A713}" destId="{D9B78D76-A4F3-47DB-90CD-12D49A1F6CEA}" srcOrd="6" destOrd="0" presId="urn:microsoft.com/office/officeart/2008/layout/LinedList"/>
    <dgm:cxn modelId="{AFD2DF91-3C0E-4A51-A921-AF5BFC8A1D83}" type="presParOf" srcId="{51AFC903-947A-48AB-B91F-F6009881A713}" destId="{E3812822-2ADE-417B-A6F5-55A5DBFBC37F}" srcOrd="7" destOrd="0" presId="urn:microsoft.com/office/officeart/2008/layout/LinedList"/>
    <dgm:cxn modelId="{B36CFE43-B617-4EE6-B532-01B990833786}" type="presParOf" srcId="{E3812822-2ADE-417B-A6F5-55A5DBFBC37F}" destId="{04AFA157-21DB-40F4-9721-C22760A0A029}" srcOrd="0" destOrd="0" presId="urn:microsoft.com/office/officeart/2008/layout/LinedList"/>
    <dgm:cxn modelId="{F832BCF5-2B89-4B01-87D0-F92E79F01D4D}" type="presParOf" srcId="{E3812822-2ADE-417B-A6F5-55A5DBFBC37F}" destId="{CF8AE562-E088-4B2F-BF5C-B4C27235C10A}" srcOrd="1" destOrd="0" presId="urn:microsoft.com/office/officeart/2008/layout/LinedList"/>
    <dgm:cxn modelId="{6D03A797-800E-446D-8D24-0452AE859789}" type="presParOf" srcId="{E3812822-2ADE-417B-A6F5-55A5DBFBC37F}" destId="{AF947FF0-74E4-415B-A0C9-94A4D010E28D}" srcOrd="2" destOrd="0" presId="urn:microsoft.com/office/officeart/2008/layout/LinedList"/>
    <dgm:cxn modelId="{EB039718-697F-47DF-A77B-60288DF62978}" type="presParOf" srcId="{51AFC903-947A-48AB-B91F-F6009881A713}" destId="{091A2F4E-B5AD-4371-A97D-131F8140F2B5}" srcOrd="8" destOrd="0" presId="urn:microsoft.com/office/officeart/2008/layout/LinedList"/>
    <dgm:cxn modelId="{4F770451-6BFD-4011-8F04-3ECEAAF71556}" type="presParOf" srcId="{51AFC903-947A-48AB-B91F-F6009881A713}" destId="{89110534-45DE-4FC9-B5D6-1E30D81AACC0}" srcOrd="9" destOrd="0" presId="urn:microsoft.com/office/officeart/2008/layout/LinedList"/>
    <dgm:cxn modelId="{29BE0CFC-7FF0-4C7E-BCAE-188B199890D9}" type="presParOf" srcId="{51AFC903-947A-48AB-B91F-F6009881A713}" destId="{2A593FC4-54CC-472D-9EF5-E2C5176109B6}" srcOrd="10" destOrd="0" presId="urn:microsoft.com/office/officeart/2008/layout/LinedList"/>
    <dgm:cxn modelId="{E66301B0-0D85-4D33-A33B-F1DD630B6135}" type="presParOf" srcId="{2A593FC4-54CC-472D-9EF5-E2C5176109B6}" destId="{A6518900-51C5-49F4-989E-981ECC8F66C0}" srcOrd="0" destOrd="0" presId="urn:microsoft.com/office/officeart/2008/layout/LinedList"/>
    <dgm:cxn modelId="{5D6C5996-0EBB-4D9F-99EE-852DC081D32E}" type="presParOf" srcId="{2A593FC4-54CC-472D-9EF5-E2C5176109B6}" destId="{56E73E61-F80E-4BD9-A374-E2C825A901D0}" srcOrd="1" destOrd="0" presId="urn:microsoft.com/office/officeart/2008/layout/LinedList"/>
    <dgm:cxn modelId="{6F3FBFCD-0DB7-487C-84FA-861050B5A358}" type="presParOf" srcId="{2A593FC4-54CC-472D-9EF5-E2C5176109B6}" destId="{202A010F-C66E-48D5-AC8E-DAA58CA73021}" srcOrd="2" destOrd="0" presId="urn:microsoft.com/office/officeart/2008/layout/LinedList"/>
    <dgm:cxn modelId="{DD6E1A42-AD85-4892-85F5-707E3FF1B8E3}" type="presParOf" srcId="{51AFC903-947A-48AB-B91F-F6009881A713}" destId="{71D3E4F2-DE2F-4A5D-AC1C-E3470796B390}" srcOrd="11" destOrd="0" presId="urn:microsoft.com/office/officeart/2008/layout/LinedList"/>
    <dgm:cxn modelId="{DA8B4D58-73E3-463A-AA22-761A2002E8B8}" type="presParOf" srcId="{51AFC903-947A-48AB-B91F-F6009881A713}" destId="{4A85C112-87F0-46C5-A07B-9FEADAE02621}" srcOrd="12" destOrd="0" presId="urn:microsoft.com/office/officeart/2008/layout/LinedList"/>
    <dgm:cxn modelId="{044D1A9E-D9BD-446B-9892-805BE96784BC}" type="presParOf" srcId="{51AFC903-947A-48AB-B91F-F6009881A713}" destId="{10E4E5F4-AD3C-466B-9D72-4D1E9D27C401}" srcOrd="13" destOrd="0" presId="urn:microsoft.com/office/officeart/2008/layout/LinedList"/>
    <dgm:cxn modelId="{1EF3C55E-F605-495B-B3D0-1C60F8E190E2}" type="presParOf" srcId="{10E4E5F4-AD3C-466B-9D72-4D1E9D27C401}" destId="{B952264A-CCC8-4422-B0DD-64420BCFA2E5}" srcOrd="0" destOrd="0" presId="urn:microsoft.com/office/officeart/2008/layout/LinedList"/>
    <dgm:cxn modelId="{F63DD77D-2060-4712-8586-DE71B41A3892}" type="presParOf" srcId="{10E4E5F4-AD3C-466B-9D72-4D1E9D27C401}" destId="{29D2DDE8-4ACD-4091-861A-59FC33B83D23}" srcOrd="1" destOrd="0" presId="urn:microsoft.com/office/officeart/2008/layout/LinedList"/>
    <dgm:cxn modelId="{1380A3E3-6BA6-4BB0-BC9B-9EF8CA427B24}" type="presParOf" srcId="{10E4E5F4-AD3C-466B-9D72-4D1E9D27C401}" destId="{9FEFF0DA-969B-44BB-98D1-378ECFACE55D}" srcOrd="2" destOrd="0" presId="urn:microsoft.com/office/officeart/2008/layout/LinedList"/>
    <dgm:cxn modelId="{DEBF9762-1955-49F8-A32C-4867592EFD50}" type="presParOf" srcId="{51AFC903-947A-48AB-B91F-F6009881A713}" destId="{DCC64E8A-AA6F-4541-BB8F-69278F16C82E}" srcOrd="14" destOrd="0" presId="urn:microsoft.com/office/officeart/2008/layout/LinedList"/>
    <dgm:cxn modelId="{0372CF6E-45C1-440F-A609-7AAA99E7E505}" type="presParOf" srcId="{51AFC903-947A-48AB-B91F-F6009881A713}" destId="{CB4F94DC-49DE-45BC-8F80-9CA62A69E49B}" srcOrd="15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61154E0-0919-439F-B00E-C0DDFC2B1091}" type="doc">
      <dgm:prSet loTypeId="urn:microsoft.com/office/officeart/2005/8/layout/cycle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784175BD-696A-4420-B36E-A6ED9A28BB20}">
      <dgm:prSet phldrT="[Текст]" custT="1"/>
      <dgm:spPr/>
      <dgm:t>
        <a:bodyPr/>
        <a:lstStyle/>
        <a:p>
          <a:pPr algn="ctr">
            <a:buNone/>
          </a:pPr>
          <a:r>
            <a:rPr lang="ru-RU" sz="1200" b="1" i="0">
              <a:latin typeface="Times New Roman" panose="02020603050405020304" pitchFamily="18" charset="0"/>
              <a:cs typeface="Times New Roman" panose="02020603050405020304" pitchFamily="18" charset="0"/>
            </a:rPr>
            <a:t>Развитие научно-технического потенциала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A4CB18-8141-4C83-8599-ED4F155F846B}" type="parTrans" cxnId="{576AEC8F-4E7A-41FA-A2CA-7318B4441056}">
      <dgm:prSet/>
      <dgm:spPr/>
      <dgm:t>
        <a:bodyPr/>
        <a:lstStyle/>
        <a:p>
          <a:pPr algn="ctr"/>
          <a:endParaRPr lang="ru-RU"/>
        </a:p>
      </dgm:t>
    </dgm:pt>
    <dgm:pt modelId="{373BDB84-560D-4871-81E2-A672FDB1ECB8}" type="sibTrans" cxnId="{576AEC8F-4E7A-41FA-A2CA-7318B4441056}">
      <dgm:prSet/>
      <dgm:spPr/>
      <dgm:t>
        <a:bodyPr/>
        <a:lstStyle/>
        <a:p>
          <a:pPr algn="ctr"/>
          <a:endParaRPr lang="ru-RU"/>
        </a:p>
      </dgm:t>
    </dgm:pt>
    <dgm:pt modelId="{35E6FFC0-FFF0-466D-8C62-629A3953D5C9}">
      <dgm:prSet phldrT="[Текст]" custT="1"/>
      <dgm:spPr>
        <a:solidFill>
          <a:srgbClr val="9DA5AD"/>
        </a:solidFill>
      </dgm:spPr>
      <dgm:t>
        <a:bodyPr/>
        <a:lstStyle/>
        <a:p>
          <a:pPr algn="ctr">
            <a:buNone/>
          </a:pPr>
          <a:r>
            <a:rPr lang="ru-RU" sz="1200" b="1" i="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предпринимательства и рабочих организаций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5FF2FA-905F-4832-8D0F-CDCA48916A51}" type="parTrans" cxnId="{F022852A-BEE3-45EB-A24F-62514378D2B8}">
      <dgm:prSet/>
      <dgm:spPr/>
      <dgm:t>
        <a:bodyPr/>
        <a:lstStyle/>
        <a:p>
          <a:pPr algn="ctr"/>
          <a:endParaRPr lang="ru-RU"/>
        </a:p>
      </dgm:t>
    </dgm:pt>
    <dgm:pt modelId="{58C5D9E1-44EC-4231-B23A-85A5DF66235A}" type="sibTrans" cxnId="{F022852A-BEE3-45EB-A24F-62514378D2B8}">
      <dgm:prSet/>
      <dgm:spPr/>
      <dgm:t>
        <a:bodyPr/>
        <a:lstStyle/>
        <a:p>
          <a:pPr algn="ctr"/>
          <a:endParaRPr lang="ru-RU"/>
        </a:p>
      </dgm:t>
    </dgm:pt>
    <dgm:pt modelId="{6F0C911F-1D73-43FB-A973-CB4C26404081}">
      <dgm:prSet phldrT="[Текст]" custT="1"/>
      <dgm:spPr/>
      <dgm:t>
        <a:bodyPr/>
        <a:lstStyle/>
        <a:p>
          <a:pPr algn="ctr">
            <a:buNone/>
          </a:pPr>
          <a:r>
            <a:rPr lang="ru-RU" sz="1200" b="1" i="0">
              <a:latin typeface="Times New Roman" panose="02020603050405020304" pitchFamily="18" charset="0"/>
              <a:cs typeface="Times New Roman" panose="02020603050405020304" pitchFamily="18" charset="0"/>
            </a:rPr>
            <a:t>Укрепление финансовой системы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B5EE70-2ECB-4387-8552-A84A633B25BD}" type="parTrans" cxnId="{6F612F4D-17FB-490D-9061-1FF1A5AB41E5}">
      <dgm:prSet/>
      <dgm:spPr/>
      <dgm:t>
        <a:bodyPr/>
        <a:lstStyle/>
        <a:p>
          <a:pPr algn="ctr"/>
          <a:endParaRPr lang="ru-RU"/>
        </a:p>
      </dgm:t>
    </dgm:pt>
    <dgm:pt modelId="{CCFBA0C9-B7EE-4F93-83D7-FDA9969F5F5A}" type="sibTrans" cxnId="{6F612F4D-17FB-490D-9061-1FF1A5AB41E5}">
      <dgm:prSet/>
      <dgm:spPr/>
      <dgm:t>
        <a:bodyPr/>
        <a:lstStyle/>
        <a:p>
          <a:pPr algn="ctr"/>
          <a:endParaRPr lang="ru-RU"/>
        </a:p>
      </dgm:t>
    </dgm:pt>
    <dgm:pt modelId="{AE896FF1-BA65-437C-8091-02474B2A2796}">
      <dgm:prSet phldrT="[Текст]" custT="1"/>
      <dgm:spPr/>
      <dgm:t>
        <a:bodyPr/>
        <a:lstStyle/>
        <a:p>
          <a:pPr algn="ctr">
            <a:buNone/>
          </a:pPr>
          <a:r>
            <a:rPr lang="ru-RU" sz="1200" b="1" i="0">
              <a:latin typeface="Times New Roman" panose="02020603050405020304" pitchFamily="18" charset="0"/>
              <a:cs typeface="Times New Roman" panose="02020603050405020304" pitchFamily="18" charset="0"/>
            </a:rPr>
            <a:t>Обеспечение сбалансированности развития регионов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8C4D03-7C2F-435B-AB71-C56BC1EDC416}" type="parTrans" cxnId="{D58C08F1-7F90-437E-82DE-8613A8F20DAC}">
      <dgm:prSet/>
      <dgm:spPr/>
      <dgm:t>
        <a:bodyPr/>
        <a:lstStyle/>
        <a:p>
          <a:pPr algn="ctr"/>
          <a:endParaRPr lang="ru-RU"/>
        </a:p>
      </dgm:t>
    </dgm:pt>
    <dgm:pt modelId="{78A0CA19-57CA-46DF-9582-B68030EA5696}" type="sibTrans" cxnId="{D58C08F1-7F90-437E-82DE-8613A8F20DAC}">
      <dgm:prSet/>
      <dgm:spPr/>
      <dgm:t>
        <a:bodyPr/>
        <a:lstStyle/>
        <a:p>
          <a:pPr algn="ctr"/>
          <a:endParaRPr lang="ru-RU"/>
        </a:p>
      </dgm:t>
    </dgm:pt>
    <dgm:pt modelId="{23414FE1-F1A9-4A75-B515-39DE6AEA1760}">
      <dgm:prSet phldrT="[Текст]" custT="1"/>
      <dgm:spPr/>
      <dgm:t>
        <a:bodyPr/>
        <a:lstStyle/>
        <a:p>
          <a:pPr algn="ctr">
            <a:buNone/>
          </a:pPr>
          <a:r>
            <a:rPr lang="ru-RU" sz="1200" b="1" i="0">
              <a:latin typeface="Times New Roman" panose="02020603050405020304" pitchFamily="18" charset="0"/>
              <a:cs typeface="Times New Roman" panose="02020603050405020304" pitchFamily="18" charset="0"/>
            </a:rPr>
            <a:t>Вложения в человеческий капитал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F6E53C-11F2-4995-AC5A-5C91EAB394FD}" type="parTrans" cxnId="{BFBFAFD4-800A-437E-9FF0-E694CDEEA315}">
      <dgm:prSet/>
      <dgm:spPr/>
      <dgm:t>
        <a:bodyPr/>
        <a:lstStyle/>
        <a:p>
          <a:pPr algn="ctr"/>
          <a:endParaRPr lang="ru-RU"/>
        </a:p>
      </dgm:t>
    </dgm:pt>
    <dgm:pt modelId="{F2169BE5-19CA-424E-82B3-AE59CB283C74}" type="sibTrans" cxnId="{BFBFAFD4-800A-437E-9FF0-E694CDEEA315}">
      <dgm:prSet/>
      <dgm:spPr/>
      <dgm:t>
        <a:bodyPr/>
        <a:lstStyle/>
        <a:p>
          <a:pPr algn="ctr"/>
          <a:endParaRPr lang="ru-RU"/>
        </a:p>
      </dgm:t>
    </dgm:pt>
    <dgm:pt modelId="{EB3AE7F9-727E-4756-BD16-75FD51B28446}" type="pres">
      <dgm:prSet presAssocID="{F61154E0-0919-439F-B00E-C0DDFC2B1091}" presName="cycle" presStyleCnt="0">
        <dgm:presLayoutVars>
          <dgm:dir/>
          <dgm:resizeHandles val="exact"/>
        </dgm:presLayoutVars>
      </dgm:prSet>
      <dgm:spPr/>
    </dgm:pt>
    <dgm:pt modelId="{6E5FED09-5EC0-44F4-8D6C-18C43440106A}" type="pres">
      <dgm:prSet presAssocID="{784175BD-696A-4420-B36E-A6ED9A28BB20}" presName="node" presStyleLbl="node1" presStyleIdx="0" presStyleCnt="5" custScaleX="119547" custScaleY="107313">
        <dgm:presLayoutVars>
          <dgm:bulletEnabled val="1"/>
        </dgm:presLayoutVars>
      </dgm:prSet>
      <dgm:spPr/>
    </dgm:pt>
    <dgm:pt modelId="{2CD91358-D713-407A-A7AB-495FB3940076}" type="pres">
      <dgm:prSet presAssocID="{784175BD-696A-4420-B36E-A6ED9A28BB20}" presName="spNode" presStyleCnt="0"/>
      <dgm:spPr/>
    </dgm:pt>
    <dgm:pt modelId="{681539D3-3FEF-446F-8E5C-7844751B1BF9}" type="pres">
      <dgm:prSet presAssocID="{373BDB84-560D-4871-81E2-A672FDB1ECB8}" presName="sibTrans" presStyleLbl="sibTrans1D1" presStyleIdx="0" presStyleCnt="5"/>
      <dgm:spPr/>
    </dgm:pt>
    <dgm:pt modelId="{3B060BD7-8485-4BC6-9BFB-FD14549B1823}" type="pres">
      <dgm:prSet presAssocID="{35E6FFC0-FFF0-466D-8C62-629A3953D5C9}" presName="node" presStyleLbl="node1" presStyleIdx="1" presStyleCnt="5" custScaleX="151491" custScaleY="107246">
        <dgm:presLayoutVars>
          <dgm:bulletEnabled val="1"/>
        </dgm:presLayoutVars>
      </dgm:prSet>
      <dgm:spPr/>
    </dgm:pt>
    <dgm:pt modelId="{90225BE3-40CC-4EB0-B07A-EECA72204C45}" type="pres">
      <dgm:prSet presAssocID="{35E6FFC0-FFF0-466D-8C62-629A3953D5C9}" presName="spNode" presStyleCnt="0"/>
      <dgm:spPr/>
    </dgm:pt>
    <dgm:pt modelId="{BAE3F1BD-E563-4CFD-A96C-9FDD483F791B}" type="pres">
      <dgm:prSet presAssocID="{58C5D9E1-44EC-4231-B23A-85A5DF66235A}" presName="sibTrans" presStyleLbl="sibTrans1D1" presStyleIdx="1" presStyleCnt="5"/>
      <dgm:spPr/>
    </dgm:pt>
    <dgm:pt modelId="{4B6254F5-A5E7-4AFB-9C4F-7B3D8CDDDCEE}" type="pres">
      <dgm:prSet presAssocID="{6F0C911F-1D73-43FB-A973-CB4C26404081}" presName="node" presStyleLbl="node1" presStyleIdx="2" presStyleCnt="5" custScaleX="119547" custScaleY="107313">
        <dgm:presLayoutVars>
          <dgm:bulletEnabled val="1"/>
        </dgm:presLayoutVars>
      </dgm:prSet>
      <dgm:spPr/>
    </dgm:pt>
    <dgm:pt modelId="{EA154178-5DFD-4B7B-B537-7200F23B6546}" type="pres">
      <dgm:prSet presAssocID="{6F0C911F-1D73-43FB-A973-CB4C26404081}" presName="spNode" presStyleCnt="0"/>
      <dgm:spPr/>
    </dgm:pt>
    <dgm:pt modelId="{8E902A6B-60B4-4456-97DF-C4A57618AA49}" type="pres">
      <dgm:prSet presAssocID="{CCFBA0C9-B7EE-4F93-83D7-FDA9969F5F5A}" presName="sibTrans" presStyleLbl="sibTrans1D1" presStyleIdx="2" presStyleCnt="5"/>
      <dgm:spPr/>
    </dgm:pt>
    <dgm:pt modelId="{5D41F832-F2AE-4DE2-B0D5-7E7B2A422655}" type="pres">
      <dgm:prSet presAssocID="{AE896FF1-BA65-437C-8091-02474B2A2796}" presName="node" presStyleLbl="node1" presStyleIdx="3" presStyleCnt="5" custScaleX="119547" custScaleY="107313">
        <dgm:presLayoutVars>
          <dgm:bulletEnabled val="1"/>
        </dgm:presLayoutVars>
      </dgm:prSet>
      <dgm:spPr/>
    </dgm:pt>
    <dgm:pt modelId="{B44F3AFA-9761-48FB-B4DB-CA3485C9058D}" type="pres">
      <dgm:prSet presAssocID="{AE896FF1-BA65-437C-8091-02474B2A2796}" presName="spNode" presStyleCnt="0"/>
      <dgm:spPr/>
    </dgm:pt>
    <dgm:pt modelId="{ED40D28F-8193-4489-A50C-FE262D333E7E}" type="pres">
      <dgm:prSet presAssocID="{78A0CA19-57CA-46DF-9582-B68030EA5696}" presName="sibTrans" presStyleLbl="sibTrans1D1" presStyleIdx="3" presStyleCnt="5"/>
      <dgm:spPr/>
    </dgm:pt>
    <dgm:pt modelId="{D5492665-7C20-4BFB-B6CF-363C4ACD52E9}" type="pres">
      <dgm:prSet presAssocID="{23414FE1-F1A9-4A75-B515-39DE6AEA1760}" presName="node" presStyleLbl="node1" presStyleIdx="4" presStyleCnt="5" custScaleX="119547" custScaleY="107313">
        <dgm:presLayoutVars>
          <dgm:bulletEnabled val="1"/>
        </dgm:presLayoutVars>
      </dgm:prSet>
      <dgm:spPr/>
    </dgm:pt>
    <dgm:pt modelId="{8F34A9B9-8839-49F5-9AAC-83BD7BC7DE28}" type="pres">
      <dgm:prSet presAssocID="{23414FE1-F1A9-4A75-B515-39DE6AEA1760}" presName="spNode" presStyleCnt="0"/>
      <dgm:spPr/>
    </dgm:pt>
    <dgm:pt modelId="{776B8290-554B-4402-AE31-E596F73BCDB2}" type="pres">
      <dgm:prSet presAssocID="{F2169BE5-19CA-424E-82B3-AE59CB283C74}" presName="sibTrans" presStyleLbl="sibTrans1D1" presStyleIdx="4" presStyleCnt="5"/>
      <dgm:spPr/>
    </dgm:pt>
  </dgm:ptLst>
  <dgm:cxnLst>
    <dgm:cxn modelId="{EA5D5D0A-22A7-414F-B812-8468C8B4ADE4}" type="presOf" srcId="{F61154E0-0919-439F-B00E-C0DDFC2B1091}" destId="{EB3AE7F9-727E-4756-BD16-75FD51B28446}" srcOrd="0" destOrd="0" presId="urn:microsoft.com/office/officeart/2005/8/layout/cycle6"/>
    <dgm:cxn modelId="{F022852A-BEE3-45EB-A24F-62514378D2B8}" srcId="{F61154E0-0919-439F-B00E-C0DDFC2B1091}" destId="{35E6FFC0-FFF0-466D-8C62-629A3953D5C9}" srcOrd="1" destOrd="0" parTransId="{005FF2FA-905F-4832-8D0F-CDCA48916A51}" sibTransId="{58C5D9E1-44EC-4231-B23A-85A5DF66235A}"/>
    <dgm:cxn modelId="{5B7F1F31-AE4F-4318-A836-F060CC0A4245}" type="presOf" srcId="{CCFBA0C9-B7EE-4F93-83D7-FDA9969F5F5A}" destId="{8E902A6B-60B4-4456-97DF-C4A57618AA49}" srcOrd="0" destOrd="0" presId="urn:microsoft.com/office/officeart/2005/8/layout/cycle6"/>
    <dgm:cxn modelId="{27BD723D-FF8C-406F-96BD-E12AE0612AF4}" type="presOf" srcId="{F2169BE5-19CA-424E-82B3-AE59CB283C74}" destId="{776B8290-554B-4402-AE31-E596F73BCDB2}" srcOrd="0" destOrd="0" presId="urn:microsoft.com/office/officeart/2005/8/layout/cycle6"/>
    <dgm:cxn modelId="{C321546C-5719-438C-A106-592F41EA0A79}" type="presOf" srcId="{6F0C911F-1D73-43FB-A973-CB4C26404081}" destId="{4B6254F5-A5E7-4AFB-9C4F-7B3D8CDDDCEE}" srcOrd="0" destOrd="0" presId="urn:microsoft.com/office/officeart/2005/8/layout/cycle6"/>
    <dgm:cxn modelId="{6F612F4D-17FB-490D-9061-1FF1A5AB41E5}" srcId="{F61154E0-0919-439F-B00E-C0DDFC2B1091}" destId="{6F0C911F-1D73-43FB-A973-CB4C26404081}" srcOrd="2" destOrd="0" parTransId="{98B5EE70-2ECB-4387-8552-A84A633B25BD}" sibTransId="{CCFBA0C9-B7EE-4F93-83D7-FDA9969F5F5A}"/>
    <dgm:cxn modelId="{7527FF8A-D986-4DAC-BAED-12FDB1B45C6B}" type="presOf" srcId="{23414FE1-F1A9-4A75-B515-39DE6AEA1760}" destId="{D5492665-7C20-4BFB-B6CF-363C4ACD52E9}" srcOrd="0" destOrd="0" presId="urn:microsoft.com/office/officeart/2005/8/layout/cycle6"/>
    <dgm:cxn modelId="{2E34128D-1779-4604-B5D8-32001AEBA352}" type="presOf" srcId="{373BDB84-560D-4871-81E2-A672FDB1ECB8}" destId="{681539D3-3FEF-446F-8E5C-7844751B1BF9}" srcOrd="0" destOrd="0" presId="urn:microsoft.com/office/officeart/2005/8/layout/cycle6"/>
    <dgm:cxn modelId="{576AEC8F-4E7A-41FA-A2CA-7318B4441056}" srcId="{F61154E0-0919-439F-B00E-C0DDFC2B1091}" destId="{784175BD-696A-4420-B36E-A6ED9A28BB20}" srcOrd="0" destOrd="0" parTransId="{57A4CB18-8141-4C83-8599-ED4F155F846B}" sibTransId="{373BDB84-560D-4871-81E2-A672FDB1ECB8}"/>
    <dgm:cxn modelId="{0A492791-8C82-445D-9EAE-C0F1CC61BB27}" type="presOf" srcId="{AE896FF1-BA65-437C-8091-02474B2A2796}" destId="{5D41F832-F2AE-4DE2-B0D5-7E7B2A422655}" srcOrd="0" destOrd="0" presId="urn:microsoft.com/office/officeart/2005/8/layout/cycle6"/>
    <dgm:cxn modelId="{258747A0-2AB1-46D9-8140-D0590AC3E92A}" type="presOf" srcId="{58C5D9E1-44EC-4231-B23A-85A5DF66235A}" destId="{BAE3F1BD-E563-4CFD-A96C-9FDD483F791B}" srcOrd="0" destOrd="0" presId="urn:microsoft.com/office/officeart/2005/8/layout/cycle6"/>
    <dgm:cxn modelId="{56B4AAD4-22F0-4196-84F5-FFE1BF46FDC1}" type="presOf" srcId="{35E6FFC0-FFF0-466D-8C62-629A3953D5C9}" destId="{3B060BD7-8485-4BC6-9BFB-FD14549B1823}" srcOrd="0" destOrd="0" presId="urn:microsoft.com/office/officeart/2005/8/layout/cycle6"/>
    <dgm:cxn modelId="{BFBFAFD4-800A-437E-9FF0-E694CDEEA315}" srcId="{F61154E0-0919-439F-B00E-C0DDFC2B1091}" destId="{23414FE1-F1A9-4A75-B515-39DE6AEA1760}" srcOrd="4" destOrd="0" parTransId="{57F6E53C-11F2-4995-AC5A-5C91EAB394FD}" sibTransId="{F2169BE5-19CA-424E-82B3-AE59CB283C74}"/>
    <dgm:cxn modelId="{3B4419DD-849D-435A-9E8F-ABA4E7268C88}" type="presOf" srcId="{784175BD-696A-4420-B36E-A6ED9A28BB20}" destId="{6E5FED09-5EC0-44F4-8D6C-18C43440106A}" srcOrd="0" destOrd="0" presId="urn:microsoft.com/office/officeart/2005/8/layout/cycle6"/>
    <dgm:cxn modelId="{D58C08F1-7F90-437E-82DE-8613A8F20DAC}" srcId="{F61154E0-0919-439F-B00E-C0DDFC2B1091}" destId="{AE896FF1-BA65-437C-8091-02474B2A2796}" srcOrd="3" destOrd="0" parTransId="{018C4D03-7C2F-435B-AB71-C56BC1EDC416}" sibTransId="{78A0CA19-57CA-46DF-9582-B68030EA5696}"/>
    <dgm:cxn modelId="{880F7CF4-78D9-4559-BB3D-B269E02B6DA3}" type="presOf" srcId="{78A0CA19-57CA-46DF-9582-B68030EA5696}" destId="{ED40D28F-8193-4489-A50C-FE262D333E7E}" srcOrd="0" destOrd="0" presId="urn:microsoft.com/office/officeart/2005/8/layout/cycle6"/>
    <dgm:cxn modelId="{00C8884E-5778-4967-AB9F-F18ED9D853E5}" type="presParOf" srcId="{EB3AE7F9-727E-4756-BD16-75FD51B28446}" destId="{6E5FED09-5EC0-44F4-8D6C-18C43440106A}" srcOrd="0" destOrd="0" presId="urn:microsoft.com/office/officeart/2005/8/layout/cycle6"/>
    <dgm:cxn modelId="{909B6914-AF63-4AA0-8917-97A94955324F}" type="presParOf" srcId="{EB3AE7F9-727E-4756-BD16-75FD51B28446}" destId="{2CD91358-D713-407A-A7AB-495FB3940076}" srcOrd="1" destOrd="0" presId="urn:microsoft.com/office/officeart/2005/8/layout/cycle6"/>
    <dgm:cxn modelId="{ED4846A7-E7D4-4EE7-9DEF-E74E7A362ABC}" type="presParOf" srcId="{EB3AE7F9-727E-4756-BD16-75FD51B28446}" destId="{681539D3-3FEF-446F-8E5C-7844751B1BF9}" srcOrd="2" destOrd="0" presId="urn:microsoft.com/office/officeart/2005/8/layout/cycle6"/>
    <dgm:cxn modelId="{212B3641-772F-4913-8927-DD364644436B}" type="presParOf" srcId="{EB3AE7F9-727E-4756-BD16-75FD51B28446}" destId="{3B060BD7-8485-4BC6-9BFB-FD14549B1823}" srcOrd="3" destOrd="0" presId="urn:microsoft.com/office/officeart/2005/8/layout/cycle6"/>
    <dgm:cxn modelId="{06CA0967-BD90-4237-9E4B-BF55A43F7F17}" type="presParOf" srcId="{EB3AE7F9-727E-4756-BD16-75FD51B28446}" destId="{90225BE3-40CC-4EB0-B07A-EECA72204C45}" srcOrd="4" destOrd="0" presId="urn:microsoft.com/office/officeart/2005/8/layout/cycle6"/>
    <dgm:cxn modelId="{F46C6C29-DBBF-407C-A9EC-ABAD6E57B8FB}" type="presParOf" srcId="{EB3AE7F9-727E-4756-BD16-75FD51B28446}" destId="{BAE3F1BD-E563-4CFD-A96C-9FDD483F791B}" srcOrd="5" destOrd="0" presId="urn:microsoft.com/office/officeart/2005/8/layout/cycle6"/>
    <dgm:cxn modelId="{1487803C-7EBF-488B-80FD-0BF988F59B3C}" type="presParOf" srcId="{EB3AE7F9-727E-4756-BD16-75FD51B28446}" destId="{4B6254F5-A5E7-4AFB-9C4F-7B3D8CDDDCEE}" srcOrd="6" destOrd="0" presId="urn:microsoft.com/office/officeart/2005/8/layout/cycle6"/>
    <dgm:cxn modelId="{F1E27E63-C653-47E2-9F4B-25A7859D4239}" type="presParOf" srcId="{EB3AE7F9-727E-4756-BD16-75FD51B28446}" destId="{EA154178-5DFD-4B7B-B537-7200F23B6546}" srcOrd="7" destOrd="0" presId="urn:microsoft.com/office/officeart/2005/8/layout/cycle6"/>
    <dgm:cxn modelId="{4F91A503-18EE-4DC4-B1FB-F29572BDB61E}" type="presParOf" srcId="{EB3AE7F9-727E-4756-BD16-75FD51B28446}" destId="{8E902A6B-60B4-4456-97DF-C4A57618AA49}" srcOrd="8" destOrd="0" presId="urn:microsoft.com/office/officeart/2005/8/layout/cycle6"/>
    <dgm:cxn modelId="{99CF3919-9466-4B4A-9D45-9201696FBD02}" type="presParOf" srcId="{EB3AE7F9-727E-4756-BD16-75FD51B28446}" destId="{5D41F832-F2AE-4DE2-B0D5-7E7B2A422655}" srcOrd="9" destOrd="0" presId="urn:microsoft.com/office/officeart/2005/8/layout/cycle6"/>
    <dgm:cxn modelId="{D265281E-0AB8-4DD2-A9A7-55ED77934622}" type="presParOf" srcId="{EB3AE7F9-727E-4756-BD16-75FD51B28446}" destId="{B44F3AFA-9761-48FB-B4DB-CA3485C9058D}" srcOrd="10" destOrd="0" presId="urn:microsoft.com/office/officeart/2005/8/layout/cycle6"/>
    <dgm:cxn modelId="{708C3E51-76CE-479C-9342-32F6CBF19910}" type="presParOf" srcId="{EB3AE7F9-727E-4756-BD16-75FD51B28446}" destId="{ED40D28F-8193-4489-A50C-FE262D333E7E}" srcOrd="11" destOrd="0" presId="urn:microsoft.com/office/officeart/2005/8/layout/cycle6"/>
    <dgm:cxn modelId="{D405B403-7763-41C6-9634-D34F57103CCF}" type="presParOf" srcId="{EB3AE7F9-727E-4756-BD16-75FD51B28446}" destId="{D5492665-7C20-4BFB-B6CF-363C4ACD52E9}" srcOrd="12" destOrd="0" presId="urn:microsoft.com/office/officeart/2005/8/layout/cycle6"/>
    <dgm:cxn modelId="{EF8220EC-6E57-4C45-9EB5-5561F843EBB2}" type="presParOf" srcId="{EB3AE7F9-727E-4756-BD16-75FD51B28446}" destId="{8F34A9B9-8839-49F5-9AAC-83BD7BC7DE28}" srcOrd="13" destOrd="0" presId="urn:microsoft.com/office/officeart/2005/8/layout/cycle6"/>
    <dgm:cxn modelId="{F319B5D2-D894-4FEC-860D-8CD12396DAE0}" type="presParOf" srcId="{EB3AE7F9-727E-4756-BD16-75FD51B28446}" destId="{776B8290-554B-4402-AE31-E596F73BCDB2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2FE740-546A-44FF-BD47-00E1FDECDF6B}">
      <dsp:nvSpPr>
        <dsp:cNvPr id="0" name=""/>
        <dsp:cNvSpPr/>
      </dsp:nvSpPr>
      <dsp:spPr>
        <a:xfrm>
          <a:off x="3120353" y="441512"/>
          <a:ext cx="688455" cy="2145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5373"/>
              </a:lnTo>
              <a:lnTo>
                <a:pt x="688455" y="21453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2F1D6-93C7-41DD-8EEF-BB1F2A32591E}">
      <dsp:nvSpPr>
        <dsp:cNvPr id="0" name=""/>
        <dsp:cNvSpPr/>
      </dsp:nvSpPr>
      <dsp:spPr>
        <a:xfrm>
          <a:off x="1856381" y="441512"/>
          <a:ext cx="1263972" cy="2145373"/>
        </a:xfrm>
        <a:custGeom>
          <a:avLst/>
          <a:gdLst/>
          <a:ahLst/>
          <a:cxnLst/>
          <a:rect l="0" t="0" r="0" b="0"/>
          <a:pathLst>
            <a:path>
              <a:moveTo>
                <a:pt x="1263972" y="0"/>
              </a:moveTo>
              <a:lnTo>
                <a:pt x="1263972" y="2145373"/>
              </a:lnTo>
              <a:lnTo>
                <a:pt x="0" y="21453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831A62-66F8-4D73-BEE9-9C07D27B4EEE}">
      <dsp:nvSpPr>
        <dsp:cNvPr id="0" name=""/>
        <dsp:cNvSpPr/>
      </dsp:nvSpPr>
      <dsp:spPr>
        <a:xfrm>
          <a:off x="3120353" y="441512"/>
          <a:ext cx="802936" cy="1518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8535"/>
              </a:lnTo>
              <a:lnTo>
                <a:pt x="802936" y="1518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72AE2-F908-4FC9-9B66-851C4A00C3A4}">
      <dsp:nvSpPr>
        <dsp:cNvPr id="0" name=""/>
        <dsp:cNvSpPr/>
      </dsp:nvSpPr>
      <dsp:spPr>
        <a:xfrm>
          <a:off x="1846488" y="441512"/>
          <a:ext cx="1273864" cy="1518535"/>
        </a:xfrm>
        <a:custGeom>
          <a:avLst/>
          <a:gdLst/>
          <a:ahLst/>
          <a:cxnLst/>
          <a:rect l="0" t="0" r="0" b="0"/>
          <a:pathLst>
            <a:path>
              <a:moveTo>
                <a:pt x="1273864" y="0"/>
              </a:moveTo>
              <a:lnTo>
                <a:pt x="1273864" y="1518535"/>
              </a:lnTo>
              <a:lnTo>
                <a:pt x="0" y="1518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0F9E43-B079-4CBE-B50C-1B0DDAC07395}">
      <dsp:nvSpPr>
        <dsp:cNvPr id="0" name=""/>
        <dsp:cNvSpPr/>
      </dsp:nvSpPr>
      <dsp:spPr>
        <a:xfrm>
          <a:off x="3120353" y="441512"/>
          <a:ext cx="684639" cy="8916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1698"/>
              </a:lnTo>
              <a:lnTo>
                <a:pt x="684639" y="8916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CCEEF6-6BBB-454D-BB09-D4481E5CC8CE}">
      <dsp:nvSpPr>
        <dsp:cNvPr id="0" name=""/>
        <dsp:cNvSpPr/>
      </dsp:nvSpPr>
      <dsp:spPr>
        <a:xfrm>
          <a:off x="1990829" y="441512"/>
          <a:ext cx="1129524" cy="891698"/>
        </a:xfrm>
        <a:custGeom>
          <a:avLst/>
          <a:gdLst/>
          <a:ahLst/>
          <a:cxnLst/>
          <a:rect l="0" t="0" r="0" b="0"/>
          <a:pathLst>
            <a:path>
              <a:moveTo>
                <a:pt x="1129524" y="0"/>
              </a:moveTo>
              <a:lnTo>
                <a:pt x="1129524" y="891698"/>
              </a:lnTo>
              <a:lnTo>
                <a:pt x="0" y="8916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94B08A-886E-4C50-8D67-688E1D4B2E83}">
      <dsp:nvSpPr>
        <dsp:cNvPr id="0" name=""/>
        <dsp:cNvSpPr/>
      </dsp:nvSpPr>
      <dsp:spPr>
        <a:xfrm>
          <a:off x="3120353" y="441512"/>
          <a:ext cx="790522" cy="264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4860"/>
              </a:lnTo>
              <a:lnTo>
                <a:pt x="790522" y="2648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0D1E05-D2D0-401A-A19F-503894AEA35D}">
      <dsp:nvSpPr>
        <dsp:cNvPr id="0" name=""/>
        <dsp:cNvSpPr/>
      </dsp:nvSpPr>
      <dsp:spPr>
        <a:xfrm>
          <a:off x="2073005" y="441512"/>
          <a:ext cx="1047347" cy="264860"/>
        </a:xfrm>
        <a:custGeom>
          <a:avLst/>
          <a:gdLst/>
          <a:ahLst/>
          <a:cxnLst/>
          <a:rect l="0" t="0" r="0" b="0"/>
          <a:pathLst>
            <a:path>
              <a:moveTo>
                <a:pt x="1047347" y="0"/>
              </a:moveTo>
              <a:lnTo>
                <a:pt x="1047347" y="264860"/>
              </a:lnTo>
              <a:lnTo>
                <a:pt x="0" y="2648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F8FA17-A2BF-467B-8DE6-4D70D03CF64C}">
      <dsp:nvSpPr>
        <dsp:cNvPr id="0" name=""/>
        <dsp:cNvSpPr/>
      </dsp:nvSpPr>
      <dsp:spPr>
        <a:xfrm>
          <a:off x="2717824" y="77"/>
          <a:ext cx="805057" cy="441434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0195C0-AB9C-4398-B899-278436B4E326}">
      <dsp:nvSpPr>
        <dsp:cNvPr id="0" name=""/>
        <dsp:cNvSpPr/>
      </dsp:nvSpPr>
      <dsp:spPr>
        <a:xfrm>
          <a:off x="2717824" y="77"/>
          <a:ext cx="805057" cy="441434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050338-669F-4251-9E35-2F7EB65A97CE}">
      <dsp:nvSpPr>
        <dsp:cNvPr id="0" name=""/>
        <dsp:cNvSpPr/>
      </dsp:nvSpPr>
      <dsp:spPr>
        <a:xfrm>
          <a:off x="2315295" y="79536"/>
          <a:ext cx="1610115" cy="2825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НАЦИОНАЛЬНАЯ БЕЗОПАСНОСТЬ</a:t>
          </a:r>
        </a:p>
      </dsp:txBody>
      <dsp:txXfrm>
        <a:off x="2315295" y="79536"/>
        <a:ext cx="1610115" cy="282518"/>
      </dsp:txXfrm>
    </dsp:sp>
    <dsp:sp modelId="{CC2CB8AF-0827-449B-8091-7816741BA7C9}">
      <dsp:nvSpPr>
        <dsp:cNvPr id="0" name=""/>
        <dsp:cNvSpPr/>
      </dsp:nvSpPr>
      <dsp:spPr>
        <a:xfrm>
          <a:off x="1095295" y="626915"/>
          <a:ext cx="1111033" cy="441434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F4AF07-A019-4EF2-A489-B14D13B7A7F0}">
      <dsp:nvSpPr>
        <dsp:cNvPr id="0" name=""/>
        <dsp:cNvSpPr/>
      </dsp:nvSpPr>
      <dsp:spPr>
        <a:xfrm>
          <a:off x="1095295" y="626915"/>
          <a:ext cx="1111033" cy="441434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03107-C3C1-41EC-A8E2-9B099B72EA55}">
      <dsp:nvSpPr>
        <dsp:cNvPr id="0" name=""/>
        <dsp:cNvSpPr/>
      </dsp:nvSpPr>
      <dsp:spPr>
        <a:xfrm>
          <a:off x="539778" y="706373"/>
          <a:ext cx="2222067" cy="2825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государсвенная и оборонная</a:t>
          </a:r>
        </a:p>
      </dsp:txBody>
      <dsp:txXfrm>
        <a:off x="539778" y="706373"/>
        <a:ext cx="2222067" cy="282518"/>
      </dsp:txXfrm>
    </dsp:sp>
    <dsp:sp modelId="{0CB79327-DF9B-4928-9600-289826DAD142}">
      <dsp:nvSpPr>
        <dsp:cNvPr id="0" name=""/>
        <dsp:cNvSpPr/>
      </dsp:nvSpPr>
      <dsp:spPr>
        <a:xfrm>
          <a:off x="3835175" y="626915"/>
          <a:ext cx="630841" cy="441434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8BFB4-5966-4F08-A5C9-9CE61343ACA8}">
      <dsp:nvSpPr>
        <dsp:cNvPr id="0" name=""/>
        <dsp:cNvSpPr/>
      </dsp:nvSpPr>
      <dsp:spPr>
        <a:xfrm>
          <a:off x="3835175" y="626915"/>
          <a:ext cx="630841" cy="441434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EB9635-70A3-4082-9433-F66DCF8A586B}">
      <dsp:nvSpPr>
        <dsp:cNvPr id="0" name=""/>
        <dsp:cNvSpPr/>
      </dsp:nvSpPr>
      <dsp:spPr>
        <a:xfrm>
          <a:off x="3519754" y="706373"/>
          <a:ext cx="1261682" cy="2825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общесвтенная</a:t>
          </a:r>
        </a:p>
      </dsp:txBody>
      <dsp:txXfrm>
        <a:off x="3519754" y="706373"/>
        <a:ext cx="1261682" cy="282518"/>
      </dsp:txXfrm>
    </dsp:sp>
    <dsp:sp modelId="{3B02248C-E9DB-4BD1-AEEA-F8EFCA7D7BD4}">
      <dsp:nvSpPr>
        <dsp:cNvPr id="0" name=""/>
        <dsp:cNvSpPr/>
      </dsp:nvSpPr>
      <dsp:spPr>
        <a:xfrm>
          <a:off x="1235020" y="1253752"/>
          <a:ext cx="858873" cy="441434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7BD1E9-9A43-442F-A98A-4B0BFF556BC8}">
      <dsp:nvSpPr>
        <dsp:cNvPr id="0" name=""/>
        <dsp:cNvSpPr/>
      </dsp:nvSpPr>
      <dsp:spPr>
        <a:xfrm>
          <a:off x="1235020" y="1253752"/>
          <a:ext cx="858873" cy="441434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CE3F91-F562-4D83-A831-B679087C8A72}">
      <dsp:nvSpPr>
        <dsp:cNvPr id="0" name=""/>
        <dsp:cNvSpPr/>
      </dsp:nvSpPr>
      <dsp:spPr>
        <a:xfrm>
          <a:off x="805584" y="1333210"/>
          <a:ext cx="1717746" cy="2825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здравоохранительная</a:t>
          </a:r>
        </a:p>
      </dsp:txBody>
      <dsp:txXfrm>
        <a:off x="805584" y="1333210"/>
        <a:ext cx="1717746" cy="282518"/>
      </dsp:txXfrm>
    </dsp:sp>
    <dsp:sp modelId="{3AC7CDE4-4055-48C7-BF7E-C15CC8AEE4D1}">
      <dsp:nvSpPr>
        <dsp:cNvPr id="0" name=""/>
        <dsp:cNvSpPr/>
      </dsp:nvSpPr>
      <dsp:spPr>
        <a:xfrm>
          <a:off x="3690424" y="1253752"/>
          <a:ext cx="954739" cy="441434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595343-5F60-4524-8D56-4409F6579F8F}">
      <dsp:nvSpPr>
        <dsp:cNvPr id="0" name=""/>
        <dsp:cNvSpPr/>
      </dsp:nvSpPr>
      <dsp:spPr>
        <a:xfrm>
          <a:off x="3690424" y="1253752"/>
          <a:ext cx="954739" cy="441434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D66664-B4E2-43BA-BA62-356E592946E4}">
      <dsp:nvSpPr>
        <dsp:cNvPr id="0" name=""/>
        <dsp:cNvSpPr/>
      </dsp:nvSpPr>
      <dsp:spPr>
        <a:xfrm>
          <a:off x="3213054" y="1333210"/>
          <a:ext cx="1909479" cy="2825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научно-технологическая</a:t>
          </a:r>
        </a:p>
      </dsp:txBody>
      <dsp:txXfrm>
        <a:off x="3213054" y="1333210"/>
        <a:ext cx="1909479" cy="282518"/>
      </dsp:txXfrm>
    </dsp:sp>
    <dsp:sp modelId="{2D7A5DDA-AA88-4CCE-9C62-52723DDC816A}">
      <dsp:nvSpPr>
        <dsp:cNvPr id="0" name=""/>
        <dsp:cNvSpPr/>
      </dsp:nvSpPr>
      <dsp:spPr>
        <a:xfrm>
          <a:off x="1326150" y="1880589"/>
          <a:ext cx="591293" cy="441434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0EE788-F327-4E5C-B396-E2D89765EDAB}">
      <dsp:nvSpPr>
        <dsp:cNvPr id="0" name=""/>
        <dsp:cNvSpPr/>
      </dsp:nvSpPr>
      <dsp:spPr>
        <a:xfrm>
          <a:off x="1326150" y="1880589"/>
          <a:ext cx="591293" cy="441434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B64F2-55AE-4FDD-8C55-624315CD5DCE}">
      <dsp:nvSpPr>
        <dsp:cNvPr id="0" name=""/>
        <dsp:cNvSpPr/>
      </dsp:nvSpPr>
      <dsp:spPr>
        <a:xfrm>
          <a:off x="1030503" y="1960048"/>
          <a:ext cx="1182586" cy="2825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энергетическая</a:t>
          </a:r>
        </a:p>
      </dsp:txBody>
      <dsp:txXfrm>
        <a:off x="1030503" y="1960048"/>
        <a:ext cx="1182586" cy="282518"/>
      </dsp:txXfrm>
    </dsp:sp>
    <dsp:sp modelId="{F5F9AD4B-310F-4BF1-97F2-4F6ED741B5AD}">
      <dsp:nvSpPr>
        <dsp:cNvPr id="0" name=""/>
        <dsp:cNvSpPr/>
      </dsp:nvSpPr>
      <dsp:spPr>
        <a:xfrm>
          <a:off x="3847166" y="1880589"/>
          <a:ext cx="634359" cy="441434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676E50-27D2-412C-BA67-0DBF4401DCE1}">
      <dsp:nvSpPr>
        <dsp:cNvPr id="0" name=""/>
        <dsp:cNvSpPr/>
      </dsp:nvSpPr>
      <dsp:spPr>
        <a:xfrm>
          <a:off x="3847166" y="1880589"/>
          <a:ext cx="634359" cy="441434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46A2F-CC76-40A8-8147-27241AE92EEF}">
      <dsp:nvSpPr>
        <dsp:cNvPr id="0" name=""/>
        <dsp:cNvSpPr/>
      </dsp:nvSpPr>
      <dsp:spPr>
        <a:xfrm>
          <a:off x="3529987" y="1960048"/>
          <a:ext cx="1268718" cy="2825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экологическая</a:t>
          </a:r>
        </a:p>
      </dsp:txBody>
      <dsp:txXfrm>
        <a:off x="3529987" y="1960048"/>
        <a:ext cx="1268718" cy="282518"/>
      </dsp:txXfrm>
    </dsp:sp>
    <dsp:sp modelId="{C0834FCC-DB21-4604-8B9A-5C7E4CC4469B}">
      <dsp:nvSpPr>
        <dsp:cNvPr id="0" name=""/>
        <dsp:cNvSpPr/>
      </dsp:nvSpPr>
      <dsp:spPr>
        <a:xfrm>
          <a:off x="1264534" y="2507427"/>
          <a:ext cx="672552" cy="441434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865C8-2F74-47B4-A912-99FD9FAABD79}">
      <dsp:nvSpPr>
        <dsp:cNvPr id="0" name=""/>
        <dsp:cNvSpPr/>
      </dsp:nvSpPr>
      <dsp:spPr>
        <a:xfrm>
          <a:off x="1264534" y="2507427"/>
          <a:ext cx="672552" cy="441434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45AA9-6CA4-4414-90E7-E3239280E385}">
      <dsp:nvSpPr>
        <dsp:cNvPr id="0" name=""/>
        <dsp:cNvSpPr/>
      </dsp:nvSpPr>
      <dsp:spPr>
        <a:xfrm>
          <a:off x="928258" y="2586885"/>
          <a:ext cx="1345104" cy="2825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информационная</a:t>
          </a:r>
        </a:p>
      </dsp:txBody>
      <dsp:txXfrm>
        <a:off x="928258" y="2586885"/>
        <a:ext cx="1345104" cy="282518"/>
      </dsp:txXfrm>
    </dsp:sp>
    <dsp:sp modelId="{45A21042-4AD0-4F74-A385-8FA5A46DBD06}">
      <dsp:nvSpPr>
        <dsp:cNvPr id="0" name=""/>
        <dsp:cNvSpPr/>
      </dsp:nvSpPr>
      <dsp:spPr>
        <a:xfrm>
          <a:off x="3693501" y="2507427"/>
          <a:ext cx="960893" cy="441434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F191AE-05C7-40CB-B49C-C99B00C083CD}">
      <dsp:nvSpPr>
        <dsp:cNvPr id="0" name=""/>
        <dsp:cNvSpPr/>
      </dsp:nvSpPr>
      <dsp:spPr>
        <a:xfrm>
          <a:off x="3693501" y="2507427"/>
          <a:ext cx="960893" cy="441434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2C481C-D1EF-4AA3-ACBB-29AF2EF8EFD0}">
      <dsp:nvSpPr>
        <dsp:cNvPr id="0" name=""/>
        <dsp:cNvSpPr/>
      </dsp:nvSpPr>
      <dsp:spPr>
        <a:xfrm>
          <a:off x="3213054" y="2586885"/>
          <a:ext cx="1921786" cy="28251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ln>
                <a:noFill/>
              </a:ln>
              <a:solidFill>
                <a:srgbClr val="C00000"/>
              </a:solidFill>
            </a:rPr>
            <a:t>(-внешне)экономическая</a:t>
          </a:r>
        </a:p>
      </dsp:txBody>
      <dsp:txXfrm>
        <a:off x="3213054" y="2586885"/>
        <a:ext cx="1921786" cy="2825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A3DCC5-1D5E-48F6-8DB9-4A672F09C467}">
      <dsp:nvSpPr>
        <dsp:cNvPr id="0" name=""/>
        <dsp:cNvSpPr/>
      </dsp:nvSpPr>
      <dsp:spPr>
        <a:xfrm>
          <a:off x="6" y="124069"/>
          <a:ext cx="1304214" cy="130421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89" tIns="15240" rIns="3589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0" kern="1200"/>
            <a:t>Поиск новых рынков и расширение торговых связей с другими странами</a:t>
          </a:r>
          <a:endParaRPr lang="ru-RU" sz="1200" b="1" kern="1200"/>
        </a:p>
      </dsp:txBody>
      <dsp:txXfrm>
        <a:off x="191004" y="315067"/>
        <a:ext cx="922218" cy="922218"/>
      </dsp:txXfrm>
    </dsp:sp>
    <dsp:sp modelId="{3734FC65-043C-40E7-A4A2-2E081318A5DC}">
      <dsp:nvSpPr>
        <dsp:cNvPr id="0" name=""/>
        <dsp:cNvSpPr/>
      </dsp:nvSpPr>
      <dsp:spPr>
        <a:xfrm>
          <a:off x="985990" y="857716"/>
          <a:ext cx="1304214" cy="130421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89" tIns="13970" rIns="3589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i="0" kern="1200"/>
            <a:t>Углубление секторального сотрудничества в различных областях</a:t>
          </a:r>
          <a:endParaRPr lang="ru-RU" sz="1100" b="1" kern="1200"/>
        </a:p>
      </dsp:txBody>
      <dsp:txXfrm>
        <a:off x="1176988" y="1048714"/>
        <a:ext cx="922218" cy="922218"/>
      </dsp:txXfrm>
    </dsp:sp>
    <dsp:sp modelId="{51B71F1B-4E64-40CD-93A7-9EE9C1669BDA}">
      <dsp:nvSpPr>
        <dsp:cNvPr id="0" name=""/>
        <dsp:cNvSpPr/>
      </dsp:nvSpPr>
      <dsp:spPr>
        <a:xfrm>
          <a:off x="2160205" y="1229856"/>
          <a:ext cx="1304214" cy="130421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89" tIns="13970" rIns="3589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i="0" kern="1200"/>
            <a:t>Улучшение логистической и инфраструк-турной поддержки</a:t>
          </a:r>
          <a:endParaRPr lang="ru-RU" sz="1100" b="1" kern="1200"/>
        </a:p>
      </dsp:txBody>
      <dsp:txXfrm>
        <a:off x="2351203" y="1420854"/>
        <a:ext cx="922218" cy="922218"/>
      </dsp:txXfrm>
    </dsp:sp>
    <dsp:sp modelId="{E83EAFF2-0A81-466D-8A60-5E24AE582D14}">
      <dsp:nvSpPr>
        <dsp:cNvPr id="0" name=""/>
        <dsp:cNvSpPr/>
      </dsp:nvSpPr>
      <dsp:spPr>
        <a:xfrm>
          <a:off x="3302522" y="889614"/>
          <a:ext cx="1304214" cy="130421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89" tIns="15240" rIns="3589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0" kern="1200"/>
            <a:t>Привлечение инвестиций</a:t>
          </a:r>
          <a:endParaRPr lang="ru-RU" sz="1200" b="1" kern="1200"/>
        </a:p>
      </dsp:txBody>
      <dsp:txXfrm>
        <a:off x="3493520" y="1080612"/>
        <a:ext cx="922218" cy="922218"/>
      </dsp:txXfrm>
    </dsp:sp>
    <dsp:sp modelId="{54E484EB-DF7C-44F0-B9F4-3E75C18EE5DF}">
      <dsp:nvSpPr>
        <dsp:cNvPr id="0" name=""/>
        <dsp:cNvSpPr/>
      </dsp:nvSpPr>
      <dsp:spPr>
        <a:xfrm>
          <a:off x="4179023" y="92169"/>
          <a:ext cx="1304214" cy="130421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89" tIns="15240" rIns="3589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0" kern="1200"/>
            <a:t>Импортоза-мещение</a:t>
          </a:r>
          <a:endParaRPr lang="ru-RU" sz="1200" b="1" kern="1200"/>
        </a:p>
      </dsp:txBody>
      <dsp:txXfrm>
        <a:off x="4370021" y="283167"/>
        <a:ext cx="922218" cy="92221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AC561B-9661-42E1-9A17-9FFE1802E44D}">
      <dsp:nvSpPr>
        <dsp:cNvPr id="0" name=""/>
        <dsp:cNvSpPr/>
      </dsp:nvSpPr>
      <dsp:spPr>
        <a:xfrm>
          <a:off x="0" y="2799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B9F3FB-A949-44DC-9CB3-BCA693D0B686}">
      <dsp:nvSpPr>
        <dsp:cNvPr id="0" name=""/>
        <dsp:cNvSpPr/>
      </dsp:nvSpPr>
      <dsp:spPr>
        <a:xfrm>
          <a:off x="0" y="2799"/>
          <a:ext cx="1969941" cy="57275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Шаги, которые предпринимаются в рамках БРИКС для обеспечения внешнеэкономической безопасности России:</a:t>
          </a:r>
          <a:endParaRPr lang="ru-RU" sz="1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799"/>
        <a:ext cx="1969941" cy="5727565"/>
      </dsp:txXfrm>
    </dsp:sp>
    <dsp:sp modelId="{B1F72E52-3401-404F-B89A-939222CC4EA3}">
      <dsp:nvSpPr>
        <dsp:cNvPr id="0" name=""/>
        <dsp:cNvSpPr/>
      </dsp:nvSpPr>
      <dsp:spPr>
        <a:xfrm>
          <a:off x="2035842" y="56774"/>
          <a:ext cx="3448823" cy="1079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независимой финансовой инфраструктуры</a:t>
          </a: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. Это необходимо для укрепления автономности и финансового суверенитета блока.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35842" y="56774"/>
        <a:ext cx="3448823" cy="1079511"/>
      </dsp:txXfrm>
    </dsp:sp>
    <dsp:sp modelId="{A98D9FED-B5B5-4F52-A90A-5CF07396ADDC}">
      <dsp:nvSpPr>
        <dsp:cNvPr id="0" name=""/>
        <dsp:cNvSpPr/>
      </dsp:nvSpPr>
      <dsp:spPr>
        <a:xfrm>
          <a:off x="1969941" y="1136286"/>
          <a:ext cx="35147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D046A72-53E4-4A15-920C-B5C4A21C0C1D}">
      <dsp:nvSpPr>
        <dsp:cNvPr id="0" name=""/>
        <dsp:cNvSpPr/>
      </dsp:nvSpPr>
      <dsp:spPr>
        <a:xfrm>
          <a:off x="2035842" y="1190262"/>
          <a:ext cx="3448823" cy="1079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платёжной системы БРИКС</a:t>
          </a: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. Планируется создание платформы </a:t>
          </a:r>
          <a:r>
            <a:rPr lang="en-US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BRICS Bridge, </a:t>
          </a: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где будут проводить расчёты в национальных валютах. Система должна позволить проводить транзакции напрямую между странами и уменьшить влияние западных санкций на международные платежи. 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35842" y="1190262"/>
        <a:ext cx="3448823" cy="1079511"/>
      </dsp:txXfrm>
    </dsp:sp>
    <dsp:sp modelId="{0A6D3B2E-E997-47D0-B776-B966694466F4}">
      <dsp:nvSpPr>
        <dsp:cNvPr id="0" name=""/>
        <dsp:cNvSpPr/>
      </dsp:nvSpPr>
      <dsp:spPr>
        <a:xfrm>
          <a:off x="1969941" y="2269774"/>
          <a:ext cx="35147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8AE562-E088-4B2F-BF5C-B4C27235C10A}">
      <dsp:nvSpPr>
        <dsp:cNvPr id="0" name=""/>
        <dsp:cNvSpPr/>
      </dsp:nvSpPr>
      <dsp:spPr>
        <a:xfrm>
          <a:off x="2035842" y="2323749"/>
          <a:ext cx="3448823" cy="1079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Инвестиционное и производственное сотрудничество</a:t>
          </a: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, прежде всего в области инфраструктуры и энергетики. Это связано с большой потребностью в модернизации и развитии данных отраслей у всех стран БРИКС. 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35842" y="2323749"/>
        <a:ext cx="3448823" cy="1079511"/>
      </dsp:txXfrm>
    </dsp:sp>
    <dsp:sp modelId="{091A2F4E-B5AD-4371-A97D-131F8140F2B5}">
      <dsp:nvSpPr>
        <dsp:cNvPr id="0" name=""/>
        <dsp:cNvSpPr/>
      </dsp:nvSpPr>
      <dsp:spPr>
        <a:xfrm>
          <a:off x="1969941" y="3403261"/>
          <a:ext cx="35147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E73E61-F80E-4BD9-A374-E2C825A901D0}">
      <dsp:nvSpPr>
        <dsp:cNvPr id="0" name=""/>
        <dsp:cNvSpPr/>
      </dsp:nvSpPr>
      <dsp:spPr>
        <a:xfrm>
          <a:off x="2035842" y="3457237"/>
          <a:ext cx="3448823" cy="1079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Содействие обмену информацией</a:t>
          </a:r>
          <a:r>
            <a:rPr lang="ru-RU" sz="12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 </a:t>
          </a: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через Виртуальный секретариат БРИКС и Платформу БРИКС для обмена экономической информацией, а также другие согласованные платформы.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35842" y="3457237"/>
        <a:ext cx="3448823" cy="1079511"/>
      </dsp:txXfrm>
    </dsp:sp>
    <dsp:sp modelId="{71D3E4F2-DE2F-4A5D-AC1C-E3470796B390}">
      <dsp:nvSpPr>
        <dsp:cNvPr id="0" name=""/>
        <dsp:cNvSpPr/>
      </dsp:nvSpPr>
      <dsp:spPr>
        <a:xfrm>
          <a:off x="1969941" y="4536748"/>
          <a:ext cx="35147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D2DDE8-4ACD-4091-861A-59FC33B83D23}">
      <dsp:nvSpPr>
        <dsp:cNvPr id="0" name=""/>
        <dsp:cNvSpPr/>
      </dsp:nvSpPr>
      <dsp:spPr>
        <a:xfrm>
          <a:off x="2035842" y="4590724"/>
          <a:ext cx="3448823" cy="1079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Наращивание взаимодействия и сотрудничества</a:t>
          </a:r>
          <a:r>
            <a:rPr lang="ru-RU" sz="12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 </a:t>
          </a: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с государствами, не входящими в БРИКС, а также с международными организациями и форумами.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35842" y="4590724"/>
        <a:ext cx="3448823" cy="1079511"/>
      </dsp:txXfrm>
    </dsp:sp>
    <dsp:sp modelId="{DCC64E8A-AA6F-4541-BB8F-69278F16C82E}">
      <dsp:nvSpPr>
        <dsp:cNvPr id="0" name=""/>
        <dsp:cNvSpPr/>
      </dsp:nvSpPr>
      <dsp:spPr>
        <a:xfrm>
          <a:off x="1969941" y="5670236"/>
          <a:ext cx="35147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5FED09-5EC0-44F4-8D6C-18C43440106A}">
      <dsp:nvSpPr>
        <dsp:cNvPr id="0" name=""/>
        <dsp:cNvSpPr/>
      </dsp:nvSpPr>
      <dsp:spPr>
        <a:xfrm>
          <a:off x="2186718" y="-11312"/>
          <a:ext cx="1367570" cy="79795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научно-технического потенциала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25671" y="27641"/>
        <a:ext cx="1289664" cy="720046"/>
      </dsp:txXfrm>
    </dsp:sp>
    <dsp:sp modelId="{681539D3-3FEF-446F-8E5C-7844751B1BF9}">
      <dsp:nvSpPr>
        <dsp:cNvPr id="0" name=""/>
        <dsp:cNvSpPr/>
      </dsp:nvSpPr>
      <dsp:spPr>
        <a:xfrm>
          <a:off x="1385981" y="387663"/>
          <a:ext cx="2969045" cy="2969045"/>
        </a:xfrm>
        <a:custGeom>
          <a:avLst/>
          <a:gdLst/>
          <a:ahLst/>
          <a:cxnLst/>
          <a:rect l="0" t="0" r="0" b="0"/>
          <a:pathLst>
            <a:path>
              <a:moveTo>
                <a:pt x="2174517" y="170097"/>
              </a:moveTo>
              <a:arcTo wR="1484522" hR="1484522" stAng="17861807" swAng="1605031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60BD7-8485-4BC6-9BFB-FD14549B1823}">
      <dsp:nvSpPr>
        <dsp:cNvPr id="0" name=""/>
        <dsp:cNvSpPr/>
      </dsp:nvSpPr>
      <dsp:spPr>
        <a:xfrm>
          <a:off x="3415869" y="1014716"/>
          <a:ext cx="1732997" cy="797453"/>
        </a:xfrm>
        <a:prstGeom prst="roundRect">
          <a:avLst/>
        </a:prstGeom>
        <a:solidFill>
          <a:srgbClr val="9DA5A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предпринимательства и рабочих организаций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54797" y="1053644"/>
        <a:ext cx="1655141" cy="719597"/>
      </dsp:txXfrm>
    </dsp:sp>
    <dsp:sp modelId="{BAE3F1BD-E563-4CFD-A96C-9FDD483F791B}">
      <dsp:nvSpPr>
        <dsp:cNvPr id="0" name=""/>
        <dsp:cNvSpPr/>
      </dsp:nvSpPr>
      <dsp:spPr>
        <a:xfrm>
          <a:off x="1385981" y="387663"/>
          <a:ext cx="2969045" cy="2969045"/>
        </a:xfrm>
        <a:custGeom>
          <a:avLst/>
          <a:gdLst/>
          <a:ahLst/>
          <a:cxnLst/>
          <a:rect l="0" t="0" r="0" b="0"/>
          <a:pathLst>
            <a:path>
              <a:moveTo>
                <a:pt x="2968165" y="1433433"/>
              </a:moveTo>
              <a:arcTo wR="1484522" hR="1484522" stAng="21481668" swAng="2059727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6254F5-A5E7-4AFB-9C4F-7B3D8CDDDCEE}">
      <dsp:nvSpPr>
        <dsp:cNvPr id="0" name=""/>
        <dsp:cNvSpPr/>
      </dsp:nvSpPr>
      <dsp:spPr>
        <a:xfrm>
          <a:off x="3059298" y="2674213"/>
          <a:ext cx="1367570" cy="79795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Укрепление финансовой системы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98251" y="2713166"/>
        <a:ext cx="1289664" cy="720046"/>
      </dsp:txXfrm>
    </dsp:sp>
    <dsp:sp modelId="{8E902A6B-60B4-4456-97DF-C4A57618AA49}">
      <dsp:nvSpPr>
        <dsp:cNvPr id="0" name=""/>
        <dsp:cNvSpPr/>
      </dsp:nvSpPr>
      <dsp:spPr>
        <a:xfrm>
          <a:off x="1385981" y="387663"/>
          <a:ext cx="2969045" cy="2969045"/>
        </a:xfrm>
        <a:custGeom>
          <a:avLst/>
          <a:gdLst/>
          <a:ahLst/>
          <a:cxnLst/>
          <a:rect l="0" t="0" r="0" b="0"/>
          <a:pathLst>
            <a:path>
              <a:moveTo>
                <a:pt x="1669571" y="2957466"/>
              </a:moveTo>
              <a:arcTo wR="1484522" hR="1484522" stAng="4970359" swAng="859282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1F832-F2AE-4DE2-B0D5-7E7B2A422655}">
      <dsp:nvSpPr>
        <dsp:cNvPr id="0" name=""/>
        <dsp:cNvSpPr/>
      </dsp:nvSpPr>
      <dsp:spPr>
        <a:xfrm>
          <a:off x="1314137" y="2674213"/>
          <a:ext cx="1367570" cy="797952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Обеспечение сбалансированности развития регионов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53090" y="2713166"/>
        <a:ext cx="1289664" cy="720046"/>
      </dsp:txXfrm>
    </dsp:sp>
    <dsp:sp modelId="{ED40D28F-8193-4489-A50C-FE262D333E7E}">
      <dsp:nvSpPr>
        <dsp:cNvPr id="0" name=""/>
        <dsp:cNvSpPr/>
      </dsp:nvSpPr>
      <dsp:spPr>
        <a:xfrm>
          <a:off x="1385981" y="387663"/>
          <a:ext cx="2969045" cy="2969045"/>
        </a:xfrm>
        <a:custGeom>
          <a:avLst/>
          <a:gdLst/>
          <a:ahLst/>
          <a:cxnLst/>
          <a:rect l="0" t="0" r="0" b="0"/>
          <a:pathLst>
            <a:path>
              <a:moveTo>
                <a:pt x="230497" y="2279021"/>
              </a:moveTo>
              <a:arcTo wR="1484522" hR="1484522" stAng="8858600" swAng="2059160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492665-7C20-4BFB-B6CF-363C4ACD52E9}">
      <dsp:nvSpPr>
        <dsp:cNvPr id="0" name=""/>
        <dsp:cNvSpPr/>
      </dsp:nvSpPr>
      <dsp:spPr>
        <a:xfrm>
          <a:off x="774853" y="1014467"/>
          <a:ext cx="1367570" cy="797952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Вложения в человеческий капитал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13806" y="1053420"/>
        <a:ext cx="1289664" cy="720046"/>
      </dsp:txXfrm>
    </dsp:sp>
    <dsp:sp modelId="{776B8290-554B-4402-AE31-E596F73BCDB2}">
      <dsp:nvSpPr>
        <dsp:cNvPr id="0" name=""/>
        <dsp:cNvSpPr/>
      </dsp:nvSpPr>
      <dsp:spPr>
        <a:xfrm>
          <a:off x="1385981" y="387663"/>
          <a:ext cx="2969045" cy="2969045"/>
        </a:xfrm>
        <a:custGeom>
          <a:avLst/>
          <a:gdLst/>
          <a:ahLst/>
          <a:cxnLst/>
          <a:rect l="0" t="0" r="0" b="0"/>
          <a:pathLst>
            <a:path>
              <a:moveTo>
                <a:pt x="276918" y="621098"/>
              </a:moveTo>
              <a:arcTo wR="1484522" hR="1484522" stAng="12933862" swAng="1604338"/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9T18:53:32.79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1B1F-8B23-4BDF-A283-1ACB70B3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6743</Words>
  <Pages>43</Pages>
  <Characters>51191</Characters>
  <Application>WPS Office</Application>
  <DocSecurity>0</DocSecurity>
  <Paragraphs>581</Paragraphs>
  <ScaleCrop>false</ScaleCrop>
  <Company>ФГБОУ ВО КубГУ</Company>
  <LinksUpToDate>false</LinksUpToDate>
  <CharactersWithSpaces>57944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2025-06-09T18:59:00Z</dcterms:created>
  <dc:creator>read2</dc:creator>
  <lastModifiedBy>RMX2202</lastModifiedBy>
  <lastPrinted>2025-04-25T07:39:00Z</lastPrinted>
  <dcterms:modified xsi:type="dcterms:W3CDTF">2025-06-20T22:13:41Z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a53b5d572dbe45e4bfd562f03b53c2d9</vt:lpwstr>
  </property>
</Properties>
</file>