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58F2" w14:textId="6F2CFAC6" w:rsidR="00C61950" w:rsidRPr="00C61950" w:rsidRDefault="00AC1F5D" w:rsidP="00AC1F5D">
      <w:pPr>
        <w:spacing w:line="240" w:lineRule="auto"/>
        <w:jc w:val="both"/>
        <w:rPr>
          <w:rFonts w:cs="Times New Roman"/>
          <w:szCs w:val="28"/>
          <w:lang w:val="en-US"/>
        </w:rPr>
      </w:pPr>
      <w:r>
        <w:rPr>
          <w:rFonts w:cs="Times New Roman"/>
          <w:noProof/>
          <w:szCs w:val="28"/>
        </w:rPr>
        <w:drawing>
          <wp:inline distT="0" distB="0" distL="0" distR="0" wp14:anchorId="18BE8767" wp14:editId="4015FF42">
            <wp:extent cx="6452350" cy="994854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2829" cy="9980121"/>
                    </a:xfrm>
                    <a:prstGeom prst="rect">
                      <a:avLst/>
                    </a:prstGeom>
                    <a:noFill/>
                    <a:ln>
                      <a:noFill/>
                    </a:ln>
                  </pic:spPr>
                </pic:pic>
              </a:graphicData>
            </a:graphic>
          </wp:inline>
        </w:drawing>
      </w:r>
    </w:p>
    <w:p w14:paraId="3EA13F94" w14:textId="77777777" w:rsidR="00C61950" w:rsidRDefault="00C61950" w:rsidP="002A6C28">
      <w:pPr>
        <w:spacing w:line="240" w:lineRule="auto"/>
        <w:jc w:val="center"/>
        <w:rPr>
          <w:color w:val="000000"/>
          <w:szCs w:val="28"/>
          <w:lang w:eastAsia="ru-RU" w:bidi="ru-RU"/>
        </w:rPr>
      </w:pPr>
    </w:p>
    <w:p w14:paraId="7785BDA0" w14:textId="14F316A3" w:rsidR="00C61950" w:rsidRDefault="00C61950" w:rsidP="002A6C28">
      <w:pPr>
        <w:spacing w:line="240" w:lineRule="auto"/>
        <w:jc w:val="center"/>
        <w:rPr>
          <w:color w:val="000000"/>
          <w:szCs w:val="28"/>
          <w:lang w:eastAsia="ru-RU" w:bidi="ru-RU"/>
        </w:rPr>
      </w:pPr>
    </w:p>
    <w:p w14:paraId="4CB82715" w14:textId="77777777" w:rsidR="00AC1F5D" w:rsidRDefault="00AC1F5D" w:rsidP="002A6C28">
      <w:pPr>
        <w:spacing w:line="240" w:lineRule="auto"/>
        <w:jc w:val="center"/>
        <w:rPr>
          <w:color w:val="000000"/>
          <w:szCs w:val="28"/>
          <w:lang w:eastAsia="ru-RU" w:bidi="ru-RU"/>
        </w:rPr>
      </w:pPr>
    </w:p>
    <w:p w14:paraId="0A73F308" w14:textId="77777777" w:rsidR="00C61950" w:rsidRPr="002A6C28" w:rsidRDefault="00C61950" w:rsidP="002A6C28">
      <w:pPr>
        <w:spacing w:line="240" w:lineRule="auto"/>
        <w:jc w:val="center"/>
        <w:rPr>
          <w:color w:val="000000"/>
          <w:szCs w:val="28"/>
          <w:lang w:eastAsia="ru-RU" w:bidi="ru-RU"/>
        </w:rPr>
      </w:pPr>
    </w:p>
    <w:sdt>
      <w:sdtPr>
        <w:rPr>
          <w:rFonts w:ascii="Times New Roman" w:eastAsiaTheme="minorHAnsi" w:hAnsi="Times New Roman" w:cstheme="minorBidi"/>
          <w:color w:val="auto"/>
          <w:sz w:val="28"/>
          <w:szCs w:val="22"/>
          <w:lang w:eastAsia="en-US"/>
        </w:rPr>
        <w:id w:val="-1545753143"/>
        <w:docPartObj>
          <w:docPartGallery w:val="Table of Contents"/>
          <w:docPartUnique/>
        </w:docPartObj>
      </w:sdtPr>
      <w:sdtEndPr>
        <w:rPr>
          <w:b/>
          <w:bCs/>
        </w:rPr>
      </w:sdtEndPr>
      <w:sdtContent>
        <w:p w14:paraId="6ADCB1CD" w14:textId="6245CA2A" w:rsidR="002A6C28" w:rsidRPr="001F0575" w:rsidRDefault="00231425" w:rsidP="001F0575">
          <w:pPr>
            <w:pStyle w:val="a3"/>
            <w:jc w:val="center"/>
            <w:rPr>
              <w:rFonts w:ascii="Times New Roman" w:hAnsi="Times New Roman" w:cs="Times New Roman"/>
              <w:sz w:val="28"/>
              <w:szCs w:val="28"/>
            </w:rPr>
          </w:pPr>
          <w:r>
            <w:rPr>
              <w:rFonts w:ascii="Times New Roman" w:hAnsi="Times New Roman" w:cs="Times New Roman"/>
              <w:sz w:val="28"/>
              <w:szCs w:val="28"/>
            </w:rPr>
            <w:t>СОДЕРЖАНИЕ</w:t>
          </w:r>
        </w:p>
        <w:p w14:paraId="63ED9D4D" w14:textId="6A20E7EE" w:rsidR="00231425" w:rsidRPr="00231425" w:rsidRDefault="005D2D94">
          <w:pPr>
            <w:pStyle w:val="12"/>
            <w:tabs>
              <w:tab w:val="right" w:leader="dot" w:pos="9345"/>
            </w:tabs>
            <w:rPr>
              <w:rFonts w:asciiTheme="minorHAnsi" w:eastAsiaTheme="minorEastAsia" w:hAnsiTheme="minorHAnsi"/>
              <w:noProof/>
              <w:sz w:val="22"/>
              <w:lang w:eastAsia="ru-RU"/>
            </w:rPr>
          </w:pPr>
          <w:r w:rsidRPr="00231425">
            <w:fldChar w:fldCharType="begin"/>
          </w:r>
          <w:r w:rsidRPr="00231425">
            <w:instrText xml:space="preserve"> TOC \o "1-3" \h \z \u </w:instrText>
          </w:r>
          <w:r w:rsidRPr="00231425">
            <w:fldChar w:fldCharType="separate"/>
          </w:r>
          <w:hyperlink w:anchor="_Toc198476070" w:history="1">
            <w:r w:rsidR="00231425" w:rsidRPr="00231425">
              <w:rPr>
                <w:rStyle w:val="a4"/>
                <w:noProof/>
                <w:u w:val="none"/>
              </w:rPr>
              <w:t>ВВЕДЕНИЕ</w:t>
            </w:r>
            <w:r w:rsidR="00231425" w:rsidRPr="00231425">
              <w:rPr>
                <w:noProof/>
                <w:webHidden/>
              </w:rPr>
              <w:tab/>
            </w:r>
            <w:r w:rsidR="00231425" w:rsidRPr="00231425">
              <w:rPr>
                <w:noProof/>
                <w:webHidden/>
              </w:rPr>
              <w:fldChar w:fldCharType="begin"/>
            </w:r>
            <w:r w:rsidR="00231425" w:rsidRPr="00231425">
              <w:rPr>
                <w:noProof/>
                <w:webHidden/>
              </w:rPr>
              <w:instrText xml:space="preserve"> PAGEREF _Toc198476070 \h </w:instrText>
            </w:r>
            <w:r w:rsidR="00231425" w:rsidRPr="00231425">
              <w:rPr>
                <w:noProof/>
                <w:webHidden/>
              </w:rPr>
            </w:r>
            <w:r w:rsidR="00231425" w:rsidRPr="00231425">
              <w:rPr>
                <w:noProof/>
                <w:webHidden/>
              </w:rPr>
              <w:fldChar w:fldCharType="separate"/>
            </w:r>
            <w:r w:rsidR="00CF686F">
              <w:rPr>
                <w:noProof/>
                <w:webHidden/>
              </w:rPr>
              <w:t>3</w:t>
            </w:r>
            <w:r w:rsidR="00231425" w:rsidRPr="00231425">
              <w:rPr>
                <w:noProof/>
                <w:webHidden/>
              </w:rPr>
              <w:fldChar w:fldCharType="end"/>
            </w:r>
          </w:hyperlink>
        </w:p>
        <w:p w14:paraId="2DB87175" w14:textId="7630A9EB" w:rsidR="00231425" w:rsidRPr="00231425" w:rsidRDefault="00AC1F5D">
          <w:pPr>
            <w:pStyle w:val="12"/>
            <w:tabs>
              <w:tab w:val="right" w:leader="dot" w:pos="9345"/>
            </w:tabs>
            <w:rPr>
              <w:rFonts w:asciiTheme="minorHAnsi" w:eastAsiaTheme="minorEastAsia" w:hAnsiTheme="minorHAnsi"/>
              <w:noProof/>
              <w:sz w:val="22"/>
              <w:lang w:eastAsia="ru-RU"/>
            </w:rPr>
          </w:pPr>
          <w:hyperlink w:anchor="_Toc198476071" w:history="1">
            <w:r w:rsidR="00231425" w:rsidRPr="00231425">
              <w:rPr>
                <w:rStyle w:val="a4"/>
                <w:noProof/>
                <w:u w:val="none"/>
              </w:rPr>
              <w:t>1. Теоретические аспекты возникновения и развития монополий</w:t>
            </w:r>
            <w:r w:rsidR="00231425" w:rsidRPr="00231425">
              <w:rPr>
                <w:noProof/>
                <w:webHidden/>
              </w:rPr>
              <w:tab/>
            </w:r>
            <w:r w:rsidR="00231425" w:rsidRPr="00231425">
              <w:rPr>
                <w:noProof/>
                <w:webHidden/>
              </w:rPr>
              <w:fldChar w:fldCharType="begin"/>
            </w:r>
            <w:r w:rsidR="00231425" w:rsidRPr="00231425">
              <w:rPr>
                <w:noProof/>
                <w:webHidden/>
              </w:rPr>
              <w:instrText xml:space="preserve"> PAGEREF _Toc198476071 \h </w:instrText>
            </w:r>
            <w:r w:rsidR="00231425" w:rsidRPr="00231425">
              <w:rPr>
                <w:noProof/>
                <w:webHidden/>
              </w:rPr>
            </w:r>
            <w:r w:rsidR="00231425" w:rsidRPr="00231425">
              <w:rPr>
                <w:noProof/>
                <w:webHidden/>
              </w:rPr>
              <w:fldChar w:fldCharType="separate"/>
            </w:r>
            <w:r w:rsidR="00CF686F">
              <w:rPr>
                <w:noProof/>
                <w:webHidden/>
              </w:rPr>
              <w:t>5</w:t>
            </w:r>
            <w:r w:rsidR="00231425" w:rsidRPr="00231425">
              <w:rPr>
                <w:noProof/>
                <w:webHidden/>
              </w:rPr>
              <w:fldChar w:fldCharType="end"/>
            </w:r>
          </w:hyperlink>
        </w:p>
        <w:p w14:paraId="17E57138" w14:textId="70804AF7" w:rsidR="00231425" w:rsidRPr="00231425" w:rsidRDefault="00231425">
          <w:pPr>
            <w:pStyle w:val="12"/>
            <w:tabs>
              <w:tab w:val="right" w:leader="dot" w:pos="9345"/>
            </w:tabs>
            <w:rPr>
              <w:rFonts w:asciiTheme="minorHAnsi" w:eastAsiaTheme="minorEastAsia" w:hAnsiTheme="minorHAnsi"/>
              <w:noProof/>
              <w:sz w:val="22"/>
              <w:lang w:eastAsia="ru-RU"/>
            </w:rPr>
          </w:pPr>
          <w:r w:rsidRPr="00231425">
            <w:rPr>
              <w:rStyle w:val="a4"/>
              <w:noProof/>
              <w:u w:val="none"/>
            </w:rPr>
            <w:t xml:space="preserve">  </w:t>
          </w:r>
          <w:hyperlink w:anchor="_Toc198476072" w:history="1">
            <w:r w:rsidRPr="00231425">
              <w:rPr>
                <w:rStyle w:val="a4"/>
                <w:noProof/>
                <w:u w:val="none"/>
              </w:rPr>
              <w:t>1.1. Причины и условия возникновения монополий</w:t>
            </w:r>
            <w:r w:rsidRPr="00231425">
              <w:rPr>
                <w:noProof/>
                <w:webHidden/>
              </w:rPr>
              <w:tab/>
            </w:r>
            <w:r w:rsidRPr="00231425">
              <w:rPr>
                <w:noProof/>
                <w:webHidden/>
              </w:rPr>
              <w:fldChar w:fldCharType="begin"/>
            </w:r>
            <w:r w:rsidRPr="00231425">
              <w:rPr>
                <w:noProof/>
                <w:webHidden/>
              </w:rPr>
              <w:instrText xml:space="preserve"> PAGEREF _Toc198476072 \h </w:instrText>
            </w:r>
            <w:r w:rsidRPr="00231425">
              <w:rPr>
                <w:noProof/>
                <w:webHidden/>
              </w:rPr>
            </w:r>
            <w:r w:rsidRPr="00231425">
              <w:rPr>
                <w:noProof/>
                <w:webHidden/>
              </w:rPr>
              <w:fldChar w:fldCharType="separate"/>
            </w:r>
            <w:r w:rsidR="00CF686F">
              <w:rPr>
                <w:noProof/>
                <w:webHidden/>
              </w:rPr>
              <w:t>5</w:t>
            </w:r>
            <w:r w:rsidRPr="00231425">
              <w:rPr>
                <w:noProof/>
                <w:webHidden/>
              </w:rPr>
              <w:fldChar w:fldCharType="end"/>
            </w:r>
          </w:hyperlink>
        </w:p>
        <w:p w14:paraId="58353168" w14:textId="27135710" w:rsidR="00231425" w:rsidRPr="00231425" w:rsidRDefault="00231425">
          <w:pPr>
            <w:pStyle w:val="12"/>
            <w:tabs>
              <w:tab w:val="right" w:leader="dot" w:pos="9345"/>
            </w:tabs>
            <w:rPr>
              <w:rFonts w:asciiTheme="minorHAnsi" w:eastAsiaTheme="minorEastAsia" w:hAnsiTheme="minorHAnsi"/>
              <w:noProof/>
              <w:sz w:val="22"/>
              <w:lang w:eastAsia="ru-RU"/>
            </w:rPr>
          </w:pPr>
          <w:r w:rsidRPr="00231425">
            <w:rPr>
              <w:rStyle w:val="a4"/>
              <w:noProof/>
              <w:u w:val="none"/>
            </w:rPr>
            <w:t xml:space="preserve">  </w:t>
          </w:r>
          <w:hyperlink w:anchor="_Toc198476073" w:history="1">
            <w:r w:rsidRPr="00231425">
              <w:rPr>
                <w:rStyle w:val="a4"/>
                <w:noProof/>
                <w:u w:val="none"/>
              </w:rPr>
              <w:t>1.2. Исторические этапы развития монополий</w:t>
            </w:r>
            <w:r w:rsidRPr="00231425">
              <w:rPr>
                <w:noProof/>
                <w:webHidden/>
              </w:rPr>
              <w:tab/>
            </w:r>
            <w:r w:rsidRPr="00231425">
              <w:rPr>
                <w:noProof/>
                <w:webHidden/>
              </w:rPr>
              <w:fldChar w:fldCharType="begin"/>
            </w:r>
            <w:r w:rsidRPr="00231425">
              <w:rPr>
                <w:noProof/>
                <w:webHidden/>
              </w:rPr>
              <w:instrText xml:space="preserve"> PAGEREF _Toc198476073 \h </w:instrText>
            </w:r>
            <w:r w:rsidRPr="00231425">
              <w:rPr>
                <w:noProof/>
                <w:webHidden/>
              </w:rPr>
            </w:r>
            <w:r w:rsidRPr="00231425">
              <w:rPr>
                <w:noProof/>
                <w:webHidden/>
              </w:rPr>
              <w:fldChar w:fldCharType="separate"/>
            </w:r>
            <w:r w:rsidR="00CF686F">
              <w:rPr>
                <w:noProof/>
                <w:webHidden/>
              </w:rPr>
              <w:t>7</w:t>
            </w:r>
            <w:r w:rsidRPr="00231425">
              <w:rPr>
                <w:noProof/>
                <w:webHidden/>
              </w:rPr>
              <w:fldChar w:fldCharType="end"/>
            </w:r>
          </w:hyperlink>
        </w:p>
        <w:p w14:paraId="0BB5483D" w14:textId="0EBF4983" w:rsidR="00231425" w:rsidRPr="00231425" w:rsidRDefault="00231425">
          <w:pPr>
            <w:pStyle w:val="12"/>
            <w:tabs>
              <w:tab w:val="right" w:leader="dot" w:pos="9345"/>
            </w:tabs>
            <w:rPr>
              <w:rFonts w:asciiTheme="minorHAnsi" w:eastAsiaTheme="minorEastAsia" w:hAnsiTheme="minorHAnsi"/>
              <w:noProof/>
              <w:sz w:val="22"/>
              <w:lang w:eastAsia="ru-RU"/>
            </w:rPr>
          </w:pPr>
          <w:r w:rsidRPr="00231425">
            <w:rPr>
              <w:rStyle w:val="a4"/>
              <w:noProof/>
              <w:u w:val="none"/>
            </w:rPr>
            <w:t xml:space="preserve">  </w:t>
          </w:r>
          <w:hyperlink w:anchor="_Toc198476074" w:history="1">
            <w:r w:rsidRPr="00231425">
              <w:rPr>
                <w:rStyle w:val="a4"/>
                <w:noProof/>
                <w:u w:val="none"/>
              </w:rPr>
              <w:t>1.3. Сущность монополии как экономического явления</w:t>
            </w:r>
            <w:r w:rsidRPr="00231425">
              <w:rPr>
                <w:noProof/>
                <w:webHidden/>
              </w:rPr>
              <w:tab/>
            </w:r>
            <w:r w:rsidRPr="00231425">
              <w:rPr>
                <w:noProof/>
                <w:webHidden/>
              </w:rPr>
              <w:fldChar w:fldCharType="begin"/>
            </w:r>
            <w:r w:rsidRPr="00231425">
              <w:rPr>
                <w:noProof/>
                <w:webHidden/>
              </w:rPr>
              <w:instrText xml:space="preserve"> PAGEREF _Toc198476074 \h </w:instrText>
            </w:r>
            <w:r w:rsidRPr="00231425">
              <w:rPr>
                <w:noProof/>
                <w:webHidden/>
              </w:rPr>
            </w:r>
            <w:r w:rsidRPr="00231425">
              <w:rPr>
                <w:noProof/>
                <w:webHidden/>
              </w:rPr>
              <w:fldChar w:fldCharType="separate"/>
            </w:r>
            <w:r w:rsidR="00CF686F">
              <w:rPr>
                <w:noProof/>
                <w:webHidden/>
              </w:rPr>
              <w:t>10</w:t>
            </w:r>
            <w:r w:rsidRPr="00231425">
              <w:rPr>
                <w:noProof/>
                <w:webHidden/>
              </w:rPr>
              <w:fldChar w:fldCharType="end"/>
            </w:r>
          </w:hyperlink>
        </w:p>
        <w:p w14:paraId="44A0FD63" w14:textId="05CC7800" w:rsidR="00231425" w:rsidRPr="00231425" w:rsidRDefault="00AC1F5D">
          <w:pPr>
            <w:pStyle w:val="12"/>
            <w:tabs>
              <w:tab w:val="right" w:leader="dot" w:pos="9345"/>
            </w:tabs>
            <w:rPr>
              <w:rFonts w:asciiTheme="minorHAnsi" w:eastAsiaTheme="minorEastAsia" w:hAnsiTheme="minorHAnsi"/>
              <w:noProof/>
              <w:sz w:val="22"/>
              <w:lang w:eastAsia="ru-RU"/>
            </w:rPr>
          </w:pPr>
          <w:hyperlink w:anchor="_Toc198476075" w:history="1">
            <w:r w:rsidR="00231425" w:rsidRPr="00231425">
              <w:rPr>
                <w:rStyle w:val="a4"/>
                <w:noProof/>
                <w:u w:val="none"/>
              </w:rPr>
              <w:t>2. Основные формы монополий и их влияние на экономику</w:t>
            </w:r>
            <w:r w:rsidR="00231425" w:rsidRPr="00231425">
              <w:rPr>
                <w:noProof/>
                <w:webHidden/>
              </w:rPr>
              <w:tab/>
            </w:r>
            <w:r w:rsidR="00231425" w:rsidRPr="00231425">
              <w:rPr>
                <w:noProof/>
                <w:webHidden/>
              </w:rPr>
              <w:fldChar w:fldCharType="begin"/>
            </w:r>
            <w:r w:rsidR="00231425" w:rsidRPr="00231425">
              <w:rPr>
                <w:noProof/>
                <w:webHidden/>
              </w:rPr>
              <w:instrText xml:space="preserve"> PAGEREF _Toc198476075 \h </w:instrText>
            </w:r>
            <w:r w:rsidR="00231425" w:rsidRPr="00231425">
              <w:rPr>
                <w:noProof/>
                <w:webHidden/>
              </w:rPr>
            </w:r>
            <w:r w:rsidR="00231425" w:rsidRPr="00231425">
              <w:rPr>
                <w:noProof/>
                <w:webHidden/>
              </w:rPr>
              <w:fldChar w:fldCharType="separate"/>
            </w:r>
            <w:r w:rsidR="00CF686F">
              <w:rPr>
                <w:noProof/>
                <w:webHidden/>
              </w:rPr>
              <w:t>14</w:t>
            </w:r>
            <w:r w:rsidR="00231425" w:rsidRPr="00231425">
              <w:rPr>
                <w:noProof/>
                <w:webHidden/>
              </w:rPr>
              <w:fldChar w:fldCharType="end"/>
            </w:r>
          </w:hyperlink>
        </w:p>
        <w:p w14:paraId="6F25A5C4" w14:textId="5A090928" w:rsidR="00231425" w:rsidRPr="00231425" w:rsidRDefault="00231425">
          <w:pPr>
            <w:pStyle w:val="12"/>
            <w:tabs>
              <w:tab w:val="right" w:leader="dot" w:pos="9345"/>
            </w:tabs>
            <w:rPr>
              <w:rFonts w:asciiTheme="minorHAnsi" w:eastAsiaTheme="minorEastAsia" w:hAnsiTheme="minorHAnsi"/>
              <w:noProof/>
              <w:sz w:val="22"/>
              <w:lang w:eastAsia="ru-RU"/>
            </w:rPr>
          </w:pPr>
          <w:r w:rsidRPr="00231425">
            <w:rPr>
              <w:rStyle w:val="a4"/>
              <w:noProof/>
              <w:u w:val="none"/>
            </w:rPr>
            <w:t xml:space="preserve">  </w:t>
          </w:r>
          <w:hyperlink w:anchor="_Toc198476076" w:history="1">
            <w:r w:rsidRPr="00231425">
              <w:rPr>
                <w:rStyle w:val="a4"/>
                <w:noProof/>
                <w:u w:val="none"/>
              </w:rPr>
              <w:t>2.1. Классификация монополий</w:t>
            </w:r>
            <w:r w:rsidRPr="00231425">
              <w:rPr>
                <w:noProof/>
                <w:webHidden/>
              </w:rPr>
              <w:tab/>
            </w:r>
            <w:r w:rsidRPr="00231425">
              <w:rPr>
                <w:noProof/>
                <w:webHidden/>
              </w:rPr>
              <w:fldChar w:fldCharType="begin"/>
            </w:r>
            <w:r w:rsidRPr="00231425">
              <w:rPr>
                <w:noProof/>
                <w:webHidden/>
              </w:rPr>
              <w:instrText xml:space="preserve"> PAGEREF _Toc198476076 \h </w:instrText>
            </w:r>
            <w:r w:rsidRPr="00231425">
              <w:rPr>
                <w:noProof/>
                <w:webHidden/>
              </w:rPr>
            </w:r>
            <w:r w:rsidRPr="00231425">
              <w:rPr>
                <w:noProof/>
                <w:webHidden/>
              </w:rPr>
              <w:fldChar w:fldCharType="separate"/>
            </w:r>
            <w:r w:rsidR="00CF686F">
              <w:rPr>
                <w:noProof/>
                <w:webHidden/>
              </w:rPr>
              <w:t>14</w:t>
            </w:r>
            <w:r w:rsidRPr="00231425">
              <w:rPr>
                <w:noProof/>
                <w:webHidden/>
              </w:rPr>
              <w:fldChar w:fldCharType="end"/>
            </w:r>
          </w:hyperlink>
        </w:p>
        <w:p w14:paraId="12553223" w14:textId="5324DBA3" w:rsidR="00231425" w:rsidRPr="00231425" w:rsidRDefault="00231425">
          <w:pPr>
            <w:pStyle w:val="12"/>
            <w:tabs>
              <w:tab w:val="right" w:leader="dot" w:pos="9345"/>
            </w:tabs>
            <w:rPr>
              <w:rFonts w:asciiTheme="minorHAnsi" w:eastAsiaTheme="minorEastAsia" w:hAnsiTheme="minorHAnsi"/>
              <w:noProof/>
              <w:sz w:val="22"/>
              <w:lang w:eastAsia="ru-RU"/>
            </w:rPr>
          </w:pPr>
          <w:r w:rsidRPr="00231425">
            <w:rPr>
              <w:rStyle w:val="a4"/>
              <w:noProof/>
              <w:u w:val="none"/>
            </w:rPr>
            <w:t xml:space="preserve">  </w:t>
          </w:r>
          <w:hyperlink w:anchor="_Toc198476077" w:history="1">
            <w:r w:rsidRPr="00231425">
              <w:rPr>
                <w:rStyle w:val="a4"/>
                <w:noProof/>
                <w:u w:val="none"/>
              </w:rPr>
              <w:t>2.2. Анализ современных монополий</w:t>
            </w:r>
            <w:r w:rsidRPr="00231425">
              <w:rPr>
                <w:noProof/>
                <w:webHidden/>
              </w:rPr>
              <w:tab/>
            </w:r>
            <w:r w:rsidRPr="00231425">
              <w:rPr>
                <w:noProof/>
                <w:webHidden/>
              </w:rPr>
              <w:fldChar w:fldCharType="begin"/>
            </w:r>
            <w:r w:rsidRPr="00231425">
              <w:rPr>
                <w:noProof/>
                <w:webHidden/>
              </w:rPr>
              <w:instrText xml:space="preserve"> PAGEREF _Toc198476077 \h </w:instrText>
            </w:r>
            <w:r w:rsidRPr="00231425">
              <w:rPr>
                <w:noProof/>
                <w:webHidden/>
              </w:rPr>
            </w:r>
            <w:r w:rsidRPr="00231425">
              <w:rPr>
                <w:noProof/>
                <w:webHidden/>
              </w:rPr>
              <w:fldChar w:fldCharType="separate"/>
            </w:r>
            <w:r w:rsidR="00CF686F">
              <w:rPr>
                <w:noProof/>
                <w:webHidden/>
              </w:rPr>
              <w:t>19</w:t>
            </w:r>
            <w:r w:rsidRPr="00231425">
              <w:rPr>
                <w:noProof/>
                <w:webHidden/>
              </w:rPr>
              <w:fldChar w:fldCharType="end"/>
            </w:r>
          </w:hyperlink>
        </w:p>
        <w:p w14:paraId="69712BC6" w14:textId="6360C1A5" w:rsidR="00231425" w:rsidRPr="00231425" w:rsidRDefault="00231425">
          <w:pPr>
            <w:pStyle w:val="12"/>
            <w:tabs>
              <w:tab w:val="right" w:leader="dot" w:pos="9345"/>
            </w:tabs>
            <w:rPr>
              <w:rFonts w:asciiTheme="minorHAnsi" w:eastAsiaTheme="minorEastAsia" w:hAnsiTheme="minorHAnsi"/>
              <w:noProof/>
              <w:sz w:val="22"/>
              <w:lang w:eastAsia="ru-RU"/>
            </w:rPr>
          </w:pPr>
          <w:r w:rsidRPr="00231425">
            <w:rPr>
              <w:rStyle w:val="a4"/>
              <w:noProof/>
              <w:u w:val="none"/>
            </w:rPr>
            <w:t xml:space="preserve">  </w:t>
          </w:r>
          <w:hyperlink w:anchor="_Toc198476078" w:history="1">
            <w:r w:rsidRPr="00231425">
              <w:rPr>
                <w:rStyle w:val="a4"/>
                <w:noProof/>
                <w:u w:val="none"/>
              </w:rPr>
              <w:t>2.3. Влияние монополий на экономическую безопасность</w:t>
            </w:r>
            <w:r w:rsidRPr="00231425">
              <w:rPr>
                <w:noProof/>
                <w:webHidden/>
              </w:rPr>
              <w:tab/>
            </w:r>
            <w:r w:rsidRPr="00231425">
              <w:rPr>
                <w:noProof/>
                <w:webHidden/>
              </w:rPr>
              <w:fldChar w:fldCharType="begin"/>
            </w:r>
            <w:r w:rsidRPr="00231425">
              <w:rPr>
                <w:noProof/>
                <w:webHidden/>
              </w:rPr>
              <w:instrText xml:space="preserve"> PAGEREF _Toc198476078 \h </w:instrText>
            </w:r>
            <w:r w:rsidRPr="00231425">
              <w:rPr>
                <w:noProof/>
                <w:webHidden/>
              </w:rPr>
            </w:r>
            <w:r w:rsidRPr="00231425">
              <w:rPr>
                <w:noProof/>
                <w:webHidden/>
              </w:rPr>
              <w:fldChar w:fldCharType="separate"/>
            </w:r>
            <w:r w:rsidR="00CF686F">
              <w:rPr>
                <w:noProof/>
                <w:webHidden/>
              </w:rPr>
              <w:t>24</w:t>
            </w:r>
            <w:r w:rsidRPr="00231425">
              <w:rPr>
                <w:noProof/>
                <w:webHidden/>
              </w:rPr>
              <w:fldChar w:fldCharType="end"/>
            </w:r>
          </w:hyperlink>
        </w:p>
        <w:p w14:paraId="35A93A93" w14:textId="008D9508" w:rsidR="00231425" w:rsidRPr="00231425" w:rsidRDefault="00AC1F5D">
          <w:pPr>
            <w:pStyle w:val="12"/>
            <w:tabs>
              <w:tab w:val="right" w:leader="dot" w:pos="9345"/>
            </w:tabs>
            <w:rPr>
              <w:rFonts w:asciiTheme="minorHAnsi" w:eastAsiaTheme="minorEastAsia" w:hAnsiTheme="minorHAnsi"/>
              <w:noProof/>
              <w:sz w:val="22"/>
              <w:lang w:eastAsia="ru-RU"/>
            </w:rPr>
          </w:pPr>
          <w:hyperlink w:anchor="_Toc198476079" w:history="1">
            <w:r w:rsidR="00231425" w:rsidRPr="00231425">
              <w:rPr>
                <w:rStyle w:val="a4"/>
                <w:noProof/>
                <w:u w:val="none"/>
              </w:rPr>
              <w:t>ЗАКЛЮЧЕНИЕ</w:t>
            </w:r>
            <w:r w:rsidR="00231425" w:rsidRPr="00231425">
              <w:rPr>
                <w:noProof/>
                <w:webHidden/>
              </w:rPr>
              <w:tab/>
            </w:r>
            <w:r w:rsidR="00231425" w:rsidRPr="00231425">
              <w:rPr>
                <w:noProof/>
                <w:webHidden/>
              </w:rPr>
              <w:fldChar w:fldCharType="begin"/>
            </w:r>
            <w:r w:rsidR="00231425" w:rsidRPr="00231425">
              <w:rPr>
                <w:noProof/>
                <w:webHidden/>
              </w:rPr>
              <w:instrText xml:space="preserve"> PAGEREF _Toc198476079 \h </w:instrText>
            </w:r>
            <w:r w:rsidR="00231425" w:rsidRPr="00231425">
              <w:rPr>
                <w:noProof/>
                <w:webHidden/>
              </w:rPr>
            </w:r>
            <w:r w:rsidR="00231425" w:rsidRPr="00231425">
              <w:rPr>
                <w:noProof/>
                <w:webHidden/>
              </w:rPr>
              <w:fldChar w:fldCharType="separate"/>
            </w:r>
            <w:r w:rsidR="00CF686F">
              <w:rPr>
                <w:noProof/>
                <w:webHidden/>
              </w:rPr>
              <w:t>27</w:t>
            </w:r>
            <w:r w:rsidR="00231425" w:rsidRPr="00231425">
              <w:rPr>
                <w:noProof/>
                <w:webHidden/>
              </w:rPr>
              <w:fldChar w:fldCharType="end"/>
            </w:r>
          </w:hyperlink>
        </w:p>
        <w:p w14:paraId="3838E59B" w14:textId="1E12C7D3" w:rsidR="00231425" w:rsidRPr="00231425" w:rsidRDefault="00AC1F5D">
          <w:pPr>
            <w:pStyle w:val="12"/>
            <w:tabs>
              <w:tab w:val="right" w:leader="dot" w:pos="9345"/>
            </w:tabs>
            <w:rPr>
              <w:rFonts w:asciiTheme="minorHAnsi" w:eastAsiaTheme="minorEastAsia" w:hAnsiTheme="minorHAnsi"/>
              <w:noProof/>
              <w:sz w:val="22"/>
              <w:lang w:eastAsia="ru-RU"/>
            </w:rPr>
          </w:pPr>
          <w:hyperlink w:anchor="_Toc198476080" w:history="1">
            <w:r w:rsidR="00231425" w:rsidRPr="00231425">
              <w:rPr>
                <w:rStyle w:val="a4"/>
                <w:noProof/>
                <w:u w:val="none"/>
              </w:rPr>
              <w:t>СПИСОК ИСПОЛЬЗУЕМЫХ ИСТОЧНИКОВ</w:t>
            </w:r>
            <w:r w:rsidR="00231425" w:rsidRPr="00231425">
              <w:rPr>
                <w:noProof/>
                <w:webHidden/>
              </w:rPr>
              <w:tab/>
            </w:r>
            <w:r w:rsidR="00231425" w:rsidRPr="00231425">
              <w:rPr>
                <w:noProof/>
                <w:webHidden/>
              </w:rPr>
              <w:fldChar w:fldCharType="begin"/>
            </w:r>
            <w:r w:rsidR="00231425" w:rsidRPr="00231425">
              <w:rPr>
                <w:noProof/>
                <w:webHidden/>
              </w:rPr>
              <w:instrText xml:space="preserve"> PAGEREF _Toc198476080 \h </w:instrText>
            </w:r>
            <w:r w:rsidR="00231425" w:rsidRPr="00231425">
              <w:rPr>
                <w:noProof/>
                <w:webHidden/>
              </w:rPr>
            </w:r>
            <w:r w:rsidR="00231425" w:rsidRPr="00231425">
              <w:rPr>
                <w:noProof/>
                <w:webHidden/>
              </w:rPr>
              <w:fldChar w:fldCharType="separate"/>
            </w:r>
            <w:r w:rsidR="00CF686F">
              <w:rPr>
                <w:noProof/>
                <w:webHidden/>
              </w:rPr>
              <w:t>29</w:t>
            </w:r>
            <w:r w:rsidR="00231425" w:rsidRPr="00231425">
              <w:rPr>
                <w:noProof/>
                <w:webHidden/>
              </w:rPr>
              <w:fldChar w:fldCharType="end"/>
            </w:r>
          </w:hyperlink>
        </w:p>
        <w:p w14:paraId="2F9DFA70" w14:textId="79CD3ABB" w:rsidR="002A6C28" w:rsidRDefault="005D2D94">
          <w:r w:rsidRPr="00231425">
            <w:rPr>
              <w:noProof/>
            </w:rPr>
            <w:fldChar w:fldCharType="end"/>
          </w:r>
        </w:p>
      </w:sdtContent>
    </w:sdt>
    <w:p w14:paraId="029EED02" w14:textId="35F14A88" w:rsidR="002A6C28" w:rsidRDefault="002A6C28">
      <w:pPr>
        <w:spacing w:after="160" w:line="259" w:lineRule="auto"/>
      </w:pPr>
      <w:r>
        <w:br w:type="page"/>
      </w:r>
    </w:p>
    <w:p w14:paraId="03D21BC6" w14:textId="1D60FEC4" w:rsidR="002A6C28" w:rsidRDefault="001F0575" w:rsidP="001F0575">
      <w:pPr>
        <w:pStyle w:val="1"/>
        <w:jc w:val="center"/>
      </w:pPr>
      <w:bookmarkStart w:id="0" w:name="_Toc198476070"/>
      <w:r>
        <w:lastRenderedPageBreak/>
        <w:t>ВВЕДЕНИЕ</w:t>
      </w:r>
      <w:bookmarkEnd w:id="0"/>
    </w:p>
    <w:p w14:paraId="65D6A012" w14:textId="75C7AE79" w:rsidR="001F0575" w:rsidRDefault="001F0575" w:rsidP="002A6C28"/>
    <w:p w14:paraId="37ABFC01" w14:textId="4B9DAFD2" w:rsidR="001F0575" w:rsidRDefault="001F0575" w:rsidP="001F0575">
      <w:pPr>
        <w:spacing w:line="360" w:lineRule="auto"/>
        <w:ind w:firstLine="709"/>
        <w:jc w:val="both"/>
      </w:pPr>
      <w:r>
        <w:t xml:space="preserve">Монополии представляют собой одну из ключевых форм рыночных структур, оказывающих существенное влияние на современные экономические процессы. Их изучение приобретает особую значимость в условиях усиления глобализации и концентрации капитала, когда крупные корпорации получают возможность определять не только рыночную конъюнктуру, но и влиять на социально-экономическое развитие целых стран. </w:t>
      </w:r>
      <w:r w:rsidRPr="00CB2C26">
        <w:rPr>
          <w:i/>
          <w:iCs/>
        </w:rPr>
        <w:t xml:space="preserve">Актуальность </w:t>
      </w:r>
      <w:r>
        <w:t>исследования монополий обусловлена необходимостью поиска баланса между эффективностью крупного производства и поддержанием конкурентной среды, что является важнейшей задачей экономической политики любого государства.</w:t>
      </w:r>
    </w:p>
    <w:p w14:paraId="0F417FCF" w14:textId="367BEF72" w:rsidR="001F0575" w:rsidRDefault="001F0575" w:rsidP="001F0575">
      <w:pPr>
        <w:spacing w:line="360" w:lineRule="auto"/>
        <w:ind w:firstLine="709"/>
        <w:jc w:val="both"/>
      </w:pPr>
      <w:r w:rsidRPr="00CB2C26">
        <w:rPr>
          <w:i/>
          <w:iCs/>
        </w:rPr>
        <w:t>Целью</w:t>
      </w:r>
      <w:r>
        <w:t xml:space="preserve"> данного исследования является комплексный анализ монополистических структур через призму их генезиса, эволюции и современных форм проявления. Для достижения этой цели предстоит решить ряд взаимосвязанных </w:t>
      </w:r>
      <w:r w:rsidRPr="00CB2C26">
        <w:rPr>
          <w:i/>
          <w:iCs/>
        </w:rPr>
        <w:t>задач</w:t>
      </w:r>
      <w:r>
        <w:t>: выявить исторические предпосылки и экономические условия формирования монополий; проанализировать их трансформацию на различных этапах экономического развития; раскрыть сущностные характеристики монополии как особого типа рыночного поведения; систематизировать современные формы монополистических объединений; оценить их воздействие на национальную экономическую безопасность.</w:t>
      </w:r>
    </w:p>
    <w:p w14:paraId="0D8E0D44" w14:textId="13BF8C74" w:rsidR="001F0575" w:rsidRDefault="001F0575" w:rsidP="001F0575">
      <w:pPr>
        <w:spacing w:line="360" w:lineRule="auto"/>
        <w:ind w:firstLine="709"/>
        <w:jc w:val="both"/>
      </w:pPr>
      <w:r w:rsidRPr="00CB2C26">
        <w:rPr>
          <w:i/>
          <w:iCs/>
        </w:rPr>
        <w:t>Объектом</w:t>
      </w:r>
      <w:r>
        <w:t xml:space="preserve"> исследования выступают монополистические структуры в их исторической динамике и современном состоянии, тогда как </w:t>
      </w:r>
      <w:r w:rsidRPr="00CB2C26">
        <w:rPr>
          <w:i/>
          <w:iCs/>
        </w:rPr>
        <w:t xml:space="preserve">предметом </w:t>
      </w:r>
      <w:r>
        <w:t xml:space="preserve">исследования являются экономические отношения, складывающиеся в процессе монополизации рынков. Методологическая основа работы сочетает теоретический анализ научных концепций с изучением практических аспектов функционирования монополий. В исследовании применяются историко-генетический метод, позволяющий проследить эволюцию монополистических форм; системный подход, обеспечивающий комплексность анализа; </w:t>
      </w:r>
      <w:r>
        <w:lastRenderedPageBreak/>
        <w:t>сравнительно-сопоставительный метод для выявления особенностей различных типов монополий.</w:t>
      </w:r>
    </w:p>
    <w:p w14:paraId="0E104E63" w14:textId="536CE5FA" w:rsidR="001F0575" w:rsidRDefault="001F0575" w:rsidP="001F0575">
      <w:pPr>
        <w:spacing w:line="360" w:lineRule="auto"/>
        <w:ind w:firstLine="709"/>
        <w:jc w:val="both"/>
      </w:pPr>
      <w:r w:rsidRPr="00CB2C26">
        <w:rPr>
          <w:i/>
          <w:iCs/>
        </w:rPr>
        <w:t>Теоретическую базу</w:t>
      </w:r>
      <w:r>
        <w:t xml:space="preserve"> исследования составляют фундаментальные труды классиков экономической теории, современные работы по проблемам монополизации, а также нормативно-правовые акты антимонопольного регулирования. Практическая значимость работы заключается в возможности использования ее результатов для совершенствования механизмов антимонопольного контроля и разработки мер по поддержанию конкурентной среды в стратегически важных отраслях экономики.</w:t>
      </w:r>
    </w:p>
    <w:p w14:paraId="087D534B" w14:textId="229BF0AD" w:rsidR="001F0575" w:rsidRDefault="001F0575" w:rsidP="001F0575">
      <w:pPr>
        <w:spacing w:line="360" w:lineRule="auto"/>
        <w:ind w:firstLine="709"/>
        <w:jc w:val="both"/>
      </w:pPr>
      <w:r>
        <w:t>Структурно работа организована таким образом, чтобы последовательно раскрыть теоретические основы изучаемого явления (первая глава) и проанализировать современные формы монополий с оценкой их экономического воздействия (вторая глава). Такой подход позволяет не только систематизировать имеющиеся знания о монополистических структурах, но и выявить актуальные проблемы их регулирования в современных экономических условиях.</w:t>
      </w:r>
    </w:p>
    <w:p w14:paraId="1E10E6EA" w14:textId="77777777" w:rsidR="001F0575" w:rsidRDefault="001F0575" w:rsidP="002A6C28"/>
    <w:p w14:paraId="68F14DCE" w14:textId="77777777" w:rsidR="001F0575" w:rsidRDefault="001F0575">
      <w:pPr>
        <w:spacing w:after="160" w:line="259" w:lineRule="auto"/>
      </w:pPr>
      <w:r>
        <w:br w:type="page"/>
      </w:r>
    </w:p>
    <w:p w14:paraId="08B4841C" w14:textId="488EDB95" w:rsidR="002A6C28" w:rsidRPr="001F0575" w:rsidRDefault="001F0575" w:rsidP="00CB2C26">
      <w:pPr>
        <w:pStyle w:val="1"/>
        <w:spacing w:line="360" w:lineRule="auto"/>
        <w:jc w:val="left"/>
        <w:rPr>
          <w:b/>
          <w:bCs/>
        </w:rPr>
      </w:pPr>
      <w:bookmarkStart w:id="1" w:name="_Toc198476071"/>
      <w:r w:rsidRPr="001F0575">
        <w:rPr>
          <w:b/>
          <w:bCs/>
        </w:rPr>
        <w:lastRenderedPageBreak/>
        <w:t xml:space="preserve">1. </w:t>
      </w:r>
      <w:r w:rsidR="00E73D69" w:rsidRPr="001F0575">
        <w:rPr>
          <w:b/>
          <w:bCs/>
        </w:rPr>
        <w:t>Теоретические аспекты возникновения и развития монополий</w:t>
      </w:r>
      <w:bookmarkEnd w:id="1"/>
      <w:r w:rsidR="00E73D69" w:rsidRPr="001F0575">
        <w:rPr>
          <w:b/>
          <w:bCs/>
        </w:rPr>
        <w:t xml:space="preserve">  </w:t>
      </w:r>
    </w:p>
    <w:p w14:paraId="775BF7DC" w14:textId="77777777" w:rsidR="001F0575" w:rsidRPr="001F0575" w:rsidRDefault="001F0575" w:rsidP="001F0575">
      <w:pPr>
        <w:pStyle w:val="1"/>
        <w:spacing w:line="360" w:lineRule="auto"/>
        <w:rPr>
          <w:b/>
          <w:bCs/>
        </w:rPr>
      </w:pPr>
    </w:p>
    <w:p w14:paraId="103CD71A" w14:textId="0C42BD11" w:rsidR="002A6C28" w:rsidRPr="001F0575" w:rsidRDefault="002A6C28" w:rsidP="001F0575">
      <w:pPr>
        <w:pStyle w:val="1"/>
        <w:spacing w:line="360" w:lineRule="auto"/>
        <w:rPr>
          <w:b/>
          <w:bCs/>
        </w:rPr>
      </w:pPr>
      <w:bookmarkStart w:id="2" w:name="_Toc198476072"/>
      <w:r w:rsidRPr="001F0575">
        <w:rPr>
          <w:b/>
          <w:bCs/>
        </w:rPr>
        <w:t>1.1. Причины и условия возникновения монополий</w:t>
      </w:r>
      <w:bookmarkEnd w:id="2"/>
      <w:r w:rsidRPr="001F0575">
        <w:rPr>
          <w:b/>
          <w:bCs/>
        </w:rPr>
        <w:t xml:space="preserve">  </w:t>
      </w:r>
    </w:p>
    <w:p w14:paraId="0914CB61" w14:textId="1E40A617" w:rsidR="002A6C28" w:rsidRDefault="002A6C28" w:rsidP="002A6C28"/>
    <w:p w14:paraId="52CAEC6F" w14:textId="3E132EC7" w:rsidR="001F0575" w:rsidRDefault="001F0575" w:rsidP="001F0575">
      <w:pPr>
        <w:spacing w:line="360" w:lineRule="auto"/>
        <w:ind w:firstLine="709"/>
        <w:jc w:val="both"/>
      </w:pPr>
      <w:r>
        <w:t>Возникновение монополий как экономического явления обусловлено комплексом факторов, которые формировались на протяжении длительного исторического периода. В основе этого процесса лежат объективные экономические законы, связанные с концентрацией производства и капитала. По мере развития промышленности и усложнения хозяйственных связей предприятия сталкивались с необходимостью увеличения масштабов деятельности для снижения издержек и усиления конкурентных позиций. Это закономерно приводило к поглощению мелких производителей более крупными, что в конечном итоге создавало предпосылки для монополизации рынков.</w:t>
      </w:r>
    </w:p>
    <w:p w14:paraId="3BC8E908" w14:textId="52C72CEC" w:rsidR="001F0575" w:rsidRDefault="001F0575" w:rsidP="001F0575">
      <w:pPr>
        <w:spacing w:line="360" w:lineRule="auto"/>
        <w:ind w:firstLine="709"/>
        <w:jc w:val="both"/>
      </w:pPr>
      <w:r>
        <w:t>Важную роль в становлении монополистических структур сыграл научно-технический прогресс. Внедрение новых технологий и методов производства требовало значительных капиталовложений, которые могли себе позволить только крупные предприятия. Это способствовало вытеснению с рынка мелких игроков, не обладавших достаточными ресурсами для модернизации. Кроме того, развитие транспортной инфраструктуры и средств коммуникации расширяло географические границы рынков, что усиливало конкуренцию и ускоряло процессы централизации капитала.</w:t>
      </w:r>
    </w:p>
    <w:p w14:paraId="216AF714" w14:textId="6B8B1C3C" w:rsidR="001F0575" w:rsidRDefault="001F0575" w:rsidP="001F0575">
      <w:pPr>
        <w:spacing w:line="360" w:lineRule="auto"/>
        <w:ind w:firstLine="709"/>
        <w:jc w:val="both"/>
      </w:pPr>
      <w:r>
        <w:t xml:space="preserve">Не менее значимым фактором монополизации стало стремление предпринимателей к минимизации рыночной неопределенности. В условиях свободной конкуренции цены и объемы производства постоянно колебались, что создавало риски для устойчивого развития бизнеса. Образование монополий позволяло контролировать рыночные процессы, устанавливать стабильные цены и планировать долгосрочные инвестиции. Особенно ярко это проявилось в отраслях с высокой капиталоемкостью, таких как металлургия, </w:t>
      </w:r>
      <w:r>
        <w:lastRenderedPageBreak/>
        <w:t>нефтедобыча и машиностроение, где конкуренция была особенно разрушительной.</w:t>
      </w:r>
    </w:p>
    <w:p w14:paraId="43B3D748" w14:textId="4A0CE3C7" w:rsidR="001F0575" w:rsidRDefault="001F0575" w:rsidP="001F0575">
      <w:pPr>
        <w:spacing w:line="360" w:lineRule="auto"/>
        <w:ind w:firstLine="709"/>
        <w:jc w:val="both"/>
      </w:pPr>
      <w:r>
        <w:t>Государственная политика также оказывала влияние на формирование монополий. В некоторых случаях власти сознательно способствовали созданию крупных корпораций, видя в них инструмент укрепления национальной экономики. Например, предоставление исключительных прав, субсидий и таможенных льгот позволяло отдельным компаниям занять доминирующее положение на рынке. В других ситуациях монополии возникали как реакция на кризисы или войны, когда требовалась консолидация ресурсов для решения масштабных экономических задач.</w:t>
      </w:r>
    </w:p>
    <w:p w14:paraId="31307AE0" w14:textId="06A857E0" w:rsidR="001F0575" w:rsidRDefault="001F0575" w:rsidP="001F0575">
      <w:pPr>
        <w:spacing w:line="360" w:lineRule="auto"/>
        <w:ind w:firstLine="709"/>
        <w:jc w:val="both"/>
      </w:pPr>
      <w:r>
        <w:t xml:space="preserve">Социально-экономические условия играли не менее важную роль в процессе монополизации. Рост городов и увеличение численности населения создавали устойчивый спрос на массовую продукцию, что стимулировало укрупнение производств. </w:t>
      </w:r>
    </w:p>
    <w:p w14:paraId="080E194B" w14:textId="090C1F84" w:rsidR="001F0575" w:rsidRPr="00E73D69" w:rsidRDefault="001F0575" w:rsidP="001F0575">
      <w:pPr>
        <w:spacing w:line="360" w:lineRule="auto"/>
        <w:ind w:firstLine="709"/>
        <w:jc w:val="both"/>
        <w:rPr>
          <w:lang w:val="en-US"/>
        </w:rPr>
      </w:pPr>
      <w:r>
        <w:t>Таблица 1</w:t>
      </w:r>
      <w:r w:rsidR="00E73D69">
        <w:t xml:space="preserve"> </w:t>
      </w:r>
      <w:r w:rsidR="00E73D69" w:rsidRPr="00E73D69">
        <w:t>–</w:t>
      </w:r>
      <w:r>
        <w:t xml:space="preserve"> Факторы возникновения монополий</w:t>
      </w:r>
      <w:r w:rsidR="00E73D69">
        <w:t xml:space="preserve"> </w:t>
      </w:r>
      <w:r w:rsidR="00E73D69">
        <w:rPr>
          <w:lang w:val="en-US"/>
        </w:rPr>
        <w:t>[2,6,12,20]</w:t>
      </w: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3430"/>
        <w:gridCol w:w="3217"/>
      </w:tblGrid>
      <w:tr w:rsidR="001F0575" w:rsidRPr="003752F5" w14:paraId="4CDE5D92" w14:textId="77777777" w:rsidTr="00E73D69">
        <w:trPr>
          <w:trHeight w:val="321"/>
        </w:trPr>
        <w:tc>
          <w:tcPr>
            <w:tcW w:w="2768" w:type="dxa"/>
            <w:shd w:val="clear" w:color="auto" w:fill="auto"/>
            <w:vAlign w:val="center"/>
            <w:hideMark/>
          </w:tcPr>
          <w:p w14:paraId="2FF75476" w14:textId="77777777" w:rsidR="001F0575" w:rsidRPr="003752F5" w:rsidRDefault="001F0575" w:rsidP="001F0575">
            <w:pPr>
              <w:jc w:val="center"/>
              <w:rPr>
                <w:b/>
                <w:bCs/>
                <w:sz w:val="24"/>
                <w:szCs w:val="20"/>
                <w:lang w:eastAsia="ru-RU"/>
              </w:rPr>
            </w:pPr>
            <w:r w:rsidRPr="003752F5">
              <w:rPr>
                <w:b/>
                <w:bCs/>
                <w:sz w:val="24"/>
                <w:szCs w:val="20"/>
                <w:lang w:eastAsia="ru-RU"/>
              </w:rPr>
              <w:t>Группа факторов</w:t>
            </w:r>
          </w:p>
        </w:tc>
        <w:tc>
          <w:tcPr>
            <w:tcW w:w="3430" w:type="dxa"/>
            <w:shd w:val="clear" w:color="auto" w:fill="auto"/>
            <w:vAlign w:val="center"/>
            <w:hideMark/>
          </w:tcPr>
          <w:p w14:paraId="3E6FFB2C" w14:textId="77777777" w:rsidR="001F0575" w:rsidRPr="003752F5" w:rsidRDefault="001F0575" w:rsidP="001F0575">
            <w:pPr>
              <w:jc w:val="center"/>
              <w:rPr>
                <w:b/>
                <w:bCs/>
                <w:sz w:val="24"/>
                <w:szCs w:val="20"/>
                <w:lang w:eastAsia="ru-RU"/>
              </w:rPr>
            </w:pPr>
            <w:r w:rsidRPr="003752F5">
              <w:rPr>
                <w:b/>
                <w:bCs/>
                <w:sz w:val="24"/>
                <w:szCs w:val="20"/>
                <w:lang w:eastAsia="ru-RU"/>
              </w:rPr>
              <w:t>Сущность</w:t>
            </w:r>
          </w:p>
        </w:tc>
        <w:tc>
          <w:tcPr>
            <w:tcW w:w="3217" w:type="dxa"/>
            <w:shd w:val="clear" w:color="auto" w:fill="auto"/>
            <w:vAlign w:val="center"/>
            <w:hideMark/>
          </w:tcPr>
          <w:p w14:paraId="6903ABB0" w14:textId="77777777" w:rsidR="001F0575" w:rsidRPr="003752F5" w:rsidRDefault="001F0575" w:rsidP="001F0575">
            <w:pPr>
              <w:jc w:val="center"/>
              <w:rPr>
                <w:b/>
                <w:bCs/>
                <w:sz w:val="24"/>
                <w:szCs w:val="20"/>
                <w:lang w:eastAsia="ru-RU"/>
              </w:rPr>
            </w:pPr>
            <w:r w:rsidRPr="003752F5">
              <w:rPr>
                <w:b/>
                <w:bCs/>
                <w:sz w:val="24"/>
                <w:szCs w:val="20"/>
                <w:lang w:eastAsia="ru-RU"/>
              </w:rPr>
              <w:t>Примеры</w:t>
            </w:r>
          </w:p>
        </w:tc>
      </w:tr>
      <w:tr w:rsidR="001F0575" w:rsidRPr="003752F5" w14:paraId="2428B1C8" w14:textId="77777777" w:rsidTr="00E73D69">
        <w:trPr>
          <w:trHeight w:val="898"/>
        </w:trPr>
        <w:tc>
          <w:tcPr>
            <w:tcW w:w="2768" w:type="dxa"/>
            <w:shd w:val="clear" w:color="auto" w:fill="auto"/>
            <w:vAlign w:val="center"/>
            <w:hideMark/>
          </w:tcPr>
          <w:p w14:paraId="09B893B1" w14:textId="77777777" w:rsidR="001F0575" w:rsidRPr="003752F5" w:rsidRDefault="001F0575" w:rsidP="001F0575">
            <w:pPr>
              <w:jc w:val="center"/>
              <w:rPr>
                <w:sz w:val="24"/>
                <w:szCs w:val="20"/>
                <w:lang w:eastAsia="ru-RU"/>
              </w:rPr>
            </w:pPr>
            <w:r w:rsidRPr="003752F5">
              <w:rPr>
                <w:sz w:val="24"/>
                <w:szCs w:val="20"/>
                <w:lang w:eastAsia="ru-RU"/>
              </w:rPr>
              <w:t>Экономические</w:t>
            </w:r>
          </w:p>
        </w:tc>
        <w:tc>
          <w:tcPr>
            <w:tcW w:w="3430" w:type="dxa"/>
            <w:shd w:val="clear" w:color="auto" w:fill="auto"/>
            <w:vAlign w:val="center"/>
            <w:hideMark/>
          </w:tcPr>
          <w:p w14:paraId="0906A520" w14:textId="17526241" w:rsidR="001F0575" w:rsidRPr="003752F5" w:rsidRDefault="001F0575" w:rsidP="001F0575">
            <w:pPr>
              <w:jc w:val="center"/>
              <w:rPr>
                <w:sz w:val="24"/>
                <w:szCs w:val="20"/>
                <w:lang w:eastAsia="ru-RU"/>
              </w:rPr>
            </w:pPr>
            <w:r w:rsidRPr="003752F5">
              <w:rPr>
                <w:sz w:val="24"/>
                <w:szCs w:val="20"/>
                <w:lang w:eastAsia="ru-RU"/>
              </w:rPr>
              <w:t>Концентрация производства и капитала</w:t>
            </w:r>
          </w:p>
        </w:tc>
        <w:tc>
          <w:tcPr>
            <w:tcW w:w="3217" w:type="dxa"/>
            <w:shd w:val="clear" w:color="auto" w:fill="auto"/>
            <w:vAlign w:val="center"/>
            <w:hideMark/>
          </w:tcPr>
          <w:p w14:paraId="5EF97C76" w14:textId="77777777" w:rsidR="001F0575" w:rsidRPr="003752F5" w:rsidRDefault="001F0575" w:rsidP="001F0575">
            <w:pPr>
              <w:jc w:val="center"/>
              <w:rPr>
                <w:sz w:val="24"/>
                <w:szCs w:val="20"/>
                <w:lang w:eastAsia="ru-RU"/>
              </w:rPr>
            </w:pPr>
            <w:r w:rsidRPr="003752F5">
              <w:rPr>
                <w:sz w:val="24"/>
                <w:szCs w:val="20"/>
                <w:lang w:eastAsia="ru-RU"/>
              </w:rPr>
              <w:t xml:space="preserve">Сталелитейные </w:t>
            </w:r>
            <w:proofErr w:type="spellStart"/>
            <w:r w:rsidRPr="003752F5">
              <w:rPr>
                <w:sz w:val="24"/>
                <w:szCs w:val="20"/>
                <w:lang w:eastAsia="ru-RU"/>
              </w:rPr>
              <w:t>trusts</w:t>
            </w:r>
            <w:proofErr w:type="spellEnd"/>
            <w:r w:rsidRPr="003752F5">
              <w:rPr>
                <w:sz w:val="24"/>
                <w:szCs w:val="20"/>
                <w:lang w:eastAsia="ru-RU"/>
              </w:rPr>
              <w:t xml:space="preserve"> в США (XIX в.), нефтяные компании (Standard Oil)</w:t>
            </w:r>
          </w:p>
        </w:tc>
      </w:tr>
      <w:tr w:rsidR="001F0575" w:rsidRPr="003752F5" w14:paraId="6E30F4A3" w14:textId="77777777" w:rsidTr="00E73D69">
        <w:trPr>
          <w:trHeight w:val="834"/>
        </w:trPr>
        <w:tc>
          <w:tcPr>
            <w:tcW w:w="2768" w:type="dxa"/>
            <w:shd w:val="clear" w:color="auto" w:fill="auto"/>
            <w:vAlign w:val="center"/>
            <w:hideMark/>
          </w:tcPr>
          <w:p w14:paraId="4839033F" w14:textId="77777777" w:rsidR="001F0575" w:rsidRPr="003752F5" w:rsidRDefault="001F0575" w:rsidP="001F0575">
            <w:pPr>
              <w:jc w:val="center"/>
              <w:rPr>
                <w:sz w:val="24"/>
                <w:szCs w:val="20"/>
                <w:lang w:eastAsia="ru-RU"/>
              </w:rPr>
            </w:pPr>
            <w:r w:rsidRPr="003752F5">
              <w:rPr>
                <w:sz w:val="24"/>
                <w:szCs w:val="20"/>
                <w:lang w:eastAsia="ru-RU"/>
              </w:rPr>
              <w:t>Технологические</w:t>
            </w:r>
          </w:p>
        </w:tc>
        <w:tc>
          <w:tcPr>
            <w:tcW w:w="3430" w:type="dxa"/>
            <w:shd w:val="clear" w:color="auto" w:fill="auto"/>
            <w:vAlign w:val="center"/>
            <w:hideMark/>
          </w:tcPr>
          <w:p w14:paraId="4E3E6D90" w14:textId="074C5B2C" w:rsidR="001F0575" w:rsidRPr="003752F5" w:rsidRDefault="001F0575" w:rsidP="001F0575">
            <w:pPr>
              <w:jc w:val="center"/>
              <w:rPr>
                <w:sz w:val="24"/>
                <w:szCs w:val="20"/>
                <w:lang w:eastAsia="ru-RU"/>
              </w:rPr>
            </w:pPr>
            <w:r w:rsidRPr="003752F5">
              <w:rPr>
                <w:sz w:val="24"/>
                <w:szCs w:val="20"/>
                <w:lang w:eastAsia="ru-RU"/>
              </w:rPr>
              <w:t>Внедрение капиталоемких технологий</w:t>
            </w:r>
          </w:p>
        </w:tc>
        <w:tc>
          <w:tcPr>
            <w:tcW w:w="3217" w:type="dxa"/>
            <w:shd w:val="clear" w:color="auto" w:fill="auto"/>
            <w:vAlign w:val="center"/>
            <w:hideMark/>
          </w:tcPr>
          <w:p w14:paraId="4BFE19CF" w14:textId="77777777" w:rsidR="001F0575" w:rsidRPr="003752F5" w:rsidRDefault="001F0575" w:rsidP="001F0575">
            <w:pPr>
              <w:jc w:val="center"/>
              <w:rPr>
                <w:sz w:val="24"/>
                <w:szCs w:val="20"/>
                <w:lang w:eastAsia="ru-RU"/>
              </w:rPr>
            </w:pPr>
            <w:r w:rsidRPr="003752F5">
              <w:rPr>
                <w:sz w:val="24"/>
                <w:szCs w:val="20"/>
                <w:lang w:eastAsia="ru-RU"/>
              </w:rPr>
              <w:t>Железнодорожные монополии, автомобилестроение (Ford)</w:t>
            </w:r>
          </w:p>
        </w:tc>
      </w:tr>
      <w:tr w:rsidR="001F0575" w:rsidRPr="003752F5" w14:paraId="504F1F98" w14:textId="77777777" w:rsidTr="00E73D69">
        <w:trPr>
          <w:trHeight w:val="834"/>
        </w:trPr>
        <w:tc>
          <w:tcPr>
            <w:tcW w:w="2768" w:type="dxa"/>
            <w:shd w:val="clear" w:color="auto" w:fill="auto"/>
            <w:vAlign w:val="center"/>
            <w:hideMark/>
          </w:tcPr>
          <w:p w14:paraId="6725F445" w14:textId="77777777" w:rsidR="001F0575" w:rsidRPr="003752F5" w:rsidRDefault="001F0575" w:rsidP="001F0575">
            <w:pPr>
              <w:jc w:val="center"/>
              <w:rPr>
                <w:sz w:val="24"/>
                <w:szCs w:val="20"/>
                <w:lang w:eastAsia="ru-RU"/>
              </w:rPr>
            </w:pPr>
            <w:r w:rsidRPr="003752F5">
              <w:rPr>
                <w:sz w:val="24"/>
                <w:szCs w:val="20"/>
                <w:lang w:eastAsia="ru-RU"/>
              </w:rPr>
              <w:t>Рыночные</w:t>
            </w:r>
          </w:p>
        </w:tc>
        <w:tc>
          <w:tcPr>
            <w:tcW w:w="3430" w:type="dxa"/>
            <w:shd w:val="clear" w:color="auto" w:fill="auto"/>
            <w:vAlign w:val="center"/>
            <w:hideMark/>
          </w:tcPr>
          <w:p w14:paraId="3618DA00" w14:textId="77777777" w:rsidR="001F0575" w:rsidRPr="003752F5" w:rsidRDefault="001F0575" w:rsidP="001F0575">
            <w:pPr>
              <w:jc w:val="center"/>
              <w:rPr>
                <w:sz w:val="24"/>
                <w:szCs w:val="20"/>
                <w:lang w:eastAsia="ru-RU"/>
              </w:rPr>
            </w:pPr>
            <w:r w:rsidRPr="003752F5">
              <w:rPr>
                <w:sz w:val="24"/>
                <w:szCs w:val="20"/>
                <w:lang w:eastAsia="ru-RU"/>
              </w:rPr>
              <w:t>Стремление к стабилизации цен и снижению конкуренции</w:t>
            </w:r>
          </w:p>
        </w:tc>
        <w:tc>
          <w:tcPr>
            <w:tcW w:w="3217" w:type="dxa"/>
            <w:shd w:val="clear" w:color="auto" w:fill="auto"/>
            <w:vAlign w:val="center"/>
            <w:hideMark/>
          </w:tcPr>
          <w:p w14:paraId="72701128" w14:textId="77777777" w:rsidR="001F0575" w:rsidRPr="003752F5" w:rsidRDefault="001F0575" w:rsidP="001F0575">
            <w:pPr>
              <w:jc w:val="center"/>
              <w:rPr>
                <w:sz w:val="24"/>
                <w:szCs w:val="20"/>
                <w:lang w:eastAsia="ru-RU"/>
              </w:rPr>
            </w:pPr>
            <w:r w:rsidRPr="003752F5">
              <w:rPr>
                <w:sz w:val="24"/>
                <w:szCs w:val="20"/>
                <w:lang w:eastAsia="ru-RU"/>
              </w:rPr>
              <w:t>Картели в угольной промышленности, синдикаты в химической отрасли</w:t>
            </w:r>
          </w:p>
        </w:tc>
      </w:tr>
      <w:tr w:rsidR="001F0575" w:rsidRPr="003752F5" w14:paraId="5293AD9B" w14:textId="77777777" w:rsidTr="00E73D69">
        <w:trPr>
          <w:trHeight w:val="1155"/>
        </w:trPr>
        <w:tc>
          <w:tcPr>
            <w:tcW w:w="2768" w:type="dxa"/>
            <w:shd w:val="clear" w:color="auto" w:fill="auto"/>
            <w:vAlign w:val="center"/>
            <w:hideMark/>
          </w:tcPr>
          <w:p w14:paraId="067BF200" w14:textId="77777777" w:rsidR="001F0575" w:rsidRPr="003752F5" w:rsidRDefault="001F0575" w:rsidP="001F0575">
            <w:pPr>
              <w:jc w:val="center"/>
              <w:rPr>
                <w:sz w:val="24"/>
                <w:szCs w:val="20"/>
                <w:lang w:eastAsia="ru-RU"/>
              </w:rPr>
            </w:pPr>
            <w:r w:rsidRPr="003752F5">
              <w:rPr>
                <w:sz w:val="24"/>
                <w:szCs w:val="20"/>
                <w:lang w:eastAsia="ru-RU"/>
              </w:rPr>
              <w:t>Государственно-правовые</w:t>
            </w:r>
          </w:p>
        </w:tc>
        <w:tc>
          <w:tcPr>
            <w:tcW w:w="3430" w:type="dxa"/>
            <w:shd w:val="clear" w:color="auto" w:fill="auto"/>
            <w:vAlign w:val="center"/>
            <w:hideMark/>
          </w:tcPr>
          <w:p w14:paraId="5BFF8D11" w14:textId="0FB7C4FF" w:rsidR="001F0575" w:rsidRPr="003752F5" w:rsidRDefault="001F0575" w:rsidP="001F0575">
            <w:pPr>
              <w:jc w:val="center"/>
              <w:rPr>
                <w:sz w:val="24"/>
                <w:szCs w:val="20"/>
                <w:lang w:eastAsia="ru-RU"/>
              </w:rPr>
            </w:pPr>
            <w:r w:rsidRPr="003752F5">
              <w:rPr>
                <w:sz w:val="24"/>
                <w:szCs w:val="20"/>
                <w:lang w:eastAsia="ru-RU"/>
              </w:rPr>
              <w:t>Политика протекционизма</w:t>
            </w:r>
          </w:p>
        </w:tc>
        <w:tc>
          <w:tcPr>
            <w:tcW w:w="3217" w:type="dxa"/>
            <w:shd w:val="clear" w:color="auto" w:fill="auto"/>
            <w:vAlign w:val="center"/>
            <w:hideMark/>
          </w:tcPr>
          <w:p w14:paraId="75D39F50" w14:textId="77777777" w:rsidR="001F0575" w:rsidRPr="003752F5" w:rsidRDefault="001F0575" w:rsidP="001F0575">
            <w:pPr>
              <w:jc w:val="center"/>
              <w:rPr>
                <w:sz w:val="24"/>
                <w:szCs w:val="20"/>
                <w:lang w:eastAsia="ru-RU"/>
              </w:rPr>
            </w:pPr>
            <w:r w:rsidRPr="003752F5">
              <w:rPr>
                <w:sz w:val="24"/>
                <w:szCs w:val="20"/>
                <w:lang w:eastAsia="ru-RU"/>
              </w:rPr>
              <w:t>Колониальные торговые компании (Ост-Индская компания), естественные монополии (ЖКХ)</w:t>
            </w:r>
          </w:p>
        </w:tc>
      </w:tr>
      <w:tr w:rsidR="001F0575" w:rsidRPr="003752F5" w14:paraId="1BF6C7BE" w14:textId="77777777" w:rsidTr="00E73D69">
        <w:trPr>
          <w:trHeight w:val="961"/>
        </w:trPr>
        <w:tc>
          <w:tcPr>
            <w:tcW w:w="2768" w:type="dxa"/>
            <w:shd w:val="clear" w:color="auto" w:fill="auto"/>
            <w:vAlign w:val="center"/>
            <w:hideMark/>
          </w:tcPr>
          <w:p w14:paraId="067802BB" w14:textId="77777777" w:rsidR="001F0575" w:rsidRPr="003752F5" w:rsidRDefault="001F0575" w:rsidP="001F0575">
            <w:pPr>
              <w:jc w:val="center"/>
              <w:rPr>
                <w:sz w:val="24"/>
                <w:szCs w:val="20"/>
                <w:lang w:eastAsia="ru-RU"/>
              </w:rPr>
            </w:pPr>
            <w:r w:rsidRPr="003752F5">
              <w:rPr>
                <w:sz w:val="24"/>
                <w:szCs w:val="20"/>
                <w:lang w:eastAsia="ru-RU"/>
              </w:rPr>
              <w:t>Социально-демографические</w:t>
            </w:r>
          </w:p>
        </w:tc>
        <w:tc>
          <w:tcPr>
            <w:tcW w:w="3430" w:type="dxa"/>
            <w:shd w:val="clear" w:color="auto" w:fill="auto"/>
            <w:vAlign w:val="center"/>
            <w:hideMark/>
          </w:tcPr>
          <w:p w14:paraId="450D773B" w14:textId="180D2169" w:rsidR="001F0575" w:rsidRPr="003752F5" w:rsidRDefault="001F0575" w:rsidP="001F0575">
            <w:pPr>
              <w:jc w:val="center"/>
              <w:rPr>
                <w:sz w:val="24"/>
                <w:szCs w:val="20"/>
                <w:lang w:eastAsia="ru-RU"/>
              </w:rPr>
            </w:pPr>
            <w:r w:rsidRPr="003752F5">
              <w:rPr>
                <w:sz w:val="24"/>
                <w:szCs w:val="20"/>
                <w:lang w:eastAsia="ru-RU"/>
              </w:rPr>
              <w:t>Рост спроса на стандартизированную продукцию</w:t>
            </w:r>
          </w:p>
        </w:tc>
        <w:tc>
          <w:tcPr>
            <w:tcW w:w="3217" w:type="dxa"/>
            <w:shd w:val="clear" w:color="auto" w:fill="auto"/>
            <w:vAlign w:val="center"/>
            <w:hideMark/>
          </w:tcPr>
          <w:p w14:paraId="30A3EE39" w14:textId="77777777" w:rsidR="001F0575" w:rsidRPr="003752F5" w:rsidRDefault="001F0575" w:rsidP="001F0575">
            <w:pPr>
              <w:jc w:val="center"/>
              <w:rPr>
                <w:sz w:val="24"/>
                <w:szCs w:val="20"/>
                <w:lang w:eastAsia="ru-RU"/>
              </w:rPr>
            </w:pPr>
            <w:r w:rsidRPr="003752F5">
              <w:rPr>
                <w:sz w:val="24"/>
                <w:szCs w:val="20"/>
                <w:lang w:eastAsia="ru-RU"/>
              </w:rPr>
              <w:t>Массовое производство в пищевой промышленности, фармацевтические концерны</w:t>
            </w:r>
          </w:p>
        </w:tc>
      </w:tr>
    </w:tbl>
    <w:p w14:paraId="0773C834" w14:textId="7B58299D" w:rsidR="001F0575" w:rsidRDefault="001F0575" w:rsidP="001F0575">
      <w:pPr>
        <w:spacing w:line="360" w:lineRule="auto"/>
        <w:ind w:firstLine="709"/>
        <w:jc w:val="both"/>
      </w:pPr>
    </w:p>
    <w:p w14:paraId="00416739" w14:textId="75EEBD9F" w:rsidR="001F0575" w:rsidRDefault="001F0575" w:rsidP="001F0575">
      <w:pPr>
        <w:spacing w:line="360" w:lineRule="auto"/>
        <w:ind w:firstLine="709"/>
        <w:jc w:val="both"/>
      </w:pPr>
      <w:r w:rsidRPr="001F0575">
        <w:t xml:space="preserve">Таким образом, возникновение монополий стало результатом взаимодействия множества экономических, технологических и социальных </w:t>
      </w:r>
      <w:r w:rsidRPr="001F0575">
        <w:lastRenderedPageBreak/>
        <w:t>факторов. Этот процесс отражал объективные потребности развития производства в условиях индустриализации и усложнения рыночных отношений. Понимание этих причинно-следственных связей позволяет глубже анализировать современные формы монополистических структур и их влияние на экономику.</w:t>
      </w:r>
    </w:p>
    <w:p w14:paraId="4D29A1D5" w14:textId="77777777" w:rsidR="001F0575" w:rsidRPr="001F0575" w:rsidRDefault="001F0575" w:rsidP="001F0575">
      <w:pPr>
        <w:pStyle w:val="1"/>
        <w:spacing w:line="360" w:lineRule="auto"/>
        <w:rPr>
          <w:b/>
          <w:bCs/>
        </w:rPr>
      </w:pPr>
    </w:p>
    <w:p w14:paraId="7DCAEDEC" w14:textId="77777777" w:rsidR="002A6C28" w:rsidRPr="001F0575" w:rsidRDefault="002A6C28" w:rsidP="001F0575">
      <w:pPr>
        <w:pStyle w:val="1"/>
        <w:spacing w:line="360" w:lineRule="auto"/>
        <w:rPr>
          <w:b/>
          <w:bCs/>
        </w:rPr>
      </w:pPr>
      <w:bookmarkStart w:id="3" w:name="_Toc198476073"/>
      <w:r w:rsidRPr="001F0575">
        <w:rPr>
          <w:b/>
          <w:bCs/>
        </w:rPr>
        <w:t>1.2. Исторические этапы развития монополий</w:t>
      </w:r>
      <w:bookmarkEnd w:id="3"/>
      <w:r w:rsidRPr="001F0575">
        <w:rPr>
          <w:b/>
          <w:bCs/>
        </w:rPr>
        <w:t xml:space="preserve">  </w:t>
      </w:r>
    </w:p>
    <w:p w14:paraId="6D1684F2" w14:textId="78210D09" w:rsidR="002A6C28" w:rsidRPr="001F0575" w:rsidRDefault="002A6C28" w:rsidP="001F0575">
      <w:pPr>
        <w:pStyle w:val="1"/>
        <w:spacing w:line="360" w:lineRule="auto"/>
        <w:rPr>
          <w:b/>
          <w:bCs/>
        </w:rPr>
      </w:pPr>
    </w:p>
    <w:p w14:paraId="1C56DA10" w14:textId="3BF1007F" w:rsidR="00873083" w:rsidRDefault="00873083" w:rsidP="00873083">
      <w:pPr>
        <w:spacing w:line="360" w:lineRule="auto"/>
        <w:ind w:firstLine="709"/>
        <w:jc w:val="both"/>
      </w:pPr>
      <w:r>
        <w:t>Становление и эволюция монополистических структур представляют собой сложный исторический процесс, тесно связанный с развитием капиталистических отношений. Первые проявления монополизма можно проследить еще в эпоху позднего средневековья, когда возникали привилегированные торговые компании, обладавшие исключительными правами на ведение коммерческой деятельности в определенных регионах. Однако подлинное развитие монополий как системного экономического явления началось в период промышленной революции XVIII-XIX веков, когда коренным образом изменились масштабы и организация производства.</w:t>
      </w:r>
    </w:p>
    <w:p w14:paraId="3638BBD8" w14:textId="27ACEE44" w:rsidR="00873083" w:rsidRDefault="00873083" w:rsidP="00873083">
      <w:pPr>
        <w:spacing w:line="360" w:lineRule="auto"/>
        <w:ind w:firstLine="709"/>
        <w:jc w:val="both"/>
      </w:pPr>
      <w:r>
        <w:t>Начальный этап монополизации (конец XVIII - середина XIX века) характеризовался появлением первых крупных промышленных объединений, которые формировались преимущественно в отраслях с высокой капиталоемкостью. В этот период преобладали простейшие формы монополистических соглашений - картели и синдикаты, которые позволяли участникам регулировать объемы производства и условия сбыта продукции при сохранении производственной самостоятельности. Особенно активно эти процессы развивались в текстильной промышленности Англии и металлургии Германии, где концентрация производства происходила наиболее интенсивно.</w:t>
      </w:r>
    </w:p>
    <w:p w14:paraId="28986895" w14:textId="303D7049" w:rsidR="00873083" w:rsidRDefault="00873083" w:rsidP="00873083">
      <w:pPr>
        <w:spacing w:line="360" w:lineRule="auto"/>
        <w:ind w:firstLine="709"/>
        <w:jc w:val="both"/>
      </w:pPr>
      <w:r>
        <w:t xml:space="preserve">Переломным моментом в истории монополий стал последний трети XIX века, получивший название "эпохи трестов". В этот период в США сформировались мощные промышленные объединения, которые осуществляли полный контроль над целыми отраслями экономики. Такие </w:t>
      </w:r>
      <w:r>
        <w:lastRenderedPageBreak/>
        <w:t>гиганты как Standard Oil, U.S. Steel и American Tobacco Company не только концентрировали производственные мощности, но и устанавливали полный контроль над сырьевыми ресурсами, транспортными сетями и системами сбыта. Именно в это время монополии стали оказывать существенное влияние не только на экономику, но и на политическую жизнь стран, что вызвало необходимость разработки первых антимонопольных законов.</w:t>
      </w:r>
    </w:p>
    <w:p w14:paraId="29D456E4" w14:textId="7B7D5323" w:rsidR="00873083" w:rsidRDefault="00873083" w:rsidP="00873083">
      <w:pPr>
        <w:spacing w:line="360" w:lineRule="auto"/>
        <w:ind w:firstLine="709"/>
        <w:jc w:val="both"/>
      </w:pPr>
      <w:r>
        <w:t>XX век ознаменовался качественно новым этапом в развитии монополистических структур. После Первой мировой войны произошла значительная трансформация форм монополизации - на смену жестким трестам пришли более гибкие концерны и холдинги, которые сочетали централизованное управление с определенной самостоятельностью входящих в их состав предприятий. Особенностью этого периода стало активное вмешательство государства в процессы монополизации, что проявилось как в усилении антимонопольного регулирования, так и в создании государственных монополий в стратегически важных отраслях.</w:t>
      </w:r>
    </w:p>
    <w:p w14:paraId="393C807C" w14:textId="11EB640D" w:rsidR="00873083" w:rsidRDefault="00873083" w:rsidP="00873083">
      <w:pPr>
        <w:spacing w:line="360" w:lineRule="auto"/>
        <w:ind w:firstLine="709"/>
        <w:jc w:val="both"/>
      </w:pPr>
      <w:r>
        <w:t>Современный этап развития монополий (с конца XX века по настоящее время) характеризуется их выходом на глобальный уровень и появлением транснациональных корпораций. Особенностью современных монополистических структур является их ориентация не столько на контроль над производством, сколько на монополизацию технологий, интеллектуальной собственности и информационных ресурсов. В условиях глобализации экономики традиционные формы антимонопольного регулирования часто оказываются неэффективными, что требует разработки новых подходов к контролю над монополистической деятельностью.</w:t>
      </w:r>
    </w:p>
    <w:p w14:paraId="26FE0463" w14:textId="69B204C9" w:rsidR="001F0575" w:rsidRDefault="00873083" w:rsidP="00873083">
      <w:pPr>
        <w:spacing w:line="360" w:lineRule="auto"/>
        <w:ind w:firstLine="709"/>
        <w:jc w:val="both"/>
      </w:pPr>
      <w:r>
        <w:t xml:space="preserve">Для наглядного представления эволюции монополистических структур в таблице 2 приведена периодизация их развития с характеристикой основных форм и особенностей каждого этапа. </w:t>
      </w:r>
      <w:r w:rsidRPr="00873083">
        <w:t xml:space="preserve">Исторический анализ позволяет выделить несколько ключевых этапов формирования и трансформации монополистических структур. В таблице 2 систематизированы основные </w:t>
      </w:r>
      <w:r w:rsidRPr="00873083">
        <w:lastRenderedPageBreak/>
        <w:t>периоды развития монополий, указаны их хронологические рамки, преобладающие формы организации и характерные черты каждого этапа.</w:t>
      </w:r>
    </w:p>
    <w:p w14:paraId="6D6E8056" w14:textId="1871050A" w:rsidR="00873083" w:rsidRPr="00E73D69" w:rsidRDefault="00873083" w:rsidP="00873083">
      <w:pPr>
        <w:spacing w:line="360" w:lineRule="auto"/>
        <w:ind w:firstLine="709"/>
        <w:jc w:val="both"/>
      </w:pPr>
      <w:r>
        <w:t>Таблица 2</w:t>
      </w:r>
      <w:r w:rsidR="00E73D69">
        <w:t xml:space="preserve"> </w:t>
      </w:r>
      <w:r w:rsidR="00E73D69" w:rsidRPr="00E73D69">
        <w:t>–</w:t>
      </w:r>
      <w:r>
        <w:t xml:space="preserve"> Этапы развития монополистических структур</w:t>
      </w:r>
      <w:r w:rsidR="00E73D69" w:rsidRPr="00E73D69">
        <w:t xml:space="preserve"> [1,11,17,21]</w:t>
      </w: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958"/>
        <w:gridCol w:w="2795"/>
        <w:gridCol w:w="2133"/>
      </w:tblGrid>
      <w:tr w:rsidR="00873083" w:rsidRPr="003752F5" w14:paraId="6C5A2BEB" w14:textId="77777777" w:rsidTr="00231425">
        <w:trPr>
          <w:trHeight w:val="1078"/>
        </w:trPr>
        <w:tc>
          <w:tcPr>
            <w:tcW w:w="1449" w:type="dxa"/>
            <w:shd w:val="clear" w:color="auto" w:fill="auto"/>
            <w:vAlign w:val="center"/>
            <w:hideMark/>
          </w:tcPr>
          <w:p w14:paraId="5FFBE325" w14:textId="77777777" w:rsidR="00873083" w:rsidRPr="003752F5" w:rsidRDefault="00873083" w:rsidP="005F51D3">
            <w:pPr>
              <w:jc w:val="center"/>
              <w:rPr>
                <w:b/>
                <w:bCs/>
                <w:sz w:val="24"/>
                <w:szCs w:val="20"/>
                <w:lang w:eastAsia="ru-RU"/>
              </w:rPr>
            </w:pPr>
            <w:r w:rsidRPr="003752F5">
              <w:rPr>
                <w:b/>
                <w:bCs/>
                <w:sz w:val="24"/>
                <w:szCs w:val="20"/>
                <w:lang w:eastAsia="ru-RU"/>
              </w:rPr>
              <w:t>Период</w:t>
            </w:r>
          </w:p>
        </w:tc>
        <w:tc>
          <w:tcPr>
            <w:tcW w:w="2958" w:type="dxa"/>
            <w:shd w:val="clear" w:color="auto" w:fill="auto"/>
            <w:vAlign w:val="center"/>
            <w:hideMark/>
          </w:tcPr>
          <w:p w14:paraId="5D45F501" w14:textId="77777777" w:rsidR="00873083" w:rsidRPr="003752F5" w:rsidRDefault="00873083" w:rsidP="005F51D3">
            <w:pPr>
              <w:jc w:val="center"/>
              <w:rPr>
                <w:b/>
                <w:bCs/>
                <w:sz w:val="24"/>
                <w:szCs w:val="20"/>
                <w:lang w:eastAsia="ru-RU"/>
              </w:rPr>
            </w:pPr>
            <w:r w:rsidRPr="003752F5">
              <w:rPr>
                <w:b/>
                <w:bCs/>
                <w:sz w:val="24"/>
                <w:szCs w:val="20"/>
                <w:lang w:eastAsia="ru-RU"/>
              </w:rPr>
              <w:t>Преобладающие формы</w:t>
            </w:r>
          </w:p>
        </w:tc>
        <w:tc>
          <w:tcPr>
            <w:tcW w:w="2795" w:type="dxa"/>
            <w:shd w:val="clear" w:color="auto" w:fill="auto"/>
            <w:vAlign w:val="center"/>
            <w:hideMark/>
          </w:tcPr>
          <w:p w14:paraId="5FD51D26" w14:textId="77777777" w:rsidR="00873083" w:rsidRPr="003752F5" w:rsidRDefault="00873083" w:rsidP="005F51D3">
            <w:pPr>
              <w:jc w:val="center"/>
              <w:rPr>
                <w:b/>
                <w:bCs/>
                <w:sz w:val="24"/>
                <w:szCs w:val="20"/>
                <w:lang w:eastAsia="ru-RU"/>
              </w:rPr>
            </w:pPr>
            <w:r w:rsidRPr="003752F5">
              <w:rPr>
                <w:b/>
                <w:bCs/>
                <w:sz w:val="24"/>
                <w:szCs w:val="20"/>
                <w:lang w:eastAsia="ru-RU"/>
              </w:rPr>
              <w:t>Характерные черты</w:t>
            </w:r>
          </w:p>
        </w:tc>
        <w:tc>
          <w:tcPr>
            <w:tcW w:w="2133" w:type="dxa"/>
            <w:shd w:val="clear" w:color="auto" w:fill="auto"/>
            <w:vAlign w:val="center"/>
            <w:hideMark/>
          </w:tcPr>
          <w:p w14:paraId="0DCC2954" w14:textId="77777777" w:rsidR="00873083" w:rsidRPr="003752F5" w:rsidRDefault="00873083" w:rsidP="005F51D3">
            <w:pPr>
              <w:jc w:val="center"/>
              <w:rPr>
                <w:b/>
                <w:bCs/>
                <w:sz w:val="24"/>
                <w:szCs w:val="20"/>
                <w:lang w:eastAsia="ru-RU"/>
              </w:rPr>
            </w:pPr>
            <w:r w:rsidRPr="003752F5">
              <w:rPr>
                <w:b/>
                <w:bCs/>
                <w:sz w:val="24"/>
                <w:szCs w:val="20"/>
                <w:lang w:eastAsia="ru-RU"/>
              </w:rPr>
              <w:t>Примеры</w:t>
            </w:r>
          </w:p>
        </w:tc>
      </w:tr>
      <w:tr w:rsidR="00873083" w:rsidRPr="003752F5" w14:paraId="40EB9731" w14:textId="77777777" w:rsidTr="00231425">
        <w:trPr>
          <w:trHeight w:val="1782"/>
        </w:trPr>
        <w:tc>
          <w:tcPr>
            <w:tcW w:w="1449" w:type="dxa"/>
            <w:shd w:val="clear" w:color="auto" w:fill="auto"/>
            <w:vAlign w:val="center"/>
            <w:hideMark/>
          </w:tcPr>
          <w:p w14:paraId="5A53BD3F" w14:textId="77777777" w:rsidR="00873083" w:rsidRPr="003752F5" w:rsidRDefault="00873083" w:rsidP="00231425">
            <w:pPr>
              <w:jc w:val="center"/>
              <w:rPr>
                <w:sz w:val="24"/>
                <w:szCs w:val="20"/>
                <w:lang w:eastAsia="ru-RU"/>
              </w:rPr>
            </w:pPr>
            <w:r w:rsidRPr="003752F5">
              <w:rPr>
                <w:sz w:val="24"/>
                <w:szCs w:val="20"/>
                <w:lang w:eastAsia="ru-RU"/>
              </w:rPr>
              <w:t>Конец XVIII - середина XIX в.</w:t>
            </w:r>
          </w:p>
        </w:tc>
        <w:tc>
          <w:tcPr>
            <w:tcW w:w="2958" w:type="dxa"/>
            <w:shd w:val="clear" w:color="auto" w:fill="auto"/>
            <w:vAlign w:val="center"/>
            <w:hideMark/>
          </w:tcPr>
          <w:p w14:paraId="599002DC" w14:textId="77777777" w:rsidR="00873083" w:rsidRPr="003752F5" w:rsidRDefault="00873083" w:rsidP="00231425">
            <w:pPr>
              <w:jc w:val="center"/>
              <w:rPr>
                <w:sz w:val="24"/>
                <w:szCs w:val="20"/>
                <w:lang w:eastAsia="ru-RU"/>
              </w:rPr>
            </w:pPr>
            <w:r w:rsidRPr="003752F5">
              <w:rPr>
                <w:sz w:val="24"/>
                <w:szCs w:val="20"/>
                <w:lang w:eastAsia="ru-RU"/>
              </w:rPr>
              <w:t>Картели, синдикаты</w:t>
            </w:r>
          </w:p>
        </w:tc>
        <w:tc>
          <w:tcPr>
            <w:tcW w:w="2795" w:type="dxa"/>
            <w:shd w:val="clear" w:color="auto" w:fill="auto"/>
            <w:vAlign w:val="center"/>
            <w:hideMark/>
          </w:tcPr>
          <w:p w14:paraId="04CA9E1F" w14:textId="77777777" w:rsidR="00873083" w:rsidRPr="003752F5" w:rsidRDefault="00873083" w:rsidP="00231425">
            <w:pPr>
              <w:jc w:val="center"/>
              <w:rPr>
                <w:sz w:val="24"/>
                <w:szCs w:val="20"/>
                <w:lang w:eastAsia="ru-RU"/>
              </w:rPr>
            </w:pPr>
            <w:r w:rsidRPr="003752F5">
              <w:rPr>
                <w:sz w:val="24"/>
                <w:szCs w:val="20"/>
                <w:lang w:eastAsia="ru-RU"/>
              </w:rPr>
              <w:t>Локальный характер, регулирование сбыта при сохранении производственной самостоятельности</w:t>
            </w:r>
          </w:p>
        </w:tc>
        <w:tc>
          <w:tcPr>
            <w:tcW w:w="2133" w:type="dxa"/>
            <w:shd w:val="clear" w:color="auto" w:fill="auto"/>
            <w:vAlign w:val="center"/>
            <w:hideMark/>
          </w:tcPr>
          <w:p w14:paraId="6C20C9D3" w14:textId="77777777" w:rsidR="00873083" w:rsidRPr="003752F5" w:rsidRDefault="00873083" w:rsidP="00231425">
            <w:pPr>
              <w:jc w:val="center"/>
              <w:rPr>
                <w:sz w:val="24"/>
                <w:szCs w:val="20"/>
                <w:lang w:eastAsia="ru-RU"/>
              </w:rPr>
            </w:pPr>
            <w:r w:rsidRPr="003752F5">
              <w:rPr>
                <w:sz w:val="24"/>
                <w:szCs w:val="20"/>
                <w:lang w:eastAsia="ru-RU"/>
              </w:rPr>
              <w:t>Рейнско-Вестфальский угольный синдикат</w:t>
            </w:r>
          </w:p>
        </w:tc>
      </w:tr>
      <w:tr w:rsidR="00873083" w:rsidRPr="00AC1F5D" w14:paraId="3F71154E" w14:textId="77777777" w:rsidTr="00231425">
        <w:trPr>
          <w:trHeight w:val="1904"/>
        </w:trPr>
        <w:tc>
          <w:tcPr>
            <w:tcW w:w="1449" w:type="dxa"/>
            <w:shd w:val="clear" w:color="auto" w:fill="auto"/>
            <w:vAlign w:val="center"/>
            <w:hideMark/>
          </w:tcPr>
          <w:p w14:paraId="2914103D" w14:textId="77777777" w:rsidR="00873083" w:rsidRPr="003752F5" w:rsidRDefault="00873083" w:rsidP="00231425">
            <w:pPr>
              <w:jc w:val="center"/>
              <w:rPr>
                <w:sz w:val="24"/>
                <w:szCs w:val="20"/>
                <w:lang w:eastAsia="ru-RU"/>
              </w:rPr>
            </w:pPr>
            <w:r w:rsidRPr="003752F5">
              <w:rPr>
                <w:sz w:val="24"/>
                <w:szCs w:val="20"/>
                <w:lang w:eastAsia="ru-RU"/>
              </w:rPr>
              <w:t>1870-1914 гг.</w:t>
            </w:r>
          </w:p>
        </w:tc>
        <w:tc>
          <w:tcPr>
            <w:tcW w:w="2958" w:type="dxa"/>
            <w:shd w:val="clear" w:color="auto" w:fill="auto"/>
            <w:vAlign w:val="center"/>
            <w:hideMark/>
          </w:tcPr>
          <w:p w14:paraId="01BFBB0C" w14:textId="77777777" w:rsidR="00873083" w:rsidRPr="003752F5" w:rsidRDefault="00873083" w:rsidP="00231425">
            <w:pPr>
              <w:jc w:val="center"/>
              <w:rPr>
                <w:sz w:val="24"/>
                <w:szCs w:val="20"/>
                <w:lang w:eastAsia="ru-RU"/>
              </w:rPr>
            </w:pPr>
            <w:r w:rsidRPr="003752F5">
              <w:rPr>
                <w:sz w:val="24"/>
                <w:szCs w:val="20"/>
                <w:lang w:eastAsia="ru-RU"/>
              </w:rPr>
              <w:t>Тресты, пулы</w:t>
            </w:r>
          </w:p>
        </w:tc>
        <w:tc>
          <w:tcPr>
            <w:tcW w:w="2795" w:type="dxa"/>
            <w:shd w:val="clear" w:color="auto" w:fill="auto"/>
            <w:vAlign w:val="center"/>
            <w:hideMark/>
          </w:tcPr>
          <w:p w14:paraId="33776864" w14:textId="77777777" w:rsidR="00873083" w:rsidRPr="003752F5" w:rsidRDefault="00873083" w:rsidP="00231425">
            <w:pPr>
              <w:jc w:val="center"/>
              <w:rPr>
                <w:sz w:val="24"/>
                <w:szCs w:val="20"/>
                <w:lang w:eastAsia="ru-RU"/>
              </w:rPr>
            </w:pPr>
            <w:r w:rsidRPr="003752F5">
              <w:rPr>
                <w:sz w:val="24"/>
                <w:szCs w:val="20"/>
                <w:lang w:eastAsia="ru-RU"/>
              </w:rPr>
              <w:t>Полная концентрация производства и сбыта, вертикальная интеграция</w:t>
            </w:r>
          </w:p>
        </w:tc>
        <w:tc>
          <w:tcPr>
            <w:tcW w:w="2133" w:type="dxa"/>
            <w:shd w:val="clear" w:color="auto" w:fill="auto"/>
            <w:vAlign w:val="center"/>
            <w:hideMark/>
          </w:tcPr>
          <w:p w14:paraId="06ECA48B" w14:textId="77777777" w:rsidR="00873083" w:rsidRPr="003752F5" w:rsidRDefault="00873083" w:rsidP="00231425">
            <w:pPr>
              <w:jc w:val="center"/>
              <w:rPr>
                <w:sz w:val="24"/>
                <w:szCs w:val="20"/>
                <w:lang w:val="en-US" w:eastAsia="ru-RU"/>
              </w:rPr>
            </w:pPr>
            <w:r w:rsidRPr="003752F5">
              <w:rPr>
                <w:sz w:val="24"/>
                <w:szCs w:val="20"/>
                <w:lang w:val="en-US" w:eastAsia="ru-RU"/>
              </w:rPr>
              <w:t>Standard Oil Trust, U.S. Steel Corporation</w:t>
            </w:r>
          </w:p>
        </w:tc>
      </w:tr>
      <w:tr w:rsidR="00873083" w:rsidRPr="003752F5" w14:paraId="3A4E73DA" w14:textId="77777777" w:rsidTr="00231425">
        <w:trPr>
          <w:trHeight w:val="2291"/>
        </w:trPr>
        <w:tc>
          <w:tcPr>
            <w:tcW w:w="1449" w:type="dxa"/>
            <w:shd w:val="clear" w:color="auto" w:fill="auto"/>
            <w:vAlign w:val="center"/>
            <w:hideMark/>
          </w:tcPr>
          <w:p w14:paraId="704B1CA3" w14:textId="77777777" w:rsidR="00873083" w:rsidRPr="003752F5" w:rsidRDefault="00873083" w:rsidP="00231425">
            <w:pPr>
              <w:jc w:val="center"/>
              <w:rPr>
                <w:sz w:val="24"/>
                <w:szCs w:val="20"/>
                <w:lang w:eastAsia="ru-RU"/>
              </w:rPr>
            </w:pPr>
            <w:r w:rsidRPr="003752F5">
              <w:rPr>
                <w:sz w:val="24"/>
                <w:szCs w:val="20"/>
                <w:lang w:eastAsia="ru-RU"/>
              </w:rPr>
              <w:t>1918-1945 гг.</w:t>
            </w:r>
          </w:p>
        </w:tc>
        <w:tc>
          <w:tcPr>
            <w:tcW w:w="2958" w:type="dxa"/>
            <w:shd w:val="clear" w:color="auto" w:fill="auto"/>
            <w:vAlign w:val="center"/>
            <w:hideMark/>
          </w:tcPr>
          <w:p w14:paraId="0C96881D" w14:textId="77777777" w:rsidR="00873083" w:rsidRPr="003752F5" w:rsidRDefault="00873083" w:rsidP="00231425">
            <w:pPr>
              <w:jc w:val="center"/>
              <w:rPr>
                <w:sz w:val="24"/>
                <w:szCs w:val="20"/>
                <w:lang w:eastAsia="ru-RU"/>
              </w:rPr>
            </w:pPr>
            <w:r w:rsidRPr="003752F5">
              <w:rPr>
                <w:sz w:val="24"/>
                <w:szCs w:val="20"/>
                <w:lang w:eastAsia="ru-RU"/>
              </w:rPr>
              <w:t>Концерны, холдинги</w:t>
            </w:r>
          </w:p>
        </w:tc>
        <w:tc>
          <w:tcPr>
            <w:tcW w:w="2795" w:type="dxa"/>
            <w:shd w:val="clear" w:color="auto" w:fill="auto"/>
            <w:vAlign w:val="center"/>
            <w:hideMark/>
          </w:tcPr>
          <w:p w14:paraId="05F06D6C" w14:textId="77777777" w:rsidR="00873083" w:rsidRPr="003752F5" w:rsidRDefault="00873083" w:rsidP="00231425">
            <w:pPr>
              <w:jc w:val="center"/>
              <w:rPr>
                <w:sz w:val="24"/>
                <w:szCs w:val="20"/>
                <w:lang w:eastAsia="ru-RU"/>
              </w:rPr>
            </w:pPr>
            <w:r w:rsidRPr="003752F5">
              <w:rPr>
                <w:sz w:val="24"/>
                <w:szCs w:val="20"/>
                <w:lang w:eastAsia="ru-RU"/>
              </w:rPr>
              <w:t>Диверсификация производства, сочетание централизации и децентрализации управления</w:t>
            </w:r>
          </w:p>
        </w:tc>
        <w:tc>
          <w:tcPr>
            <w:tcW w:w="2133" w:type="dxa"/>
            <w:shd w:val="clear" w:color="auto" w:fill="auto"/>
            <w:vAlign w:val="center"/>
            <w:hideMark/>
          </w:tcPr>
          <w:p w14:paraId="73A27424" w14:textId="77777777" w:rsidR="00873083" w:rsidRPr="003752F5" w:rsidRDefault="00873083" w:rsidP="00231425">
            <w:pPr>
              <w:jc w:val="center"/>
              <w:rPr>
                <w:sz w:val="24"/>
                <w:szCs w:val="20"/>
                <w:lang w:eastAsia="ru-RU"/>
              </w:rPr>
            </w:pPr>
            <w:r w:rsidRPr="003752F5">
              <w:rPr>
                <w:sz w:val="24"/>
                <w:szCs w:val="20"/>
                <w:lang w:eastAsia="ru-RU"/>
              </w:rPr>
              <w:t xml:space="preserve">IG </w:t>
            </w:r>
            <w:proofErr w:type="spellStart"/>
            <w:r w:rsidRPr="003752F5">
              <w:rPr>
                <w:sz w:val="24"/>
                <w:szCs w:val="20"/>
                <w:lang w:eastAsia="ru-RU"/>
              </w:rPr>
              <w:t>Farben</w:t>
            </w:r>
            <w:proofErr w:type="spellEnd"/>
            <w:r w:rsidRPr="003752F5">
              <w:rPr>
                <w:sz w:val="24"/>
                <w:szCs w:val="20"/>
                <w:lang w:eastAsia="ru-RU"/>
              </w:rPr>
              <w:t>, General Motors</w:t>
            </w:r>
          </w:p>
        </w:tc>
      </w:tr>
      <w:tr w:rsidR="00873083" w:rsidRPr="003752F5" w14:paraId="403404CA" w14:textId="77777777" w:rsidTr="00231425">
        <w:trPr>
          <w:trHeight w:val="2104"/>
        </w:trPr>
        <w:tc>
          <w:tcPr>
            <w:tcW w:w="1449" w:type="dxa"/>
            <w:shd w:val="clear" w:color="auto" w:fill="auto"/>
            <w:vAlign w:val="center"/>
            <w:hideMark/>
          </w:tcPr>
          <w:p w14:paraId="6EBF45E3" w14:textId="77777777" w:rsidR="00873083" w:rsidRPr="003752F5" w:rsidRDefault="00873083" w:rsidP="00231425">
            <w:pPr>
              <w:jc w:val="center"/>
              <w:rPr>
                <w:sz w:val="24"/>
                <w:szCs w:val="20"/>
                <w:lang w:eastAsia="ru-RU"/>
              </w:rPr>
            </w:pPr>
            <w:r w:rsidRPr="003752F5">
              <w:rPr>
                <w:sz w:val="24"/>
                <w:szCs w:val="20"/>
                <w:lang w:eastAsia="ru-RU"/>
              </w:rPr>
              <w:t>1945-1990 гг.</w:t>
            </w:r>
          </w:p>
        </w:tc>
        <w:tc>
          <w:tcPr>
            <w:tcW w:w="2958" w:type="dxa"/>
            <w:shd w:val="clear" w:color="auto" w:fill="auto"/>
            <w:vAlign w:val="center"/>
            <w:hideMark/>
          </w:tcPr>
          <w:p w14:paraId="3AE9118C" w14:textId="77777777" w:rsidR="00873083" w:rsidRPr="003752F5" w:rsidRDefault="00873083" w:rsidP="00231425">
            <w:pPr>
              <w:jc w:val="center"/>
              <w:rPr>
                <w:sz w:val="24"/>
                <w:szCs w:val="20"/>
                <w:lang w:eastAsia="ru-RU"/>
              </w:rPr>
            </w:pPr>
            <w:r w:rsidRPr="003752F5">
              <w:rPr>
                <w:sz w:val="24"/>
                <w:szCs w:val="20"/>
                <w:lang w:eastAsia="ru-RU"/>
              </w:rPr>
              <w:t>Конгломераты, ТНК</w:t>
            </w:r>
          </w:p>
        </w:tc>
        <w:tc>
          <w:tcPr>
            <w:tcW w:w="2795" w:type="dxa"/>
            <w:shd w:val="clear" w:color="auto" w:fill="auto"/>
            <w:vAlign w:val="center"/>
            <w:hideMark/>
          </w:tcPr>
          <w:p w14:paraId="1A52F9E9" w14:textId="77777777" w:rsidR="00873083" w:rsidRPr="003752F5" w:rsidRDefault="00873083" w:rsidP="00231425">
            <w:pPr>
              <w:jc w:val="center"/>
              <w:rPr>
                <w:sz w:val="24"/>
                <w:szCs w:val="20"/>
                <w:lang w:eastAsia="ru-RU"/>
              </w:rPr>
            </w:pPr>
            <w:r w:rsidRPr="003752F5">
              <w:rPr>
                <w:sz w:val="24"/>
                <w:szCs w:val="20"/>
                <w:lang w:eastAsia="ru-RU"/>
              </w:rPr>
              <w:t>Межотраслевая интеграция, выход на международные рынки</w:t>
            </w:r>
          </w:p>
        </w:tc>
        <w:tc>
          <w:tcPr>
            <w:tcW w:w="2133" w:type="dxa"/>
            <w:shd w:val="clear" w:color="auto" w:fill="auto"/>
            <w:vAlign w:val="center"/>
            <w:hideMark/>
          </w:tcPr>
          <w:p w14:paraId="7C4A0F25" w14:textId="77777777" w:rsidR="00873083" w:rsidRPr="003752F5" w:rsidRDefault="00873083" w:rsidP="00231425">
            <w:pPr>
              <w:jc w:val="center"/>
              <w:rPr>
                <w:sz w:val="24"/>
                <w:szCs w:val="20"/>
                <w:lang w:eastAsia="ru-RU"/>
              </w:rPr>
            </w:pPr>
            <w:r w:rsidRPr="003752F5">
              <w:rPr>
                <w:sz w:val="24"/>
                <w:szCs w:val="20"/>
                <w:lang w:eastAsia="ru-RU"/>
              </w:rPr>
              <w:t>General Electric, Mitsubishi Group</w:t>
            </w:r>
          </w:p>
        </w:tc>
      </w:tr>
      <w:tr w:rsidR="00873083" w:rsidRPr="003752F5" w14:paraId="2D082575" w14:textId="77777777" w:rsidTr="00231425">
        <w:trPr>
          <w:trHeight w:val="2267"/>
        </w:trPr>
        <w:tc>
          <w:tcPr>
            <w:tcW w:w="1449" w:type="dxa"/>
            <w:shd w:val="clear" w:color="auto" w:fill="auto"/>
            <w:vAlign w:val="center"/>
            <w:hideMark/>
          </w:tcPr>
          <w:p w14:paraId="26A88716" w14:textId="77777777" w:rsidR="00873083" w:rsidRPr="003752F5" w:rsidRDefault="00873083" w:rsidP="00231425">
            <w:pPr>
              <w:jc w:val="center"/>
              <w:rPr>
                <w:sz w:val="24"/>
                <w:szCs w:val="20"/>
                <w:lang w:eastAsia="ru-RU"/>
              </w:rPr>
            </w:pPr>
            <w:r w:rsidRPr="003752F5">
              <w:rPr>
                <w:sz w:val="24"/>
                <w:szCs w:val="20"/>
                <w:lang w:eastAsia="ru-RU"/>
              </w:rPr>
              <w:t xml:space="preserve">С 1990-х гг. по </w:t>
            </w:r>
            <w:proofErr w:type="spellStart"/>
            <w:r w:rsidRPr="003752F5">
              <w:rPr>
                <w:sz w:val="24"/>
                <w:szCs w:val="20"/>
                <w:lang w:eastAsia="ru-RU"/>
              </w:rPr>
              <w:t>н.в</w:t>
            </w:r>
            <w:proofErr w:type="spellEnd"/>
            <w:r w:rsidRPr="003752F5">
              <w:rPr>
                <w:sz w:val="24"/>
                <w:szCs w:val="20"/>
                <w:lang w:eastAsia="ru-RU"/>
              </w:rPr>
              <w:t>.</w:t>
            </w:r>
          </w:p>
        </w:tc>
        <w:tc>
          <w:tcPr>
            <w:tcW w:w="2958" w:type="dxa"/>
            <w:shd w:val="clear" w:color="auto" w:fill="auto"/>
            <w:vAlign w:val="center"/>
            <w:hideMark/>
          </w:tcPr>
          <w:p w14:paraId="2A531855" w14:textId="77777777" w:rsidR="00873083" w:rsidRPr="003752F5" w:rsidRDefault="00873083" w:rsidP="00231425">
            <w:pPr>
              <w:jc w:val="center"/>
              <w:rPr>
                <w:sz w:val="24"/>
                <w:szCs w:val="20"/>
                <w:lang w:eastAsia="ru-RU"/>
              </w:rPr>
            </w:pPr>
            <w:r w:rsidRPr="003752F5">
              <w:rPr>
                <w:sz w:val="24"/>
                <w:szCs w:val="20"/>
                <w:lang w:eastAsia="ru-RU"/>
              </w:rPr>
              <w:t>Транснациональные корпорации</w:t>
            </w:r>
          </w:p>
        </w:tc>
        <w:tc>
          <w:tcPr>
            <w:tcW w:w="2795" w:type="dxa"/>
            <w:shd w:val="clear" w:color="auto" w:fill="auto"/>
            <w:vAlign w:val="center"/>
            <w:hideMark/>
          </w:tcPr>
          <w:p w14:paraId="50D93757" w14:textId="77777777" w:rsidR="00873083" w:rsidRPr="003752F5" w:rsidRDefault="00873083" w:rsidP="00231425">
            <w:pPr>
              <w:jc w:val="center"/>
              <w:rPr>
                <w:sz w:val="24"/>
                <w:szCs w:val="20"/>
                <w:lang w:eastAsia="ru-RU"/>
              </w:rPr>
            </w:pPr>
            <w:r w:rsidRPr="003752F5">
              <w:rPr>
                <w:sz w:val="24"/>
                <w:szCs w:val="20"/>
                <w:lang w:eastAsia="ru-RU"/>
              </w:rPr>
              <w:t>Глобализация деятельности, монополизация технологий и интеллектуальной собственности</w:t>
            </w:r>
          </w:p>
        </w:tc>
        <w:tc>
          <w:tcPr>
            <w:tcW w:w="2133" w:type="dxa"/>
            <w:shd w:val="clear" w:color="auto" w:fill="auto"/>
            <w:vAlign w:val="center"/>
            <w:hideMark/>
          </w:tcPr>
          <w:p w14:paraId="382CE2DE" w14:textId="77777777" w:rsidR="00873083" w:rsidRPr="003752F5" w:rsidRDefault="00873083" w:rsidP="00231425">
            <w:pPr>
              <w:jc w:val="center"/>
              <w:rPr>
                <w:sz w:val="24"/>
                <w:szCs w:val="20"/>
                <w:lang w:eastAsia="ru-RU"/>
              </w:rPr>
            </w:pPr>
            <w:r w:rsidRPr="003752F5">
              <w:rPr>
                <w:sz w:val="24"/>
                <w:szCs w:val="20"/>
                <w:lang w:eastAsia="ru-RU"/>
              </w:rPr>
              <w:t>Microsoft, Google, Amazon</w:t>
            </w:r>
          </w:p>
        </w:tc>
      </w:tr>
    </w:tbl>
    <w:p w14:paraId="6009562B" w14:textId="5A1FD353" w:rsidR="00873083" w:rsidRDefault="00873083" w:rsidP="00873083">
      <w:pPr>
        <w:spacing w:line="360" w:lineRule="auto"/>
        <w:ind w:firstLine="709"/>
        <w:jc w:val="both"/>
      </w:pPr>
    </w:p>
    <w:p w14:paraId="47022A86" w14:textId="77777777" w:rsidR="005F51D3" w:rsidRDefault="005F51D3" w:rsidP="00873083">
      <w:pPr>
        <w:spacing w:line="360" w:lineRule="auto"/>
        <w:ind w:firstLine="709"/>
        <w:jc w:val="both"/>
      </w:pPr>
      <w:r w:rsidRPr="005F51D3">
        <w:t xml:space="preserve">Анализ исторических этапов развития монополий демонстрирует их постоянную эволюцию и приспособление к изменяющимся экономическим </w:t>
      </w:r>
      <w:r w:rsidRPr="005F51D3">
        <w:lastRenderedPageBreak/>
        <w:t xml:space="preserve">условиям. От локальных картельных соглашений до глобальных технологических монополий - этот путь отражает фундаментальные изменения в организации производства и рыночных отношений. </w:t>
      </w:r>
    </w:p>
    <w:p w14:paraId="11FAF2B8" w14:textId="410A6645" w:rsidR="005F51D3" w:rsidRDefault="005F51D3" w:rsidP="00873083">
      <w:pPr>
        <w:spacing w:line="360" w:lineRule="auto"/>
        <w:ind w:firstLine="709"/>
        <w:jc w:val="both"/>
      </w:pPr>
      <w:r w:rsidRPr="005F51D3">
        <w:t>Понимание данной исторической динамики имеет важное значение для осмысления современных проблем монополизации и разработки эффективных механизмов ее регулирования, что особенно актуально в условиях формирования цифровой экономики и новых форм монополистической деятельности.</w:t>
      </w:r>
    </w:p>
    <w:p w14:paraId="30887F4E" w14:textId="77777777" w:rsidR="001F0575" w:rsidRDefault="001F0575" w:rsidP="005F51D3">
      <w:pPr>
        <w:spacing w:line="360" w:lineRule="auto"/>
      </w:pPr>
    </w:p>
    <w:p w14:paraId="7BF63499" w14:textId="5A7CDD24" w:rsidR="005F51D3" w:rsidRPr="005F51D3" w:rsidRDefault="002A6C28" w:rsidP="005F51D3">
      <w:pPr>
        <w:pStyle w:val="1"/>
        <w:spacing w:line="360" w:lineRule="auto"/>
        <w:rPr>
          <w:b/>
          <w:bCs/>
        </w:rPr>
      </w:pPr>
      <w:bookmarkStart w:id="4" w:name="_Toc198476074"/>
      <w:r w:rsidRPr="005F51D3">
        <w:rPr>
          <w:b/>
          <w:bCs/>
        </w:rPr>
        <w:t>1.3. Сущность монополии как экономического явления</w:t>
      </w:r>
      <w:bookmarkEnd w:id="4"/>
      <w:r w:rsidRPr="005F51D3">
        <w:rPr>
          <w:b/>
          <w:bCs/>
        </w:rPr>
        <w:t xml:space="preserve">  </w:t>
      </w:r>
    </w:p>
    <w:p w14:paraId="45900486" w14:textId="77777777" w:rsidR="005F51D3" w:rsidRDefault="005F51D3" w:rsidP="005F51D3">
      <w:pPr>
        <w:spacing w:line="360" w:lineRule="auto"/>
        <w:ind w:firstLine="709"/>
        <w:jc w:val="both"/>
      </w:pPr>
    </w:p>
    <w:p w14:paraId="033016C0" w14:textId="033C90EA" w:rsidR="005F51D3" w:rsidRDefault="005F51D3" w:rsidP="005F51D3">
      <w:pPr>
        <w:spacing w:line="360" w:lineRule="auto"/>
        <w:ind w:firstLine="709"/>
        <w:jc w:val="both"/>
      </w:pPr>
      <w:r>
        <w:t>Монополия представляет собой сложное многоаспектное явление, сущность которого раскрывается через анализ его экономической природы и механизмов функционирования. В экономической теории монополия традиционно рассматривается как тип рыночной структуры, характеризующийся наличием единственного производителя или продавца конкретного товара или услуги, не имеющего близких заменителей. Однако такое определение отражает лишь поверхностный слой понимания данного феномена, тогда как его глубинная сущность требует более детального рассмотрения.</w:t>
      </w:r>
    </w:p>
    <w:p w14:paraId="0A9A8F14" w14:textId="13659628" w:rsidR="005F51D3" w:rsidRDefault="005F51D3" w:rsidP="005F51D3">
      <w:pPr>
        <w:spacing w:line="360" w:lineRule="auto"/>
        <w:ind w:firstLine="709"/>
        <w:jc w:val="both"/>
      </w:pPr>
      <w:r>
        <w:t xml:space="preserve">Фундаментальной характеристикой монополии является способность субъекта хозяйствования оказывать существенное влияние на рыночное равновесие посредством контроля над ценами или объемом предложения. В отличие от конкурентных рынков, где цена формируется в результате взаимодействия множества независимых агентов, монополист обладает возможностью устанавливать цену, превышающую предельные издержки, что позволяет извлекать экономическую прибыль в долгосрочном периоде. Эта особенность монополии находит свое отражение в модели ценовой дискриминации, разработанной А. Пигу, где демонстрируется способность </w:t>
      </w:r>
      <w:r>
        <w:lastRenderedPageBreak/>
        <w:t>монополиста максимизировать прибыль за счет дифференциации цен для различных групп потребителей.</w:t>
      </w:r>
    </w:p>
    <w:p w14:paraId="3122C4D6" w14:textId="77777777" w:rsidR="00231425" w:rsidRDefault="005F51D3" w:rsidP="005F51D3">
      <w:pPr>
        <w:spacing w:line="360" w:lineRule="auto"/>
        <w:ind w:firstLine="709"/>
        <w:jc w:val="both"/>
      </w:pPr>
      <w:r>
        <w:t xml:space="preserve">Важным аспектом понимания сущности монополии является анализ барьеров входа на рынок, которые обеспечивают устойчивость монопольного положения. Эти барьеры могут носить технологический характер (значительный минимально эффективный масштаб производства), юридический (патенты, лицензии, авторские права), ресурсный (контроль над уникальными факторами производства) или стратегический (политика сдерживания входа потенциальных конкурентов). </w:t>
      </w:r>
    </w:p>
    <w:p w14:paraId="641C5CDB" w14:textId="45F7090B" w:rsidR="005F51D3" w:rsidRDefault="005F51D3" w:rsidP="005F51D3">
      <w:pPr>
        <w:spacing w:line="360" w:lineRule="auto"/>
        <w:ind w:firstLine="709"/>
        <w:jc w:val="both"/>
      </w:pPr>
      <w:r>
        <w:t>Особого внимания заслуживает концепция "естественной монополии", разработанная Дж. Кларком, где доказывается, что в некоторых отраслях (например, коммунальное хозяйство) производство товара или услуги одним предприятием экономически более эффективно, чем наличие нескольких конкурирующих производителей.</w:t>
      </w:r>
    </w:p>
    <w:p w14:paraId="75C3167C" w14:textId="66407941" w:rsidR="005F51D3" w:rsidRDefault="005F51D3" w:rsidP="005F51D3">
      <w:pPr>
        <w:spacing w:line="360" w:lineRule="auto"/>
        <w:ind w:firstLine="709"/>
        <w:jc w:val="both"/>
      </w:pPr>
      <w:r>
        <w:t xml:space="preserve">Современные исследования монополии все больше акцентируют внимание на ее динамических аспектах. В работах Й. </w:t>
      </w:r>
      <w:proofErr w:type="spellStart"/>
      <w:r>
        <w:t>Шумпетера</w:t>
      </w:r>
      <w:proofErr w:type="spellEnd"/>
      <w:r>
        <w:t xml:space="preserve"> подчеркивается, что монопольное положение может быть временным результатом инновационной деятельности, когда компания получает исключительные права на новую технологию или продукт. Такая "инновационная монополия" рассматривается как важный стимул технического прогресса, поскольку создает возможность получения сверхприбылей для компаний, осуществляющих рискованные инвестиции в исследования и разработки.</w:t>
      </w:r>
    </w:p>
    <w:p w14:paraId="32D94998" w14:textId="492FE7C1" w:rsidR="005F51D3" w:rsidRDefault="005F51D3" w:rsidP="005F51D3">
      <w:pPr>
        <w:spacing w:line="360" w:lineRule="auto"/>
        <w:ind w:firstLine="709"/>
        <w:jc w:val="both"/>
      </w:pPr>
      <w:r>
        <w:t>В таблице 3 представлен сравнительный анализ ключевых характеристик монополии и совершенной конкуренции, позволяющий глубже понять специфику монопольного рынка.</w:t>
      </w:r>
      <w:r w:rsidR="00231425">
        <w:t xml:space="preserve"> Рассматривая критерий количества участников рынка, следует отметить, что совершенная конкуренция предполагает наличие множества мелких фирм, каждая из которых настолько мала по сравнению с общим объемом рынка, что не может оказывать заметного влияния на рыночную цену.</w:t>
      </w:r>
    </w:p>
    <w:p w14:paraId="76F30153" w14:textId="070D1B2B" w:rsidR="005F51D3" w:rsidRPr="00E73D69" w:rsidRDefault="005F51D3" w:rsidP="005F51D3">
      <w:pPr>
        <w:spacing w:line="360" w:lineRule="auto"/>
        <w:ind w:firstLine="709"/>
        <w:jc w:val="both"/>
      </w:pPr>
      <w:r>
        <w:lastRenderedPageBreak/>
        <w:t>Таблица 3</w:t>
      </w:r>
      <w:r w:rsidR="00E73D69">
        <w:t xml:space="preserve"> </w:t>
      </w:r>
      <w:r w:rsidR="00E73D69" w:rsidRPr="00E73D69">
        <w:t>–</w:t>
      </w:r>
      <w:r>
        <w:t xml:space="preserve"> Сравнительная характеристика монополии и совершенной конкуренции</w:t>
      </w:r>
      <w:r w:rsidR="00E73D69" w:rsidRPr="00E73D69">
        <w:t xml:space="preserve"> [6,10,18,22]</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3549"/>
        <w:gridCol w:w="3177"/>
      </w:tblGrid>
      <w:tr w:rsidR="005F51D3" w:rsidRPr="003752F5" w14:paraId="4E6493EA" w14:textId="77777777" w:rsidTr="003752F5">
        <w:trPr>
          <w:trHeight w:val="1089"/>
        </w:trPr>
        <w:tc>
          <w:tcPr>
            <w:tcW w:w="2626" w:type="dxa"/>
            <w:shd w:val="clear" w:color="auto" w:fill="auto"/>
            <w:vAlign w:val="center"/>
            <w:hideMark/>
          </w:tcPr>
          <w:p w14:paraId="16102FC3" w14:textId="77777777" w:rsidR="005F51D3" w:rsidRPr="003752F5" w:rsidRDefault="005F51D3" w:rsidP="005F51D3">
            <w:pPr>
              <w:jc w:val="center"/>
              <w:rPr>
                <w:b/>
                <w:bCs/>
                <w:sz w:val="24"/>
                <w:szCs w:val="20"/>
                <w:lang w:eastAsia="ru-RU"/>
              </w:rPr>
            </w:pPr>
            <w:r w:rsidRPr="003752F5">
              <w:rPr>
                <w:b/>
                <w:bCs/>
                <w:sz w:val="24"/>
                <w:szCs w:val="20"/>
                <w:lang w:eastAsia="ru-RU"/>
              </w:rPr>
              <w:t>Критерий</w:t>
            </w:r>
          </w:p>
        </w:tc>
        <w:tc>
          <w:tcPr>
            <w:tcW w:w="3549" w:type="dxa"/>
            <w:shd w:val="clear" w:color="auto" w:fill="auto"/>
            <w:vAlign w:val="center"/>
            <w:hideMark/>
          </w:tcPr>
          <w:p w14:paraId="06050D68" w14:textId="77777777" w:rsidR="005F51D3" w:rsidRPr="003752F5" w:rsidRDefault="005F51D3" w:rsidP="005F51D3">
            <w:pPr>
              <w:jc w:val="center"/>
              <w:rPr>
                <w:b/>
                <w:bCs/>
                <w:sz w:val="24"/>
                <w:szCs w:val="20"/>
                <w:lang w:eastAsia="ru-RU"/>
              </w:rPr>
            </w:pPr>
            <w:r w:rsidRPr="003752F5">
              <w:rPr>
                <w:b/>
                <w:bCs/>
                <w:sz w:val="24"/>
                <w:szCs w:val="20"/>
                <w:lang w:eastAsia="ru-RU"/>
              </w:rPr>
              <w:t>Совершенная конкуренция</w:t>
            </w:r>
          </w:p>
        </w:tc>
        <w:tc>
          <w:tcPr>
            <w:tcW w:w="3177" w:type="dxa"/>
            <w:shd w:val="clear" w:color="auto" w:fill="auto"/>
            <w:vAlign w:val="center"/>
            <w:hideMark/>
          </w:tcPr>
          <w:p w14:paraId="0ADFFFCA" w14:textId="77777777" w:rsidR="005F51D3" w:rsidRPr="003752F5" w:rsidRDefault="005F51D3" w:rsidP="005F51D3">
            <w:pPr>
              <w:jc w:val="center"/>
              <w:rPr>
                <w:b/>
                <w:bCs/>
                <w:sz w:val="24"/>
                <w:szCs w:val="20"/>
                <w:lang w:eastAsia="ru-RU"/>
              </w:rPr>
            </w:pPr>
            <w:r w:rsidRPr="003752F5">
              <w:rPr>
                <w:b/>
                <w:bCs/>
                <w:sz w:val="24"/>
                <w:szCs w:val="20"/>
                <w:lang w:eastAsia="ru-RU"/>
              </w:rPr>
              <w:t>Монополия</w:t>
            </w:r>
          </w:p>
        </w:tc>
      </w:tr>
      <w:tr w:rsidR="005F51D3" w:rsidRPr="003752F5" w14:paraId="6613E431" w14:textId="77777777" w:rsidTr="003752F5">
        <w:trPr>
          <w:trHeight w:val="1694"/>
        </w:trPr>
        <w:tc>
          <w:tcPr>
            <w:tcW w:w="2626" w:type="dxa"/>
            <w:shd w:val="clear" w:color="auto" w:fill="auto"/>
            <w:vAlign w:val="center"/>
            <w:hideMark/>
          </w:tcPr>
          <w:p w14:paraId="038B664E" w14:textId="77777777" w:rsidR="005F51D3" w:rsidRPr="003752F5" w:rsidRDefault="005F51D3" w:rsidP="005F51D3">
            <w:pPr>
              <w:jc w:val="center"/>
              <w:rPr>
                <w:sz w:val="24"/>
                <w:szCs w:val="20"/>
                <w:lang w:eastAsia="ru-RU"/>
              </w:rPr>
            </w:pPr>
            <w:r w:rsidRPr="003752F5">
              <w:rPr>
                <w:sz w:val="24"/>
                <w:szCs w:val="20"/>
                <w:lang w:eastAsia="ru-RU"/>
              </w:rPr>
              <w:t>Количество участников</w:t>
            </w:r>
          </w:p>
        </w:tc>
        <w:tc>
          <w:tcPr>
            <w:tcW w:w="3549" w:type="dxa"/>
            <w:shd w:val="clear" w:color="auto" w:fill="auto"/>
            <w:vAlign w:val="center"/>
            <w:hideMark/>
          </w:tcPr>
          <w:p w14:paraId="15E08033" w14:textId="77777777" w:rsidR="005F51D3" w:rsidRPr="003752F5" w:rsidRDefault="005F51D3" w:rsidP="005F51D3">
            <w:pPr>
              <w:jc w:val="center"/>
              <w:rPr>
                <w:sz w:val="24"/>
                <w:szCs w:val="20"/>
                <w:lang w:eastAsia="ru-RU"/>
              </w:rPr>
            </w:pPr>
            <w:r w:rsidRPr="003752F5">
              <w:rPr>
                <w:sz w:val="24"/>
                <w:szCs w:val="20"/>
                <w:lang w:eastAsia="ru-RU"/>
              </w:rPr>
              <w:t>Множество мелких фирм, ни одна из которых не влияет на рыночную цену</w:t>
            </w:r>
          </w:p>
        </w:tc>
        <w:tc>
          <w:tcPr>
            <w:tcW w:w="3177" w:type="dxa"/>
            <w:shd w:val="clear" w:color="auto" w:fill="auto"/>
            <w:vAlign w:val="center"/>
            <w:hideMark/>
          </w:tcPr>
          <w:p w14:paraId="60A2F167" w14:textId="77777777" w:rsidR="005F51D3" w:rsidRPr="003752F5" w:rsidRDefault="005F51D3" w:rsidP="005F51D3">
            <w:pPr>
              <w:jc w:val="center"/>
              <w:rPr>
                <w:sz w:val="24"/>
                <w:szCs w:val="20"/>
                <w:lang w:eastAsia="ru-RU"/>
              </w:rPr>
            </w:pPr>
            <w:r w:rsidRPr="003752F5">
              <w:rPr>
                <w:sz w:val="24"/>
                <w:szCs w:val="20"/>
                <w:lang w:eastAsia="ru-RU"/>
              </w:rPr>
              <w:t>Единственный производитель, полностью контролирующий предложение</w:t>
            </w:r>
          </w:p>
        </w:tc>
      </w:tr>
      <w:tr w:rsidR="005F51D3" w:rsidRPr="003752F5" w14:paraId="5BD74336" w14:textId="77777777" w:rsidTr="003752F5">
        <w:trPr>
          <w:trHeight w:val="1353"/>
        </w:trPr>
        <w:tc>
          <w:tcPr>
            <w:tcW w:w="2626" w:type="dxa"/>
            <w:shd w:val="clear" w:color="auto" w:fill="auto"/>
            <w:vAlign w:val="center"/>
            <w:hideMark/>
          </w:tcPr>
          <w:p w14:paraId="24261B99" w14:textId="77777777" w:rsidR="005F51D3" w:rsidRPr="003752F5" w:rsidRDefault="005F51D3" w:rsidP="005F51D3">
            <w:pPr>
              <w:jc w:val="center"/>
              <w:rPr>
                <w:sz w:val="24"/>
                <w:szCs w:val="20"/>
                <w:lang w:eastAsia="ru-RU"/>
              </w:rPr>
            </w:pPr>
            <w:r w:rsidRPr="003752F5">
              <w:rPr>
                <w:sz w:val="24"/>
                <w:szCs w:val="20"/>
                <w:lang w:eastAsia="ru-RU"/>
              </w:rPr>
              <w:t>Характер продукции</w:t>
            </w:r>
          </w:p>
        </w:tc>
        <w:tc>
          <w:tcPr>
            <w:tcW w:w="3549" w:type="dxa"/>
            <w:shd w:val="clear" w:color="auto" w:fill="auto"/>
            <w:vAlign w:val="center"/>
            <w:hideMark/>
          </w:tcPr>
          <w:p w14:paraId="64FD705B" w14:textId="77777777" w:rsidR="005F51D3" w:rsidRPr="003752F5" w:rsidRDefault="005F51D3" w:rsidP="005F51D3">
            <w:pPr>
              <w:jc w:val="center"/>
              <w:rPr>
                <w:sz w:val="24"/>
                <w:szCs w:val="20"/>
                <w:lang w:eastAsia="ru-RU"/>
              </w:rPr>
            </w:pPr>
            <w:r w:rsidRPr="003752F5">
              <w:rPr>
                <w:sz w:val="24"/>
                <w:szCs w:val="20"/>
                <w:lang w:eastAsia="ru-RU"/>
              </w:rPr>
              <w:t>Стандартизированная (однородная) продукция</w:t>
            </w:r>
          </w:p>
        </w:tc>
        <w:tc>
          <w:tcPr>
            <w:tcW w:w="3177" w:type="dxa"/>
            <w:shd w:val="clear" w:color="auto" w:fill="auto"/>
            <w:vAlign w:val="center"/>
            <w:hideMark/>
          </w:tcPr>
          <w:p w14:paraId="69CC409A" w14:textId="77777777" w:rsidR="005F51D3" w:rsidRPr="003752F5" w:rsidRDefault="005F51D3" w:rsidP="005F51D3">
            <w:pPr>
              <w:jc w:val="center"/>
              <w:rPr>
                <w:sz w:val="24"/>
                <w:szCs w:val="20"/>
                <w:lang w:eastAsia="ru-RU"/>
              </w:rPr>
            </w:pPr>
            <w:r w:rsidRPr="003752F5">
              <w:rPr>
                <w:sz w:val="24"/>
                <w:szCs w:val="20"/>
                <w:lang w:eastAsia="ru-RU"/>
              </w:rPr>
              <w:t>Уникальный продукт без близких заменителей</w:t>
            </w:r>
          </w:p>
        </w:tc>
      </w:tr>
      <w:tr w:rsidR="005F51D3" w:rsidRPr="003752F5" w14:paraId="0BC00A34" w14:textId="77777777" w:rsidTr="003752F5">
        <w:trPr>
          <w:trHeight w:val="1463"/>
        </w:trPr>
        <w:tc>
          <w:tcPr>
            <w:tcW w:w="2626" w:type="dxa"/>
            <w:shd w:val="clear" w:color="auto" w:fill="auto"/>
            <w:vAlign w:val="center"/>
            <w:hideMark/>
          </w:tcPr>
          <w:p w14:paraId="6C3A64B4" w14:textId="77777777" w:rsidR="005F51D3" w:rsidRPr="003752F5" w:rsidRDefault="005F51D3" w:rsidP="005F51D3">
            <w:pPr>
              <w:jc w:val="center"/>
              <w:rPr>
                <w:sz w:val="24"/>
                <w:szCs w:val="20"/>
                <w:lang w:eastAsia="ru-RU"/>
              </w:rPr>
            </w:pPr>
            <w:r w:rsidRPr="003752F5">
              <w:rPr>
                <w:sz w:val="24"/>
                <w:szCs w:val="20"/>
                <w:lang w:eastAsia="ru-RU"/>
              </w:rPr>
              <w:t>Барьеры входа</w:t>
            </w:r>
          </w:p>
        </w:tc>
        <w:tc>
          <w:tcPr>
            <w:tcW w:w="3549" w:type="dxa"/>
            <w:shd w:val="clear" w:color="auto" w:fill="auto"/>
            <w:vAlign w:val="center"/>
            <w:hideMark/>
          </w:tcPr>
          <w:p w14:paraId="1736316C" w14:textId="77777777" w:rsidR="005F51D3" w:rsidRPr="003752F5" w:rsidRDefault="005F51D3" w:rsidP="005F51D3">
            <w:pPr>
              <w:jc w:val="center"/>
              <w:rPr>
                <w:sz w:val="24"/>
                <w:szCs w:val="20"/>
                <w:lang w:eastAsia="ru-RU"/>
              </w:rPr>
            </w:pPr>
            <w:r w:rsidRPr="003752F5">
              <w:rPr>
                <w:sz w:val="24"/>
                <w:szCs w:val="20"/>
                <w:lang w:eastAsia="ru-RU"/>
              </w:rPr>
              <w:t>Отсутствуют или минимальны</w:t>
            </w:r>
          </w:p>
        </w:tc>
        <w:tc>
          <w:tcPr>
            <w:tcW w:w="3177" w:type="dxa"/>
            <w:shd w:val="clear" w:color="auto" w:fill="auto"/>
            <w:vAlign w:val="center"/>
            <w:hideMark/>
          </w:tcPr>
          <w:p w14:paraId="1512C298" w14:textId="77777777" w:rsidR="005F51D3" w:rsidRPr="003752F5" w:rsidRDefault="005F51D3" w:rsidP="005F51D3">
            <w:pPr>
              <w:jc w:val="center"/>
              <w:rPr>
                <w:sz w:val="24"/>
                <w:szCs w:val="20"/>
                <w:lang w:eastAsia="ru-RU"/>
              </w:rPr>
            </w:pPr>
            <w:r w:rsidRPr="003752F5">
              <w:rPr>
                <w:sz w:val="24"/>
                <w:szCs w:val="20"/>
                <w:lang w:eastAsia="ru-RU"/>
              </w:rPr>
              <w:t>Значительные, часто непреодолимые для потенциальных конкурентов</w:t>
            </w:r>
          </w:p>
        </w:tc>
      </w:tr>
      <w:tr w:rsidR="005F51D3" w:rsidRPr="003752F5" w14:paraId="01102500" w14:textId="77777777" w:rsidTr="003752F5">
        <w:trPr>
          <w:trHeight w:val="1348"/>
        </w:trPr>
        <w:tc>
          <w:tcPr>
            <w:tcW w:w="2626" w:type="dxa"/>
            <w:shd w:val="clear" w:color="auto" w:fill="auto"/>
            <w:vAlign w:val="center"/>
            <w:hideMark/>
          </w:tcPr>
          <w:p w14:paraId="61541D38" w14:textId="77777777" w:rsidR="005F51D3" w:rsidRPr="003752F5" w:rsidRDefault="005F51D3" w:rsidP="005F51D3">
            <w:pPr>
              <w:jc w:val="center"/>
              <w:rPr>
                <w:sz w:val="24"/>
                <w:szCs w:val="20"/>
                <w:lang w:eastAsia="ru-RU"/>
              </w:rPr>
            </w:pPr>
            <w:r w:rsidRPr="003752F5">
              <w:rPr>
                <w:sz w:val="24"/>
                <w:szCs w:val="20"/>
                <w:lang w:eastAsia="ru-RU"/>
              </w:rPr>
              <w:t>Контроль над ценой</w:t>
            </w:r>
          </w:p>
        </w:tc>
        <w:tc>
          <w:tcPr>
            <w:tcW w:w="3549" w:type="dxa"/>
            <w:shd w:val="clear" w:color="auto" w:fill="auto"/>
            <w:vAlign w:val="center"/>
            <w:hideMark/>
          </w:tcPr>
          <w:p w14:paraId="72F1CD40" w14:textId="77777777" w:rsidR="005F51D3" w:rsidRPr="003752F5" w:rsidRDefault="005F51D3" w:rsidP="005F51D3">
            <w:pPr>
              <w:jc w:val="center"/>
              <w:rPr>
                <w:sz w:val="24"/>
                <w:szCs w:val="20"/>
                <w:lang w:eastAsia="ru-RU"/>
              </w:rPr>
            </w:pPr>
            <w:r w:rsidRPr="003752F5">
              <w:rPr>
                <w:sz w:val="24"/>
                <w:szCs w:val="20"/>
                <w:lang w:eastAsia="ru-RU"/>
              </w:rPr>
              <w:t xml:space="preserve">Фирмы являются </w:t>
            </w:r>
            <w:proofErr w:type="spellStart"/>
            <w:r w:rsidRPr="003752F5">
              <w:rPr>
                <w:sz w:val="24"/>
                <w:szCs w:val="20"/>
                <w:lang w:eastAsia="ru-RU"/>
              </w:rPr>
              <w:t>ценополучателями</w:t>
            </w:r>
            <w:proofErr w:type="spellEnd"/>
          </w:p>
        </w:tc>
        <w:tc>
          <w:tcPr>
            <w:tcW w:w="3177" w:type="dxa"/>
            <w:shd w:val="clear" w:color="auto" w:fill="auto"/>
            <w:vAlign w:val="center"/>
            <w:hideMark/>
          </w:tcPr>
          <w:p w14:paraId="415BFD45" w14:textId="77777777" w:rsidR="005F51D3" w:rsidRPr="003752F5" w:rsidRDefault="005F51D3" w:rsidP="005F51D3">
            <w:pPr>
              <w:jc w:val="center"/>
              <w:rPr>
                <w:sz w:val="24"/>
                <w:szCs w:val="20"/>
                <w:lang w:eastAsia="ru-RU"/>
              </w:rPr>
            </w:pPr>
            <w:r w:rsidRPr="003752F5">
              <w:rPr>
                <w:sz w:val="24"/>
                <w:szCs w:val="20"/>
                <w:lang w:eastAsia="ru-RU"/>
              </w:rPr>
              <w:t xml:space="preserve">Фирма-монополист выступает </w:t>
            </w:r>
            <w:proofErr w:type="spellStart"/>
            <w:r w:rsidRPr="003752F5">
              <w:rPr>
                <w:sz w:val="24"/>
                <w:szCs w:val="20"/>
                <w:lang w:eastAsia="ru-RU"/>
              </w:rPr>
              <w:t>ценоустановщиком</w:t>
            </w:r>
            <w:proofErr w:type="spellEnd"/>
          </w:p>
        </w:tc>
      </w:tr>
      <w:tr w:rsidR="005F51D3" w:rsidRPr="003752F5" w14:paraId="409A1BEE" w14:textId="77777777" w:rsidTr="003752F5">
        <w:trPr>
          <w:trHeight w:val="1356"/>
        </w:trPr>
        <w:tc>
          <w:tcPr>
            <w:tcW w:w="2626" w:type="dxa"/>
            <w:shd w:val="clear" w:color="auto" w:fill="auto"/>
            <w:vAlign w:val="center"/>
            <w:hideMark/>
          </w:tcPr>
          <w:p w14:paraId="636817D0" w14:textId="77777777" w:rsidR="005F51D3" w:rsidRPr="003752F5" w:rsidRDefault="005F51D3" w:rsidP="005F51D3">
            <w:pPr>
              <w:jc w:val="center"/>
              <w:rPr>
                <w:sz w:val="24"/>
                <w:szCs w:val="20"/>
                <w:lang w:eastAsia="ru-RU"/>
              </w:rPr>
            </w:pPr>
            <w:r w:rsidRPr="003752F5">
              <w:rPr>
                <w:sz w:val="24"/>
                <w:szCs w:val="20"/>
                <w:lang w:eastAsia="ru-RU"/>
              </w:rPr>
              <w:t>Эластичность спроса</w:t>
            </w:r>
          </w:p>
        </w:tc>
        <w:tc>
          <w:tcPr>
            <w:tcW w:w="3549" w:type="dxa"/>
            <w:shd w:val="clear" w:color="auto" w:fill="auto"/>
            <w:vAlign w:val="center"/>
            <w:hideMark/>
          </w:tcPr>
          <w:p w14:paraId="2B6663DA" w14:textId="77777777" w:rsidR="005F51D3" w:rsidRPr="003752F5" w:rsidRDefault="005F51D3" w:rsidP="005F51D3">
            <w:pPr>
              <w:jc w:val="center"/>
              <w:rPr>
                <w:sz w:val="24"/>
                <w:szCs w:val="20"/>
                <w:lang w:eastAsia="ru-RU"/>
              </w:rPr>
            </w:pPr>
            <w:r w:rsidRPr="003752F5">
              <w:rPr>
                <w:sz w:val="24"/>
                <w:szCs w:val="20"/>
                <w:lang w:eastAsia="ru-RU"/>
              </w:rPr>
              <w:t>Совершенно эластичный спрос для отдельной фирмы</w:t>
            </w:r>
          </w:p>
        </w:tc>
        <w:tc>
          <w:tcPr>
            <w:tcW w:w="3177" w:type="dxa"/>
            <w:shd w:val="clear" w:color="auto" w:fill="auto"/>
            <w:vAlign w:val="center"/>
            <w:hideMark/>
          </w:tcPr>
          <w:p w14:paraId="1211669C" w14:textId="77777777" w:rsidR="005F51D3" w:rsidRPr="003752F5" w:rsidRDefault="005F51D3" w:rsidP="005F51D3">
            <w:pPr>
              <w:jc w:val="center"/>
              <w:rPr>
                <w:sz w:val="24"/>
                <w:szCs w:val="20"/>
                <w:lang w:eastAsia="ru-RU"/>
              </w:rPr>
            </w:pPr>
            <w:r w:rsidRPr="003752F5">
              <w:rPr>
                <w:sz w:val="24"/>
                <w:szCs w:val="20"/>
                <w:lang w:eastAsia="ru-RU"/>
              </w:rPr>
              <w:t>Неэластичный спрос по цене в релевантном диапазоне</w:t>
            </w:r>
          </w:p>
        </w:tc>
      </w:tr>
      <w:tr w:rsidR="005F51D3" w:rsidRPr="003752F5" w14:paraId="238765D7" w14:textId="77777777" w:rsidTr="003752F5">
        <w:trPr>
          <w:trHeight w:val="1251"/>
        </w:trPr>
        <w:tc>
          <w:tcPr>
            <w:tcW w:w="2626" w:type="dxa"/>
            <w:shd w:val="clear" w:color="auto" w:fill="auto"/>
            <w:vAlign w:val="center"/>
            <w:hideMark/>
          </w:tcPr>
          <w:p w14:paraId="732E4835" w14:textId="77777777" w:rsidR="005F51D3" w:rsidRPr="003752F5" w:rsidRDefault="005F51D3" w:rsidP="005F51D3">
            <w:pPr>
              <w:jc w:val="center"/>
              <w:rPr>
                <w:sz w:val="24"/>
                <w:szCs w:val="20"/>
                <w:lang w:eastAsia="ru-RU"/>
              </w:rPr>
            </w:pPr>
            <w:r w:rsidRPr="003752F5">
              <w:rPr>
                <w:sz w:val="24"/>
                <w:szCs w:val="20"/>
                <w:lang w:eastAsia="ru-RU"/>
              </w:rPr>
              <w:t>Экономическая прибыль</w:t>
            </w:r>
          </w:p>
        </w:tc>
        <w:tc>
          <w:tcPr>
            <w:tcW w:w="3549" w:type="dxa"/>
            <w:shd w:val="clear" w:color="auto" w:fill="auto"/>
            <w:vAlign w:val="center"/>
            <w:hideMark/>
          </w:tcPr>
          <w:p w14:paraId="519515C9" w14:textId="77777777" w:rsidR="005F51D3" w:rsidRPr="003752F5" w:rsidRDefault="005F51D3" w:rsidP="005F51D3">
            <w:pPr>
              <w:jc w:val="center"/>
              <w:rPr>
                <w:sz w:val="24"/>
                <w:szCs w:val="20"/>
                <w:lang w:eastAsia="ru-RU"/>
              </w:rPr>
            </w:pPr>
            <w:r w:rsidRPr="003752F5">
              <w:rPr>
                <w:sz w:val="24"/>
                <w:szCs w:val="20"/>
                <w:lang w:eastAsia="ru-RU"/>
              </w:rPr>
              <w:t>Возможна только в краткосрочном периоде</w:t>
            </w:r>
          </w:p>
        </w:tc>
        <w:tc>
          <w:tcPr>
            <w:tcW w:w="3177" w:type="dxa"/>
            <w:shd w:val="clear" w:color="auto" w:fill="auto"/>
            <w:vAlign w:val="center"/>
            <w:hideMark/>
          </w:tcPr>
          <w:p w14:paraId="5F7195A9" w14:textId="77777777" w:rsidR="005F51D3" w:rsidRPr="003752F5" w:rsidRDefault="005F51D3" w:rsidP="005F51D3">
            <w:pPr>
              <w:jc w:val="center"/>
              <w:rPr>
                <w:sz w:val="24"/>
                <w:szCs w:val="20"/>
                <w:lang w:eastAsia="ru-RU"/>
              </w:rPr>
            </w:pPr>
            <w:r w:rsidRPr="003752F5">
              <w:rPr>
                <w:sz w:val="24"/>
                <w:szCs w:val="20"/>
                <w:lang w:eastAsia="ru-RU"/>
              </w:rPr>
              <w:t>Может сохраняться в долгосрочном периоде</w:t>
            </w:r>
          </w:p>
        </w:tc>
      </w:tr>
      <w:tr w:rsidR="005F51D3" w:rsidRPr="003752F5" w14:paraId="3FAE52EB" w14:textId="77777777" w:rsidTr="003752F5">
        <w:trPr>
          <w:trHeight w:val="1689"/>
        </w:trPr>
        <w:tc>
          <w:tcPr>
            <w:tcW w:w="2626" w:type="dxa"/>
            <w:shd w:val="clear" w:color="auto" w:fill="auto"/>
            <w:vAlign w:val="center"/>
            <w:hideMark/>
          </w:tcPr>
          <w:p w14:paraId="1C5A9CBC" w14:textId="77777777" w:rsidR="005F51D3" w:rsidRPr="003752F5" w:rsidRDefault="005F51D3" w:rsidP="005F51D3">
            <w:pPr>
              <w:jc w:val="center"/>
              <w:rPr>
                <w:sz w:val="24"/>
                <w:szCs w:val="20"/>
                <w:lang w:eastAsia="ru-RU"/>
              </w:rPr>
            </w:pPr>
            <w:r w:rsidRPr="003752F5">
              <w:rPr>
                <w:sz w:val="24"/>
                <w:szCs w:val="20"/>
                <w:lang w:eastAsia="ru-RU"/>
              </w:rPr>
              <w:t>Эффективность</w:t>
            </w:r>
          </w:p>
        </w:tc>
        <w:tc>
          <w:tcPr>
            <w:tcW w:w="3549" w:type="dxa"/>
            <w:shd w:val="clear" w:color="auto" w:fill="auto"/>
            <w:vAlign w:val="center"/>
            <w:hideMark/>
          </w:tcPr>
          <w:p w14:paraId="5B3B918A" w14:textId="77777777" w:rsidR="005F51D3" w:rsidRPr="003752F5" w:rsidRDefault="005F51D3" w:rsidP="005F51D3">
            <w:pPr>
              <w:jc w:val="center"/>
              <w:rPr>
                <w:sz w:val="24"/>
                <w:szCs w:val="20"/>
                <w:lang w:eastAsia="ru-RU"/>
              </w:rPr>
            </w:pPr>
            <w:r w:rsidRPr="003752F5">
              <w:rPr>
                <w:sz w:val="24"/>
                <w:szCs w:val="20"/>
                <w:lang w:eastAsia="ru-RU"/>
              </w:rPr>
              <w:t xml:space="preserve">Достигается производственная и </w:t>
            </w:r>
            <w:proofErr w:type="spellStart"/>
            <w:r w:rsidRPr="003752F5">
              <w:rPr>
                <w:sz w:val="24"/>
                <w:szCs w:val="20"/>
                <w:lang w:eastAsia="ru-RU"/>
              </w:rPr>
              <w:t>аллокационная</w:t>
            </w:r>
            <w:proofErr w:type="spellEnd"/>
            <w:r w:rsidRPr="003752F5">
              <w:rPr>
                <w:sz w:val="24"/>
                <w:szCs w:val="20"/>
                <w:lang w:eastAsia="ru-RU"/>
              </w:rPr>
              <w:t xml:space="preserve"> эффективность</w:t>
            </w:r>
          </w:p>
        </w:tc>
        <w:tc>
          <w:tcPr>
            <w:tcW w:w="3177" w:type="dxa"/>
            <w:shd w:val="clear" w:color="auto" w:fill="auto"/>
            <w:vAlign w:val="center"/>
            <w:hideMark/>
          </w:tcPr>
          <w:p w14:paraId="174B52A5" w14:textId="77777777" w:rsidR="005F51D3" w:rsidRPr="003752F5" w:rsidRDefault="005F51D3" w:rsidP="005F51D3">
            <w:pPr>
              <w:jc w:val="center"/>
              <w:rPr>
                <w:sz w:val="24"/>
                <w:szCs w:val="20"/>
                <w:lang w:eastAsia="ru-RU"/>
              </w:rPr>
            </w:pPr>
            <w:r w:rsidRPr="003752F5">
              <w:rPr>
                <w:sz w:val="24"/>
                <w:szCs w:val="20"/>
                <w:lang w:eastAsia="ru-RU"/>
              </w:rPr>
              <w:t>Присутствуют потери мертвого груза, возможна Х-неэффективность</w:t>
            </w:r>
          </w:p>
        </w:tc>
      </w:tr>
    </w:tbl>
    <w:p w14:paraId="727B1F21" w14:textId="0CFCAC6F" w:rsidR="005F51D3" w:rsidRDefault="005F51D3" w:rsidP="005F51D3">
      <w:pPr>
        <w:spacing w:line="360" w:lineRule="auto"/>
        <w:ind w:firstLine="709"/>
        <w:jc w:val="both"/>
      </w:pPr>
    </w:p>
    <w:p w14:paraId="4BCB2164" w14:textId="6E12255A" w:rsidR="005F51D3" w:rsidRDefault="005F51D3" w:rsidP="005F51D3">
      <w:pPr>
        <w:spacing w:line="360" w:lineRule="auto"/>
        <w:ind w:firstLine="709"/>
        <w:jc w:val="both"/>
      </w:pPr>
      <w:r>
        <w:t xml:space="preserve">Анализ представленной сравнительной таблицы позволяет глубоко раскрыть сущностные различия между монополистической и конкурентной рыночными структурами. В противоположность этому, монополия </w:t>
      </w:r>
      <w:r>
        <w:lastRenderedPageBreak/>
        <w:t>характеризуется абсолютной концентрацией рыночной власти в руках единственного производителя, который не только определяет объем предложения, но и полностью контролирует ценовую политику. Такая концентрация создает принципиально иную систему экономических стимулов и ограничений для хозяйствующих субъектов.</w:t>
      </w:r>
    </w:p>
    <w:p w14:paraId="2F57E416" w14:textId="7FE6FD2B" w:rsidR="005F51D3" w:rsidRDefault="005F51D3" w:rsidP="005F51D3">
      <w:pPr>
        <w:spacing w:line="360" w:lineRule="auto"/>
        <w:ind w:firstLine="709"/>
        <w:jc w:val="both"/>
      </w:pPr>
      <w:r>
        <w:t>Характер продукции в условиях совершенной конкуренции представляет особый интерес для анализа. Однородность товаров означает их полную взаимозаменяемость с точки зрения потребителей, что лишает отдельные фирмы возможности влиять на рыночную ситуацию через дифференциацию продукта. В монополистической же модели уникальность продукта, отсутствие близких заменителей создают принципиально иную рыночную динамику. Монополист получает возможность формировать предпочтения потребителей через маркетинговые стратегии и контроль над качественными характеристиками товара, что существенно усиливает его рыночную власть.</w:t>
      </w:r>
    </w:p>
    <w:p w14:paraId="5928194B" w14:textId="77777777" w:rsidR="00231425" w:rsidRDefault="005F51D3" w:rsidP="005F51D3">
      <w:pPr>
        <w:spacing w:line="360" w:lineRule="auto"/>
        <w:ind w:firstLine="709"/>
        <w:jc w:val="both"/>
      </w:pPr>
      <w:r>
        <w:t xml:space="preserve">Особого внимания заслуживает анализ барьеров входа на рынок. В конкурентной модели мобильность ресурсов и свобода входа-выхода обеспечивают гибкость рыночной системы и быструю адаптацию к изменениям спроса. </w:t>
      </w:r>
    </w:p>
    <w:p w14:paraId="546FC31D" w14:textId="4DDAACE8" w:rsidR="005F51D3" w:rsidRDefault="005F51D3" w:rsidP="005F51D3">
      <w:pPr>
        <w:spacing w:line="360" w:lineRule="auto"/>
        <w:ind w:firstLine="709"/>
        <w:jc w:val="both"/>
      </w:pPr>
      <w:r>
        <w:t>В монополистической структуре высокие барьеры входа создают "искусственный дефицит" предложения, позволяя монополисту длительное время сохранять доминирующее положение. Эти барьеры могут принимать различные формы - от технологических (необходимость крупных стартовых инвестиций) до институциональных (патенты, лицензии) и стратегических (контроль над ключевыми ресурсами).</w:t>
      </w:r>
    </w:p>
    <w:p w14:paraId="5BE254EF" w14:textId="77777777" w:rsidR="002A6C28" w:rsidRDefault="002A6C28" w:rsidP="005F51D3">
      <w:pPr>
        <w:pStyle w:val="1"/>
        <w:spacing w:line="360" w:lineRule="auto"/>
      </w:pPr>
    </w:p>
    <w:p w14:paraId="14E12FA4" w14:textId="353DB739" w:rsidR="002A6C28" w:rsidRPr="005F51D3" w:rsidRDefault="005F51D3" w:rsidP="005F51D3">
      <w:pPr>
        <w:pStyle w:val="1"/>
        <w:spacing w:line="360" w:lineRule="auto"/>
        <w:ind w:firstLine="709"/>
        <w:rPr>
          <w:b/>
          <w:bCs/>
        </w:rPr>
      </w:pPr>
      <w:bookmarkStart w:id="5" w:name="_Toc198476075"/>
      <w:r w:rsidRPr="005F51D3">
        <w:rPr>
          <w:b/>
          <w:bCs/>
        </w:rPr>
        <w:t xml:space="preserve">2. </w:t>
      </w:r>
      <w:r w:rsidR="00E73D69" w:rsidRPr="005F51D3">
        <w:rPr>
          <w:b/>
          <w:bCs/>
        </w:rPr>
        <w:t>Основные формы монополий и их влияние на экономику</w:t>
      </w:r>
      <w:bookmarkEnd w:id="5"/>
      <w:r w:rsidR="00E73D69" w:rsidRPr="005F51D3">
        <w:rPr>
          <w:b/>
          <w:bCs/>
        </w:rPr>
        <w:t xml:space="preserve">  </w:t>
      </w:r>
    </w:p>
    <w:p w14:paraId="13612928" w14:textId="77777777" w:rsidR="005F51D3" w:rsidRPr="005F51D3" w:rsidRDefault="005F51D3" w:rsidP="005F51D3">
      <w:pPr>
        <w:pStyle w:val="1"/>
        <w:spacing w:line="360" w:lineRule="auto"/>
        <w:rPr>
          <w:b/>
          <w:bCs/>
        </w:rPr>
      </w:pPr>
    </w:p>
    <w:p w14:paraId="1DED5FC0" w14:textId="77777777" w:rsidR="002A6C28" w:rsidRPr="005F51D3" w:rsidRDefault="002A6C28" w:rsidP="005F51D3">
      <w:pPr>
        <w:pStyle w:val="1"/>
        <w:spacing w:line="360" w:lineRule="auto"/>
        <w:rPr>
          <w:b/>
          <w:bCs/>
        </w:rPr>
      </w:pPr>
      <w:bookmarkStart w:id="6" w:name="_Toc198476076"/>
      <w:r w:rsidRPr="005F51D3">
        <w:rPr>
          <w:b/>
          <w:bCs/>
        </w:rPr>
        <w:t>2.1. Классификация монополий</w:t>
      </w:r>
      <w:bookmarkEnd w:id="6"/>
      <w:r w:rsidRPr="005F51D3">
        <w:rPr>
          <w:b/>
          <w:bCs/>
        </w:rPr>
        <w:t xml:space="preserve">  </w:t>
      </w:r>
    </w:p>
    <w:p w14:paraId="367F12EE" w14:textId="72A47EBA" w:rsidR="002A6C28" w:rsidRDefault="002A6C28" w:rsidP="005F51D3">
      <w:pPr>
        <w:pStyle w:val="1"/>
        <w:spacing w:line="360" w:lineRule="auto"/>
      </w:pPr>
    </w:p>
    <w:p w14:paraId="4CB4656A" w14:textId="77777777" w:rsidR="00231425" w:rsidRDefault="005F51D3" w:rsidP="005F51D3">
      <w:pPr>
        <w:spacing w:line="360" w:lineRule="auto"/>
        <w:ind w:firstLine="709"/>
        <w:jc w:val="both"/>
      </w:pPr>
      <w:r>
        <w:t xml:space="preserve">Современная экономическая наука предлагает множество подходов к классификации монополистических структур, каждый из которых отражает различные аспекты их функционирования и влияния на рыночные процессы. Одним из наиболее распространенных критериев классификации является природа возникновения монополии, позволяющая выделить естественные, искусственные и случайные монополии. Естественные монополии возникают в отраслях, где технологические особенности производства делают присутствие нескольких компаний экономически нецелесообразным, как в случае с системами водоснабжения или электросетевого хозяйства. </w:t>
      </w:r>
    </w:p>
    <w:p w14:paraId="5740F4C0" w14:textId="725F4A5A" w:rsidR="005F51D3" w:rsidRDefault="005F51D3" w:rsidP="005F51D3">
      <w:pPr>
        <w:spacing w:line="360" w:lineRule="auto"/>
        <w:ind w:firstLine="709"/>
        <w:jc w:val="both"/>
      </w:pPr>
      <w:r>
        <w:t>Искусственные монополии формируются благодаря сознательным действиям компаний или государственной политике, направленным на ограничение конкуренции через слияния, поглощения или создание законодательных барьеров. Случайные монополии носят временный характер и возникают в силу уникального стечения обстоятельств, например, при появлении принципиально нового продукта без аналогов на рынке.</w:t>
      </w:r>
    </w:p>
    <w:p w14:paraId="7F1099AF" w14:textId="77777777" w:rsidR="00231425" w:rsidRDefault="005F51D3" w:rsidP="005F51D3">
      <w:pPr>
        <w:spacing w:line="360" w:lineRule="auto"/>
        <w:ind w:firstLine="709"/>
        <w:jc w:val="both"/>
      </w:pPr>
      <w:r>
        <w:t xml:space="preserve">Важным аспектом анализа является разделение монополий по характеру их рыночной власти и способам ее поддержания. В этом контексте выделяются технологические монополии, основанные на контроле над уникальными производственными процессами или патентами, и ресурсные монополии, базирующиеся на исключительных правах доступа к определенным видам сырья или производственным факторам. </w:t>
      </w:r>
    </w:p>
    <w:p w14:paraId="27DA96B8" w14:textId="3FA38420" w:rsidR="005F51D3" w:rsidRDefault="005F51D3" w:rsidP="005F51D3">
      <w:pPr>
        <w:spacing w:line="360" w:lineRule="auto"/>
        <w:ind w:firstLine="709"/>
        <w:jc w:val="both"/>
      </w:pPr>
      <w:r>
        <w:t xml:space="preserve">Особую категорию составляют административные монополии, создаваемые государством для реализации определенных экономических или социальных целей, такие как монополия на производство алкогольной продукции или табачных изделий в некоторых странах. С развитием цифровой </w:t>
      </w:r>
      <w:r>
        <w:lastRenderedPageBreak/>
        <w:t>экономики все большее значение приобретают так называемые "платформенные монополии", которые контролируют не столько производство товаров, сколько доступ к определенным сервисам или аудитории потребителей.</w:t>
      </w:r>
    </w:p>
    <w:p w14:paraId="78C6240D" w14:textId="77777777" w:rsidR="00231425" w:rsidRDefault="005F51D3" w:rsidP="005F51D3">
      <w:pPr>
        <w:spacing w:line="360" w:lineRule="auto"/>
        <w:ind w:firstLine="709"/>
        <w:jc w:val="both"/>
      </w:pPr>
      <w:r>
        <w:t xml:space="preserve">Географический критерий классификации позволяет различать локальные, национальные и транснациональные монополии, каждая из которых имеет специфические особенности функционирования и регулирования. Локальные монополии действуют в пределах ограниченной территории и часто связаны с предоставлением коммунальных услуг или розничной торговлей в небольших населенных пунктах. </w:t>
      </w:r>
    </w:p>
    <w:p w14:paraId="1F2969DA" w14:textId="77777777" w:rsidR="00231425" w:rsidRDefault="005F51D3" w:rsidP="005F51D3">
      <w:pPr>
        <w:spacing w:line="360" w:lineRule="auto"/>
        <w:ind w:firstLine="709"/>
        <w:jc w:val="both"/>
      </w:pPr>
      <w:r>
        <w:t xml:space="preserve">Национальные монополии доминируют на рынках отдельных стран, что особенно характерно для стратегических отраслей экономики, таких как энергетика или транспортная инфраструктура. </w:t>
      </w:r>
    </w:p>
    <w:p w14:paraId="0DEB90DF" w14:textId="64620367" w:rsidR="005F51D3" w:rsidRDefault="005F51D3" w:rsidP="005F51D3">
      <w:pPr>
        <w:spacing w:line="360" w:lineRule="auto"/>
        <w:ind w:firstLine="709"/>
        <w:jc w:val="both"/>
      </w:pPr>
      <w:r>
        <w:t>Транснациональные корпорации представляют наиболее сложный объект для антимонопольного регулирования, так как их деятельность выходит за рамки юрисдикции отдельных государств и требует международной координации контролирующих органов.</w:t>
      </w:r>
    </w:p>
    <w:p w14:paraId="2B9E9B22" w14:textId="742EA0ED" w:rsidR="005F51D3" w:rsidRDefault="005F51D3" w:rsidP="00231425">
      <w:pPr>
        <w:spacing w:line="360" w:lineRule="auto"/>
        <w:ind w:firstLine="709"/>
        <w:jc w:val="both"/>
      </w:pPr>
      <w:r>
        <w:t>Для систематизации различных типов монополий и их характеристик представляет интерес анализ их распространенности в современных экономических условиях. В таблице 4 представлена классификация монополистических структур с указанием их ключевых особенностей и примеров из реальной экономической практики.</w:t>
      </w:r>
      <w:r w:rsidR="00231425" w:rsidRPr="00231425">
        <w:t xml:space="preserve"> </w:t>
      </w:r>
      <w:r w:rsidR="00231425">
        <w:t>Эти тенденции свидетельствуют о необходимости постоянного обновления инструментария экономического анализа и методов государственного регулирования монополистической деятельности.</w:t>
      </w:r>
      <w:r w:rsidR="00231425" w:rsidRPr="00231425">
        <w:t xml:space="preserve"> </w:t>
      </w:r>
      <w:r w:rsidR="00231425">
        <w:t>Платформенные монополии демонстрируют принципиально новую модель рыночной власти, основанную на сетевых эффектах и контроле над пользовательскими данными, что требует разработки специальных подходов к оценке их влияния на конкуренцию и благосостояние потребителей.</w:t>
      </w:r>
    </w:p>
    <w:p w14:paraId="5B9C84EA" w14:textId="61861C03" w:rsidR="005F51D3" w:rsidRPr="00E73D69" w:rsidRDefault="005F51D3" w:rsidP="005F51D3">
      <w:pPr>
        <w:spacing w:line="360" w:lineRule="auto"/>
        <w:ind w:firstLine="709"/>
        <w:jc w:val="both"/>
      </w:pPr>
      <w:r>
        <w:lastRenderedPageBreak/>
        <w:t>Таблица 4</w:t>
      </w:r>
      <w:r w:rsidR="00E73D69">
        <w:t xml:space="preserve"> </w:t>
      </w:r>
      <w:r w:rsidR="00E73D69" w:rsidRPr="00E73D69">
        <w:t>–</w:t>
      </w:r>
      <w:r>
        <w:t xml:space="preserve"> Классификация современных монополистических структур</w:t>
      </w:r>
      <w:r w:rsidR="00E73D69" w:rsidRPr="00E73D69">
        <w:t xml:space="preserve"> [1,12,21,26]</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278"/>
        <w:gridCol w:w="2968"/>
        <w:gridCol w:w="1832"/>
      </w:tblGrid>
      <w:tr w:rsidR="005F51D3" w:rsidRPr="005F51D3" w14:paraId="221BAB10" w14:textId="77777777" w:rsidTr="00231425">
        <w:trPr>
          <w:trHeight w:val="862"/>
        </w:trPr>
        <w:tc>
          <w:tcPr>
            <w:tcW w:w="2241" w:type="dxa"/>
            <w:shd w:val="clear" w:color="auto" w:fill="auto"/>
            <w:vAlign w:val="center"/>
            <w:hideMark/>
          </w:tcPr>
          <w:p w14:paraId="47BEF72C" w14:textId="77777777" w:rsidR="005F51D3" w:rsidRPr="005F51D3" w:rsidRDefault="005F51D3" w:rsidP="005F51D3">
            <w:pPr>
              <w:jc w:val="center"/>
              <w:rPr>
                <w:b/>
                <w:bCs/>
                <w:sz w:val="24"/>
                <w:szCs w:val="24"/>
                <w:lang w:eastAsia="ru-RU"/>
              </w:rPr>
            </w:pPr>
            <w:r w:rsidRPr="005F51D3">
              <w:rPr>
                <w:b/>
                <w:bCs/>
                <w:sz w:val="24"/>
                <w:szCs w:val="24"/>
                <w:lang w:eastAsia="ru-RU"/>
              </w:rPr>
              <w:t xml:space="preserve">Тип </w:t>
            </w:r>
          </w:p>
          <w:p w14:paraId="10F8C771" w14:textId="1B849118" w:rsidR="005F51D3" w:rsidRPr="005F51D3" w:rsidRDefault="005F51D3" w:rsidP="005F51D3">
            <w:pPr>
              <w:jc w:val="center"/>
              <w:rPr>
                <w:b/>
                <w:bCs/>
                <w:sz w:val="24"/>
                <w:szCs w:val="24"/>
                <w:lang w:eastAsia="ru-RU"/>
              </w:rPr>
            </w:pPr>
            <w:r w:rsidRPr="005F51D3">
              <w:rPr>
                <w:b/>
                <w:bCs/>
                <w:sz w:val="24"/>
                <w:szCs w:val="24"/>
                <w:lang w:eastAsia="ru-RU"/>
              </w:rPr>
              <w:t>монополии</w:t>
            </w:r>
          </w:p>
        </w:tc>
        <w:tc>
          <w:tcPr>
            <w:tcW w:w="2280" w:type="dxa"/>
            <w:shd w:val="clear" w:color="auto" w:fill="auto"/>
            <w:vAlign w:val="center"/>
            <w:hideMark/>
          </w:tcPr>
          <w:p w14:paraId="3307F1E9" w14:textId="5F261FDC" w:rsidR="005F51D3" w:rsidRPr="005F51D3" w:rsidRDefault="005F51D3" w:rsidP="005F51D3">
            <w:pPr>
              <w:jc w:val="center"/>
              <w:rPr>
                <w:b/>
                <w:bCs/>
                <w:sz w:val="24"/>
                <w:szCs w:val="24"/>
                <w:lang w:eastAsia="ru-RU"/>
              </w:rPr>
            </w:pPr>
            <w:r w:rsidRPr="005F51D3">
              <w:rPr>
                <w:b/>
                <w:bCs/>
                <w:sz w:val="24"/>
                <w:szCs w:val="24"/>
                <w:lang w:eastAsia="ru-RU"/>
              </w:rPr>
              <w:t>Критерий классификации</w:t>
            </w:r>
          </w:p>
        </w:tc>
        <w:tc>
          <w:tcPr>
            <w:tcW w:w="2971" w:type="dxa"/>
            <w:shd w:val="clear" w:color="auto" w:fill="auto"/>
            <w:vAlign w:val="center"/>
            <w:hideMark/>
          </w:tcPr>
          <w:p w14:paraId="52D84E26" w14:textId="77777777" w:rsidR="005F51D3" w:rsidRPr="005F51D3" w:rsidRDefault="005F51D3" w:rsidP="005F51D3">
            <w:pPr>
              <w:jc w:val="center"/>
              <w:rPr>
                <w:b/>
                <w:bCs/>
                <w:sz w:val="24"/>
                <w:szCs w:val="24"/>
                <w:lang w:eastAsia="ru-RU"/>
              </w:rPr>
            </w:pPr>
            <w:r w:rsidRPr="005F51D3">
              <w:rPr>
                <w:b/>
                <w:bCs/>
                <w:sz w:val="24"/>
                <w:szCs w:val="24"/>
                <w:lang w:eastAsia="ru-RU"/>
              </w:rPr>
              <w:t>Характерные особенности</w:t>
            </w:r>
          </w:p>
        </w:tc>
        <w:tc>
          <w:tcPr>
            <w:tcW w:w="1832" w:type="dxa"/>
            <w:shd w:val="clear" w:color="auto" w:fill="auto"/>
            <w:vAlign w:val="center"/>
            <w:hideMark/>
          </w:tcPr>
          <w:p w14:paraId="4F3AE979" w14:textId="77777777" w:rsidR="005F51D3" w:rsidRPr="005F51D3" w:rsidRDefault="005F51D3" w:rsidP="005F51D3">
            <w:pPr>
              <w:jc w:val="center"/>
              <w:rPr>
                <w:b/>
                <w:bCs/>
                <w:sz w:val="24"/>
                <w:szCs w:val="24"/>
                <w:lang w:eastAsia="ru-RU"/>
              </w:rPr>
            </w:pPr>
            <w:r w:rsidRPr="005F51D3">
              <w:rPr>
                <w:b/>
                <w:bCs/>
                <w:sz w:val="24"/>
                <w:szCs w:val="24"/>
                <w:lang w:eastAsia="ru-RU"/>
              </w:rPr>
              <w:t>Примеры</w:t>
            </w:r>
          </w:p>
        </w:tc>
      </w:tr>
      <w:tr w:rsidR="005F51D3" w:rsidRPr="005F51D3" w14:paraId="106A4FFF" w14:textId="77777777" w:rsidTr="00231425">
        <w:trPr>
          <w:trHeight w:val="1243"/>
        </w:trPr>
        <w:tc>
          <w:tcPr>
            <w:tcW w:w="2241" w:type="dxa"/>
            <w:shd w:val="clear" w:color="auto" w:fill="auto"/>
            <w:vAlign w:val="center"/>
            <w:hideMark/>
          </w:tcPr>
          <w:p w14:paraId="1A7E5211" w14:textId="77777777" w:rsidR="005F51D3" w:rsidRPr="005F51D3" w:rsidRDefault="005F51D3" w:rsidP="005F51D3">
            <w:pPr>
              <w:jc w:val="center"/>
              <w:rPr>
                <w:sz w:val="24"/>
                <w:szCs w:val="24"/>
                <w:lang w:eastAsia="ru-RU"/>
              </w:rPr>
            </w:pPr>
            <w:r w:rsidRPr="005F51D3">
              <w:rPr>
                <w:sz w:val="24"/>
                <w:szCs w:val="24"/>
                <w:lang w:eastAsia="ru-RU"/>
              </w:rPr>
              <w:t>Естественная</w:t>
            </w:r>
          </w:p>
        </w:tc>
        <w:tc>
          <w:tcPr>
            <w:tcW w:w="2280" w:type="dxa"/>
            <w:shd w:val="clear" w:color="auto" w:fill="auto"/>
            <w:vAlign w:val="center"/>
            <w:hideMark/>
          </w:tcPr>
          <w:p w14:paraId="7B1F1410" w14:textId="77777777" w:rsidR="005F51D3" w:rsidRPr="005F51D3" w:rsidRDefault="005F51D3" w:rsidP="005F51D3">
            <w:pPr>
              <w:jc w:val="center"/>
              <w:rPr>
                <w:sz w:val="24"/>
                <w:szCs w:val="24"/>
                <w:lang w:eastAsia="ru-RU"/>
              </w:rPr>
            </w:pPr>
            <w:r w:rsidRPr="005F51D3">
              <w:rPr>
                <w:sz w:val="24"/>
                <w:szCs w:val="24"/>
                <w:lang w:eastAsia="ru-RU"/>
              </w:rPr>
              <w:t>Природа возникновения</w:t>
            </w:r>
          </w:p>
        </w:tc>
        <w:tc>
          <w:tcPr>
            <w:tcW w:w="2971" w:type="dxa"/>
            <w:shd w:val="clear" w:color="auto" w:fill="auto"/>
            <w:vAlign w:val="center"/>
            <w:hideMark/>
          </w:tcPr>
          <w:p w14:paraId="7251AB5C" w14:textId="77777777" w:rsidR="005F51D3" w:rsidRPr="005F51D3" w:rsidRDefault="005F51D3" w:rsidP="005F51D3">
            <w:pPr>
              <w:jc w:val="center"/>
              <w:rPr>
                <w:sz w:val="24"/>
                <w:szCs w:val="24"/>
                <w:lang w:eastAsia="ru-RU"/>
              </w:rPr>
            </w:pPr>
            <w:r w:rsidRPr="005F51D3">
              <w:rPr>
                <w:sz w:val="24"/>
                <w:szCs w:val="24"/>
                <w:lang w:eastAsia="ru-RU"/>
              </w:rPr>
              <w:t>Экономическая целесообразность единого производителя, высокие постоянные издержки</w:t>
            </w:r>
          </w:p>
        </w:tc>
        <w:tc>
          <w:tcPr>
            <w:tcW w:w="1832" w:type="dxa"/>
            <w:shd w:val="clear" w:color="auto" w:fill="auto"/>
            <w:vAlign w:val="center"/>
            <w:hideMark/>
          </w:tcPr>
          <w:p w14:paraId="12B82CFB" w14:textId="77777777" w:rsidR="005F51D3" w:rsidRDefault="005F51D3" w:rsidP="005F51D3">
            <w:pPr>
              <w:jc w:val="center"/>
              <w:rPr>
                <w:sz w:val="24"/>
                <w:szCs w:val="24"/>
                <w:lang w:eastAsia="ru-RU"/>
              </w:rPr>
            </w:pPr>
            <w:r w:rsidRPr="005F51D3">
              <w:rPr>
                <w:sz w:val="24"/>
                <w:szCs w:val="24"/>
                <w:lang w:eastAsia="ru-RU"/>
              </w:rPr>
              <w:t>ЖКХ, метрополитен, электросетевые</w:t>
            </w:r>
          </w:p>
          <w:p w14:paraId="4227EADF" w14:textId="4CD4972B" w:rsidR="005F51D3" w:rsidRPr="005F51D3" w:rsidRDefault="005F51D3" w:rsidP="005F51D3">
            <w:pPr>
              <w:jc w:val="center"/>
              <w:rPr>
                <w:sz w:val="24"/>
                <w:szCs w:val="24"/>
                <w:lang w:eastAsia="ru-RU"/>
              </w:rPr>
            </w:pPr>
            <w:r w:rsidRPr="005F51D3">
              <w:rPr>
                <w:sz w:val="24"/>
                <w:szCs w:val="24"/>
                <w:lang w:eastAsia="ru-RU"/>
              </w:rPr>
              <w:t>компании</w:t>
            </w:r>
          </w:p>
        </w:tc>
      </w:tr>
      <w:tr w:rsidR="005F51D3" w:rsidRPr="00AC1F5D" w14:paraId="1EAF876A" w14:textId="77777777" w:rsidTr="00231425">
        <w:trPr>
          <w:trHeight w:val="1279"/>
        </w:trPr>
        <w:tc>
          <w:tcPr>
            <w:tcW w:w="2241" w:type="dxa"/>
            <w:shd w:val="clear" w:color="auto" w:fill="auto"/>
            <w:vAlign w:val="center"/>
            <w:hideMark/>
          </w:tcPr>
          <w:p w14:paraId="598B9B17" w14:textId="77777777" w:rsidR="005F51D3" w:rsidRPr="005F51D3" w:rsidRDefault="005F51D3" w:rsidP="005F51D3">
            <w:pPr>
              <w:jc w:val="center"/>
              <w:rPr>
                <w:sz w:val="24"/>
                <w:szCs w:val="24"/>
                <w:lang w:eastAsia="ru-RU"/>
              </w:rPr>
            </w:pPr>
            <w:r w:rsidRPr="005F51D3">
              <w:rPr>
                <w:sz w:val="24"/>
                <w:szCs w:val="24"/>
                <w:lang w:eastAsia="ru-RU"/>
              </w:rPr>
              <w:t>Искусственная</w:t>
            </w:r>
          </w:p>
        </w:tc>
        <w:tc>
          <w:tcPr>
            <w:tcW w:w="2280" w:type="dxa"/>
            <w:shd w:val="clear" w:color="auto" w:fill="auto"/>
            <w:vAlign w:val="center"/>
            <w:hideMark/>
          </w:tcPr>
          <w:p w14:paraId="5BC996B3" w14:textId="77777777" w:rsidR="005F51D3" w:rsidRPr="005F51D3" w:rsidRDefault="005F51D3" w:rsidP="005F51D3">
            <w:pPr>
              <w:jc w:val="center"/>
              <w:rPr>
                <w:sz w:val="24"/>
                <w:szCs w:val="24"/>
                <w:lang w:eastAsia="ru-RU"/>
              </w:rPr>
            </w:pPr>
            <w:r w:rsidRPr="005F51D3">
              <w:rPr>
                <w:sz w:val="24"/>
                <w:szCs w:val="24"/>
                <w:lang w:eastAsia="ru-RU"/>
              </w:rPr>
              <w:t>Природа возникновения</w:t>
            </w:r>
          </w:p>
        </w:tc>
        <w:tc>
          <w:tcPr>
            <w:tcW w:w="2971" w:type="dxa"/>
            <w:shd w:val="clear" w:color="auto" w:fill="auto"/>
            <w:vAlign w:val="center"/>
            <w:hideMark/>
          </w:tcPr>
          <w:p w14:paraId="5FA72698" w14:textId="77777777" w:rsidR="005F51D3" w:rsidRPr="005F51D3" w:rsidRDefault="005F51D3" w:rsidP="005F51D3">
            <w:pPr>
              <w:jc w:val="center"/>
              <w:rPr>
                <w:sz w:val="24"/>
                <w:szCs w:val="24"/>
                <w:lang w:eastAsia="ru-RU"/>
              </w:rPr>
            </w:pPr>
            <w:r w:rsidRPr="005F51D3">
              <w:rPr>
                <w:sz w:val="24"/>
                <w:szCs w:val="24"/>
                <w:lang w:eastAsia="ru-RU"/>
              </w:rPr>
              <w:t>Создается сознательными действиями компаний или государства</w:t>
            </w:r>
          </w:p>
        </w:tc>
        <w:tc>
          <w:tcPr>
            <w:tcW w:w="1832" w:type="dxa"/>
            <w:shd w:val="clear" w:color="auto" w:fill="auto"/>
            <w:vAlign w:val="center"/>
            <w:hideMark/>
          </w:tcPr>
          <w:p w14:paraId="76C7DA02" w14:textId="77777777" w:rsidR="005F51D3" w:rsidRDefault="005F51D3" w:rsidP="005F51D3">
            <w:pPr>
              <w:jc w:val="center"/>
              <w:rPr>
                <w:sz w:val="24"/>
                <w:szCs w:val="24"/>
                <w:lang w:val="en-US" w:eastAsia="ru-RU"/>
              </w:rPr>
            </w:pPr>
            <w:r w:rsidRPr="005F51D3">
              <w:rPr>
                <w:sz w:val="24"/>
                <w:szCs w:val="24"/>
                <w:lang w:val="en-US" w:eastAsia="ru-RU"/>
              </w:rPr>
              <w:t>De Beers (</w:t>
            </w:r>
            <w:r w:rsidRPr="005F51D3">
              <w:rPr>
                <w:sz w:val="24"/>
                <w:szCs w:val="24"/>
                <w:lang w:eastAsia="ru-RU"/>
              </w:rPr>
              <w:t>алмазы</w:t>
            </w:r>
            <w:r w:rsidRPr="005F51D3">
              <w:rPr>
                <w:sz w:val="24"/>
                <w:szCs w:val="24"/>
                <w:lang w:val="en-US" w:eastAsia="ru-RU"/>
              </w:rPr>
              <w:t xml:space="preserve">), Microsoft </w:t>
            </w:r>
          </w:p>
          <w:p w14:paraId="2A807FB2" w14:textId="3EA2634A" w:rsidR="005F51D3" w:rsidRPr="005F51D3" w:rsidRDefault="005F51D3" w:rsidP="005F51D3">
            <w:pPr>
              <w:jc w:val="center"/>
              <w:rPr>
                <w:sz w:val="24"/>
                <w:szCs w:val="24"/>
                <w:lang w:val="en-US" w:eastAsia="ru-RU"/>
              </w:rPr>
            </w:pPr>
            <w:r w:rsidRPr="005F51D3">
              <w:rPr>
                <w:sz w:val="24"/>
                <w:szCs w:val="24"/>
                <w:lang w:val="en-US" w:eastAsia="ru-RU"/>
              </w:rPr>
              <w:t>(</w:t>
            </w:r>
            <w:r w:rsidRPr="005F51D3">
              <w:rPr>
                <w:sz w:val="24"/>
                <w:szCs w:val="24"/>
                <w:lang w:eastAsia="ru-RU"/>
              </w:rPr>
              <w:t>ОС</w:t>
            </w:r>
            <w:r w:rsidRPr="005F51D3">
              <w:rPr>
                <w:sz w:val="24"/>
                <w:szCs w:val="24"/>
                <w:lang w:val="en-US" w:eastAsia="ru-RU"/>
              </w:rPr>
              <w:t xml:space="preserve"> Windows)</w:t>
            </w:r>
          </w:p>
        </w:tc>
      </w:tr>
      <w:tr w:rsidR="005F51D3" w:rsidRPr="005F51D3" w14:paraId="0F63B301" w14:textId="77777777" w:rsidTr="00231425">
        <w:trPr>
          <w:trHeight w:val="1435"/>
        </w:trPr>
        <w:tc>
          <w:tcPr>
            <w:tcW w:w="2241" w:type="dxa"/>
            <w:shd w:val="clear" w:color="auto" w:fill="auto"/>
            <w:vAlign w:val="center"/>
            <w:hideMark/>
          </w:tcPr>
          <w:p w14:paraId="4EEAA661" w14:textId="77777777" w:rsidR="005F51D3" w:rsidRPr="005F51D3" w:rsidRDefault="005F51D3" w:rsidP="005F51D3">
            <w:pPr>
              <w:jc w:val="center"/>
              <w:rPr>
                <w:sz w:val="24"/>
                <w:szCs w:val="24"/>
                <w:lang w:eastAsia="ru-RU"/>
              </w:rPr>
            </w:pPr>
            <w:r w:rsidRPr="005F51D3">
              <w:rPr>
                <w:sz w:val="24"/>
                <w:szCs w:val="24"/>
                <w:lang w:eastAsia="ru-RU"/>
              </w:rPr>
              <w:t>Технологическая</w:t>
            </w:r>
          </w:p>
        </w:tc>
        <w:tc>
          <w:tcPr>
            <w:tcW w:w="2280" w:type="dxa"/>
            <w:shd w:val="clear" w:color="auto" w:fill="auto"/>
            <w:vAlign w:val="center"/>
            <w:hideMark/>
          </w:tcPr>
          <w:p w14:paraId="1AFDABE9" w14:textId="77777777" w:rsidR="005F51D3" w:rsidRPr="005F51D3" w:rsidRDefault="005F51D3" w:rsidP="005F51D3">
            <w:pPr>
              <w:jc w:val="center"/>
              <w:rPr>
                <w:sz w:val="24"/>
                <w:szCs w:val="24"/>
                <w:lang w:eastAsia="ru-RU"/>
              </w:rPr>
            </w:pPr>
            <w:r w:rsidRPr="005F51D3">
              <w:rPr>
                <w:sz w:val="24"/>
                <w:szCs w:val="24"/>
                <w:lang w:eastAsia="ru-RU"/>
              </w:rPr>
              <w:t>Источник рыночной власти</w:t>
            </w:r>
          </w:p>
        </w:tc>
        <w:tc>
          <w:tcPr>
            <w:tcW w:w="2971" w:type="dxa"/>
            <w:shd w:val="clear" w:color="auto" w:fill="auto"/>
            <w:vAlign w:val="center"/>
            <w:hideMark/>
          </w:tcPr>
          <w:p w14:paraId="10B8C6DD" w14:textId="77777777" w:rsidR="005F51D3" w:rsidRPr="005F51D3" w:rsidRDefault="005F51D3" w:rsidP="005F51D3">
            <w:pPr>
              <w:jc w:val="center"/>
              <w:rPr>
                <w:sz w:val="24"/>
                <w:szCs w:val="24"/>
                <w:lang w:eastAsia="ru-RU"/>
              </w:rPr>
            </w:pPr>
            <w:r w:rsidRPr="005F51D3">
              <w:rPr>
                <w:sz w:val="24"/>
                <w:szCs w:val="24"/>
                <w:lang w:eastAsia="ru-RU"/>
              </w:rPr>
              <w:t>Контроль над уникальными технологиями и патентами</w:t>
            </w:r>
          </w:p>
        </w:tc>
        <w:tc>
          <w:tcPr>
            <w:tcW w:w="1832" w:type="dxa"/>
            <w:shd w:val="clear" w:color="auto" w:fill="auto"/>
            <w:vAlign w:val="center"/>
            <w:hideMark/>
          </w:tcPr>
          <w:p w14:paraId="082BA30F" w14:textId="77777777" w:rsidR="005F51D3" w:rsidRDefault="005F51D3" w:rsidP="005F51D3">
            <w:pPr>
              <w:jc w:val="center"/>
              <w:rPr>
                <w:sz w:val="24"/>
                <w:szCs w:val="24"/>
                <w:lang w:eastAsia="ru-RU"/>
              </w:rPr>
            </w:pPr>
            <w:r w:rsidRPr="005F51D3">
              <w:rPr>
                <w:sz w:val="24"/>
                <w:szCs w:val="24"/>
                <w:lang w:eastAsia="ru-RU"/>
              </w:rPr>
              <w:t xml:space="preserve">Intel (процессоры), </w:t>
            </w:r>
          </w:p>
          <w:p w14:paraId="60CC21EB" w14:textId="77777777" w:rsidR="00077C37" w:rsidRDefault="005F51D3" w:rsidP="00077C37">
            <w:pPr>
              <w:jc w:val="center"/>
              <w:rPr>
                <w:sz w:val="24"/>
                <w:szCs w:val="24"/>
                <w:lang w:eastAsia="ru-RU"/>
              </w:rPr>
            </w:pPr>
            <w:r w:rsidRPr="005F51D3">
              <w:rPr>
                <w:sz w:val="24"/>
                <w:szCs w:val="24"/>
                <w:lang w:eastAsia="ru-RU"/>
              </w:rPr>
              <w:t xml:space="preserve">Pfizer </w:t>
            </w:r>
          </w:p>
          <w:p w14:paraId="1BB1CF20" w14:textId="6A79E17B" w:rsidR="005F51D3" w:rsidRPr="005F51D3" w:rsidRDefault="005F51D3" w:rsidP="00077C37">
            <w:pPr>
              <w:jc w:val="center"/>
              <w:rPr>
                <w:sz w:val="24"/>
                <w:szCs w:val="24"/>
                <w:lang w:eastAsia="ru-RU"/>
              </w:rPr>
            </w:pPr>
            <w:r w:rsidRPr="005F51D3">
              <w:rPr>
                <w:sz w:val="24"/>
                <w:szCs w:val="24"/>
                <w:lang w:eastAsia="ru-RU"/>
              </w:rPr>
              <w:t>(лекарства)</w:t>
            </w:r>
          </w:p>
        </w:tc>
      </w:tr>
      <w:tr w:rsidR="005F51D3" w:rsidRPr="005F51D3" w14:paraId="4E307BD8" w14:textId="77777777" w:rsidTr="00231425">
        <w:trPr>
          <w:trHeight w:val="1201"/>
        </w:trPr>
        <w:tc>
          <w:tcPr>
            <w:tcW w:w="2241" w:type="dxa"/>
            <w:shd w:val="clear" w:color="auto" w:fill="auto"/>
            <w:vAlign w:val="center"/>
            <w:hideMark/>
          </w:tcPr>
          <w:p w14:paraId="7ED6DF90" w14:textId="77777777" w:rsidR="005F51D3" w:rsidRPr="005F51D3" w:rsidRDefault="005F51D3" w:rsidP="005F51D3">
            <w:pPr>
              <w:jc w:val="center"/>
              <w:rPr>
                <w:sz w:val="24"/>
                <w:szCs w:val="24"/>
                <w:lang w:eastAsia="ru-RU"/>
              </w:rPr>
            </w:pPr>
            <w:r w:rsidRPr="005F51D3">
              <w:rPr>
                <w:sz w:val="24"/>
                <w:szCs w:val="24"/>
                <w:lang w:eastAsia="ru-RU"/>
              </w:rPr>
              <w:t>Ресурсная</w:t>
            </w:r>
          </w:p>
        </w:tc>
        <w:tc>
          <w:tcPr>
            <w:tcW w:w="2280" w:type="dxa"/>
            <w:shd w:val="clear" w:color="auto" w:fill="auto"/>
            <w:vAlign w:val="center"/>
            <w:hideMark/>
          </w:tcPr>
          <w:p w14:paraId="144B8BFB" w14:textId="77777777" w:rsidR="005F51D3" w:rsidRPr="005F51D3" w:rsidRDefault="005F51D3" w:rsidP="005F51D3">
            <w:pPr>
              <w:jc w:val="center"/>
              <w:rPr>
                <w:sz w:val="24"/>
                <w:szCs w:val="24"/>
                <w:lang w:eastAsia="ru-RU"/>
              </w:rPr>
            </w:pPr>
            <w:r w:rsidRPr="005F51D3">
              <w:rPr>
                <w:sz w:val="24"/>
                <w:szCs w:val="24"/>
                <w:lang w:eastAsia="ru-RU"/>
              </w:rPr>
              <w:t>Источник рыночной власти</w:t>
            </w:r>
          </w:p>
        </w:tc>
        <w:tc>
          <w:tcPr>
            <w:tcW w:w="2971" w:type="dxa"/>
            <w:shd w:val="clear" w:color="auto" w:fill="auto"/>
            <w:vAlign w:val="center"/>
            <w:hideMark/>
          </w:tcPr>
          <w:p w14:paraId="3145C89E" w14:textId="77777777" w:rsidR="005F51D3" w:rsidRPr="005F51D3" w:rsidRDefault="005F51D3" w:rsidP="005F51D3">
            <w:pPr>
              <w:jc w:val="center"/>
              <w:rPr>
                <w:sz w:val="24"/>
                <w:szCs w:val="24"/>
                <w:lang w:eastAsia="ru-RU"/>
              </w:rPr>
            </w:pPr>
            <w:r w:rsidRPr="005F51D3">
              <w:rPr>
                <w:sz w:val="24"/>
                <w:szCs w:val="24"/>
                <w:lang w:eastAsia="ru-RU"/>
              </w:rPr>
              <w:t>Контроль над месторождениями или редкими ресурсами</w:t>
            </w:r>
          </w:p>
        </w:tc>
        <w:tc>
          <w:tcPr>
            <w:tcW w:w="1832" w:type="dxa"/>
            <w:shd w:val="clear" w:color="auto" w:fill="auto"/>
            <w:vAlign w:val="center"/>
            <w:hideMark/>
          </w:tcPr>
          <w:p w14:paraId="5D2E2439" w14:textId="77777777" w:rsidR="005F51D3" w:rsidRPr="005F51D3" w:rsidRDefault="005F51D3" w:rsidP="005F51D3">
            <w:pPr>
              <w:jc w:val="center"/>
              <w:rPr>
                <w:sz w:val="24"/>
                <w:szCs w:val="24"/>
                <w:lang w:eastAsia="ru-RU"/>
              </w:rPr>
            </w:pPr>
            <w:r w:rsidRPr="005F51D3">
              <w:rPr>
                <w:sz w:val="24"/>
                <w:szCs w:val="24"/>
                <w:lang w:eastAsia="ru-RU"/>
              </w:rPr>
              <w:t xml:space="preserve">Saudi </w:t>
            </w:r>
            <w:proofErr w:type="spellStart"/>
            <w:r w:rsidRPr="005F51D3">
              <w:rPr>
                <w:sz w:val="24"/>
                <w:szCs w:val="24"/>
                <w:lang w:eastAsia="ru-RU"/>
              </w:rPr>
              <w:t>Aramco</w:t>
            </w:r>
            <w:proofErr w:type="spellEnd"/>
            <w:r w:rsidRPr="005F51D3">
              <w:rPr>
                <w:sz w:val="24"/>
                <w:szCs w:val="24"/>
                <w:lang w:eastAsia="ru-RU"/>
              </w:rPr>
              <w:t xml:space="preserve"> (нефть), Уралкалий (калий)</w:t>
            </w:r>
          </w:p>
        </w:tc>
      </w:tr>
      <w:tr w:rsidR="005F51D3" w:rsidRPr="005F51D3" w14:paraId="457DDE7F" w14:textId="77777777" w:rsidTr="00231425">
        <w:trPr>
          <w:trHeight w:val="1106"/>
        </w:trPr>
        <w:tc>
          <w:tcPr>
            <w:tcW w:w="2241" w:type="dxa"/>
            <w:shd w:val="clear" w:color="auto" w:fill="auto"/>
            <w:vAlign w:val="center"/>
            <w:hideMark/>
          </w:tcPr>
          <w:p w14:paraId="350BDED8" w14:textId="77777777" w:rsidR="005F51D3" w:rsidRPr="005F51D3" w:rsidRDefault="005F51D3" w:rsidP="005F51D3">
            <w:pPr>
              <w:jc w:val="center"/>
              <w:rPr>
                <w:sz w:val="24"/>
                <w:szCs w:val="24"/>
                <w:lang w:eastAsia="ru-RU"/>
              </w:rPr>
            </w:pPr>
            <w:r w:rsidRPr="005F51D3">
              <w:rPr>
                <w:sz w:val="24"/>
                <w:szCs w:val="24"/>
                <w:lang w:eastAsia="ru-RU"/>
              </w:rPr>
              <w:t>Административная</w:t>
            </w:r>
          </w:p>
        </w:tc>
        <w:tc>
          <w:tcPr>
            <w:tcW w:w="2280" w:type="dxa"/>
            <w:shd w:val="clear" w:color="auto" w:fill="auto"/>
            <w:vAlign w:val="center"/>
            <w:hideMark/>
          </w:tcPr>
          <w:p w14:paraId="2370C1FD" w14:textId="77777777" w:rsidR="005F51D3" w:rsidRPr="005F51D3" w:rsidRDefault="005F51D3" w:rsidP="005F51D3">
            <w:pPr>
              <w:jc w:val="center"/>
              <w:rPr>
                <w:sz w:val="24"/>
                <w:szCs w:val="24"/>
                <w:lang w:eastAsia="ru-RU"/>
              </w:rPr>
            </w:pPr>
            <w:r w:rsidRPr="005F51D3">
              <w:rPr>
                <w:sz w:val="24"/>
                <w:szCs w:val="24"/>
                <w:lang w:eastAsia="ru-RU"/>
              </w:rPr>
              <w:t>Источник рыночной власти</w:t>
            </w:r>
          </w:p>
        </w:tc>
        <w:tc>
          <w:tcPr>
            <w:tcW w:w="2971" w:type="dxa"/>
            <w:shd w:val="clear" w:color="auto" w:fill="auto"/>
            <w:vAlign w:val="center"/>
            <w:hideMark/>
          </w:tcPr>
          <w:p w14:paraId="37CEBF42" w14:textId="77777777" w:rsidR="005F51D3" w:rsidRPr="005F51D3" w:rsidRDefault="005F51D3" w:rsidP="005F51D3">
            <w:pPr>
              <w:jc w:val="center"/>
              <w:rPr>
                <w:sz w:val="24"/>
                <w:szCs w:val="24"/>
                <w:lang w:eastAsia="ru-RU"/>
              </w:rPr>
            </w:pPr>
            <w:r w:rsidRPr="005F51D3">
              <w:rPr>
                <w:sz w:val="24"/>
                <w:szCs w:val="24"/>
                <w:lang w:eastAsia="ru-RU"/>
              </w:rPr>
              <w:t>Создается государственными решениями и регулированием</w:t>
            </w:r>
          </w:p>
        </w:tc>
        <w:tc>
          <w:tcPr>
            <w:tcW w:w="1832" w:type="dxa"/>
            <w:shd w:val="clear" w:color="auto" w:fill="auto"/>
            <w:vAlign w:val="center"/>
            <w:hideMark/>
          </w:tcPr>
          <w:p w14:paraId="118C113C" w14:textId="57194A21" w:rsidR="005F51D3" w:rsidRPr="005F51D3" w:rsidRDefault="005F51D3" w:rsidP="005F51D3">
            <w:pPr>
              <w:jc w:val="center"/>
              <w:rPr>
                <w:sz w:val="24"/>
                <w:szCs w:val="24"/>
                <w:lang w:eastAsia="ru-RU"/>
              </w:rPr>
            </w:pPr>
            <w:r w:rsidRPr="005F51D3">
              <w:rPr>
                <w:sz w:val="24"/>
                <w:szCs w:val="24"/>
                <w:lang w:eastAsia="ru-RU"/>
              </w:rPr>
              <w:t>РЖД</w:t>
            </w:r>
          </w:p>
        </w:tc>
      </w:tr>
      <w:tr w:rsidR="005F51D3" w:rsidRPr="005F51D3" w14:paraId="54E4EC87" w14:textId="77777777" w:rsidTr="00231425">
        <w:trPr>
          <w:trHeight w:val="917"/>
        </w:trPr>
        <w:tc>
          <w:tcPr>
            <w:tcW w:w="2241" w:type="dxa"/>
            <w:shd w:val="clear" w:color="auto" w:fill="auto"/>
            <w:vAlign w:val="center"/>
            <w:hideMark/>
          </w:tcPr>
          <w:p w14:paraId="08CD94B8" w14:textId="77777777" w:rsidR="005F51D3" w:rsidRPr="005F51D3" w:rsidRDefault="005F51D3" w:rsidP="005F51D3">
            <w:pPr>
              <w:jc w:val="center"/>
              <w:rPr>
                <w:sz w:val="24"/>
                <w:szCs w:val="24"/>
                <w:lang w:eastAsia="ru-RU"/>
              </w:rPr>
            </w:pPr>
            <w:r w:rsidRPr="005F51D3">
              <w:rPr>
                <w:sz w:val="24"/>
                <w:szCs w:val="24"/>
                <w:lang w:eastAsia="ru-RU"/>
              </w:rPr>
              <w:t>Платформенная</w:t>
            </w:r>
          </w:p>
        </w:tc>
        <w:tc>
          <w:tcPr>
            <w:tcW w:w="2280" w:type="dxa"/>
            <w:shd w:val="clear" w:color="auto" w:fill="auto"/>
            <w:vAlign w:val="center"/>
            <w:hideMark/>
          </w:tcPr>
          <w:p w14:paraId="51CEFD82" w14:textId="77777777" w:rsidR="005F51D3" w:rsidRPr="005F51D3" w:rsidRDefault="005F51D3" w:rsidP="005F51D3">
            <w:pPr>
              <w:jc w:val="center"/>
              <w:rPr>
                <w:sz w:val="24"/>
                <w:szCs w:val="24"/>
                <w:lang w:eastAsia="ru-RU"/>
              </w:rPr>
            </w:pPr>
            <w:r w:rsidRPr="005F51D3">
              <w:rPr>
                <w:sz w:val="24"/>
                <w:szCs w:val="24"/>
                <w:lang w:eastAsia="ru-RU"/>
              </w:rPr>
              <w:t>Источник рыночной власти</w:t>
            </w:r>
          </w:p>
        </w:tc>
        <w:tc>
          <w:tcPr>
            <w:tcW w:w="2971" w:type="dxa"/>
            <w:shd w:val="clear" w:color="auto" w:fill="auto"/>
            <w:vAlign w:val="center"/>
            <w:hideMark/>
          </w:tcPr>
          <w:p w14:paraId="0CE03394" w14:textId="77777777" w:rsidR="005F51D3" w:rsidRPr="005F51D3" w:rsidRDefault="005F51D3" w:rsidP="005F51D3">
            <w:pPr>
              <w:jc w:val="center"/>
              <w:rPr>
                <w:sz w:val="24"/>
                <w:szCs w:val="24"/>
                <w:lang w:eastAsia="ru-RU"/>
              </w:rPr>
            </w:pPr>
            <w:r w:rsidRPr="005F51D3">
              <w:rPr>
                <w:sz w:val="24"/>
                <w:szCs w:val="24"/>
                <w:lang w:eastAsia="ru-RU"/>
              </w:rPr>
              <w:t>Контроль над цифровыми платформами и доступами</w:t>
            </w:r>
          </w:p>
        </w:tc>
        <w:tc>
          <w:tcPr>
            <w:tcW w:w="1832" w:type="dxa"/>
            <w:shd w:val="clear" w:color="auto" w:fill="auto"/>
            <w:vAlign w:val="center"/>
            <w:hideMark/>
          </w:tcPr>
          <w:p w14:paraId="5A6D623C" w14:textId="634A01E2" w:rsidR="00077C37" w:rsidRDefault="005F51D3" w:rsidP="00077C37">
            <w:pPr>
              <w:jc w:val="center"/>
              <w:rPr>
                <w:sz w:val="24"/>
                <w:szCs w:val="24"/>
                <w:lang w:eastAsia="ru-RU"/>
              </w:rPr>
            </w:pPr>
            <w:r w:rsidRPr="005F51D3">
              <w:rPr>
                <w:sz w:val="24"/>
                <w:szCs w:val="24"/>
                <w:lang w:eastAsia="ru-RU"/>
              </w:rPr>
              <w:t xml:space="preserve">Google, </w:t>
            </w:r>
          </w:p>
          <w:p w14:paraId="102775F5" w14:textId="6A79467E" w:rsidR="005F51D3" w:rsidRPr="005F51D3" w:rsidRDefault="005F51D3" w:rsidP="005F51D3">
            <w:pPr>
              <w:jc w:val="center"/>
              <w:rPr>
                <w:sz w:val="24"/>
                <w:szCs w:val="24"/>
                <w:lang w:eastAsia="ru-RU"/>
              </w:rPr>
            </w:pPr>
            <w:r w:rsidRPr="005F51D3">
              <w:rPr>
                <w:sz w:val="24"/>
                <w:szCs w:val="24"/>
                <w:lang w:eastAsia="ru-RU"/>
              </w:rPr>
              <w:t>Amazon</w:t>
            </w:r>
          </w:p>
        </w:tc>
      </w:tr>
      <w:tr w:rsidR="005F51D3" w:rsidRPr="005F51D3" w14:paraId="3EB05C75" w14:textId="77777777" w:rsidTr="00231425">
        <w:trPr>
          <w:trHeight w:val="1115"/>
        </w:trPr>
        <w:tc>
          <w:tcPr>
            <w:tcW w:w="2241" w:type="dxa"/>
            <w:shd w:val="clear" w:color="auto" w:fill="auto"/>
            <w:vAlign w:val="center"/>
            <w:hideMark/>
          </w:tcPr>
          <w:p w14:paraId="6D52DD8B" w14:textId="77777777" w:rsidR="005F51D3" w:rsidRPr="005F51D3" w:rsidRDefault="005F51D3" w:rsidP="005F51D3">
            <w:pPr>
              <w:jc w:val="center"/>
              <w:rPr>
                <w:sz w:val="24"/>
                <w:szCs w:val="24"/>
                <w:lang w:eastAsia="ru-RU"/>
              </w:rPr>
            </w:pPr>
            <w:r w:rsidRPr="005F51D3">
              <w:rPr>
                <w:sz w:val="24"/>
                <w:szCs w:val="24"/>
                <w:lang w:eastAsia="ru-RU"/>
              </w:rPr>
              <w:t>Локальная</w:t>
            </w:r>
          </w:p>
        </w:tc>
        <w:tc>
          <w:tcPr>
            <w:tcW w:w="2280" w:type="dxa"/>
            <w:shd w:val="clear" w:color="auto" w:fill="auto"/>
            <w:vAlign w:val="center"/>
            <w:hideMark/>
          </w:tcPr>
          <w:p w14:paraId="1F0A09EB" w14:textId="77777777" w:rsidR="005F51D3" w:rsidRPr="005F51D3" w:rsidRDefault="005F51D3" w:rsidP="005F51D3">
            <w:pPr>
              <w:jc w:val="center"/>
              <w:rPr>
                <w:sz w:val="24"/>
                <w:szCs w:val="24"/>
                <w:lang w:eastAsia="ru-RU"/>
              </w:rPr>
            </w:pPr>
            <w:r w:rsidRPr="005F51D3">
              <w:rPr>
                <w:sz w:val="24"/>
                <w:szCs w:val="24"/>
                <w:lang w:eastAsia="ru-RU"/>
              </w:rPr>
              <w:t>Географический охват</w:t>
            </w:r>
          </w:p>
        </w:tc>
        <w:tc>
          <w:tcPr>
            <w:tcW w:w="2971" w:type="dxa"/>
            <w:shd w:val="clear" w:color="auto" w:fill="auto"/>
            <w:vAlign w:val="center"/>
            <w:hideMark/>
          </w:tcPr>
          <w:p w14:paraId="5F2B4FEA" w14:textId="77777777" w:rsidR="005F51D3" w:rsidRPr="005F51D3" w:rsidRDefault="005F51D3" w:rsidP="005F51D3">
            <w:pPr>
              <w:jc w:val="center"/>
              <w:rPr>
                <w:sz w:val="24"/>
                <w:szCs w:val="24"/>
                <w:lang w:eastAsia="ru-RU"/>
              </w:rPr>
            </w:pPr>
            <w:r w:rsidRPr="005F51D3">
              <w:rPr>
                <w:sz w:val="24"/>
                <w:szCs w:val="24"/>
                <w:lang w:eastAsia="ru-RU"/>
              </w:rPr>
              <w:t>Доминирование на ограниченной территории</w:t>
            </w:r>
          </w:p>
        </w:tc>
        <w:tc>
          <w:tcPr>
            <w:tcW w:w="1832" w:type="dxa"/>
            <w:shd w:val="clear" w:color="auto" w:fill="auto"/>
            <w:vAlign w:val="center"/>
            <w:hideMark/>
          </w:tcPr>
          <w:p w14:paraId="1BA5B228" w14:textId="77777777" w:rsidR="005F51D3" w:rsidRPr="005F51D3" w:rsidRDefault="005F51D3" w:rsidP="005F51D3">
            <w:pPr>
              <w:jc w:val="center"/>
              <w:rPr>
                <w:sz w:val="24"/>
                <w:szCs w:val="24"/>
                <w:lang w:eastAsia="ru-RU"/>
              </w:rPr>
            </w:pPr>
            <w:r w:rsidRPr="005F51D3">
              <w:rPr>
                <w:sz w:val="24"/>
                <w:szCs w:val="24"/>
                <w:lang w:eastAsia="ru-RU"/>
              </w:rPr>
              <w:t>Городские водоканалы, местные аэропорты</w:t>
            </w:r>
          </w:p>
        </w:tc>
      </w:tr>
      <w:tr w:rsidR="005F51D3" w:rsidRPr="005F51D3" w14:paraId="27F42C4C" w14:textId="77777777" w:rsidTr="00231425">
        <w:trPr>
          <w:trHeight w:val="1010"/>
        </w:trPr>
        <w:tc>
          <w:tcPr>
            <w:tcW w:w="2241" w:type="dxa"/>
            <w:shd w:val="clear" w:color="auto" w:fill="auto"/>
            <w:vAlign w:val="center"/>
            <w:hideMark/>
          </w:tcPr>
          <w:p w14:paraId="0ED7C9A0" w14:textId="77777777" w:rsidR="005F51D3" w:rsidRPr="005F51D3" w:rsidRDefault="005F51D3" w:rsidP="005F51D3">
            <w:pPr>
              <w:jc w:val="center"/>
              <w:rPr>
                <w:sz w:val="24"/>
                <w:szCs w:val="24"/>
                <w:lang w:eastAsia="ru-RU"/>
              </w:rPr>
            </w:pPr>
            <w:r w:rsidRPr="005F51D3">
              <w:rPr>
                <w:sz w:val="24"/>
                <w:szCs w:val="24"/>
                <w:lang w:eastAsia="ru-RU"/>
              </w:rPr>
              <w:t>Национальная</w:t>
            </w:r>
          </w:p>
        </w:tc>
        <w:tc>
          <w:tcPr>
            <w:tcW w:w="2280" w:type="dxa"/>
            <w:shd w:val="clear" w:color="auto" w:fill="auto"/>
            <w:vAlign w:val="center"/>
            <w:hideMark/>
          </w:tcPr>
          <w:p w14:paraId="075EBFCB" w14:textId="77777777" w:rsidR="005F51D3" w:rsidRPr="005F51D3" w:rsidRDefault="005F51D3" w:rsidP="005F51D3">
            <w:pPr>
              <w:jc w:val="center"/>
              <w:rPr>
                <w:sz w:val="24"/>
                <w:szCs w:val="24"/>
                <w:lang w:eastAsia="ru-RU"/>
              </w:rPr>
            </w:pPr>
            <w:r w:rsidRPr="005F51D3">
              <w:rPr>
                <w:sz w:val="24"/>
                <w:szCs w:val="24"/>
                <w:lang w:eastAsia="ru-RU"/>
              </w:rPr>
              <w:t>Географический охват</w:t>
            </w:r>
          </w:p>
        </w:tc>
        <w:tc>
          <w:tcPr>
            <w:tcW w:w="2971" w:type="dxa"/>
            <w:shd w:val="clear" w:color="auto" w:fill="auto"/>
            <w:vAlign w:val="center"/>
            <w:hideMark/>
          </w:tcPr>
          <w:p w14:paraId="58F078DB" w14:textId="77777777" w:rsidR="005F51D3" w:rsidRPr="005F51D3" w:rsidRDefault="005F51D3" w:rsidP="005F51D3">
            <w:pPr>
              <w:jc w:val="center"/>
              <w:rPr>
                <w:sz w:val="24"/>
                <w:szCs w:val="24"/>
                <w:lang w:eastAsia="ru-RU"/>
              </w:rPr>
            </w:pPr>
            <w:r w:rsidRPr="005F51D3">
              <w:rPr>
                <w:sz w:val="24"/>
                <w:szCs w:val="24"/>
                <w:lang w:eastAsia="ru-RU"/>
              </w:rPr>
              <w:t>Контроль над отраслью в масштабах страны</w:t>
            </w:r>
          </w:p>
        </w:tc>
        <w:tc>
          <w:tcPr>
            <w:tcW w:w="1832" w:type="dxa"/>
            <w:shd w:val="clear" w:color="auto" w:fill="auto"/>
            <w:vAlign w:val="center"/>
            <w:hideMark/>
          </w:tcPr>
          <w:p w14:paraId="13EBE438" w14:textId="77777777" w:rsidR="00077C37" w:rsidRDefault="005F51D3" w:rsidP="005F51D3">
            <w:pPr>
              <w:jc w:val="center"/>
              <w:rPr>
                <w:sz w:val="24"/>
                <w:szCs w:val="24"/>
                <w:lang w:eastAsia="ru-RU"/>
              </w:rPr>
            </w:pPr>
            <w:r w:rsidRPr="005F51D3">
              <w:rPr>
                <w:sz w:val="24"/>
                <w:szCs w:val="24"/>
                <w:lang w:eastAsia="ru-RU"/>
              </w:rPr>
              <w:t xml:space="preserve">Газпром, </w:t>
            </w:r>
          </w:p>
          <w:p w14:paraId="1C59468C" w14:textId="315E90F5" w:rsidR="005F51D3" w:rsidRPr="005F51D3" w:rsidRDefault="005F51D3" w:rsidP="005F51D3">
            <w:pPr>
              <w:jc w:val="center"/>
              <w:rPr>
                <w:sz w:val="24"/>
                <w:szCs w:val="24"/>
                <w:lang w:eastAsia="ru-RU"/>
              </w:rPr>
            </w:pPr>
            <w:r w:rsidRPr="005F51D3">
              <w:rPr>
                <w:sz w:val="24"/>
                <w:szCs w:val="24"/>
                <w:lang w:eastAsia="ru-RU"/>
              </w:rPr>
              <w:t>EDF (Франция)</w:t>
            </w:r>
          </w:p>
        </w:tc>
      </w:tr>
      <w:tr w:rsidR="005F51D3" w:rsidRPr="005F51D3" w14:paraId="74B31214" w14:textId="77777777" w:rsidTr="00231425">
        <w:trPr>
          <w:trHeight w:val="1006"/>
        </w:trPr>
        <w:tc>
          <w:tcPr>
            <w:tcW w:w="2241" w:type="dxa"/>
            <w:shd w:val="clear" w:color="auto" w:fill="auto"/>
            <w:vAlign w:val="center"/>
            <w:hideMark/>
          </w:tcPr>
          <w:p w14:paraId="5D54255E" w14:textId="77777777" w:rsidR="005F51D3" w:rsidRPr="005F51D3" w:rsidRDefault="005F51D3" w:rsidP="005F51D3">
            <w:pPr>
              <w:jc w:val="center"/>
              <w:rPr>
                <w:sz w:val="24"/>
                <w:szCs w:val="24"/>
                <w:lang w:eastAsia="ru-RU"/>
              </w:rPr>
            </w:pPr>
            <w:r w:rsidRPr="005F51D3">
              <w:rPr>
                <w:sz w:val="24"/>
                <w:szCs w:val="24"/>
                <w:lang w:eastAsia="ru-RU"/>
              </w:rPr>
              <w:t>Транснациональная</w:t>
            </w:r>
          </w:p>
        </w:tc>
        <w:tc>
          <w:tcPr>
            <w:tcW w:w="2280" w:type="dxa"/>
            <w:shd w:val="clear" w:color="auto" w:fill="auto"/>
            <w:vAlign w:val="center"/>
            <w:hideMark/>
          </w:tcPr>
          <w:p w14:paraId="002A651D" w14:textId="77777777" w:rsidR="005F51D3" w:rsidRPr="005F51D3" w:rsidRDefault="005F51D3" w:rsidP="005F51D3">
            <w:pPr>
              <w:jc w:val="center"/>
              <w:rPr>
                <w:sz w:val="24"/>
                <w:szCs w:val="24"/>
                <w:lang w:eastAsia="ru-RU"/>
              </w:rPr>
            </w:pPr>
            <w:r w:rsidRPr="005F51D3">
              <w:rPr>
                <w:sz w:val="24"/>
                <w:szCs w:val="24"/>
                <w:lang w:eastAsia="ru-RU"/>
              </w:rPr>
              <w:t>Географический охват</w:t>
            </w:r>
          </w:p>
        </w:tc>
        <w:tc>
          <w:tcPr>
            <w:tcW w:w="2971" w:type="dxa"/>
            <w:shd w:val="clear" w:color="auto" w:fill="auto"/>
            <w:vAlign w:val="center"/>
            <w:hideMark/>
          </w:tcPr>
          <w:p w14:paraId="7575B477" w14:textId="77777777" w:rsidR="005F51D3" w:rsidRPr="005F51D3" w:rsidRDefault="005F51D3" w:rsidP="005F51D3">
            <w:pPr>
              <w:jc w:val="center"/>
              <w:rPr>
                <w:sz w:val="24"/>
                <w:szCs w:val="24"/>
                <w:lang w:eastAsia="ru-RU"/>
              </w:rPr>
            </w:pPr>
            <w:r w:rsidRPr="005F51D3">
              <w:rPr>
                <w:sz w:val="24"/>
                <w:szCs w:val="24"/>
                <w:lang w:eastAsia="ru-RU"/>
              </w:rPr>
              <w:t>Глобальное доминирование в отрасли</w:t>
            </w:r>
          </w:p>
        </w:tc>
        <w:tc>
          <w:tcPr>
            <w:tcW w:w="1832" w:type="dxa"/>
            <w:shd w:val="clear" w:color="auto" w:fill="auto"/>
            <w:vAlign w:val="center"/>
            <w:hideMark/>
          </w:tcPr>
          <w:p w14:paraId="7A902B8B" w14:textId="77777777" w:rsidR="00077C37" w:rsidRDefault="005F51D3" w:rsidP="005F51D3">
            <w:pPr>
              <w:jc w:val="center"/>
              <w:rPr>
                <w:sz w:val="24"/>
                <w:szCs w:val="24"/>
                <w:lang w:eastAsia="ru-RU"/>
              </w:rPr>
            </w:pPr>
            <w:r w:rsidRPr="005F51D3">
              <w:rPr>
                <w:sz w:val="24"/>
                <w:szCs w:val="24"/>
                <w:lang w:eastAsia="ru-RU"/>
              </w:rPr>
              <w:t xml:space="preserve">Apple, Samsung, </w:t>
            </w:r>
          </w:p>
          <w:p w14:paraId="3F993C82" w14:textId="5B9EEA52" w:rsidR="005F51D3" w:rsidRPr="005F51D3" w:rsidRDefault="005F51D3" w:rsidP="005F51D3">
            <w:pPr>
              <w:jc w:val="center"/>
              <w:rPr>
                <w:sz w:val="24"/>
                <w:szCs w:val="24"/>
                <w:lang w:eastAsia="ru-RU"/>
              </w:rPr>
            </w:pPr>
            <w:proofErr w:type="spellStart"/>
            <w:r w:rsidRPr="005F51D3">
              <w:rPr>
                <w:sz w:val="24"/>
                <w:szCs w:val="24"/>
                <w:lang w:eastAsia="ru-RU"/>
              </w:rPr>
              <w:t>Nestlé</w:t>
            </w:r>
            <w:proofErr w:type="spellEnd"/>
          </w:p>
        </w:tc>
      </w:tr>
    </w:tbl>
    <w:p w14:paraId="6CD4D4DA" w14:textId="3E3E5387" w:rsidR="005F51D3" w:rsidRDefault="005F51D3" w:rsidP="005F51D3">
      <w:pPr>
        <w:spacing w:line="360" w:lineRule="auto"/>
        <w:ind w:firstLine="709"/>
        <w:jc w:val="both"/>
      </w:pPr>
    </w:p>
    <w:p w14:paraId="1083DAD2" w14:textId="707060ED" w:rsidR="00077C37" w:rsidRDefault="00077C37" w:rsidP="00077C37">
      <w:pPr>
        <w:spacing w:line="360" w:lineRule="auto"/>
        <w:ind w:firstLine="709"/>
        <w:jc w:val="both"/>
      </w:pPr>
      <w:r>
        <w:t xml:space="preserve">Анализ представленной классификации позволяет выявить несколько ключевых тенденций в эволюции монополистических структур. Во-первых, наблюдается постепенный переход от традиционных форм монополизации, </w:t>
      </w:r>
      <w:r>
        <w:lastRenderedPageBreak/>
        <w:t xml:space="preserve">основанных на контроле над материальными ресурсами, к более сложным моделям, базирующимся на управлении нематериальными активами и цифровыми платформами. Во-вторых, глобализация экономики способствует росту влияния транснациональных корпораций, которые зачастую оказываются вне эффективного контроля со стороны национальных регуляторов. В-третьих, развитие технологий создает новые формы монопольной власти, связанные с контролем над данными и алгоритмами, что требует пересмотра традиционных подходов к антимонопольному регулированию. </w:t>
      </w:r>
    </w:p>
    <w:p w14:paraId="00ADBBBF" w14:textId="4D0B320F" w:rsidR="00077C37" w:rsidRDefault="00077C37" w:rsidP="00077C37">
      <w:pPr>
        <w:spacing w:line="360" w:lineRule="auto"/>
        <w:ind w:firstLine="709"/>
        <w:jc w:val="both"/>
      </w:pPr>
      <w:r>
        <w:t xml:space="preserve">Особого внимания заслуживает анализ эффективности различных типов монополий с точки зрения их влияния на экономическое развитие. Естественные монополии, несмотря на свою неизбежность в определенных отраслях, часто сталкиваются с проблемами Х-неэффективности и недостаточных стимулов для инноваций. Технологические монополии, напротив, могут способствовать прогрессу за счет концентрации ресурсов на исследованиях и разработках, но при этом создают риски злоупотребления доминирующим положением через практику патентных троллей или искусственного сдерживания технологий. </w:t>
      </w:r>
    </w:p>
    <w:p w14:paraId="2408404A" w14:textId="77777777" w:rsidR="00077C37" w:rsidRDefault="00077C37" w:rsidP="00077C37">
      <w:pPr>
        <w:spacing w:line="360" w:lineRule="auto"/>
        <w:ind w:firstLine="709"/>
        <w:jc w:val="both"/>
      </w:pPr>
      <w:r>
        <w:t>В таблице 5 представлен сравнительный анализ различных типов монополий по ключевым параметрам их функционирования и влияния на экономику, что позволяет оценить их преимущества и недостатки с системной точки зрения.</w:t>
      </w:r>
    </w:p>
    <w:p w14:paraId="78172780" w14:textId="5C598ED3" w:rsidR="00077C37" w:rsidRDefault="00077C37" w:rsidP="00077C37">
      <w:pPr>
        <w:spacing w:line="360" w:lineRule="auto"/>
        <w:ind w:firstLine="709"/>
        <w:jc w:val="both"/>
      </w:pPr>
      <w:r>
        <w:t>Различные типы монополистических структур оказывают неодинаковое воздействие на экономические процессы и инновационное развитие. В таблице 5 проведен сравнительный анализ основных видов монополий по таким критериям, как инновационный потенциал, влияние на цены, эффективность производства и социальные последствия, что позволяет выработать дифференцированный подход к их регулированию.</w:t>
      </w:r>
    </w:p>
    <w:p w14:paraId="20FAAF33" w14:textId="77777777" w:rsidR="00231425" w:rsidRDefault="00231425" w:rsidP="00077C37">
      <w:pPr>
        <w:spacing w:line="360" w:lineRule="auto"/>
        <w:ind w:firstLine="709"/>
        <w:jc w:val="both"/>
      </w:pPr>
    </w:p>
    <w:p w14:paraId="72C921F8" w14:textId="4C5CD8EC" w:rsidR="00077C37" w:rsidRPr="00E73D69" w:rsidRDefault="00077C37" w:rsidP="00077C37">
      <w:pPr>
        <w:spacing w:line="360" w:lineRule="auto"/>
        <w:ind w:firstLine="709"/>
        <w:jc w:val="both"/>
      </w:pPr>
      <w:r>
        <w:lastRenderedPageBreak/>
        <w:t>Таблица 5</w:t>
      </w:r>
      <w:r w:rsidR="00E73D69">
        <w:t xml:space="preserve"> </w:t>
      </w:r>
      <w:r w:rsidR="00E73D69" w:rsidRPr="00E73D69">
        <w:t>–</w:t>
      </w:r>
      <w:r>
        <w:t xml:space="preserve"> Сравнительный анализ эффективности различных типов монополий</w:t>
      </w:r>
      <w:r w:rsidR="00E73D69" w:rsidRPr="00E73D69">
        <w:t xml:space="preserve"> [2,17,20,27]</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24"/>
        <w:gridCol w:w="2449"/>
        <w:gridCol w:w="2092"/>
      </w:tblGrid>
      <w:tr w:rsidR="00077C37" w:rsidRPr="00077C37" w14:paraId="46991478" w14:textId="77777777" w:rsidTr="00077C37">
        <w:trPr>
          <w:trHeight w:val="821"/>
          <w:jc w:val="center"/>
        </w:trPr>
        <w:tc>
          <w:tcPr>
            <w:tcW w:w="2269" w:type="dxa"/>
            <w:shd w:val="clear" w:color="auto" w:fill="auto"/>
            <w:vAlign w:val="center"/>
            <w:hideMark/>
          </w:tcPr>
          <w:p w14:paraId="1916A49C" w14:textId="77777777" w:rsidR="00077C37" w:rsidRPr="00077C37" w:rsidRDefault="00077C37" w:rsidP="00077C37">
            <w:pPr>
              <w:spacing w:line="240" w:lineRule="auto"/>
              <w:jc w:val="center"/>
              <w:rPr>
                <w:b/>
                <w:bCs/>
                <w:sz w:val="24"/>
                <w:szCs w:val="20"/>
                <w:lang w:eastAsia="ru-RU"/>
              </w:rPr>
            </w:pPr>
            <w:r w:rsidRPr="00077C37">
              <w:rPr>
                <w:b/>
                <w:bCs/>
                <w:sz w:val="24"/>
                <w:szCs w:val="20"/>
                <w:lang w:eastAsia="ru-RU"/>
              </w:rPr>
              <w:t>Тип монополии</w:t>
            </w:r>
          </w:p>
        </w:tc>
        <w:tc>
          <w:tcPr>
            <w:tcW w:w="2624" w:type="dxa"/>
            <w:shd w:val="clear" w:color="auto" w:fill="auto"/>
            <w:vAlign w:val="center"/>
            <w:hideMark/>
          </w:tcPr>
          <w:p w14:paraId="14B5A3CE" w14:textId="6717C266" w:rsidR="00077C37" w:rsidRPr="00077C37" w:rsidRDefault="00077C37" w:rsidP="00077C37">
            <w:pPr>
              <w:spacing w:line="240" w:lineRule="auto"/>
              <w:jc w:val="center"/>
              <w:rPr>
                <w:b/>
                <w:bCs/>
                <w:sz w:val="24"/>
                <w:szCs w:val="20"/>
                <w:lang w:eastAsia="ru-RU"/>
              </w:rPr>
            </w:pPr>
            <w:r w:rsidRPr="00077C37">
              <w:rPr>
                <w:b/>
                <w:bCs/>
                <w:sz w:val="24"/>
                <w:szCs w:val="20"/>
                <w:lang w:eastAsia="ru-RU"/>
              </w:rPr>
              <w:t>Инновационный потенциал</w:t>
            </w:r>
          </w:p>
        </w:tc>
        <w:tc>
          <w:tcPr>
            <w:tcW w:w="2449" w:type="dxa"/>
            <w:shd w:val="clear" w:color="auto" w:fill="auto"/>
            <w:vAlign w:val="center"/>
            <w:hideMark/>
          </w:tcPr>
          <w:p w14:paraId="6BFFA30D" w14:textId="77777777" w:rsidR="00077C37" w:rsidRPr="00077C37" w:rsidRDefault="00077C37" w:rsidP="00077C37">
            <w:pPr>
              <w:spacing w:line="240" w:lineRule="auto"/>
              <w:jc w:val="center"/>
              <w:rPr>
                <w:b/>
                <w:bCs/>
                <w:sz w:val="24"/>
                <w:szCs w:val="20"/>
                <w:lang w:eastAsia="ru-RU"/>
              </w:rPr>
            </w:pPr>
            <w:r w:rsidRPr="00077C37">
              <w:rPr>
                <w:b/>
                <w:bCs/>
                <w:sz w:val="24"/>
                <w:szCs w:val="20"/>
                <w:lang w:eastAsia="ru-RU"/>
              </w:rPr>
              <w:t>Эффективность производства</w:t>
            </w:r>
          </w:p>
        </w:tc>
        <w:tc>
          <w:tcPr>
            <w:tcW w:w="2092" w:type="dxa"/>
            <w:shd w:val="clear" w:color="auto" w:fill="auto"/>
            <w:vAlign w:val="center"/>
            <w:hideMark/>
          </w:tcPr>
          <w:p w14:paraId="491F0895" w14:textId="77777777" w:rsidR="00077C37" w:rsidRPr="00077C37" w:rsidRDefault="00077C37" w:rsidP="00077C37">
            <w:pPr>
              <w:spacing w:line="240" w:lineRule="auto"/>
              <w:jc w:val="center"/>
              <w:rPr>
                <w:b/>
                <w:bCs/>
                <w:sz w:val="24"/>
                <w:szCs w:val="20"/>
                <w:lang w:eastAsia="ru-RU"/>
              </w:rPr>
            </w:pPr>
            <w:r w:rsidRPr="00077C37">
              <w:rPr>
                <w:b/>
                <w:bCs/>
                <w:sz w:val="24"/>
                <w:szCs w:val="20"/>
                <w:lang w:eastAsia="ru-RU"/>
              </w:rPr>
              <w:t>Социальные последствия</w:t>
            </w:r>
          </w:p>
        </w:tc>
      </w:tr>
      <w:tr w:rsidR="00077C37" w:rsidRPr="00077C37" w14:paraId="6224FA94" w14:textId="77777777" w:rsidTr="00077C37">
        <w:trPr>
          <w:trHeight w:val="1171"/>
          <w:jc w:val="center"/>
        </w:trPr>
        <w:tc>
          <w:tcPr>
            <w:tcW w:w="2269" w:type="dxa"/>
            <w:shd w:val="clear" w:color="auto" w:fill="auto"/>
            <w:vAlign w:val="center"/>
            <w:hideMark/>
          </w:tcPr>
          <w:p w14:paraId="79B31F59" w14:textId="77777777" w:rsidR="00077C37" w:rsidRPr="00077C37" w:rsidRDefault="00077C37" w:rsidP="00077C37">
            <w:pPr>
              <w:spacing w:line="240" w:lineRule="auto"/>
              <w:jc w:val="center"/>
              <w:rPr>
                <w:sz w:val="24"/>
                <w:szCs w:val="20"/>
                <w:lang w:eastAsia="ru-RU"/>
              </w:rPr>
            </w:pPr>
            <w:r w:rsidRPr="00077C37">
              <w:rPr>
                <w:sz w:val="24"/>
                <w:szCs w:val="20"/>
                <w:lang w:eastAsia="ru-RU"/>
              </w:rPr>
              <w:t>Естественная</w:t>
            </w:r>
          </w:p>
        </w:tc>
        <w:tc>
          <w:tcPr>
            <w:tcW w:w="2624" w:type="dxa"/>
            <w:shd w:val="clear" w:color="auto" w:fill="auto"/>
            <w:vAlign w:val="center"/>
            <w:hideMark/>
          </w:tcPr>
          <w:p w14:paraId="67C69EC7" w14:textId="77777777" w:rsidR="00077C37" w:rsidRPr="00077C37" w:rsidRDefault="00077C37" w:rsidP="00077C37">
            <w:pPr>
              <w:spacing w:line="240" w:lineRule="auto"/>
              <w:jc w:val="center"/>
              <w:rPr>
                <w:sz w:val="24"/>
                <w:szCs w:val="20"/>
                <w:lang w:eastAsia="ru-RU"/>
              </w:rPr>
            </w:pPr>
            <w:r w:rsidRPr="00077C37">
              <w:rPr>
                <w:sz w:val="24"/>
                <w:szCs w:val="20"/>
                <w:lang w:eastAsia="ru-RU"/>
              </w:rPr>
              <w:t>Низкий</w:t>
            </w:r>
          </w:p>
        </w:tc>
        <w:tc>
          <w:tcPr>
            <w:tcW w:w="2449" w:type="dxa"/>
            <w:shd w:val="clear" w:color="auto" w:fill="auto"/>
            <w:vAlign w:val="center"/>
            <w:hideMark/>
          </w:tcPr>
          <w:p w14:paraId="519812A8" w14:textId="7FE852AC" w:rsidR="00077C37" w:rsidRPr="00077C37" w:rsidRDefault="00077C37" w:rsidP="00077C37">
            <w:pPr>
              <w:spacing w:line="240" w:lineRule="auto"/>
              <w:jc w:val="center"/>
              <w:rPr>
                <w:sz w:val="24"/>
                <w:szCs w:val="20"/>
                <w:lang w:eastAsia="ru-RU"/>
              </w:rPr>
            </w:pPr>
            <w:r w:rsidRPr="00077C37">
              <w:rPr>
                <w:sz w:val="24"/>
                <w:szCs w:val="20"/>
                <w:lang w:eastAsia="ru-RU"/>
              </w:rPr>
              <w:t>Средняя</w:t>
            </w:r>
          </w:p>
        </w:tc>
        <w:tc>
          <w:tcPr>
            <w:tcW w:w="2092" w:type="dxa"/>
            <w:shd w:val="clear" w:color="auto" w:fill="auto"/>
            <w:vAlign w:val="center"/>
            <w:hideMark/>
          </w:tcPr>
          <w:p w14:paraId="52109B5C" w14:textId="77777777" w:rsidR="00077C37" w:rsidRPr="00077C37" w:rsidRDefault="00077C37" w:rsidP="00077C37">
            <w:pPr>
              <w:spacing w:line="240" w:lineRule="auto"/>
              <w:jc w:val="center"/>
              <w:rPr>
                <w:sz w:val="24"/>
                <w:szCs w:val="20"/>
                <w:lang w:eastAsia="ru-RU"/>
              </w:rPr>
            </w:pPr>
            <w:r w:rsidRPr="00077C37">
              <w:rPr>
                <w:sz w:val="24"/>
                <w:szCs w:val="20"/>
                <w:lang w:eastAsia="ru-RU"/>
              </w:rPr>
              <w:t>Обеспечение базовых услуг населению</w:t>
            </w:r>
          </w:p>
        </w:tc>
      </w:tr>
      <w:tr w:rsidR="00077C37" w:rsidRPr="00077C37" w14:paraId="651371EE" w14:textId="77777777" w:rsidTr="00077C37">
        <w:trPr>
          <w:trHeight w:val="1636"/>
          <w:jc w:val="center"/>
        </w:trPr>
        <w:tc>
          <w:tcPr>
            <w:tcW w:w="2269" w:type="dxa"/>
            <w:shd w:val="clear" w:color="auto" w:fill="auto"/>
            <w:vAlign w:val="center"/>
            <w:hideMark/>
          </w:tcPr>
          <w:p w14:paraId="3FADD7A8" w14:textId="77777777" w:rsidR="00077C37" w:rsidRPr="00077C37" w:rsidRDefault="00077C37" w:rsidP="00077C37">
            <w:pPr>
              <w:spacing w:line="240" w:lineRule="auto"/>
              <w:jc w:val="center"/>
              <w:rPr>
                <w:sz w:val="24"/>
                <w:szCs w:val="20"/>
                <w:lang w:eastAsia="ru-RU"/>
              </w:rPr>
            </w:pPr>
            <w:r w:rsidRPr="00077C37">
              <w:rPr>
                <w:sz w:val="24"/>
                <w:szCs w:val="20"/>
                <w:lang w:eastAsia="ru-RU"/>
              </w:rPr>
              <w:t>Искусственная</w:t>
            </w:r>
          </w:p>
        </w:tc>
        <w:tc>
          <w:tcPr>
            <w:tcW w:w="2624" w:type="dxa"/>
            <w:shd w:val="clear" w:color="auto" w:fill="auto"/>
            <w:vAlign w:val="center"/>
            <w:hideMark/>
          </w:tcPr>
          <w:p w14:paraId="0B372459" w14:textId="77777777" w:rsidR="00077C37" w:rsidRPr="00077C37" w:rsidRDefault="00077C37" w:rsidP="00077C37">
            <w:pPr>
              <w:spacing w:line="240" w:lineRule="auto"/>
              <w:jc w:val="center"/>
              <w:rPr>
                <w:sz w:val="24"/>
                <w:szCs w:val="20"/>
                <w:lang w:eastAsia="ru-RU"/>
              </w:rPr>
            </w:pPr>
            <w:r w:rsidRPr="00077C37">
              <w:rPr>
                <w:sz w:val="24"/>
                <w:szCs w:val="20"/>
                <w:lang w:eastAsia="ru-RU"/>
              </w:rPr>
              <w:t>Средний</w:t>
            </w:r>
          </w:p>
        </w:tc>
        <w:tc>
          <w:tcPr>
            <w:tcW w:w="2449" w:type="dxa"/>
            <w:shd w:val="clear" w:color="auto" w:fill="auto"/>
            <w:vAlign w:val="center"/>
            <w:hideMark/>
          </w:tcPr>
          <w:p w14:paraId="2F946E5B" w14:textId="77777777" w:rsidR="00077C37" w:rsidRPr="00077C37" w:rsidRDefault="00077C37" w:rsidP="00077C37">
            <w:pPr>
              <w:spacing w:line="240" w:lineRule="auto"/>
              <w:jc w:val="center"/>
              <w:rPr>
                <w:sz w:val="24"/>
                <w:szCs w:val="20"/>
                <w:lang w:eastAsia="ru-RU"/>
              </w:rPr>
            </w:pPr>
            <w:r w:rsidRPr="00077C37">
              <w:rPr>
                <w:sz w:val="24"/>
                <w:szCs w:val="20"/>
                <w:lang w:eastAsia="ru-RU"/>
              </w:rPr>
              <w:t>Высокая</w:t>
            </w:r>
          </w:p>
        </w:tc>
        <w:tc>
          <w:tcPr>
            <w:tcW w:w="2092" w:type="dxa"/>
            <w:shd w:val="clear" w:color="auto" w:fill="auto"/>
            <w:vAlign w:val="center"/>
            <w:hideMark/>
          </w:tcPr>
          <w:p w14:paraId="6C5A73A5" w14:textId="77777777" w:rsidR="00077C37" w:rsidRPr="00077C37" w:rsidRDefault="00077C37" w:rsidP="00077C37">
            <w:pPr>
              <w:spacing w:line="240" w:lineRule="auto"/>
              <w:jc w:val="center"/>
              <w:rPr>
                <w:sz w:val="24"/>
                <w:szCs w:val="20"/>
                <w:lang w:eastAsia="ru-RU"/>
              </w:rPr>
            </w:pPr>
            <w:r w:rsidRPr="00077C37">
              <w:rPr>
                <w:sz w:val="24"/>
                <w:szCs w:val="20"/>
                <w:lang w:eastAsia="ru-RU"/>
              </w:rPr>
              <w:t>Ограничение выбора потребителей</w:t>
            </w:r>
          </w:p>
        </w:tc>
      </w:tr>
      <w:tr w:rsidR="00077C37" w:rsidRPr="00077C37" w14:paraId="5E6D5594" w14:textId="77777777" w:rsidTr="00077C37">
        <w:trPr>
          <w:trHeight w:val="1364"/>
          <w:jc w:val="center"/>
        </w:trPr>
        <w:tc>
          <w:tcPr>
            <w:tcW w:w="2269" w:type="dxa"/>
            <w:shd w:val="clear" w:color="auto" w:fill="auto"/>
            <w:vAlign w:val="center"/>
            <w:hideMark/>
          </w:tcPr>
          <w:p w14:paraId="3606B45E" w14:textId="77777777" w:rsidR="00077C37" w:rsidRPr="00077C37" w:rsidRDefault="00077C37" w:rsidP="00077C37">
            <w:pPr>
              <w:spacing w:line="240" w:lineRule="auto"/>
              <w:jc w:val="center"/>
              <w:rPr>
                <w:sz w:val="24"/>
                <w:szCs w:val="20"/>
                <w:lang w:eastAsia="ru-RU"/>
              </w:rPr>
            </w:pPr>
            <w:r w:rsidRPr="00077C37">
              <w:rPr>
                <w:sz w:val="24"/>
                <w:szCs w:val="20"/>
                <w:lang w:eastAsia="ru-RU"/>
              </w:rPr>
              <w:t>Технологическая</w:t>
            </w:r>
          </w:p>
        </w:tc>
        <w:tc>
          <w:tcPr>
            <w:tcW w:w="2624" w:type="dxa"/>
            <w:shd w:val="clear" w:color="auto" w:fill="auto"/>
            <w:vAlign w:val="center"/>
            <w:hideMark/>
          </w:tcPr>
          <w:p w14:paraId="3A424C1F" w14:textId="77777777" w:rsidR="00077C37" w:rsidRPr="00077C37" w:rsidRDefault="00077C37" w:rsidP="00077C37">
            <w:pPr>
              <w:spacing w:line="240" w:lineRule="auto"/>
              <w:jc w:val="center"/>
              <w:rPr>
                <w:sz w:val="24"/>
                <w:szCs w:val="20"/>
                <w:lang w:eastAsia="ru-RU"/>
              </w:rPr>
            </w:pPr>
            <w:r w:rsidRPr="00077C37">
              <w:rPr>
                <w:sz w:val="24"/>
                <w:szCs w:val="20"/>
                <w:lang w:eastAsia="ru-RU"/>
              </w:rPr>
              <w:t>Высокий</w:t>
            </w:r>
          </w:p>
        </w:tc>
        <w:tc>
          <w:tcPr>
            <w:tcW w:w="2449" w:type="dxa"/>
            <w:shd w:val="clear" w:color="auto" w:fill="auto"/>
            <w:vAlign w:val="center"/>
            <w:hideMark/>
          </w:tcPr>
          <w:p w14:paraId="6BCBD8FF" w14:textId="77777777" w:rsidR="00077C37" w:rsidRPr="00077C37" w:rsidRDefault="00077C37" w:rsidP="00077C37">
            <w:pPr>
              <w:spacing w:line="240" w:lineRule="auto"/>
              <w:jc w:val="center"/>
              <w:rPr>
                <w:sz w:val="24"/>
                <w:szCs w:val="20"/>
                <w:lang w:eastAsia="ru-RU"/>
              </w:rPr>
            </w:pPr>
            <w:r w:rsidRPr="00077C37">
              <w:rPr>
                <w:sz w:val="24"/>
                <w:szCs w:val="20"/>
                <w:lang w:eastAsia="ru-RU"/>
              </w:rPr>
              <w:t>Высокая</w:t>
            </w:r>
          </w:p>
        </w:tc>
        <w:tc>
          <w:tcPr>
            <w:tcW w:w="2092" w:type="dxa"/>
            <w:shd w:val="clear" w:color="auto" w:fill="auto"/>
            <w:vAlign w:val="center"/>
            <w:hideMark/>
          </w:tcPr>
          <w:p w14:paraId="0650A241" w14:textId="77777777" w:rsidR="00077C37" w:rsidRPr="00077C37" w:rsidRDefault="00077C37" w:rsidP="00077C37">
            <w:pPr>
              <w:spacing w:line="240" w:lineRule="auto"/>
              <w:jc w:val="center"/>
              <w:rPr>
                <w:sz w:val="24"/>
                <w:szCs w:val="20"/>
                <w:lang w:eastAsia="ru-RU"/>
              </w:rPr>
            </w:pPr>
            <w:r w:rsidRPr="00077C37">
              <w:rPr>
                <w:sz w:val="24"/>
                <w:szCs w:val="20"/>
                <w:lang w:eastAsia="ru-RU"/>
              </w:rPr>
              <w:t>Стимулирование НИОКР, но риск злоупотреблений</w:t>
            </w:r>
          </w:p>
        </w:tc>
      </w:tr>
      <w:tr w:rsidR="00077C37" w:rsidRPr="00077C37" w14:paraId="4C8924D7" w14:textId="77777777" w:rsidTr="00077C37">
        <w:trPr>
          <w:trHeight w:val="1500"/>
          <w:jc w:val="center"/>
        </w:trPr>
        <w:tc>
          <w:tcPr>
            <w:tcW w:w="2269" w:type="dxa"/>
            <w:shd w:val="clear" w:color="auto" w:fill="auto"/>
            <w:vAlign w:val="center"/>
            <w:hideMark/>
          </w:tcPr>
          <w:p w14:paraId="1A260088" w14:textId="77777777" w:rsidR="00077C37" w:rsidRPr="00077C37" w:rsidRDefault="00077C37" w:rsidP="00077C37">
            <w:pPr>
              <w:spacing w:line="240" w:lineRule="auto"/>
              <w:jc w:val="center"/>
              <w:rPr>
                <w:sz w:val="24"/>
                <w:szCs w:val="20"/>
                <w:lang w:eastAsia="ru-RU"/>
              </w:rPr>
            </w:pPr>
            <w:r w:rsidRPr="00077C37">
              <w:rPr>
                <w:sz w:val="24"/>
                <w:szCs w:val="20"/>
                <w:lang w:eastAsia="ru-RU"/>
              </w:rPr>
              <w:t>Административная</w:t>
            </w:r>
          </w:p>
        </w:tc>
        <w:tc>
          <w:tcPr>
            <w:tcW w:w="2624" w:type="dxa"/>
            <w:shd w:val="clear" w:color="auto" w:fill="auto"/>
            <w:vAlign w:val="center"/>
            <w:hideMark/>
          </w:tcPr>
          <w:p w14:paraId="3EEF1196" w14:textId="77777777" w:rsidR="00077C37" w:rsidRPr="00077C37" w:rsidRDefault="00077C37" w:rsidP="00077C37">
            <w:pPr>
              <w:spacing w:line="240" w:lineRule="auto"/>
              <w:jc w:val="center"/>
              <w:rPr>
                <w:sz w:val="24"/>
                <w:szCs w:val="20"/>
                <w:lang w:eastAsia="ru-RU"/>
              </w:rPr>
            </w:pPr>
            <w:r w:rsidRPr="00077C37">
              <w:rPr>
                <w:sz w:val="24"/>
                <w:szCs w:val="20"/>
                <w:lang w:eastAsia="ru-RU"/>
              </w:rPr>
              <w:t>Низкий</w:t>
            </w:r>
          </w:p>
        </w:tc>
        <w:tc>
          <w:tcPr>
            <w:tcW w:w="2449" w:type="dxa"/>
            <w:shd w:val="clear" w:color="auto" w:fill="auto"/>
            <w:vAlign w:val="center"/>
            <w:hideMark/>
          </w:tcPr>
          <w:p w14:paraId="4C7A9921" w14:textId="77777777" w:rsidR="00077C37" w:rsidRPr="00077C37" w:rsidRDefault="00077C37" w:rsidP="00077C37">
            <w:pPr>
              <w:spacing w:line="240" w:lineRule="auto"/>
              <w:jc w:val="center"/>
              <w:rPr>
                <w:sz w:val="24"/>
                <w:szCs w:val="20"/>
                <w:lang w:eastAsia="ru-RU"/>
              </w:rPr>
            </w:pPr>
            <w:r w:rsidRPr="00077C37">
              <w:rPr>
                <w:sz w:val="24"/>
                <w:szCs w:val="20"/>
                <w:lang w:eastAsia="ru-RU"/>
              </w:rPr>
              <w:t>Низкая</w:t>
            </w:r>
          </w:p>
        </w:tc>
        <w:tc>
          <w:tcPr>
            <w:tcW w:w="2092" w:type="dxa"/>
            <w:shd w:val="clear" w:color="auto" w:fill="auto"/>
            <w:vAlign w:val="center"/>
            <w:hideMark/>
          </w:tcPr>
          <w:p w14:paraId="16516B2C" w14:textId="77777777" w:rsidR="00077C37" w:rsidRPr="00077C37" w:rsidRDefault="00077C37" w:rsidP="00077C37">
            <w:pPr>
              <w:spacing w:line="240" w:lineRule="auto"/>
              <w:jc w:val="center"/>
              <w:rPr>
                <w:sz w:val="24"/>
                <w:szCs w:val="20"/>
                <w:lang w:eastAsia="ru-RU"/>
              </w:rPr>
            </w:pPr>
            <w:r w:rsidRPr="00077C37">
              <w:rPr>
                <w:sz w:val="24"/>
                <w:szCs w:val="20"/>
                <w:lang w:eastAsia="ru-RU"/>
              </w:rPr>
              <w:t>Реализация государственных приоритетов</w:t>
            </w:r>
          </w:p>
        </w:tc>
      </w:tr>
      <w:tr w:rsidR="00077C37" w:rsidRPr="00077C37" w14:paraId="1FF1C243" w14:textId="77777777" w:rsidTr="00077C37">
        <w:trPr>
          <w:trHeight w:val="1364"/>
          <w:jc w:val="center"/>
        </w:trPr>
        <w:tc>
          <w:tcPr>
            <w:tcW w:w="2269" w:type="dxa"/>
            <w:shd w:val="clear" w:color="auto" w:fill="auto"/>
            <w:vAlign w:val="center"/>
            <w:hideMark/>
          </w:tcPr>
          <w:p w14:paraId="44572C3D" w14:textId="77777777" w:rsidR="00077C37" w:rsidRPr="00077C37" w:rsidRDefault="00077C37" w:rsidP="00077C37">
            <w:pPr>
              <w:spacing w:line="240" w:lineRule="auto"/>
              <w:jc w:val="center"/>
              <w:rPr>
                <w:sz w:val="24"/>
                <w:szCs w:val="20"/>
                <w:lang w:eastAsia="ru-RU"/>
              </w:rPr>
            </w:pPr>
            <w:r w:rsidRPr="00077C37">
              <w:rPr>
                <w:sz w:val="24"/>
                <w:szCs w:val="20"/>
                <w:lang w:eastAsia="ru-RU"/>
              </w:rPr>
              <w:t>Транснациональная</w:t>
            </w:r>
          </w:p>
        </w:tc>
        <w:tc>
          <w:tcPr>
            <w:tcW w:w="2624" w:type="dxa"/>
            <w:shd w:val="clear" w:color="auto" w:fill="auto"/>
            <w:vAlign w:val="center"/>
            <w:hideMark/>
          </w:tcPr>
          <w:p w14:paraId="5F48FBB9" w14:textId="77777777" w:rsidR="00077C37" w:rsidRPr="00077C37" w:rsidRDefault="00077C37" w:rsidP="00077C37">
            <w:pPr>
              <w:spacing w:line="240" w:lineRule="auto"/>
              <w:jc w:val="center"/>
              <w:rPr>
                <w:sz w:val="24"/>
                <w:szCs w:val="20"/>
                <w:lang w:eastAsia="ru-RU"/>
              </w:rPr>
            </w:pPr>
            <w:r w:rsidRPr="00077C37">
              <w:rPr>
                <w:sz w:val="24"/>
                <w:szCs w:val="20"/>
                <w:lang w:eastAsia="ru-RU"/>
              </w:rPr>
              <w:t>Высокий</w:t>
            </w:r>
          </w:p>
        </w:tc>
        <w:tc>
          <w:tcPr>
            <w:tcW w:w="2449" w:type="dxa"/>
            <w:shd w:val="clear" w:color="auto" w:fill="auto"/>
            <w:vAlign w:val="center"/>
            <w:hideMark/>
          </w:tcPr>
          <w:p w14:paraId="75065A5B" w14:textId="6232868D" w:rsidR="00077C37" w:rsidRPr="00077C37" w:rsidRDefault="00077C37" w:rsidP="00077C37">
            <w:pPr>
              <w:spacing w:line="240" w:lineRule="auto"/>
              <w:jc w:val="center"/>
              <w:rPr>
                <w:sz w:val="24"/>
                <w:szCs w:val="20"/>
                <w:lang w:eastAsia="ru-RU"/>
              </w:rPr>
            </w:pPr>
            <w:r>
              <w:rPr>
                <w:sz w:val="24"/>
                <w:szCs w:val="20"/>
                <w:lang w:eastAsia="ru-RU"/>
              </w:rPr>
              <w:t>В</w:t>
            </w:r>
            <w:r w:rsidRPr="00077C37">
              <w:rPr>
                <w:sz w:val="24"/>
                <w:szCs w:val="20"/>
                <w:lang w:eastAsia="ru-RU"/>
              </w:rPr>
              <w:t>ысокая</w:t>
            </w:r>
          </w:p>
        </w:tc>
        <w:tc>
          <w:tcPr>
            <w:tcW w:w="2092" w:type="dxa"/>
            <w:shd w:val="clear" w:color="auto" w:fill="auto"/>
            <w:vAlign w:val="center"/>
            <w:hideMark/>
          </w:tcPr>
          <w:p w14:paraId="0FC55244" w14:textId="77777777" w:rsidR="00077C37" w:rsidRPr="00077C37" w:rsidRDefault="00077C37" w:rsidP="00077C37">
            <w:pPr>
              <w:spacing w:line="240" w:lineRule="auto"/>
              <w:jc w:val="center"/>
              <w:rPr>
                <w:sz w:val="24"/>
                <w:szCs w:val="20"/>
                <w:lang w:eastAsia="ru-RU"/>
              </w:rPr>
            </w:pPr>
            <w:r w:rsidRPr="00077C37">
              <w:rPr>
                <w:sz w:val="24"/>
                <w:szCs w:val="20"/>
                <w:lang w:eastAsia="ru-RU"/>
              </w:rPr>
              <w:t>Глобальная интеграция, но налоговые риски</w:t>
            </w:r>
          </w:p>
        </w:tc>
      </w:tr>
    </w:tbl>
    <w:p w14:paraId="19143907" w14:textId="57B1A448" w:rsidR="00077C37" w:rsidRDefault="00077C37" w:rsidP="00077C37">
      <w:pPr>
        <w:spacing w:line="360" w:lineRule="auto"/>
        <w:ind w:firstLine="709"/>
        <w:jc w:val="both"/>
      </w:pPr>
    </w:p>
    <w:p w14:paraId="54F85404" w14:textId="415B69EA" w:rsidR="00077C37" w:rsidRDefault="00077C37" w:rsidP="00077C37">
      <w:pPr>
        <w:spacing w:line="360" w:lineRule="auto"/>
        <w:ind w:firstLine="709"/>
        <w:jc w:val="both"/>
      </w:pPr>
      <w:r w:rsidRPr="00077C37">
        <w:t xml:space="preserve">Анализ данных таблицы 5 позволяет сделать несколько важных выводов о природе современных монополистических структур. Технологические и платформенные монополии демонстрируют наибольший инновационный потенциал, что связано с их ориентацией на постоянное обновление продуктовой линейки и технологий производства. Однако именно эти типы монополий чаще всего злоупотребляют своим доминирующим положением, устанавливая завышенные цены или создавая искусственные барьеры для конкурентов. Естественные и административные монополии, будучи менее динамичными, играют важную социальную роль, обеспечивая стабильное предоставление общественно значимых услуг, но при этом сталкиваются с </w:t>
      </w:r>
      <w:r w:rsidRPr="00077C37">
        <w:lastRenderedPageBreak/>
        <w:t>проблемами производственной эффективности и бюрократизации. Транснациональные корпорации сочетают высокую эффективность с глобальным влиянием, что создает новые вызовы для национальных систем антимонопольного регулирования и требует развития международных механизмов контроля. Эти выводы имеют важное значение для разработки сбалансированной экономической политики, направленной на максимизацию преимуществ и минимизацию недостатков различных форм монополистических структур.</w:t>
      </w:r>
    </w:p>
    <w:p w14:paraId="177606BC" w14:textId="77777777" w:rsidR="005F51D3" w:rsidRDefault="005F51D3" w:rsidP="00077C37">
      <w:pPr>
        <w:spacing w:line="360" w:lineRule="auto"/>
      </w:pPr>
    </w:p>
    <w:p w14:paraId="4406078E" w14:textId="77777777" w:rsidR="002A6C28" w:rsidRPr="00077C37" w:rsidRDefault="002A6C28" w:rsidP="00077C37">
      <w:pPr>
        <w:pStyle w:val="1"/>
        <w:spacing w:line="360" w:lineRule="auto"/>
        <w:rPr>
          <w:b/>
          <w:bCs/>
        </w:rPr>
      </w:pPr>
      <w:bookmarkStart w:id="7" w:name="_Toc198476077"/>
      <w:r w:rsidRPr="00077C37">
        <w:rPr>
          <w:b/>
          <w:bCs/>
        </w:rPr>
        <w:t>2.2. Анализ современных монополий</w:t>
      </w:r>
      <w:bookmarkEnd w:id="7"/>
      <w:r w:rsidRPr="00077C37">
        <w:rPr>
          <w:b/>
          <w:bCs/>
        </w:rPr>
        <w:t xml:space="preserve">  </w:t>
      </w:r>
    </w:p>
    <w:p w14:paraId="365CBD49" w14:textId="6AFB1790" w:rsidR="002A6C28" w:rsidRDefault="002A6C28" w:rsidP="00077C37">
      <w:pPr>
        <w:spacing w:line="360" w:lineRule="auto"/>
      </w:pPr>
    </w:p>
    <w:p w14:paraId="266148A6" w14:textId="3C36F675" w:rsidR="00077C37" w:rsidRDefault="00077C37" w:rsidP="00077C37">
      <w:pPr>
        <w:spacing w:line="360" w:lineRule="auto"/>
        <w:ind w:firstLine="709"/>
        <w:jc w:val="both"/>
      </w:pPr>
      <w:r>
        <w:t xml:space="preserve">Современная экономическая реальность демонстрирует качественно новые формы монополизации, существенно отличающиеся от традиционных моделей XIX-XX веков. Глобализация и цифровая трансформация создали условия для появления </w:t>
      </w:r>
      <w:proofErr w:type="spellStart"/>
      <w:r>
        <w:t>мегакорпораций</w:t>
      </w:r>
      <w:proofErr w:type="spellEnd"/>
      <w:r>
        <w:t xml:space="preserve">, чье влияние распространяется далеко за пределы национальных границ и традиционных отраслевых рамок. Особенностью современных монополий стала их ориентация не столько на контроль над производственными активами, сколько на управление данными, платформами и пользовательским вниманием. Компании типа </w:t>
      </w:r>
      <w:proofErr w:type="spellStart"/>
      <w:r>
        <w:t>Alphabet</w:t>
      </w:r>
      <w:proofErr w:type="spellEnd"/>
      <w:r>
        <w:t xml:space="preserve">, Amazon или </w:t>
      </w:r>
      <w:proofErr w:type="spellStart"/>
      <w:r>
        <w:t>Tencent</w:t>
      </w:r>
      <w:proofErr w:type="spellEnd"/>
      <w:r>
        <w:t xml:space="preserve"> демонстрируют принципиально новую модель рыночной власти, основанную на сетевых эффектах, где ценность платформы растет пропорционально количеству ее пользователей. Этот феномен получил в экономической литературе название "эффекта победителя получает все" (</w:t>
      </w:r>
      <w:proofErr w:type="spellStart"/>
      <w:r>
        <w:t>winner-takes-all</w:t>
      </w:r>
      <w:proofErr w:type="spellEnd"/>
      <w:r>
        <w:t xml:space="preserve"> </w:t>
      </w:r>
      <w:proofErr w:type="spellStart"/>
      <w:r>
        <w:t>effect</w:t>
      </w:r>
      <w:proofErr w:type="spellEnd"/>
      <w:r>
        <w:t>), когда небольшие первоначальные преимущества приводят к почти полному доминированию на рынке.</w:t>
      </w:r>
    </w:p>
    <w:p w14:paraId="3C7C87AB" w14:textId="5317341C" w:rsidR="00077C37" w:rsidRDefault="00077C37" w:rsidP="00077C37">
      <w:pPr>
        <w:spacing w:line="360" w:lineRule="auto"/>
        <w:ind w:firstLine="709"/>
        <w:jc w:val="both"/>
      </w:pPr>
      <w:r>
        <w:t xml:space="preserve">Технологические гиганты цифровой экономики выработали уникальные стратегии укрепления своего монопольного положения. К ним относятся создание экосистем взаимосвязанных сервисов (как в случае с Apple или Samsung), приобретение потенциальных конкурентов на ранних стадиях их развития (практика Facebook), а также использование больших данных и </w:t>
      </w:r>
      <w:r>
        <w:lastRenderedPageBreak/>
        <w:t>алгоритмов искусственного интеллекта для прогнозирования и формирования потребительского поведения. Особую проблему представляет вертикальная интеграция цифровых платформ, когда одна компания контролирует одновременно инфраструктурный уровень (облачные вычисления), платформенный уровень (операционные системы) и прикладной уровень (конкретные сервисы и приложения). Такая архитектура создает практически непреодолимые барьеры для новых участников рынка, так как потенциальный конкурент должен одновременно бросить вызов монополисту на всех уровнях технологического стека.</w:t>
      </w:r>
    </w:p>
    <w:p w14:paraId="0494DCD8" w14:textId="77777777" w:rsidR="00231425" w:rsidRDefault="00077C37" w:rsidP="00077C37">
      <w:pPr>
        <w:spacing w:line="360" w:lineRule="auto"/>
        <w:ind w:firstLine="709"/>
        <w:jc w:val="both"/>
      </w:pPr>
      <w:r>
        <w:t xml:space="preserve">В традиционных отраслях также наблюдается усиление монополистических тенденций, хотя и в несколько иных формах. Финансовый сектор демонстрирует растущую концентрацию капитала в руках нескольких системообразующих банковских институтов. Фармацевтическая промышленность все больше контролируется ограниченным кругом транснациональных корпораций, которые используют патентное право для продления монопольного контроля над жизненно важными лекарственными препаратами. </w:t>
      </w:r>
    </w:p>
    <w:p w14:paraId="578050BD" w14:textId="77777777" w:rsidR="00231425" w:rsidRDefault="00231425" w:rsidP="00077C37">
      <w:pPr>
        <w:spacing w:line="360" w:lineRule="auto"/>
        <w:ind w:firstLine="709"/>
        <w:jc w:val="both"/>
      </w:pPr>
      <w:r w:rsidRPr="00231425">
        <w:t xml:space="preserve">В последние годы даже в традиционно конкурентных секторах экономики, таких как розничная торговля и пищевая промышленность, наблюдается устойчивая тенденция к рыночной консолидации и формированию так называемых "национальных чемпионов". Этот процесс проявляется через активное поглощение мелких игроков крупными сетевыми компаниями, создание вертикально интегрированных холдингов и формирование стратегических альянсов. Особенно активно эти процессы протекают при поддержке государственной политики, которая включает предоставление налоговых льгот, финансовую поддержку через государственные банки и фонды, а также установление защитных мер в виде тарифных и нетарифных барьеров. В развивающихся экономиках эта тенденция выражена еще более отчетливо - правительства сознательно идут на создание крупных корпоративных структур с целью импортозамещения, </w:t>
      </w:r>
      <w:r w:rsidRPr="00231425">
        <w:lastRenderedPageBreak/>
        <w:t xml:space="preserve">снижения зависимости от иностранных поставщиков и поддержки экспортно-ориентированных предприятий. Яркими примерами могут служить бразильская </w:t>
      </w:r>
      <w:proofErr w:type="spellStart"/>
      <w:r w:rsidRPr="00231425">
        <w:t>Grupo</w:t>
      </w:r>
      <w:proofErr w:type="spellEnd"/>
      <w:r w:rsidRPr="00231425">
        <w:t xml:space="preserve"> </w:t>
      </w:r>
      <w:proofErr w:type="spellStart"/>
      <w:r w:rsidRPr="00231425">
        <w:t>Pão</w:t>
      </w:r>
      <w:proofErr w:type="spellEnd"/>
      <w:r w:rsidRPr="00231425">
        <w:t xml:space="preserve"> </w:t>
      </w:r>
      <w:proofErr w:type="spellStart"/>
      <w:r w:rsidRPr="00231425">
        <w:t>de</w:t>
      </w:r>
      <w:proofErr w:type="spellEnd"/>
      <w:r w:rsidRPr="00231425">
        <w:t xml:space="preserve"> </w:t>
      </w:r>
      <w:proofErr w:type="spellStart"/>
      <w:r w:rsidRPr="00231425">
        <w:t>Açúcar</w:t>
      </w:r>
      <w:proofErr w:type="spellEnd"/>
      <w:r w:rsidRPr="00231425">
        <w:t xml:space="preserve"> в розничной торговле или китайская COFCO в пищевой промышленности, демонстрирующие, как национальные компании превращаются в глобальных игроков. стран.</w:t>
      </w:r>
    </w:p>
    <w:p w14:paraId="590DC8D3" w14:textId="4C759FCD" w:rsidR="00077C37" w:rsidRPr="00E73D69" w:rsidRDefault="00077C37" w:rsidP="00077C37">
      <w:pPr>
        <w:spacing w:line="360" w:lineRule="auto"/>
        <w:ind w:firstLine="709"/>
        <w:jc w:val="both"/>
      </w:pPr>
      <w:r>
        <w:t>Таблица 6</w:t>
      </w:r>
      <w:r w:rsidR="00E73D69">
        <w:t xml:space="preserve"> </w:t>
      </w:r>
      <w:r w:rsidR="00E73D69" w:rsidRPr="00E73D69">
        <w:t>–</w:t>
      </w:r>
      <w:r>
        <w:t xml:space="preserve"> Современные монополии</w:t>
      </w:r>
      <w:r w:rsidRPr="00077C37">
        <w:t xml:space="preserve">: </w:t>
      </w:r>
      <w:r>
        <w:t>отраслевой анализ</w:t>
      </w:r>
      <w:r w:rsidR="00E73D69" w:rsidRPr="00E73D69">
        <w:t xml:space="preserve"> [5,15,25,29]</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1838"/>
        <w:gridCol w:w="2610"/>
        <w:gridCol w:w="2477"/>
      </w:tblGrid>
      <w:tr w:rsidR="00077C37" w:rsidRPr="003752F5" w14:paraId="0CDF63BF" w14:textId="77777777" w:rsidTr="00231425">
        <w:trPr>
          <w:trHeight w:val="1148"/>
        </w:trPr>
        <w:tc>
          <w:tcPr>
            <w:tcW w:w="2555" w:type="dxa"/>
            <w:shd w:val="clear" w:color="auto" w:fill="auto"/>
            <w:vAlign w:val="center"/>
            <w:hideMark/>
          </w:tcPr>
          <w:p w14:paraId="5F16BCA7" w14:textId="77777777" w:rsidR="00077C37" w:rsidRPr="003752F5" w:rsidRDefault="00077C37" w:rsidP="00077C37">
            <w:pPr>
              <w:jc w:val="center"/>
              <w:rPr>
                <w:b/>
                <w:bCs/>
                <w:sz w:val="24"/>
                <w:szCs w:val="20"/>
                <w:lang w:eastAsia="ru-RU"/>
              </w:rPr>
            </w:pPr>
            <w:r w:rsidRPr="003752F5">
              <w:rPr>
                <w:b/>
                <w:bCs/>
                <w:sz w:val="24"/>
                <w:szCs w:val="20"/>
                <w:lang w:eastAsia="ru-RU"/>
              </w:rPr>
              <w:t>Отрасль</w:t>
            </w:r>
          </w:p>
        </w:tc>
        <w:tc>
          <w:tcPr>
            <w:tcW w:w="1838" w:type="dxa"/>
            <w:shd w:val="clear" w:color="auto" w:fill="auto"/>
            <w:vAlign w:val="center"/>
            <w:hideMark/>
          </w:tcPr>
          <w:p w14:paraId="065047B6" w14:textId="77777777" w:rsidR="00077C37" w:rsidRPr="003752F5" w:rsidRDefault="00077C37" w:rsidP="00077C37">
            <w:pPr>
              <w:jc w:val="center"/>
              <w:rPr>
                <w:b/>
                <w:bCs/>
                <w:sz w:val="24"/>
                <w:szCs w:val="20"/>
                <w:lang w:eastAsia="ru-RU"/>
              </w:rPr>
            </w:pPr>
            <w:r w:rsidRPr="003752F5">
              <w:rPr>
                <w:b/>
                <w:bCs/>
                <w:sz w:val="24"/>
                <w:szCs w:val="20"/>
                <w:lang w:eastAsia="ru-RU"/>
              </w:rPr>
              <w:t>Ключевые игроки</w:t>
            </w:r>
          </w:p>
        </w:tc>
        <w:tc>
          <w:tcPr>
            <w:tcW w:w="2610" w:type="dxa"/>
            <w:shd w:val="clear" w:color="auto" w:fill="auto"/>
            <w:vAlign w:val="center"/>
            <w:hideMark/>
          </w:tcPr>
          <w:p w14:paraId="50DBB9F4" w14:textId="77777777" w:rsidR="00077C37" w:rsidRPr="003752F5" w:rsidRDefault="00077C37" w:rsidP="00077C37">
            <w:pPr>
              <w:jc w:val="center"/>
              <w:rPr>
                <w:b/>
                <w:bCs/>
                <w:sz w:val="24"/>
                <w:szCs w:val="20"/>
                <w:lang w:eastAsia="ru-RU"/>
              </w:rPr>
            </w:pPr>
            <w:r w:rsidRPr="003752F5">
              <w:rPr>
                <w:b/>
                <w:bCs/>
                <w:sz w:val="24"/>
                <w:szCs w:val="20"/>
                <w:lang w:eastAsia="ru-RU"/>
              </w:rPr>
              <w:t>Источник монопольной власти</w:t>
            </w:r>
          </w:p>
        </w:tc>
        <w:tc>
          <w:tcPr>
            <w:tcW w:w="2477" w:type="dxa"/>
            <w:shd w:val="clear" w:color="auto" w:fill="auto"/>
            <w:vAlign w:val="center"/>
            <w:hideMark/>
          </w:tcPr>
          <w:p w14:paraId="18799F42" w14:textId="77777777" w:rsidR="00077C37" w:rsidRPr="003752F5" w:rsidRDefault="00077C37" w:rsidP="00077C37">
            <w:pPr>
              <w:jc w:val="center"/>
              <w:rPr>
                <w:b/>
                <w:bCs/>
                <w:sz w:val="24"/>
                <w:szCs w:val="20"/>
                <w:lang w:eastAsia="ru-RU"/>
              </w:rPr>
            </w:pPr>
            <w:r w:rsidRPr="003752F5">
              <w:rPr>
                <w:b/>
                <w:bCs/>
                <w:sz w:val="24"/>
                <w:szCs w:val="20"/>
                <w:lang w:eastAsia="ru-RU"/>
              </w:rPr>
              <w:t>Стратегии укрепления позиций</w:t>
            </w:r>
          </w:p>
        </w:tc>
      </w:tr>
      <w:tr w:rsidR="00077C37" w:rsidRPr="003752F5" w14:paraId="3D36C030" w14:textId="77777777" w:rsidTr="00231425">
        <w:trPr>
          <w:trHeight w:val="1801"/>
        </w:trPr>
        <w:tc>
          <w:tcPr>
            <w:tcW w:w="2555" w:type="dxa"/>
            <w:shd w:val="clear" w:color="auto" w:fill="auto"/>
            <w:vAlign w:val="center"/>
            <w:hideMark/>
          </w:tcPr>
          <w:p w14:paraId="710255C6" w14:textId="77777777" w:rsidR="00077C37" w:rsidRPr="003752F5" w:rsidRDefault="00077C37" w:rsidP="00077C37">
            <w:pPr>
              <w:jc w:val="center"/>
              <w:rPr>
                <w:sz w:val="24"/>
                <w:szCs w:val="20"/>
                <w:lang w:eastAsia="ru-RU"/>
              </w:rPr>
            </w:pPr>
            <w:r w:rsidRPr="003752F5">
              <w:rPr>
                <w:sz w:val="24"/>
                <w:szCs w:val="20"/>
                <w:lang w:eastAsia="ru-RU"/>
              </w:rPr>
              <w:t>Цифровые технологии</w:t>
            </w:r>
          </w:p>
        </w:tc>
        <w:tc>
          <w:tcPr>
            <w:tcW w:w="1838" w:type="dxa"/>
            <w:shd w:val="clear" w:color="auto" w:fill="auto"/>
            <w:vAlign w:val="center"/>
            <w:hideMark/>
          </w:tcPr>
          <w:p w14:paraId="01A18066" w14:textId="77777777" w:rsidR="00077C37" w:rsidRPr="003752F5" w:rsidRDefault="00077C37" w:rsidP="00077C37">
            <w:pPr>
              <w:jc w:val="center"/>
              <w:rPr>
                <w:sz w:val="24"/>
                <w:szCs w:val="20"/>
                <w:lang w:eastAsia="ru-RU"/>
              </w:rPr>
            </w:pPr>
            <w:r w:rsidRPr="003752F5">
              <w:rPr>
                <w:sz w:val="24"/>
                <w:szCs w:val="20"/>
                <w:lang w:eastAsia="ru-RU"/>
              </w:rPr>
              <w:t>Google, Apple, Amazon</w:t>
            </w:r>
          </w:p>
        </w:tc>
        <w:tc>
          <w:tcPr>
            <w:tcW w:w="2610" w:type="dxa"/>
            <w:shd w:val="clear" w:color="auto" w:fill="auto"/>
            <w:vAlign w:val="center"/>
            <w:hideMark/>
          </w:tcPr>
          <w:p w14:paraId="2BC77916" w14:textId="77777777" w:rsidR="00077C37" w:rsidRPr="003752F5" w:rsidRDefault="00077C37" w:rsidP="00077C37">
            <w:pPr>
              <w:jc w:val="center"/>
              <w:rPr>
                <w:sz w:val="24"/>
                <w:szCs w:val="20"/>
                <w:lang w:eastAsia="ru-RU"/>
              </w:rPr>
            </w:pPr>
            <w:r w:rsidRPr="003752F5">
              <w:rPr>
                <w:sz w:val="24"/>
                <w:szCs w:val="20"/>
                <w:lang w:eastAsia="ru-RU"/>
              </w:rPr>
              <w:t>Контроль над платформами, данными пользователей</w:t>
            </w:r>
          </w:p>
        </w:tc>
        <w:tc>
          <w:tcPr>
            <w:tcW w:w="2477" w:type="dxa"/>
            <w:shd w:val="clear" w:color="auto" w:fill="auto"/>
            <w:vAlign w:val="center"/>
            <w:hideMark/>
          </w:tcPr>
          <w:p w14:paraId="1E7D0508" w14:textId="77777777" w:rsidR="00077C37" w:rsidRPr="003752F5" w:rsidRDefault="00077C37" w:rsidP="00077C37">
            <w:pPr>
              <w:jc w:val="center"/>
              <w:rPr>
                <w:sz w:val="24"/>
                <w:szCs w:val="20"/>
                <w:lang w:eastAsia="ru-RU"/>
              </w:rPr>
            </w:pPr>
            <w:r w:rsidRPr="003752F5">
              <w:rPr>
                <w:sz w:val="24"/>
                <w:szCs w:val="20"/>
                <w:lang w:eastAsia="ru-RU"/>
              </w:rPr>
              <w:t>Создание экосистем, поглощение конкурентов</w:t>
            </w:r>
          </w:p>
        </w:tc>
      </w:tr>
      <w:tr w:rsidR="00077C37" w:rsidRPr="003752F5" w14:paraId="142213EC" w14:textId="77777777" w:rsidTr="00231425">
        <w:trPr>
          <w:trHeight w:val="1637"/>
        </w:trPr>
        <w:tc>
          <w:tcPr>
            <w:tcW w:w="2555" w:type="dxa"/>
            <w:shd w:val="clear" w:color="auto" w:fill="auto"/>
            <w:vAlign w:val="center"/>
            <w:hideMark/>
          </w:tcPr>
          <w:p w14:paraId="7877BD13" w14:textId="77777777" w:rsidR="00077C37" w:rsidRPr="003752F5" w:rsidRDefault="00077C37" w:rsidP="00077C37">
            <w:pPr>
              <w:jc w:val="center"/>
              <w:rPr>
                <w:sz w:val="24"/>
                <w:szCs w:val="20"/>
                <w:lang w:eastAsia="ru-RU"/>
              </w:rPr>
            </w:pPr>
            <w:r w:rsidRPr="003752F5">
              <w:rPr>
                <w:sz w:val="24"/>
                <w:szCs w:val="20"/>
                <w:lang w:eastAsia="ru-RU"/>
              </w:rPr>
              <w:t>Социальные сети</w:t>
            </w:r>
          </w:p>
        </w:tc>
        <w:tc>
          <w:tcPr>
            <w:tcW w:w="1838" w:type="dxa"/>
            <w:shd w:val="clear" w:color="auto" w:fill="auto"/>
            <w:vAlign w:val="center"/>
            <w:hideMark/>
          </w:tcPr>
          <w:p w14:paraId="249D7CF0" w14:textId="77777777" w:rsidR="00077C37" w:rsidRPr="003752F5" w:rsidRDefault="00077C37" w:rsidP="00077C37">
            <w:pPr>
              <w:jc w:val="center"/>
              <w:rPr>
                <w:sz w:val="24"/>
                <w:szCs w:val="20"/>
                <w:lang w:eastAsia="ru-RU"/>
              </w:rPr>
            </w:pPr>
            <w:proofErr w:type="spellStart"/>
            <w:r w:rsidRPr="003752F5">
              <w:rPr>
                <w:sz w:val="24"/>
                <w:szCs w:val="20"/>
                <w:lang w:eastAsia="ru-RU"/>
              </w:rPr>
              <w:t>Meta</w:t>
            </w:r>
            <w:proofErr w:type="spellEnd"/>
            <w:r w:rsidRPr="003752F5">
              <w:rPr>
                <w:sz w:val="24"/>
                <w:szCs w:val="20"/>
                <w:lang w:eastAsia="ru-RU"/>
              </w:rPr>
              <w:t xml:space="preserve"> (Facebook)</w:t>
            </w:r>
          </w:p>
        </w:tc>
        <w:tc>
          <w:tcPr>
            <w:tcW w:w="2610" w:type="dxa"/>
            <w:shd w:val="clear" w:color="auto" w:fill="auto"/>
            <w:vAlign w:val="center"/>
            <w:hideMark/>
          </w:tcPr>
          <w:p w14:paraId="48CEC08E" w14:textId="77777777" w:rsidR="00077C37" w:rsidRPr="003752F5" w:rsidRDefault="00077C37" w:rsidP="00077C37">
            <w:pPr>
              <w:jc w:val="center"/>
              <w:rPr>
                <w:sz w:val="24"/>
                <w:szCs w:val="20"/>
                <w:lang w:eastAsia="ru-RU"/>
              </w:rPr>
            </w:pPr>
            <w:r w:rsidRPr="003752F5">
              <w:rPr>
                <w:sz w:val="24"/>
                <w:szCs w:val="20"/>
                <w:lang w:eastAsia="ru-RU"/>
              </w:rPr>
              <w:t>Сетевые эффекты, пользовательская база</w:t>
            </w:r>
          </w:p>
        </w:tc>
        <w:tc>
          <w:tcPr>
            <w:tcW w:w="2477" w:type="dxa"/>
            <w:shd w:val="clear" w:color="auto" w:fill="auto"/>
            <w:vAlign w:val="center"/>
            <w:hideMark/>
          </w:tcPr>
          <w:p w14:paraId="3EBDD85C" w14:textId="77777777" w:rsidR="00077C37" w:rsidRPr="003752F5" w:rsidRDefault="00077C37" w:rsidP="00077C37">
            <w:pPr>
              <w:jc w:val="center"/>
              <w:rPr>
                <w:sz w:val="24"/>
                <w:szCs w:val="20"/>
                <w:lang w:eastAsia="ru-RU"/>
              </w:rPr>
            </w:pPr>
            <w:r w:rsidRPr="003752F5">
              <w:rPr>
                <w:sz w:val="24"/>
                <w:szCs w:val="20"/>
                <w:lang w:eastAsia="ru-RU"/>
              </w:rPr>
              <w:t>Приобретение потенциальных конкурентов (</w:t>
            </w:r>
            <w:proofErr w:type="spellStart"/>
            <w:r w:rsidRPr="003752F5">
              <w:rPr>
                <w:sz w:val="24"/>
                <w:szCs w:val="20"/>
                <w:lang w:eastAsia="ru-RU"/>
              </w:rPr>
              <w:t>Instagram</w:t>
            </w:r>
            <w:proofErr w:type="spellEnd"/>
            <w:r w:rsidRPr="003752F5">
              <w:rPr>
                <w:sz w:val="24"/>
                <w:szCs w:val="20"/>
                <w:lang w:eastAsia="ru-RU"/>
              </w:rPr>
              <w:t>)</w:t>
            </w:r>
          </w:p>
        </w:tc>
      </w:tr>
      <w:tr w:rsidR="00077C37" w:rsidRPr="003752F5" w14:paraId="4E9F3317" w14:textId="77777777" w:rsidTr="00231425">
        <w:trPr>
          <w:trHeight w:val="1474"/>
        </w:trPr>
        <w:tc>
          <w:tcPr>
            <w:tcW w:w="2555" w:type="dxa"/>
            <w:shd w:val="clear" w:color="auto" w:fill="auto"/>
            <w:vAlign w:val="center"/>
            <w:hideMark/>
          </w:tcPr>
          <w:p w14:paraId="7A62F7AF" w14:textId="77777777" w:rsidR="00077C37" w:rsidRPr="003752F5" w:rsidRDefault="00077C37" w:rsidP="00077C37">
            <w:pPr>
              <w:jc w:val="center"/>
              <w:rPr>
                <w:sz w:val="24"/>
                <w:szCs w:val="20"/>
                <w:lang w:eastAsia="ru-RU"/>
              </w:rPr>
            </w:pPr>
            <w:r w:rsidRPr="003752F5">
              <w:rPr>
                <w:sz w:val="24"/>
                <w:szCs w:val="20"/>
                <w:lang w:eastAsia="ru-RU"/>
              </w:rPr>
              <w:t>Полупроводники</w:t>
            </w:r>
          </w:p>
        </w:tc>
        <w:tc>
          <w:tcPr>
            <w:tcW w:w="1838" w:type="dxa"/>
            <w:shd w:val="clear" w:color="auto" w:fill="auto"/>
            <w:vAlign w:val="center"/>
            <w:hideMark/>
          </w:tcPr>
          <w:p w14:paraId="41C4E232" w14:textId="77777777" w:rsidR="00077C37" w:rsidRPr="003752F5" w:rsidRDefault="00077C37" w:rsidP="00077C37">
            <w:pPr>
              <w:jc w:val="center"/>
              <w:rPr>
                <w:sz w:val="24"/>
                <w:szCs w:val="20"/>
                <w:lang w:eastAsia="ru-RU"/>
              </w:rPr>
            </w:pPr>
            <w:r w:rsidRPr="003752F5">
              <w:rPr>
                <w:sz w:val="24"/>
                <w:szCs w:val="20"/>
                <w:lang w:eastAsia="ru-RU"/>
              </w:rPr>
              <w:t>TSMC, Intel</w:t>
            </w:r>
          </w:p>
        </w:tc>
        <w:tc>
          <w:tcPr>
            <w:tcW w:w="2610" w:type="dxa"/>
            <w:shd w:val="clear" w:color="auto" w:fill="auto"/>
            <w:vAlign w:val="center"/>
            <w:hideMark/>
          </w:tcPr>
          <w:p w14:paraId="3926681D" w14:textId="77777777" w:rsidR="00077C37" w:rsidRPr="003752F5" w:rsidRDefault="00077C37" w:rsidP="00077C37">
            <w:pPr>
              <w:jc w:val="center"/>
              <w:rPr>
                <w:sz w:val="24"/>
                <w:szCs w:val="20"/>
                <w:lang w:eastAsia="ru-RU"/>
              </w:rPr>
            </w:pPr>
            <w:r w:rsidRPr="003752F5">
              <w:rPr>
                <w:sz w:val="24"/>
                <w:szCs w:val="20"/>
                <w:lang w:eastAsia="ru-RU"/>
              </w:rPr>
              <w:t>Технологическое лидерство, стоимость входа</w:t>
            </w:r>
          </w:p>
        </w:tc>
        <w:tc>
          <w:tcPr>
            <w:tcW w:w="2477" w:type="dxa"/>
            <w:shd w:val="clear" w:color="auto" w:fill="auto"/>
            <w:vAlign w:val="center"/>
            <w:hideMark/>
          </w:tcPr>
          <w:p w14:paraId="1174F31C" w14:textId="77777777" w:rsidR="00077C37" w:rsidRPr="003752F5" w:rsidRDefault="00077C37" w:rsidP="00077C37">
            <w:pPr>
              <w:jc w:val="center"/>
              <w:rPr>
                <w:sz w:val="24"/>
                <w:szCs w:val="20"/>
                <w:lang w:eastAsia="ru-RU"/>
              </w:rPr>
            </w:pPr>
            <w:r w:rsidRPr="003752F5">
              <w:rPr>
                <w:sz w:val="24"/>
                <w:szCs w:val="20"/>
                <w:lang w:eastAsia="ru-RU"/>
              </w:rPr>
              <w:t>Инвестиции в НИОКР, патентная защита</w:t>
            </w:r>
          </w:p>
        </w:tc>
      </w:tr>
      <w:tr w:rsidR="00077C37" w:rsidRPr="003752F5" w14:paraId="5CB0ACA3" w14:textId="77777777" w:rsidTr="00231425">
        <w:trPr>
          <w:trHeight w:val="1311"/>
        </w:trPr>
        <w:tc>
          <w:tcPr>
            <w:tcW w:w="2555" w:type="dxa"/>
            <w:shd w:val="clear" w:color="auto" w:fill="auto"/>
            <w:vAlign w:val="center"/>
            <w:hideMark/>
          </w:tcPr>
          <w:p w14:paraId="4C77E2DB" w14:textId="77777777" w:rsidR="00077C37" w:rsidRPr="003752F5" w:rsidRDefault="00077C37" w:rsidP="00077C37">
            <w:pPr>
              <w:jc w:val="center"/>
              <w:rPr>
                <w:sz w:val="24"/>
                <w:szCs w:val="20"/>
                <w:lang w:eastAsia="ru-RU"/>
              </w:rPr>
            </w:pPr>
            <w:r w:rsidRPr="003752F5">
              <w:rPr>
                <w:sz w:val="24"/>
                <w:szCs w:val="20"/>
                <w:lang w:eastAsia="ru-RU"/>
              </w:rPr>
              <w:t>Фармацевтика</w:t>
            </w:r>
          </w:p>
        </w:tc>
        <w:tc>
          <w:tcPr>
            <w:tcW w:w="1838" w:type="dxa"/>
            <w:shd w:val="clear" w:color="auto" w:fill="auto"/>
            <w:vAlign w:val="center"/>
            <w:hideMark/>
          </w:tcPr>
          <w:p w14:paraId="2E46BBCF" w14:textId="77777777" w:rsidR="00077C37" w:rsidRPr="003752F5" w:rsidRDefault="00077C37" w:rsidP="00077C37">
            <w:pPr>
              <w:jc w:val="center"/>
              <w:rPr>
                <w:sz w:val="24"/>
                <w:szCs w:val="20"/>
                <w:lang w:eastAsia="ru-RU"/>
              </w:rPr>
            </w:pPr>
            <w:r w:rsidRPr="003752F5">
              <w:rPr>
                <w:sz w:val="24"/>
                <w:szCs w:val="20"/>
                <w:lang w:eastAsia="ru-RU"/>
              </w:rPr>
              <w:t>Pfizer, Roche</w:t>
            </w:r>
          </w:p>
        </w:tc>
        <w:tc>
          <w:tcPr>
            <w:tcW w:w="2610" w:type="dxa"/>
            <w:shd w:val="clear" w:color="auto" w:fill="auto"/>
            <w:vAlign w:val="center"/>
            <w:hideMark/>
          </w:tcPr>
          <w:p w14:paraId="6A9FBC47" w14:textId="77777777" w:rsidR="00077C37" w:rsidRPr="003752F5" w:rsidRDefault="00077C37" w:rsidP="00077C37">
            <w:pPr>
              <w:jc w:val="center"/>
              <w:rPr>
                <w:sz w:val="24"/>
                <w:szCs w:val="20"/>
                <w:lang w:eastAsia="ru-RU"/>
              </w:rPr>
            </w:pPr>
            <w:r w:rsidRPr="003752F5">
              <w:rPr>
                <w:sz w:val="24"/>
                <w:szCs w:val="20"/>
                <w:lang w:eastAsia="ru-RU"/>
              </w:rPr>
              <w:t>Патентная защита, затраты на разработку</w:t>
            </w:r>
          </w:p>
        </w:tc>
        <w:tc>
          <w:tcPr>
            <w:tcW w:w="2477" w:type="dxa"/>
            <w:shd w:val="clear" w:color="auto" w:fill="auto"/>
            <w:vAlign w:val="center"/>
            <w:hideMark/>
          </w:tcPr>
          <w:p w14:paraId="0D06E5F5" w14:textId="77777777" w:rsidR="00077C37" w:rsidRPr="003752F5" w:rsidRDefault="00077C37" w:rsidP="00077C37">
            <w:pPr>
              <w:jc w:val="center"/>
              <w:rPr>
                <w:sz w:val="24"/>
                <w:szCs w:val="20"/>
                <w:lang w:eastAsia="ru-RU"/>
              </w:rPr>
            </w:pPr>
            <w:r w:rsidRPr="003752F5">
              <w:rPr>
                <w:sz w:val="24"/>
                <w:szCs w:val="20"/>
                <w:lang w:eastAsia="ru-RU"/>
              </w:rPr>
              <w:t xml:space="preserve">Продление патентов, </w:t>
            </w:r>
            <w:proofErr w:type="spellStart"/>
            <w:r w:rsidRPr="003752F5">
              <w:rPr>
                <w:sz w:val="24"/>
                <w:szCs w:val="20"/>
                <w:lang w:eastAsia="ru-RU"/>
              </w:rPr>
              <w:t>орфанные</w:t>
            </w:r>
            <w:proofErr w:type="spellEnd"/>
            <w:r w:rsidRPr="003752F5">
              <w:rPr>
                <w:sz w:val="24"/>
                <w:szCs w:val="20"/>
                <w:lang w:eastAsia="ru-RU"/>
              </w:rPr>
              <w:t xml:space="preserve"> препараты</w:t>
            </w:r>
          </w:p>
        </w:tc>
      </w:tr>
      <w:tr w:rsidR="00077C37" w:rsidRPr="003752F5" w14:paraId="0CD74FA4" w14:textId="77777777" w:rsidTr="00231425">
        <w:trPr>
          <w:trHeight w:val="1311"/>
        </w:trPr>
        <w:tc>
          <w:tcPr>
            <w:tcW w:w="2555" w:type="dxa"/>
            <w:shd w:val="clear" w:color="auto" w:fill="auto"/>
            <w:vAlign w:val="center"/>
            <w:hideMark/>
          </w:tcPr>
          <w:p w14:paraId="00DBD1BE" w14:textId="77777777" w:rsidR="00077C37" w:rsidRPr="003752F5" w:rsidRDefault="00077C37" w:rsidP="00077C37">
            <w:pPr>
              <w:jc w:val="center"/>
              <w:rPr>
                <w:sz w:val="24"/>
                <w:szCs w:val="20"/>
                <w:lang w:eastAsia="ru-RU"/>
              </w:rPr>
            </w:pPr>
            <w:r w:rsidRPr="003752F5">
              <w:rPr>
                <w:sz w:val="24"/>
                <w:szCs w:val="20"/>
                <w:lang w:eastAsia="ru-RU"/>
              </w:rPr>
              <w:t>Финансы</w:t>
            </w:r>
          </w:p>
        </w:tc>
        <w:tc>
          <w:tcPr>
            <w:tcW w:w="1838" w:type="dxa"/>
            <w:shd w:val="clear" w:color="auto" w:fill="auto"/>
            <w:vAlign w:val="center"/>
            <w:hideMark/>
          </w:tcPr>
          <w:p w14:paraId="0C0A286A" w14:textId="77777777" w:rsidR="00077C37" w:rsidRPr="003752F5" w:rsidRDefault="00077C37" w:rsidP="00077C37">
            <w:pPr>
              <w:jc w:val="center"/>
              <w:rPr>
                <w:sz w:val="24"/>
                <w:szCs w:val="20"/>
                <w:lang w:eastAsia="ru-RU"/>
              </w:rPr>
            </w:pPr>
            <w:proofErr w:type="spellStart"/>
            <w:r w:rsidRPr="003752F5">
              <w:rPr>
                <w:sz w:val="24"/>
                <w:szCs w:val="20"/>
                <w:lang w:eastAsia="ru-RU"/>
              </w:rPr>
              <w:t>JPMorgan</w:t>
            </w:r>
            <w:proofErr w:type="spellEnd"/>
            <w:r w:rsidRPr="003752F5">
              <w:rPr>
                <w:sz w:val="24"/>
                <w:szCs w:val="20"/>
                <w:lang w:eastAsia="ru-RU"/>
              </w:rPr>
              <w:t xml:space="preserve">, </w:t>
            </w:r>
            <w:proofErr w:type="spellStart"/>
            <w:r w:rsidRPr="003752F5">
              <w:rPr>
                <w:sz w:val="24"/>
                <w:szCs w:val="20"/>
                <w:lang w:eastAsia="ru-RU"/>
              </w:rPr>
              <w:t>BlackRock</w:t>
            </w:r>
            <w:proofErr w:type="spellEnd"/>
          </w:p>
        </w:tc>
        <w:tc>
          <w:tcPr>
            <w:tcW w:w="2610" w:type="dxa"/>
            <w:shd w:val="clear" w:color="auto" w:fill="auto"/>
            <w:vAlign w:val="center"/>
            <w:hideMark/>
          </w:tcPr>
          <w:p w14:paraId="7CBD1B6F" w14:textId="77777777" w:rsidR="00077C37" w:rsidRPr="003752F5" w:rsidRDefault="00077C37" w:rsidP="00077C37">
            <w:pPr>
              <w:jc w:val="center"/>
              <w:rPr>
                <w:sz w:val="24"/>
                <w:szCs w:val="20"/>
                <w:lang w:eastAsia="ru-RU"/>
              </w:rPr>
            </w:pPr>
            <w:r w:rsidRPr="003752F5">
              <w:rPr>
                <w:sz w:val="24"/>
                <w:szCs w:val="20"/>
                <w:lang w:eastAsia="ru-RU"/>
              </w:rPr>
              <w:t>Масштаб активов, системная значимость</w:t>
            </w:r>
          </w:p>
        </w:tc>
        <w:tc>
          <w:tcPr>
            <w:tcW w:w="2477" w:type="dxa"/>
            <w:shd w:val="clear" w:color="auto" w:fill="auto"/>
            <w:vAlign w:val="center"/>
            <w:hideMark/>
          </w:tcPr>
          <w:p w14:paraId="7DD26E1D" w14:textId="77777777" w:rsidR="00077C37" w:rsidRPr="003752F5" w:rsidRDefault="00077C37" w:rsidP="00077C37">
            <w:pPr>
              <w:jc w:val="center"/>
              <w:rPr>
                <w:sz w:val="24"/>
                <w:szCs w:val="20"/>
                <w:lang w:eastAsia="ru-RU"/>
              </w:rPr>
            </w:pPr>
            <w:r w:rsidRPr="003752F5">
              <w:rPr>
                <w:sz w:val="24"/>
                <w:szCs w:val="20"/>
                <w:lang w:eastAsia="ru-RU"/>
              </w:rPr>
              <w:t>Слияния и поглощения, диверсификация</w:t>
            </w:r>
          </w:p>
        </w:tc>
      </w:tr>
      <w:tr w:rsidR="00077C37" w:rsidRPr="003752F5" w14:paraId="4B678018" w14:textId="77777777" w:rsidTr="00231425">
        <w:trPr>
          <w:trHeight w:val="1311"/>
        </w:trPr>
        <w:tc>
          <w:tcPr>
            <w:tcW w:w="2555" w:type="dxa"/>
            <w:shd w:val="clear" w:color="auto" w:fill="auto"/>
            <w:vAlign w:val="center"/>
            <w:hideMark/>
          </w:tcPr>
          <w:p w14:paraId="3B16F8DB" w14:textId="77777777" w:rsidR="00077C37" w:rsidRPr="003752F5" w:rsidRDefault="00077C37" w:rsidP="00077C37">
            <w:pPr>
              <w:jc w:val="center"/>
              <w:rPr>
                <w:sz w:val="24"/>
                <w:szCs w:val="20"/>
                <w:lang w:eastAsia="ru-RU"/>
              </w:rPr>
            </w:pPr>
            <w:r w:rsidRPr="003752F5">
              <w:rPr>
                <w:sz w:val="24"/>
                <w:szCs w:val="20"/>
                <w:lang w:eastAsia="ru-RU"/>
              </w:rPr>
              <w:t>Энергетика</w:t>
            </w:r>
          </w:p>
        </w:tc>
        <w:tc>
          <w:tcPr>
            <w:tcW w:w="1838" w:type="dxa"/>
            <w:shd w:val="clear" w:color="auto" w:fill="auto"/>
            <w:vAlign w:val="center"/>
            <w:hideMark/>
          </w:tcPr>
          <w:p w14:paraId="7B55BED3" w14:textId="77777777" w:rsidR="00077C37" w:rsidRPr="003752F5" w:rsidRDefault="00077C37" w:rsidP="00077C37">
            <w:pPr>
              <w:jc w:val="center"/>
              <w:rPr>
                <w:sz w:val="24"/>
                <w:szCs w:val="20"/>
                <w:lang w:eastAsia="ru-RU"/>
              </w:rPr>
            </w:pPr>
            <w:r w:rsidRPr="003752F5">
              <w:rPr>
                <w:sz w:val="24"/>
                <w:szCs w:val="20"/>
                <w:lang w:eastAsia="ru-RU"/>
              </w:rPr>
              <w:t xml:space="preserve">Saudi </w:t>
            </w:r>
            <w:proofErr w:type="spellStart"/>
            <w:r w:rsidRPr="003752F5">
              <w:rPr>
                <w:sz w:val="24"/>
                <w:szCs w:val="20"/>
                <w:lang w:eastAsia="ru-RU"/>
              </w:rPr>
              <w:t>Aramco</w:t>
            </w:r>
            <w:proofErr w:type="spellEnd"/>
            <w:r w:rsidRPr="003752F5">
              <w:rPr>
                <w:sz w:val="24"/>
                <w:szCs w:val="20"/>
                <w:lang w:eastAsia="ru-RU"/>
              </w:rPr>
              <w:t>, ExxonMobil</w:t>
            </w:r>
          </w:p>
        </w:tc>
        <w:tc>
          <w:tcPr>
            <w:tcW w:w="2610" w:type="dxa"/>
            <w:shd w:val="clear" w:color="auto" w:fill="auto"/>
            <w:vAlign w:val="center"/>
            <w:hideMark/>
          </w:tcPr>
          <w:p w14:paraId="2386999E" w14:textId="77777777" w:rsidR="00077C37" w:rsidRPr="003752F5" w:rsidRDefault="00077C37" w:rsidP="00077C37">
            <w:pPr>
              <w:jc w:val="center"/>
              <w:rPr>
                <w:sz w:val="24"/>
                <w:szCs w:val="20"/>
                <w:lang w:eastAsia="ru-RU"/>
              </w:rPr>
            </w:pPr>
            <w:r w:rsidRPr="003752F5">
              <w:rPr>
                <w:sz w:val="24"/>
                <w:szCs w:val="20"/>
                <w:lang w:eastAsia="ru-RU"/>
              </w:rPr>
              <w:t>Контроль над ресурсами, инфраструктурой</w:t>
            </w:r>
          </w:p>
        </w:tc>
        <w:tc>
          <w:tcPr>
            <w:tcW w:w="2477" w:type="dxa"/>
            <w:shd w:val="clear" w:color="auto" w:fill="auto"/>
            <w:vAlign w:val="center"/>
            <w:hideMark/>
          </w:tcPr>
          <w:p w14:paraId="7DC00AB3" w14:textId="77777777" w:rsidR="00077C37" w:rsidRPr="003752F5" w:rsidRDefault="00077C37" w:rsidP="00077C37">
            <w:pPr>
              <w:jc w:val="center"/>
              <w:rPr>
                <w:sz w:val="24"/>
                <w:szCs w:val="20"/>
                <w:lang w:eastAsia="ru-RU"/>
              </w:rPr>
            </w:pPr>
            <w:r w:rsidRPr="003752F5">
              <w:rPr>
                <w:sz w:val="24"/>
                <w:szCs w:val="20"/>
                <w:lang w:eastAsia="ru-RU"/>
              </w:rPr>
              <w:t>Вертикальная интеграция, лоббирование</w:t>
            </w:r>
          </w:p>
        </w:tc>
      </w:tr>
    </w:tbl>
    <w:p w14:paraId="2D8D172D" w14:textId="2706CC5D" w:rsidR="00077C37" w:rsidRDefault="00077C37" w:rsidP="00077C37">
      <w:pPr>
        <w:spacing w:line="360" w:lineRule="auto"/>
        <w:ind w:firstLine="709"/>
        <w:jc w:val="both"/>
      </w:pPr>
    </w:p>
    <w:p w14:paraId="5B241BA4" w14:textId="65CEFCA4" w:rsidR="00077C37" w:rsidRDefault="00077C37" w:rsidP="00077C37">
      <w:pPr>
        <w:spacing w:line="360" w:lineRule="auto"/>
        <w:ind w:firstLine="709"/>
        <w:jc w:val="both"/>
      </w:pPr>
      <w:r>
        <w:t xml:space="preserve">Анализ данных таблицы 6 позволяет выделить несколько универсальных тенденций в стратегиях современных монополий. Во-первых, </w:t>
      </w:r>
      <w:r>
        <w:lastRenderedPageBreak/>
        <w:t>наблюдается переход от "жестких" форм монополизации (контроль над производственными активами) к "мягким" (контроль над стандартами, данными и пользовательским вниманием). Во-вторых, современные монополисты активно используют стратегии экосистемного развития, создавая взаимосвязанные сети продуктов и сервисов, которые увеличивают стоимость переключения для потребителей. В-третьих, важнейшим инструментом укрепления позиций стало поглощение потенциальных конкурентов на ранних стадиях их развития, что особенно характерно для цифрового сектора. Эти стратегии создают новые вызовы для антимонопольных регуляторов, так как традиционные подходы к оценке рыночной власти (например, через долю рынка) часто оказываются неадекватными в условиях цифровой экономики.</w:t>
      </w:r>
    </w:p>
    <w:p w14:paraId="4FDF3D87" w14:textId="6780C406" w:rsidR="00231425" w:rsidRDefault="00231425" w:rsidP="00231425">
      <w:pPr>
        <w:spacing w:line="360" w:lineRule="auto"/>
        <w:ind w:firstLine="709"/>
        <w:jc w:val="both"/>
      </w:pPr>
      <w:r>
        <w:t>Влияние современных монополий на экономические процессы действительно носит глубоко противоречивый и многогранный характер, требующий детального рассмотрения с различных позиций.</w:t>
      </w:r>
    </w:p>
    <w:p w14:paraId="4ADAD6A3" w14:textId="51ED00D5" w:rsidR="00077C37" w:rsidRDefault="00231425" w:rsidP="00231425">
      <w:pPr>
        <w:spacing w:line="360" w:lineRule="auto"/>
        <w:ind w:firstLine="709"/>
        <w:jc w:val="both"/>
      </w:pPr>
      <w:r>
        <w:t>С положительной стороны, монополистические структуры демонстрируют ряд существенных преимуществ для экономического развития. Крупные корпорации обладают финансовыми возможностями для масштабных инвестиций в научно-исследовательские и опытно-конструкторские разработки (НИОКР), что подтверждается статистикой Организации экономического сотрудничества и развития (OECD). Согласно их данным, 100 ведущих мировых корпораций концентрируют около 40% глобальных расходов на исследования, что составляет порядка 700-800 миллиардов долларов ежегодно. Эти инвестиции позволяют осуществлять прорывные технологические разработки в таких ключевых областях, как фармацевтика (компании Pfizer, Roche), полупроводниковая промышленность (Intel, TSMC) и информационные технологии (Google, Microsoft</w:t>
      </w:r>
      <w:proofErr w:type="gramStart"/>
      <w:r>
        <w:t>).</w:t>
      </w:r>
      <w:r w:rsidR="00077C37">
        <w:t>С</w:t>
      </w:r>
      <w:proofErr w:type="gramEnd"/>
      <w:r w:rsidR="00077C37">
        <w:t xml:space="preserve"> другой стороны, монополизация ведет к росту неравенства, снижению социальной мобильности и подавлению предпринимательской инициативы. Исследования МВФ показывают, что рост рыночной власти корпораций ответственен за </w:t>
      </w:r>
      <w:r w:rsidR="00077C37">
        <w:lastRenderedPageBreak/>
        <w:t xml:space="preserve">примерно 10% снижения доли труда в доходах в развитых странах за последние два десятилетия. </w:t>
      </w:r>
    </w:p>
    <w:p w14:paraId="4A818363" w14:textId="33E4D39C" w:rsidR="00077C37" w:rsidRPr="00E73D69" w:rsidRDefault="00077C37" w:rsidP="00077C37">
      <w:pPr>
        <w:spacing w:line="360" w:lineRule="auto"/>
        <w:ind w:firstLine="709"/>
        <w:jc w:val="both"/>
      </w:pPr>
      <w:r>
        <w:t>Таблица 7</w:t>
      </w:r>
      <w:r w:rsidR="00E73D69">
        <w:t xml:space="preserve"> </w:t>
      </w:r>
      <w:r w:rsidR="00E73D69" w:rsidRPr="00E73D69">
        <w:t>–</w:t>
      </w:r>
      <w:r>
        <w:t xml:space="preserve"> Влияние современных монополий на экономические процессы</w:t>
      </w:r>
      <w:r w:rsidR="00E73D69" w:rsidRPr="00E73D69">
        <w:t xml:space="preserve"> [7,13,23,30]</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3195"/>
        <w:gridCol w:w="1828"/>
        <w:gridCol w:w="2216"/>
      </w:tblGrid>
      <w:tr w:rsidR="00077C37" w:rsidRPr="00077C37" w14:paraId="12A9F922" w14:textId="77777777" w:rsidTr="00231425">
        <w:trPr>
          <w:trHeight w:val="959"/>
        </w:trPr>
        <w:tc>
          <w:tcPr>
            <w:tcW w:w="2065" w:type="dxa"/>
            <w:shd w:val="clear" w:color="auto" w:fill="auto"/>
            <w:vAlign w:val="center"/>
            <w:hideMark/>
          </w:tcPr>
          <w:p w14:paraId="15DFB36B" w14:textId="77777777" w:rsidR="00077C37" w:rsidRPr="00077C37" w:rsidRDefault="00077C37" w:rsidP="00077C37">
            <w:pPr>
              <w:jc w:val="center"/>
              <w:rPr>
                <w:b/>
                <w:bCs/>
                <w:lang w:eastAsia="ru-RU"/>
              </w:rPr>
            </w:pPr>
            <w:r w:rsidRPr="00077C37">
              <w:rPr>
                <w:b/>
                <w:bCs/>
                <w:lang w:eastAsia="ru-RU"/>
              </w:rPr>
              <w:t>Сфера влияния</w:t>
            </w:r>
          </w:p>
        </w:tc>
        <w:tc>
          <w:tcPr>
            <w:tcW w:w="3195" w:type="dxa"/>
            <w:shd w:val="clear" w:color="auto" w:fill="auto"/>
            <w:vAlign w:val="center"/>
            <w:hideMark/>
          </w:tcPr>
          <w:p w14:paraId="41F2D9CA" w14:textId="77777777" w:rsidR="00077C37" w:rsidRPr="00077C37" w:rsidRDefault="00077C37" w:rsidP="00077C37">
            <w:pPr>
              <w:jc w:val="center"/>
              <w:rPr>
                <w:b/>
                <w:bCs/>
                <w:lang w:eastAsia="ru-RU"/>
              </w:rPr>
            </w:pPr>
            <w:r w:rsidRPr="00077C37">
              <w:rPr>
                <w:b/>
                <w:bCs/>
                <w:lang w:eastAsia="ru-RU"/>
              </w:rPr>
              <w:t>Позитивные эффекты</w:t>
            </w:r>
          </w:p>
        </w:tc>
        <w:tc>
          <w:tcPr>
            <w:tcW w:w="1828" w:type="dxa"/>
            <w:shd w:val="clear" w:color="auto" w:fill="auto"/>
            <w:vAlign w:val="center"/>
            <w:hideMark/>
          </w:tcPr>
          <w:p w14:paraId="1C99E846" w14:textId="77777777" w:rsidR="00077C37" w:rsidRPr="00077C37" w:rsidRDefault="00077C37" w:rsidP="00077C37">
            <w:pPr>
              <w:jc w:val="center"/>
              <w:rPr>
                <w:b/>
                <w:bCs/>
                <w:lang w:eastAsia="ru-RU"/>
              </w:rPr>
            </w:pPr>
            <w:r w:rsidRPr="00077C37">
              <w:rPr>
                <w:b/>
                <w:bCs/>
                <w:lang w:eastAsia="ru-RU"/>
              </w:rPr>
              <w:t>Негативные эффекты</w:t>
            </w:r>
          </w:p>
        </w:tc>
        <w:tc>
          <w:tcPr>
            <w:tcW w:w="2216" w:type="dxa"/>
            <w:shd w:val="clear" w:color="auto" w:fill="auto"/>
            <w:vAlign w:val="center"/>
            <w:hideMark/>
          </w:tcPr>
          <w:p w14:paraId="577084F8" w14:textId="77777777" w:rsidR="00077C37" w:rsidRPr="00077C37" w:rsidRDefault="00077C37" w:rsidP="00077C37">
            <w:pPr>
              <w:jc w:val="center"/>
              <w:rPr>
                <w:b/>
                <w:bCs/>
                <w:lang w:eastAsia="ru-RU"/>
              </w:rPr>
            </w:pPr>
            <w:r w:rsidRPr="00077C37">
              <w:rPr>
                <w:b/>
                <w:bCs/>
                <w:lang w:eastAsia="ru-RU"/>
              </w:rPr>
              <w:t>Примеры</w:t>
            </w:r>
          </w:p>
        </w:tc>
      </w:tr>
      <w:tr w:rsidR="00077C37" w:rsidRPr="00077C37" w14:paraId="30A02FC5" w14:textId="77777777" w:rsidTr="00231425">
        <w:trPr>
          <w:trHeight w:val="1504"/>
        </w:trPr>
        <w:tc>
          <w:tcPr>
            <w:tcW w:w="2065" w:type="dxa"/>
            <w:shd w:val="clear" w:color="auto" w:fill="auto"/>
            <w:vAlign w:val="center"/>
            <w:hideMark/>
          </w:tcPr>
          <w:p w14:paraId="1DC75B6E" w14:textId="77777777" w:rsidR="00077C37" w:rsidRPr="00077C37" w:rsidRDefault="00077C37" w:rsidP="00077C37">
            <w:pPr>
              <w:jc w:val="center"/>
              <w:rPr>
                <w:sz w:val="24"/>
                <w:szCs w:val="20"/>
                <w:lang w:eastAsia="ru-RU"/>
              </w:rPr>
            </w:pPr>
            <w:r w:rsidRPr="00077C37">
              <w:rPr>
                <w:sz w:val="24"/>
                <w:szCs w:val="20"/>
                <w:lang w:eastAsia="ru-RU"/>
              </w:rPr>
              <w:t>Инновации</w:t>
            </w:r>
          </w:p>
        </w:tc>
        <w:tc>
          <w:tcPr>
            <w:tcW w:w="3195" w:type="dxa"/>
            <w:shd w:val="clear" w:color="auto" w:fill="auto"/>
            <w:vAlign w:val="center"/>
            <w:hideMark/>
          </w:tcPr>
          <w:p w14:paraId="040B48C8" w14:textId="77777777" w:rsidR="00077C37" w:rsidRPr="00077C37" w:rsidRDefault="00077C37" w:rsidP="00077C37">
            <w:pPr>
              <w:jc w:val="center"/>
              <w:rPr>
                <w:sz w:val="24"/>
                <w:szCs w:val="20"/>
                <w:lang w:eastAsia="ru-RU"/>
              </w:rPr>
            </w:pPr>
            <w:r w:rsidRPr="00077C37">
              <w:rPr>
                <w:sz w:val="24"/>
                <w:szCs w:val="20"/>
                <w:lang w:eastAsia="ru-RU"/>
              </w:rPr>
              <w:t>Крупные инвестиции в НИОКР</w:t>
            </w:r>
          </w:p>
        </w:tc>
        <w:tc>
          <w:tcPr>
            <w:tcW w:w="1828" w:type="dxa"/>
            <w:shd w:val="clear" w:color="auto" w:fill="auto"/>
            <w:vAlign w:val="center"/>
            <w:hideMark/>
          </w:tcPr>
          <w:p w14:paraId="3FF3CE83" w14:textId="77777777" w:rsidR="00077C37" w:rsidRPr="00077C37" w:rsidRDefault="00077C37" w:rsidP="00077C37">
            <w:pPr>
              <w:jc w:val="center"/>
              <w:rPr>
                <w:sz w:val="24"/>
                <w:szCs w:val="20"/>
                <w:lang w:eastAsia="ru-RU"/>
              </w:rPr>
            </w:pPr>
            <w:r w:rsidRPr="00077C37">
              <w:rPr>
                <w:sz w:val="24"/>
                <w:szCs w:val="20"/>
                <w:lang w:eastAsia="ru-RU"/>
              </w:rPr>
              <w:t>Подавление конкурентных инноваций</w:t>
            </w:r>
          </w:p>
        </w:tc>
        <w:tc>
          <w:tcPr>
            <w:tcW w:w="2216" w:type="dxa"/>
            <w:shd w:val="clear" w:color="auto" w:fill="auto"/>
            <w:vAlign w:val="center"/>
            <w:hideMark/>
          </w:tcPr>
          <w:p w14:paraId="074657BA" w14:textId="77777777" w:rsidR="00077C37" w:rsidRPr="00077C37" w:rsidRDefault="00077C37" w:rsidP="00077C37">
            <w:pPr>
              <w:jc w:val="center"/>
              <w:rPr>
                <w:sz w:val="24"/>
                <w:szCs w:val="20"/>
                <w:lang w:eastAsia="ru-RU"/>
              </w:rPr>
            </w:pPr>
            <w:r w:rsidRPr="00077C37">
              <w:rPr>
                <w:sz w:val="24"/>
                <w:szCs w:val="20"/>
                <w:lang w:eastAsia="ru-RU"/>
              </w:rPr>
              <w:t xml:space="preserve">Фармацевтические компании и </w:t>
            </w:r>
            <w:proofErr w:type="spellStart"/>
            <w:r w:rsidRPr="00077C37">
              <w:rPr>
                <w:sz w:val="24"/>
                <w:szCs w:val="20"/>
                <w:lang w:eastAsia="ru-RU"/>
              </w:rPr>
              <w:t>бигтех</w:t>
            </w:r>
            <w:proofErr w:type="spellEnd"/>
          </w:p>
        </w:tc>
      </w:tr>
      <w:tr w:rsidR="00077C37" w:rsidRPr="00077C37" w14:paraId="5CCF68F6" w14:textId="77777777" w:rsidTr="00231425">
        <w:trPr>
          <w:trHeight w:val="1368"/>
        </w:trPr>
        <w:tc>
          <w:tcPr>
            <w:tcW w:w="2065" w:type="dxa"/>
            <w:shd w:val="clear" w:color="auto" w:fill="auto"/>
            <w:vAlign w:val="center"/>
            <w:hideMark/>
          </w:tcPr>
          <w:p w14:paraId="0C55710F" w14:textId="77777777" w:rsidR="00077C37" w:rsidRPr="00077C37" w:rsidRDefault="00077C37" w:rsidP="00077C37">
            <w:pPr>
              <w:jc w:val="center"/>
              <w:rPr>
                <w:sz w:val="24"/>
                <w:szCs w:val="20"/>
                <w:lang w:eastAsia="ru-RU"/>
              </w:rPr>
            </w:pPr>
            <w:r w:rsidRPr="00077C37">
              <w:rPr>
                <w:sz w:val="24"/>
                <w:szCs w:val="20"/>
                <w:lang w:eastAsia="ru-RU"/>
              </w:rPr>
              <w:t>Рынок труда</w:t>
            </w:r>
          </w:p>
        </w:tc>
        <w:tc>
          <w:tcPr>
            <w:tcW w:w="3195" w:type="dxa"/>
            <w:shd w:val="clear" w:color="auto" w:fill="auto"/>
            <w:vAlign w:val="center"/>
            <w:hideMark/>
          </w:tcPr>
          <w:p w14:paraId="44DF13C8" w14:textId="77777777" w:rsidR="00077C37" w:rsidRPr="00077C37" w:rsidRDefault="00077C37" w:rsidP="00077C37">
            <w:pPr>
              <w:jc w:val="center"/>
              <w:rPr>
                <w:sz w:val="24"/>
                <w:szCs w:val="20"/>
                <w:lang w:eastAsia="ru-RU"/>
              </w:rPr>
            </w:pPr>
            <w:r w:rsidRPr="00077C37">
              <w:rPr>
                <w:sz w:val="24"/>
                <w:szCs w:val="20"/>
                <w:lang w:eastAsia="ru-RU"/>
              </w:rPr>
              <w:t>Высококвалифицированные рабочие места</w:t>
            </w:r>
          </w:p>
        </w:tc>
        <w:tc>
          <w:tcPr>
            <w:tcW w:w="1828" w:type="dxa"/>
            <w:shd w:val="clear" w:color="auto" w:fill="auto"/>
            <w:vAlign w:val="center"/>
            <w:hideMark/>
          </w:tcPr>
          <w:p w14:paraId="3D06B680" w14:textId="77777777" w:rsidR="00077C37" w:rsidRPr="00077C37" w:rsidRDefault="00077C37" w:rsidP="00077C37">
            <w:pPr>
              <w:jc w:val="center"/>
              <w:rPr>
                <w:sz w:val="24"/>
                <w:szCs w:val="20"/>
                <w:lang w:eastAsia="ru-RU"/>
              </w:rPr>
            </w:pPr>
            <w:r w:rsidRPr="00077C37">
              <w:rPr>
                <w:sz w:val="24"/>
                <w:szCs w:val="20"/>
                <w:lang w:eastAsia="ru-RU"/>
              </w:rPr>
              <w:t>Рост неравенства, снижение мобильности</w:t>
            </w:r>
          </w:p>
        </w:tc>
        <w:tc>
          <w:tcPr>
            <w:tcW w:w="2216" w:type="dxa"/>
            <w:shd w:val="clear" w:color="auto" w:fill="auto"/>
            <w:vAlign w:val="center"/>
            <w:hideMark/>
          </w:tcPr>
          <w:p w14:paraId="459413FB" w14:textId="77777777" w:rsidR="00077C37" w:rsidRPr="00077C37" w:rsidRDefault="00077C37" w:rsidP="00077C37">
            <w:pPr>
              <w:jc w:val="center"/>
              <w:rPr>
                <w:sz w:val="24"/>
                <w:szCs w:val="20"/>
                <w:lang w:eastAsia="ru-RU"/>
              </w:rPr>
            </w:pPr>
            <w:r w:rsidRPr="00077C37">
              <w:rPr>
                <w:sz w:val="24"/>
                <w:szCs w:val="20"/>
                <w:lang w:eastAsia="ru-RU"/>
              </w:rPr>
              <w:t xml:space="preserve">Разрыв в оплате в </w:t>
            </w:r>
            <w:proofErr w:type="spellStart"/>
            <w:r w:rsidRPr="00077C37">
              <w:rPr>
                <w:sz w:val="24"/>
                <w:szCs w:val="20"/>
                <w:lang w:eastAsia="ru-RU"/>
              </w:rPr>
              <w:t>tech</w:t>
            </w:r>
            <w:proofErr w:type="spellEnd"/>
            <w:r w:rsidRPr="00077C37">
              <w:rPr>
                <w:sz w:val="24"/>
                <w:szCs w:val="20"/>
                <w:lang w:eastAsia="ru-RU"/>
              </w:rPr>
              <w:t>-компаниях</w:t>
            </w:r>
          </w:p>
        </w:tc>
      </w:tr>
      <w:tr w:rsidR="00077C37" w:rsidRPr="00077C37" w14:paraId="4ACE50A4" w14:textId="77777777" w:rsidTr="00231425">
        <w:trPr>
          <w:trHeight w:val="1232"/>
        </w:trPr>
        <w:tc>
          <w:tcPr>
            <w:tcW w:w="2065" w:type="dxa"/>
            <w:shd w:val="clear" w:color="auto" w:fill="auto"/>
            <w:vAlign w:val="center"/>
            <w:hideMark/>
          </w:tcPr>
          <w:p w14:paraId="1BFA8AF9" w14:textId="77777777" w:rsidR="00077C37" w:rsidRPr="00077C37" w:rsidRDefault="00077C37" w:rsidP="00077C37">
            <w:pPr>
              <w:jc w:val="center"/>
              <w:rPr>
                <w:sz w:val="24"/>
                <w:szCs w:val="20"/>
                <w:lang w:eastAsia="ru-RU"/>
              </w:rPr>
            </w:pPr>
            <w:r w:rsidRPr="00077C37">
              <w:rPr>
                <w:sz w:val="24"/>
                <w:szCs w:val="20"/>
                <w:lang w:eastAsia="ru-RU"/>
              </w:rPr>
              <w:t>Потребительский выбор</w:t>
            </w:r>
          </w:p>
        </w:tc>
        <w:tc>
          <w:tcPr>
            <w:tcW w:w="3195" w:type="dxa"/>
            <w:shd w:val="clear" w:color="auto" w:fill="auto"/>
            <w:vAlign w:val="center"/>
            <w:hideMark/>
          </w:tcPr>
          <w:p w14:paraId="75B2319E" w14:textId="77777777" w:rsidR="00077C37" w:rsidRPr="00077C37" w:rsidRDefault="00077C37" w:rsidP="00077C37">
            <w:pPr>
              <w:jc w:val="center"/>
              <w:rPr>
                <w:sz w:val="24"/>
                <w:szCs w:val="20"/>
                <w:lang w:eastAsia="ru-RU"/>
              </w:rPr>
            </w:pPr>
            <w:r w:rsidRPr="00077C37">
              <w:rPr>
                <w:sz w:val="24"/>
                <w:szCs w:val="20"/>
                <w:lang w:eastAsia="ru-RU"/>
              </w:rPr>
              <w:t>Унификация стандартов, удобство</w:t>
            </w:r>
          </w:p>
        </w:tc>
        <w:tc>
          <w:tcPr>
            <w:tcW w:w="1828" w:type="dxa"/>
            <w:shd w:val="clear" w:color="auto" w:fill="auto"/>
            <w:vAlign w:val="center"/>
            <w:hideMark/>
          </w:tcPr>
          <w:p w14:paraId="50267F52" w14:textId="77777777" w:rsidR="00077C37" w:rsidRPr="00077C37" w:rsidRDefault="00077C37" w:rsidP="00077C37">
            <w:pPr>
              <w:jc w:val="center"/>
              <w:rPr>
                <w:sz w:val="24"/>
                <w:szCs w:val="20"/>
                <w:lang w:eastAsia="ru-RU"/>
              </w:rPr>
            </w:pPr>
            <w:r w:rsidRPr="00077C37">
              <w:rPr>
                <w:sz w:val="24"/>
                <w:szCs w:val="20"/>
                <w:lang w:eastAsia="ru-RU"/>
              </w:rPr>
              <w:t>Ограничение альтернатив, сбор данных</w:t>
            </w:r>
          </w:p>
        </w:tc>
        <w:tc>
          <w:tcPr>
            <w:tcW w:w="2216" w:type="dxa"/>
            <w:shd w:val="clear" w:color="auto" w:fill="auto"/>
            <w:vAlign w:val="center"/>
            <w:hideMark/>
          </w:tcPr>
          <w:p w14:paraId="6FEF4F9E" w14:textId="77777777" w:rsidR="00077C37" w:rsidRPr="00077C37" w:rsidRDefault="00077C37" w:rsidP="00077C37">
            <w:pPr>
              <w:jc w:val="center"/>
              <w:rPr>
                <w:sz w:val="24"/>
                <w:szCs w:val="20"/>
                <w:lang w:eastAsia="ru-RU"/>
              </w:rPr>
            </w:pPr>
            <w:r w:rsidRPr="00077C37">
              <w:rPr>
                <w:sz w:val="24"/>
                <w:szCs w:val="20"/>
                <w:lang w:eastAsia="ru-RU"/>
              </w:rPr>
              <w:t>Экосистемы Apple/Google</w:t>
            </w:r>
          </w:p>
        </w:tc>
      </w:tr>
      <w:tr w:rsidR="00077C37" w:rsidRPr="00077C37" w14:paraId="40347F3E" w14:textId="77777777" w:rsidTr="00231425">
        <w:trPr>
          <w:trHeight w:val="1095"/>
        </w:trPr>
        <w:tc>
          <w:tcPr>
            <w:tcW w:w="2065" w:type="dxa"/>
            <w:shd w:val="clear" w:color="auto" w:fill="auto"/>
            <w:vAlign w:val="center"/>
            <w:hideMark/>
          </w:tcPr>
          <w:p w14:paraId="67F88150" w14:textId="77777777" w:rsidR="00077C37" w:rsidRPr="00077C37" w:rsidRDefault="00077C37" w:rsidP="00077C37">
            <w:pPr>
              <w:jc w:val="center"/>
              <w:rPr>
                <w:sz w:val="24"/>
                <w:szCs w:val="20"/>
                <w:lang w:eastAsia="ru-RU"/>
              </w:rPr>
            </w:pPr>
            <w:r w:rsidRPr="00077C37">
              <w:rPr>
                <w:sz w:val="24"/>
                <w:szCs w:val="20"/>
                <w:lang w:eastAsia="ru-RU"/>
              </w:rPr>
              <w:t>Конкуренция</w:t>
            </w:r>
          </w:p>
        </w:tc>
        <w:tc>
          <w:tcPr>
            <w:tcW w:w="3195" w:type="dxa"/>
            <w:shd w:val="clear" w:color="auto" w:fill="auto"/>
            <w:vAlign w:val="center"/>
            <w:hideMark/>
          </w:tcPr>
          <w:p w14:paraId="4385BCD1" w14:textId="77777777" w:rsidR="00077C37" w:rsidRPr="00077C37" w:rsidRDefault="00077C37" w:rsidP="00077C37">
            <w:pPr>
              <w:jc w:val="center"/>
              <w:rPr>
                <w:sz w:val="24"/>
                <w:szCs w:val="20"/>
                <w:lang w:eastAsia="ru-RU"/>
              </w:rPr>
            </w:pPr>
            <w:r w:rsidRPr="00077C37">
              <w:rPr>
                <w:sz w:val="24"/>
                <w:szCs w:val="20"/>
                <w:lang w:eastAsia="ru-RU"/>
              </w:rPr>
              <w:t>Повышение эффективности</w:t>
            </w:r>
          </w:p>
        </w:tc>
        <w:tc>
          <w:tcPr>
            <w:tcW w:w="1828" w:type="dxa"/>
            <w:shd w:val="clear" w:color="auto" w:fill="auto"/>
            <w:vAlign w:val="center"/>
            <w:hideMark/>
          </w:tcPr>
          <w:p w14:paraId="7CA98732" w14:textId="77777777" w:rsidR="00077C37" w:rsidRPr="00077C37" w:rsidRDefault="00077C37" w:rsidP="00077C37">
            <w:pPr>
              <w:jc w:val="center"/>
              <w:rPr>
                <w:sz w:val="24"/>
                <w:szCs w:val="20"/>
                <w:lang w:eastAsia="ru-RU"/>
              </w:rPr>
            </w:pPr>
            <w:r w:rsidRPr="00077C37">
              <w:rPr>
                <w:sz w:val="24"/>
                <w:szCs w:val="20"/>
                <w:lang w:eastAsia="ru-RU"/>
              </w:rPr>
              <w:t>Барьеры для входа новых игроков</w:t>
            </w:r>
          </w:p>
        </w:tc>
        <w:tc>
          <w:tcPr>
            <w:tcW w:w="2216" w:type="dxa"/>
            <w:shd w:val="clear" w:color="auto" w:fill="auto"/>
            <w:vAlign w:val="center"/>
            <w:hideMark/>
          </w:tcPr>
          <w:p w14:paraId="0EB4913D" w14:textId="77777777" w:rsidR="00077C37" w:rsidRPr="00077C37" w:rsidRDefault="00077C37" w:rsidP="00077C37">
            <w:pPr>
              <w:jc w:val="center"/>
              <w:rPr>
                <w:sz w:val="24"/>
                <w:szCs w:val="20"/>
                <w:lang w:eastAsia="ru-RU"/>
              </w:rPr>
            </w:pPr>
            <w:r w:rsidRPr="00077C37">
              <w:rPr>
                <w:sz w:val="24"/>
                <w:szCs w:val="20"/>
                <w:lang w:eastAsia="ru-RU"/>
              </w:rPr>
              <w:t>Поглощения стартапов Facebook</w:t>
            </w:r>
          </w:p>
        </w:tc>
      </w:tr>
      <w:tr w:rsidR="00077C37" w:rsidRPr="00077C37" w14:paraId="0C69A2A6" w14:textId="77777777" w:rsidTr="00231425">
        <w:trPr>
          <w:trHeight w:val="1232"/>
        </w:trPr>
        <w:tc>
          <w:tcPr>
            <w:tcW w:w="2065" w:type="dxa"/>
            <w:shd w:val="clear" w:color="auto" w:fill="auto"/>
            <w:vAlign w:val="center"/>
            <w:hideMark/>
          </w:tcPr>
          <w:p w14:paraId="39023C33" w14:textId="77777777" w:rsidR="00077C37" w:rsidRPr="00077C37" w:rsidRDefault="00077C37" w:rsidP="00077C37">
            <w:pPr>
              <w:jc w:val="center"/>
              <w:rPr>
                <w:sz w:val="24"/>
                <w:szCs w:val="20"/>
                <w:lang w:eastAsia="ru-RU"/>
              </w:rPr>
            </w:pPr>
            <w:r w:rsidRPr="00077C37">
              <w:rPr>
                <w:sz w:val="24"/>
                <w:szCs w:val="20"/>
                <w:lang w:eastAsia="ru-RU"/>
              </w:rPr>
              <w:t>Глобализация</w:t>
            </w:r>
          </w:p>
        </w:tc>
        <w:tc>
          <w:tcPr>
            <w:tcW w:w="3195" w:type="dxa"/>
            <w:shd w:val="clear" w:color="auto" w:fill="auto"/>
            <w:vAlign w:val="center"/>
            <w:hideMark/>
          </w:tcPr>
          <w:p w14:paraId="25CC3FBA" w14:textId="77777777" w:rsidR="00077C37" w:rsidRPr="00077C37" w:rsidRDefault="00077C37" w:rsidP="00077C37">
            <w:pPr>
              <w:jc w:val="center"/>
              <w:rPr>
                <w:sz w:val="24"/>
                <w:szCs w:val="20"/>
                <w:lang w:eastAsia="ru-RU"/>
              </w:rPr>
            </w:pPr>
            <w:r w:rsidRPr="00077C37">
              <w:rPr>
                <w:sz w:val="24"/>
                <w:szCs w:val="20"/>
                <w:lang w:eastAsia="ru-RU"/>
              </w:rPr>
              <w:t>Распространение технологий</w:t>
            </w:r>
          </w:p>
        </w:tc>
        <w:tc>
          <w:tcPr>
            <w:tcW w:w="1828" w:type="dxa"/>
            <w:shd w:val="clear" w:color="auto" w:fill="auto"/>
            <w:vAlign w:val="center"/>
            <w:hideMark/>
          </w:tcPr>
          <w:p w14:paraId="27B59C30" w14:textId="77777777" w:rsidR="00077C37" w:rsidRPr="00077C37" w:rsidRDefault="00077C37" w:rsidP="00077C37">
            <w:pPr>
              <w:jc w:val="center"/>
              <w:rPr>
                <w:sz w:val="24"/>
                <w:szCs w:val="20"/>
                <w:lang w:eastAsia="ru-RU"/>
              </w:rPr>
            </w:pPr>
            <w:r w:rsidRPr="00077C37">
              <w:rPr>
                <w:sz w:val="24"/>
                <w:szCs w:val="20"/>
                <w:lang w:eastAsia="ru-RU"/>
              </w:rPr>
              <w:t>Налоговая оптимизация, уход от регулирования</w:t>
            </w:r>
          </w:p>
        </w:tc>
        <w:tc>
          <w:tcPr>
            <w:tcW w:w="2216" w:type="dxa"/>
            <w:shd w:val="clear" w:color="auto" w:fill="auto"/>
            <w:vAlign w:val="center"/>
            <w:hideMark/>
          </w:tcPr>
          <w:p w14:paraId="7D359A33" w14:textId="77777777" w:rsidR="00077C37" w:rsidRPr="00077C37" w:rsidRDefault="00077C37" w:rsidP="00077C37">
            <w:pPr>
              <w:jc w:val="center"/>
              <w:rPr>
                <w:sz w:val="24"/>
                <w:szCs w:val="20"/>
                <w:lang w:eastAsia="ru-RU"/>
              </w:rPr>
            </w:pPr>
            <w:r w:rsidRPr="00077C37">
              <w:rPr>
                <w:sz w:val="24"/>
                <w:szCs w:val="20"/>
                <w:lang w:eastAsia="ru-RU"/>
              </w:rPr>
              <w:t>Ирландские дочерние компании Apple</w:t>
            </w:r>
          </w:p>
        </w:tc>
      </w:tr>
      <w:tr w:rsidR="00077C37" w:rsidRPr="00077C37" w14:paraId="58AD10FD" w14:textId="77777777" w:rsidTr="00231425">
        <w:trPr>
          <w:trHeight w:val="1095"/>
        </w:trPr>
        <w:tc>
          <w:tcPr>
            <w:tcW w:w="2065" w:type="dxa"/>
            <w:shd w:val="clear" w:color="auto" w:fill="auto"/>
            <w:vAlign w:val="center"/>
            <w:hideMark/>
          </w:tcPr>
          <w:p w14:paraId="4B916131" w14:textId="77777777" w:rsidR="00077C37" w:rsidRPr="00077C37" w:rsidRDefault="00077C37" w:rsidP="00077C37">
            <w:pPr>
              <w:jc w:val="center"/>
              <w:rPr>
                <w:sz w:val="24"/>
                <w:szCs w:val="20"/>
                <w:lang w:eastAsia="ru-RU"/>
              </w:rPr>
            </w:pPr>
            <w:r w:rsidRPr="00077C37">
              <w:rPr>
                <w:sz w:val="24"/>
                <w:szCs w:val="20"/>
                <w:lang w:eastAsia="ru-RU"/>
              </w:rPr>
              <w:t>Политика</w:t>
            </w:r>
          </w:p>
        </w:tc>
        <w:tc>
          <w:tcPr>
            <w:tcW w:w="3195" w:type="dxa"/>
            <w:shd w:val="clear" w:color="auto" w:fill="auto"/>
            <w:vAlign w:val="center"/>
            <w:hideMark/>
          </w:tcPr>
          <w:p w14:paraId="234A790F" w14:textId="77777777" w:rsidR="00077C37" w:rsidRPr="00077C37" w:rsidRDefault="00077C37" w:rsidP="00077C37">
            <w:pPr>
              <w:jc w:val="center"/>
              <w:rPr>
                <w:sz w:val="24"/>
                <w:szCs w:val="20"/>
                <w:lang w:eastAsia="ru-RU"/>
              </w:rPr>
            </w:pPr>
            <w:r w:rsidRPr="00077C37">
              <w:rPr>
                <w:sz w:val="24"/>
                <w:szCs w:val="20"/>
                <w:lang w:eastAsia="ru-RU"/>
              </w:rPr>
              <w:t>Лоббирование технологического прогресса</w:t>
            </w:r>
          </w:p>
        </w:tc>
        <w:tc>
          <w:tcPr>
            <w:tcW w:w="1828" w:type="dxa"/>
            <w:shd w:val="clear" w:color="auto" w:fill="auto"/>
            <w:vAlign w:val="center"/>
            <w:hideMark/>
          </w:tcPr>
          <w:p w14:paraId="7B12E945" w14:textId="77777777" w:rsidR="00077C37" w:rsidRPr="00077C37" w:rsidRDefault="00077C37" w:rsidP="00077C37">
            <w:pPr>
              <w:jc w:val="center"/>
              <w:rPr>
                <w:sz w:val="24"/>
                <w:szCs w:val="20"/>
                <w:lang w:eastAsia="ru-RU"/>
              </w:rPr>
            </w:pPr>
            <w:r w:rsidRPr="00077C37">
              <w:rPr>
                <w:sz w:val="24"/>
                <w:szCs w:val="20"/>
                <w:lang w:eastAsia="ru-RU"/>
              </w:rPr>
              <w:t>Влияние на медиа и выборы</w:t>
            </w:r>
          </w:p>
        </w:tc>
        <w:tc>
          <w:tcPr>
            <w:tcW w:w="2216" w:type="dxa"/>
            <w:shd w:val="clear" w:color="auto" w:fill="auto"/>
            <w:vAlign w:val="center"/>
            <w:hideMark/>
          </w:tcPr>
          <w:p w14:paraId="1F8BFE72" w14:textId="77777777" w:rsidR="00077C37" w:rsidRPr="00077C37" w:rsidRDefault="00077C37" w:rsidP="00077C37">
            <w:pPr>
              <w:jc w:val="center"/>
              <w:rPr>
                <w:sz w:val="24"/>
                <w:szCs w:val="20"/>
                <w:lang w:eastAsia="ru-RU"/>
              </w:rPr>
            </w:pPr>
            <w:r w:rsidRPr="00077C37">
              <w:rPr>
                <w:sz w:val="24"/>
                <w:szCs w:val="20"/>
                <w:lang w:eastAsia="ru-RU"/>
              </w:rPr>
              <w:t>Рекламные алгоритмы соцсетей</w:t>
            </w:r>
          </w:p>
        </w:tc>
      </w:tr>
    </w:tbl>
    <w:p w14:paraId="1EED03CF" w14:textId="039AE3AC" w:rsidR="00077C37" w:rsidRDefault="00077C37" w:rsidP="00077C37">
      <w:pPr>
        <w:spacing w:line="360" w:lineRule="auto"/>
        <w:ind w:firstLine="709"/>
        <w:jc w:val="both"/>
      </w:pPr>
    </w:p>
    <w:p w14:paraId="681CF322" w14:textId="16D605C3" w:rsidR="003752F5" w:rsidRPr="00077C37" w:rsidRDefault="003752F5" w:rsidP="003752F5">
      <w:pPr>
        <w:spacing w:line="360" w:lineRule="auto"/>
        <w:ind w:firstLine="709"/>
        <w:jc w:val="both"/>
      </w:pPr>
      <w:r w:rsidRPr="003752F5">
        <w:t xml:space="preserve">Глубокий анализ влияния современных монополий на экономику требует учета отраслевой специфики и национального контекста. В высокотехнологичных отраслях, где инновации играют ключевую роль, определенный уровень монополизации может быть оправдан необходимостью окупать огромные расходы на исследования. В традиционных секторах, особенно связанных с базовыми потребностями населения, преобладание монополий чаще ведет к снижению качества услуг и росту цен. Особую </w:t>
      </w:r>
      <w:r w:rsidRPr="003752F5">
        <w:lastRenderedPageBreak/>
        <w:t xml:space="preserve">сложность представляет регулирование цифровых платформ, которые одновременно являются и двигателями инноваций, и потенциальными угрозами для конкурентной среды. Мировой опыт показывает, что эффективная антимонопольная политика в современных условиях должна сочетать традиционные инструменты (контроль за слияниями, регулирование цен) с новыми подходами, такими как обеспечение </w:t>
      </w:r>
      <w:proofErr w:type="spellStart"/>
      <w:r w:rsidRPr="003752F5">
        <w:t>интероперабельности</w:t>
      </w:r>
      <w:proofErr w:type="spellEnd"/>
      <w:r w:rsidRPr="003752F5">
        <w:t xml:space="preserve"> систем, контроль над алгоритмами и регулирование потоков данных. Эти меры должны быть сбалансированы таким образом, чтобы не подавлять инновационную активность, но при этом предотвращать злоупотребления рыночной властью.</w:t>
      </w:r>
    </w:p>
    <w:p w14:paraId="21083799" w14:textId="77777777" w:rsidR="00077C37" w:rsidRPr="003752F5" w:rsidRDefault="00077C37" w:rsidP="003752F5">
      <w:pPr>
        <w:pStyle w:val="1"/>
        <w:spacing w:line="360" w:lineRule="auto"/>
        <w:rPr>
          <w:b/>
          <w:bCs/>
        </w:rPr>
      </w:pPr>
    </w:p>
    <w:p w14:paraId="1ED6662C" w14:textId="2BA7DA3D" w:rsidR="002A6C28" w:rsidRPr="003752F5" w:rsidRDefault="002A6C28" w:rsidP="003752F5">
      <w:pPr>
        <w:pStyle w:val="1"/>
        <w:spacing w:line="360" w:lineRule="auto"/>
        <w:rPr>
          <w:b/>
          <w:bCs/>
        </w:rPr>
      </w:pPr>
      <w:bookmarkStart w:id="8" w:name="_Toc198476078"/>
      <w:r w:rsidRPr="003752F5">
        <w:rPr>
          <w:b/>
          <w:bCs/>
        </w:rPr>
        <w:t>2.3. Влияние монополий на экономическую безопасность</w:t>
      </w:r>
      <w:bookmarkEnd w:id="8"/>
      <w:r w:rsidRPr="003752F5">
        <w:rPr>
          <w:b/>
          <w:bCs/>
        </w:rPr>
        <w:t xml:space="preserve">  </w:t>
      </w:r>
    </w:p>
    <w:p w14:paraId="616C2C2D" w14:textId="0DE7A845" w:rsidR="003752F5" w:rsidRPr="003752F5" w:rsidRDefault="003752F5" w:rsidP="003752F5">
      <w:pPr>
        <w:pStyle w:val="1"/>
        <w:spacing w:line="360" w:lineRule="auto"/>
        <w:rPr>
          <w:b/>
          <w:bCs/>
        </w:rPr>
      </w:pPr>
    </w:p>
    <w:p w14:paraId="5A3F139A" w14:textId="666BAF42" w:rsidR="003752F5" w:rsidRDefault="003752F5" w:rsidP="003752F5">
      <w:pPr>
        <w:spacing w:line="360" w:lineRule="auto"/>
        <w:ind w:firstLine="709"/>
        <w:jc w:val="both"/>
      </w:pPr>
      <w:r>
        <w:t>Монополистические структуры оказывают комплексное воздействие на все элементы экономической безопасности государства, включая производственную, технологическую, финансовую и социальную составляющие. Производственная безопасность подвергается угрозам, когда ключевые отрасли национальной экономики оказываются под контролем ограниченного круга компаний, способных диктовать условия поставок, ценовую политику и технические стандарты. Особенно опасна ситуация, когда стратегически важные предприятия попадают под контроль иностранных корпораций, что создает риски прекращения поставок в условиях геополитической напряженности. Технологическая безопасность сталкивается с вызовами, связанными с зависимостью от монопольных поставщиков критически важных компонентов и программного обеспечения, что наглядно продемонстрировал глобальный кризис полупроводников 2021-2023 годов.</w:t>
      </w:r>
    </w:p>
    <w:p w14:paraId="0B2F2474" w14:textId="4C2F6319" w:rsidR="003752F5" w:rsidRDefault="003752F5" w:rsidP="003752F5">
      <w:pPr>
        <w:spacing w:line="360" w:lineRule="auto"/>
        <w:ind w:firstLine="709"/>
        <w:jc w:val="both"/>
      </w:pPr>
      <w:r>
        <w:t xml:space="preserve">Финансовая безопасность подвергается рискам из-за способности крупных корпораций уклоняться от налогообложения через трансфертное ценообразование и офшорные схемы, что лишает государство значительных доходов бюджета. Социальная безопасность нарушается, когда </w:t>
      </w:r>
      <w:r>
        <w:lastRenderedPageBreak/>
        <w:t>монополизация ведет к росту безработицы в регионах, где закрываются не выдержавшие конкуренции предприятия, или когда цены на товары первой необходимости растут быстрее доходов населения. Продовольственная безопасность оказывается под угрозой, если агропромышленный комплекс контролируется несколькими вертикально интегрированными холдингами, определяющими всю цепочку от производства до розничной реализации.</w:t>
      </w:r>
    </w:p>
    <w:p w14:paraId="50F9940B" w14:textId="6505917F" w:rsidR="003752F5" w:rsidRPr="00E73D69" w:rsidRDefault="003752F5" w:rsidP="003752F5">
      <w:pPr>
        <w:spacing w:line="360" w:lineRule="auto"/>
        <w:ind w:firstLine="709"/>
        <w:jc w:val="both"/>
      </w:pPr>
      <w:r>
        <w:t>Таблица 8</w:t>
      </w:r>
      <w:r w:rsidR="00E73D69">
        <w:t xml:space="preserve"> </w:t>
      </w:r>
      <w:r w:rsidR="00E73D69" w:rsidRPr="00E73D69">
        <w:t>–</w:t>
      </w:r>
      <w:r>
        <w:t xml:space="preserve"> Угрозы экономической безопасности, связанные с монополизацией</w:t>
      </w:r>
      <w:r w:rsidR="00E73D69" w:rsidRPr="00E73D69">
        <w:t xml:space="preserve"> [4,8,14,28]</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150"/>
        <w:gridCol w:w="2324"/>
        <w:gridCol w:w="2342"/>
      </w:tblGrid>
      <w:tr w:rsidR="003752F5" w:rsidRPr="003752F5" w14:paraId="722C7918" w14:textId="77777777" w:rsidTr="003752F5">
        <w:trPr>
          <w:trHeight w:val="1289"/>
        </w:trPr>
        <w:tc>
          <w:tcPr>
            <w:tcW w:w="2473" w:type="dxa"/>
            <w:shd w:val="clear" w:color="auto" w:fill="auto"/>
            <w:vAlign w:val="center"/>
            <w:hideMark/>
          </w:tcPr>
          <w:p w14:paraId="21897ABD" w14:textId="77777777" w:rsidR="003752F5" w:rsidRPr="003752F5" w:rsidRDefault="003752F5" w:rsidP="003752F5">
            <w:pPr>
              <w:jc w:val="center"/>
              <w:rPr>
                <w:b/>
                <w:bCs/>
                <w:sz w:val="24"/>
                <w:szCs w:val="20"/>
                <w:lang w:eastAsia="ru-RU"/>
              </w:rPr>
            </w:pPr>
            <w:r w:rsidRPr="003752F5">
              <w:rPr>
                <w:b/>
                <w:bCs/>
                <w:sz w:val="24"/>
                <w:szCs w:val="20"/>
                <w:lang w:eastAsia="ru-RU"/>
              </w:rPr>
              <w:t>Сфера безопасности</w:t>
            </w:r>
          </w:p>
        </w:tc>
        <w:tc>
          <w:tcPr>
            <w:tcW w:w="2150" w:type="dxa"/>
            <w:shd w:val="clear" w:color="auto" w:fill="auto"/>
            <w:vAlign w:val="center"/>
            <w:hideMark/>
          </w:tcPr>
          <w:p w14:paraId="32367A61" w14:textId="77777777" w:rsidR="003752F5" w:rsidRPr="003752F5" w:rsidRDefault="003752F5" w:rsidP="003752F5">
            <w:pPr>
              <w:jc w:val="center"/>
              <w:rPr>
                <w:b/>
                <w:bCs/>
                <w:sz w:val="24"/>
                <w:szCs w:val="20"/>
                <w:lang w:eastAsia="ru-RU"/>
              </w:rPr>
            </w:pPr>
            <w:r w:rsidRPr="003752F5">
              <w:rPr>
                <w:b/>
                <w:bCs/>
                <w:sz w:val="24"/>
                <w:szCs w:val="20"/>
                <w:lang w:eastAsia="ru-RU"/>
              </w:rPr>
              <w:t>Характер угрозы</w:t>
            </w:r>
          </w:p>
        </w:tc>
        <w:tc>
          <w:tcPr>
            <w:tcW w:w="2324" w:type="dxa"/>
            <w:shd w:val="clear" w:color="auto" w:fill="auto"/>
            <w:vAlign w:val="center"/>
            <w:hideMark/>
          </w:tcPr>
          <w:p w14:paraId="6F01AD48" w14:textId="77777777" w:rsidR="003752F5" w:rsidRPr="003752F5" w:rsidRDefault="003752F5" w:rsidP="003752F5">
            <w:pPr>
              <w:jc w:val="center"/>
              <w:rPr>
                <w:b/>
                <w:bCs/>
                <w:sz w:val="24"/>
                <w:szCs w:val="20"/>
                <w:lang w:eastAsia="ru-RU"/>
              </w:rPr>
            </w:pPr>
            <w:r w:rsidRPr="003752F5">
              <w:rPr>
                <w:b/>
                <w:bCs/>
                <w:sz w:val="24"/>
                <w:szCs w:val="20"/>
                <w:lang w:eastAsia="ru-RU"/>
              </w:rPr>
              <w:t>Механизм реализации</w:t>
            </w:r>
          </w:p>
        </w:tc>
        <w:tc>
          <w:tcPr>
            <w:tcW w:w="2342" w:type="dxa"/>
            <w:shd w:val="clear" w:color="auto" w:fill="auto"/>
            <w:vAlign w:val="center"/>
            <w:hideMark/>
          </w:tcPr>
          <w:p w14:paraId="2E619F64" w14:textId="77777777" w:rsidR="003752F5" w:rsidRPr="003752F5" w:rsidRDefault="003752F5" w:rsidP="003752F5">
            <w:pPr>
              <w:jc w:val="center"/>
              <w:rPr>
                <w:b/>
                <w:bCs/>
                <w:sz w:val="24"/>
                <w:szCs w:val="20"/>
                <w:lang w:eastAsia="ru-RU"/>
              </w:rPr>
            </w:pPr>
            <w:r w:rsidRPr="003752F5">
              <w:rPr>
                <w:b/>
                <w:bCs/>
                <w:sz w:val="24"/>
                <w:szCs w:val="20"/>
                <w:lang w:eastAsia="ru-RU"/>
              </w:rPr>
              <w:t>Примеры</w:t>
            </w:r>
          </w:p>
        </w:tc>
      </w:tr>
      <w:tr w:rsidR="003752F5" w:rsidRPr="003752F5" w14:paraId="52FC1A43" w14:textId="77777777" w:rsidTr="003752F5">
        <w:trPr>
          <w:trHeight w:val="1597"/>
        </w:trPr>
        <w:tc>
          <w:tcPr>
            <w:tcW w:w="2473" w:type="dxa"/>
            <w:shd w:val="clear" w:color="auto" w:fill="auto"/>
            <w:vAlign w:val="center"/>
            <w:hideMark/>
          </w:tcPr>
          <w:p w14:paraId="2F2E8FA5" w14:textId="77777777" w:rsidR="003752F5" w:rsidRPr="003752F5" w:rsidRDefault="003752F5" w:rsidP="003752F5">
            <w:pPr>
              <w:jc w:val="center"/>
              <w:rPr>
                <w:sz w:val="24"/>
                <w:szCs w:val="20"/>
                <w:lang w:eastAsia="ru-RU"/>
              </w:rPr>
            </w:pPr>
            <w:r w:rsidRPr="003752F5">
              <w:rPr>
                <w:sz w:val="24"/>
                <w:szCs w:val="20"/>
                <w:lang w:eastAsia="ru-RU"/>
              </w:rPr>
              <w:t>Производственная</w:t>
            </w:r>
          </w:p>
        </w:tc>
        <w:tc>
          <w:tcPr>
            <w:tcW w:w="2150" w:type="dxa"/>
            <w:shd w:val="clear" w:color="auto" w:fill="auto"/>
            <w:vAlign w:val="center"/>
            <w:hideMark/>
          </w:tcPr>
          <w:p w14:paraId="28498595" w14:textId="77777777" w:rsidR="003752F5" w:rsidRPr="003752F5" w:rsidRDefault="003752F5" w:rsidP="003752F5">
            <w:pPr>
              <w:jc w:val="center"/>
              <w:rPr>
                <w:sz w:val="24"/>
                <w:szCs w:val="20"/>
                <w:lang w:eastAsia="ru-RU"/>
              </w:rPr>
            </w:pPr>
            <w:r w:rsidRPr="003752F5">
              <w:rPr>
                <w:sz w:val="24"/>
                <w:szCs w:val="20"/>
                <w:lang w:eastAsia="ru-RU"/>
              </w:rPr>
              <w:t>Потеря контроля над стратегическими отраслями</w:t>
            </w:r>
          </w:p>
        </w:tc>
        <w:tc>
          <w:tcPr>
            <w:tcW w:w="2324" w:type="dxa"/>
            <w:shd w:val="clear" w:color="auto" w:fill="auto"/>
            <w:vAlign w:val="center"/>
            <w:hideMark/>
          </w:tcPr>
          <w:p w14:paraId="27967A66" w14:textId="77777777" w:rsidR="003752F5" w:rsidRPr="003752F5" w:rsidRDefault="003752F5" w:rsidP="003752F5">
            <w:pPr>
              <w:jc w:val="center"/>
              <w:rPr>
                <w:sz w:val="24"/>
                <w:szCs w:val="20"/>
                <w:lang w:eastAsia="ru-RU"/>
              </w:rPr>
            </w:pPr>
            <w:r w:rsidRPr="003752F5">
              <w:rPr>
                <w:sz w:val="24"/>
                <w:szCs w:val="20"/>
                <w:lang w:eastAsia="ru-RU"/>
              </w:rPr>
              <w:t>Поглощения национальных предприятий</w:t>
            </w:r>
          </w:p>
        </w:tc>
        <w:tc>
          <w:tcPr>
            <w:tcW w:w="2342" w:type="dxa"/>
            <w:shd w:val="clear" w:color="auto" w:fill="auto"/>
            <w:vAlign w:val="center"/>
            <w:hideMark/>
          </w:tcPr>
          <w:p w14:paraId="52E269A7" w14:textId="77777777" w:rsidR="003752F5" w:rsidRPr="003752F5" w:rsidRDefault="003752F5" w:rsidP="003752F5">
            <w:pPr>
              <w:jc w:val="center"/>
              <w:rPr>
                <w:sz w:val="24"/>
                <w:szCs w:val="20"/>
                <w:lang w:eastAsia="ru-RU"/>
              </w:rPr>
            </w:pPr>
            <w:r w:rsidRPr="003752F5">
              <w:rPr>
                <w:sz w:val="24"/>
                <w:szCs w:val="20"/>
                <w:lang w:eastAsia="ru-RU"/>
              </w:rPr>
              <w:t>Покупка иностранцами энергоактивов</w:t>
            </w:r>
          </w:p>
        </w:tc>
      </w:tr>
      <w:tr w:rsidR="003752F5" w:rsidRPr="003752F5" w14:paraId="5BBAEB70" w14:textId="77777777" w:rsidTr="003752F5">
        <w:trPr>
          <w:trHeight w:val="1609"/>
        </w:trPr>
        <w:tc>
          <w:tcPr>
            <w:tcW w:w="2473" w:type="dxa"/>
            <w:shd w:val="clear" w:color="auto" w:fill="auto"/>
            <w:vAlign w:val="center"/>
            <w:hideMark/>
          </w:tcPr>
          <w:p w14:paraId="2C885A14" w14:textId="77777777" w:rsidR="003752F5" w:rsidRPr="003752F5" w:rsidRDefault="003752F5" w:rsidP="003752F5">
            <w:pPr>
              <w:jc w:val="center"/>
              <w:rPr>
                <w:sz w:val="24"/>
                <w:szCs w:val="20"/>
                <w:lang w:eastAsia="ru-RU"/>
              </w:rPr>
            </w:pPr>
            <w:r w:rsidRPr="003752F5">
              <w:rPr>
                <w:sz w:val="24"/>
                <w:szCs w:val="20"/>
                <w:lang w:eastAsia="ru-RU"/>
              </w:rPr>
              <w:t>Технологическая</w:t>
            </w:r>
          </w:p>
        </w:tc>
        <w:tc>
          <w:tcPr>
            <w:tcW w:w="2150" w:type="dxa"/>
            <w:shd w:val="clear" w:color="auto" w:fill="auto"/>
            <w:vAlign w:val="center"/>
            <w:hideMark/>
          </w:tcPr>
          <w:p w14:paraId="05F46DA9" w14:textId="77777777" w:rsidR="003752F5" w:rsidRPr="003752F5" w:rsidRDefault="003752F5" w:rsidP="003752F5">
            <w:pPr>
              <w:jc w:val="center"/>
              <w:rPr>
                <w:sz w:val="24"/>
                <w:szCs w:val="20"/>
                <w:lang w:eastAsia="ru-RU"/>
              </w:rPr>
            </w:pPr>
            <w:r w:rsidRPr="003752F5">
              <w:rPr>
                <w:sz w:val="24"/>
                <w:szCs w:val="20"/>
                <w:lang w:eastAsia="ru-RU"/>
              </w:rPr>
              <w:t>Зависимость от иностранных технологий</w:t>
            </w:r>
          </w:p>
        </w:tc>
        <w:tc>
          <w:tcPr>
            <w:tcW w:w="2324" w:type="dxa"/>
            <w:shd w:val="clear" w:color="auto" w:fill="auto"/>
            <w:vAlign w:val="center"/>
            <w:hideMark/>
          </w:tcPr>
          <w:p w14:paraId="0D1FAF4F" w14:textId="77777777" w:rsidR="003752F5" w:rsidRPr="003752F5" w:rsidRDefault="003752F5" w:rsidP="003752F5">
            <w:pPr>
              <w:jc w:val="center"/>
              <w:rPr>
                <w:sz w:val="24"/>
                <w:szCs w:val="20"/>
                <w:lang w:eastAsia="ru-RU"/>
              </w:rPr>
            </w:pPr>
            <w:r w:rsidRPr="003752F5">
              <w:rPr>
                <w:sz w:val="24"/>
                <w:szCs w:val="20"/>
                <w:lang w:eastAsia="ru-RU"/>
              </w:rPr>
              <w:t>Отказ в лицензиях, санкционные ограничения</w:t>
            </w:r>
          </w:p>
        </w:tc>
        <w:tc>
          <w:tcPr>
            <w:tcW w:w="2342" w:type="dxa"/>
            <w:shd w:val="clear" w:color="auto" w:fill="auto"/>
            <w:vAlign w:val="center"/>
            <w:hideMark/>
          </w:tcPr>
          <w:p w14:paraId="1395250C" w14:textId="77777777" w:rsidR="003752F5" w:rsidRPr="003752F5" w:rsidRDefault="003752F5" w:rsidP="003752F5">
            <w:pPr>
              <w:jc w:val="center"/>
              <w:rPr>
                <w:sz w:val="24"/>
                <w:szCs w:val="20"/>
                <w:lang w:eastAsia="ru-RU"/>
              </w:rPr>
            </w:pPr>
            <w:r w:rsidRPr="003752F5">
              <w:rPr>
                <w:sz w:val="24"/>
                <w:szCs w:val="20"/>
                <w:lang w:eastAsia="ru-RU"/>
              </w:rPr>
              <w:t>Блокировка поставок чипов Huawei</w:t>
            </w:r>
          </w:p>
        </w:tc>
      </w:tr>
      <w:tr w:rsidR="003752F5" w:rsidRPr="003752F5" w14:paraId="3CFB41DC" w14:textId="77777777" w:rsidTr="003752F5">
        <w:trPr>
          <w:trHeight w:val="1372"/>
        </w:trPr>
        <w:tc>
          <w:tcPr>
            <w:tcW w:w="2473" w:type="dxa"/>
            <w:shd w:val="clear" w:color="auto" w:fill="auto"/>
            <w:vAlign w:val="center"/>
            <w:hideMark/>
          </w:tcPr>
          <w:p w14:paraId="2CE71CBA" w14:textId="77777777" w:rsidR="003752F5" w:rsidRPr="003752F5" w:rsidRDefault="003752F5" w:rsidP="003752F5">
            <w:pPr>
              <w:jc w:val="center"/>
              <w:rPr>
                <w:sz w:val="24"/>
                <w:szCs w:val="20"/>
                <w:lang w:eastAsia="ru-RU"/>
              </w:rPr>
            </w:pPr>
            <w:r w:rsidRPr="003752F5">
              <w:rPr>
                <w:sz w:val="24"/>
                <w:szCs w:val="20"/>
                <w:lang w:eastAsia="ru-RU"/>
              </w:rPr>
              <w:t>Финансовая</w:t>
            </w:r>
          </w:p>
        </w:tc>
        <w:tc>
          <w:tcPr>
            <w:tcW w:w="2150" w:type="dxa"/>
            <w:shd w:val="clear" w:color="auto" w:fill="auto"/>
            <w:vAlign w:val="center"/>
            <w:hideMark/>
          </w:tcPr>
          <w:p w14:paraId="3945DAC5" w14:textId="77777777" w:rsidR="003752F5" w:rsidRPr="003752F5" w:rsidRDefault="003752F5" w:rsidP="003752F5">
            <w:pPr>
              <w:jc w:val="center"/>
              <w:rPr>
                <w:sz w:val="24"/>
                <w:szCs w:val="20"/>
                <w:lang w:eastAsia="ru-RU"/>
              </w:rPr>
            </w:pPr>
            <w:r w:rsidRPr="003752F5">
              <w:rPr>
                <w:sz w:val="24"/>
                <w:szCs w:val="20"/>
                <w:lang w:eastAsia="ru-RU"/>
              </w:rPr>
              <w:t>Уклонение от налогов</w:t>
            </w:r>
          </w:p>
        </w:tc>
        <w:tc>
          <w:tcPr>
            <w:tcW w:w="2324" w:type="dxa"/>
            <w:shd w:val="clear" w:color="auto" w:fill="auto"/>
            <w:vAlign w:val="center"/>
            <w:hideMark/>
          </w:tcPr>
          <w:p w14:paraId="47E6912E" w14:textId="77777777" w:rsidR="003752F5" w:rsidRPr="003752F5" w:rsidRDefault="003752F5" w:rsidP="003752F5">
            <w:pPr>
              <w:jc w:val="center"/>
              <w:rPr>
                <w:sz w:val="24"/>
                <w:szCs w:val="20"/>
                <w:lang w:eastAsia="ru-RU"/>
              </w:rPr>
            </w:pPr>
            <w:r w:rsidRPr="003752F5">
              <w:rPr>
                <w:sz w:val="24"/>
                <w:szCs w:val="20"/>
                <w:lang w:eastAsia="ru-RU"/>
              </w:rPr>
              <w:t>Трансфертное ценообразование, офшоры</w:t>
            </w:r>
          </w:p>
        </w:tc>
        <w:tc>
          <w:tcPr>
            <w:tcW w:w="2342" w:type="dxa"/>
            <w:shd w:val="clear" w:color="auto" w:fill="auto"/>
            <w:vAlign w:val="center"/>
            <w:hideMark/>
          </w:tcPr>
          <w:p w14:paraId="735C74D7" w14:textId="77777777" w:rsidR="003752F5" w:rsidRPr="003752F5" w:rsidRDefault="003752F5" w:rsidP="003752F5">
            <w:pPr>
              <w:jc w:val="center"/>
              <w:rPr>
                <w:sz w:val="24"/>
                <w:szCs w:val="20"/>
                <w:lang w:eastAsia="ru-RU"/>
              </w:rPr>
            </w:pPr>
            <w:r w:rsidRPr="003752F5">
              <w:rPr>
                <w:sz w:val="24"/>
                <w:szCs w:val="20"/>
                <w:lang w:eastAsia="ru-RU"/>
              </w:rPr>
              <w:t>Схемы Apple с ирландскими дочерними фирмами</w:t>
            </w:r>
          </w:p>
        </w:tc>
      </w:tr>
      <w:tr w:rsidR="003752F5" w:rsidRPr="003752F5" w14:paraId="6ECBDAE8" w14:textId="77777777" w:rsidTr="003752F5">
        <w:trPr>
          <w:trHeight w:val="1132"/>
        </w:trPr>
        <w:tc>
          <w:tcPr>
            <w:tcW w:w="2473" w:type="dxa"/>
            <w:shd w:val="clear" w:color="auto" w:fill="auto"/>
            <w:vAlign w:val="center"/>
            <w:hideMark/>
          </w:tcPr>
          <w:p w14:paraId="0E1A622D" w14:textId="77777777" w:rsidR="003752F5" w:rsidRPr="003752F5" w:rsidRDefault="003752F5" w:rsidP="003752F5">
            <w:pPr>
              <w:jc w:val="center"/>
              <w:rPr>
                <w:sz w:val="24"/>
                <w:szCs w:val="20"/>
                <w:lang w:eastAsia="ru-RU"/>
              </w:rPr>
            </w:pPr>
            <w:r w:rsidRPr="003752F5">
              <w:rPr>
                <w:sz w:val="24"/>
                <w:szCs w:val="20"/>
                <w:lang w:eastAsia="ru-RU"/>
              </w:rPr>
              <w:t>Социальная</w:t>
            </w:r>
          </w:p>
        </w:tc>
        <w:tc>
          <w:tcPr>
            <w:tcW w:w="2150" w:type="dxa"/>
            <w:shd w:val="clear" w:color="auto" w:fill="auto"/>
            <w:vAlign w:val="center"/>
            <w:hideMark/>
          </w:tcPr>
          <w:p w14:paraId="2535163E" w14:textId="77777777" w:rsidR="003752F5" w:rsidRPr="003752F5" w:rsidRDefault="003752F5" w:rsidP="003752F5">
            <w:pPr>
              <w:jc w:val="center"/>
              <w:rPr>
                <w:sz w:val="24"/>
                <w:szCs w:val="20"/>
                <w:lang w:eastAsia="ru-RU"/>
              </w:rPr>
            </w:pPr>
            <w:r w:rsidRPr="003752F5">
              <w:rPr>
                <w:sz w:val="24"/>
                <w:szCs w:val="20"/>
                <w:lang w:eastAsia="ru-RU"/>
              </w:rPr>
              <w:t>Рост цен на товары первой необходимости</w:t>
            </w:r>
          </w:p>
        </w:tc>
        <w:tc>
          <w:tcPr>
            <w:tcW w:w="2324" w:type="dxa"/>
            <w:shd w:val="clear" w:color="auto" w:fill="auto"/>
            <w:vAlign w:val="center"/>
            <w:hideMark/>
          </w:tcPr>
          <w:p w14:paraId="00A2FD5A" w14:textId="77777777" w:rsidR="003752F5" w:rsidRPr="003752F5" w:rsidRDefault="003752F5" w:rsidP="003752F5">
            <w:pPr>
              <w:jc w:val="center"/>
              <w:rPr>
                <w:sz w:val="24"/>
                <w:szCs w:val="20"/>
                <w:lang w:eastAsia="ru-RU"/>
              </w:rPr>
            </w:pPr>
            <w:r w:rsidRPr="003752F5">
              <w:rPr>
                <w:sz w:val="24"/>
                <w:szCs w:val="20"/>
                <w:lang w:eastAsia="ru-RU"/>
              </w:rPr>
              <w:t>Злоупотребление доминирующим положением</w:t>
            </w:r>
          </w:p>
        </w:tc>
        <w:tc>
          <w:tcPr>
            <w:tcW w:w="2342" w:type="dxa"/>
            <w:shd w:val="clear" w:color="auto" w:fill="auto"/>
            <w:vAlign w:val="center"/>
            <w:hideMark/>
          </w:tcPr>
          <w:p w14:paraId="07DE1B59" w14:textId="77777777" w:rsidR="003752F5" w:rsidRPr="003752F5" w:rsidRDefault="003752F5" w:rsidP="003752F5">
            <w:pPr>
              <w:jc w:val="center"/>
              <w:rPr>
                <w:sz w:val="24"/>
                <w:szCs w:val="20"/>
                <w:lang w:eastAsia="ru-RU"/>
              </w:rPr>
            </w:pPr>
            <w:r w:rsidRPr="003752F5">
              <w:rPr>
                <w:sz w:val="24"/>
                <w:szCs w:val="20"/>
                <w:lang w:eastAsia="ru-RU"/>
              </w:rPr>
              <w:t>Монополия на лекарства в России</w:t>
            </w:r>
          </w:p>
        </w:tc>
      </w:tr>
    </w:tbl>
    <w:p w14:paraId="3958E252" w14:textId="57C52426" w:rsidR="003752F5" w:rsidRDefault="003752F5" w:rsidP="003752F5">
      <w:pPr>
        <w:spacing w:line="360" w:lineRule="auto"/>
        <w:jc w:val="both"/>
      </w:pPr>
    </w:p>
    <w:p w14:paraId="4797519E" w14:textId="3CD8B2AA" w:rsidR="003752F5" w:rsidRDefault="003752F5" w:rsidP="003752F5">
      <w:pPr>
        <w:spacing w:line="360" w:lineRule="auto"/>
        <w:ind w:firstLine="709"/>
        <w:jc w:val="both"/>
      </w:pPr>
      <w:r>
        <w:t xml:space="preserve">Анализ данных таблицы 8 позволяет выделить несколько ключевых закономерностей во влиянии монополий на экономическую безопасность. Наибольшую опасность представляют случаи, когда монополизация сочетается с иностранным контролем над стратегическими активами, создавая риски внешнего давления и шантажа. Особенно уязвимыми оказываются небольшие экономики, где 2-3 корпорации могут контролировать до 70-80% </w:t>
      </w:r>
      <w:r>
        <w:lastRenderedPageBreak/>
        <w:t>ключевых отраслей. Технологическая монополизация создает долгосрочные угрозы, так как зависимость от иностранных патентов и стандартов ограничивает возможности суверенного развития. Социальные последствия монополизации проявляются с временным лагом, но носят кумулятивный характер, постепенно подрывая стабильность общества через рост неравенства и снижение качества жизни.</w:t>
      </w:r>
    </w:p>
    <w:p w14:paraId="35B681DD" w14:textId="1FB83895" w:rsidR="003752F5" w:rsidRDefault="003752F5" w:rsidP="003752F5">
      <w:pPr>
        <w:spacing w:line="360" w:lineRule="auto"/>
        <w:ind w:firstLine="709"/>
        <w:jc w:val="both"/>
      </w:pPr>
      <w:r>
        <w:t xml:space="preserve">Противодействие монополистическим угрозам требует комплексного подхода, сочетающего меры антимонопольного регулирования с промышленной политикой и защитой национальных интересов. Особое внимание должно уделяться развитию конкуренции в стратегических отраслях, поддержке малого и среднего бизнеса как альтернативы монополиям, созданию национальных технологических стандартов. Важным инструментом является контроль за слияниями и поглощениями в ключевых секторах экономики, особенно с участием иностранного капитала. Для цифровых платформ требуются специальные регуляторные подходы, учитывающие их специфику, такие как обеспечение </w:t>
      </w:r>
      <w:proofErr w:type="spellStart"/>
      <w:r>
        <w:t>интероперабельности</w:t>
      </w:r>
      <w:proofErr w:type="spellEnd"/>
      <w:r>
        <w:t xml:space="preserve"> сервисов и ограничение практики поглощения потенциальных конкурентов.</w:t>
      </w:r>
    </w:p>
    <w:p w14:paraId="1FC5F7D0" w14:textId="77777777" w:rsidR="00231425" w:rsidRDefault="00231425">
      <w:pPr>
        <w:spacing w:after="160" w:line="259" w:lineRule="auto"/>
        <w:rPr>
          <w:rFonts w:eastAsiaTheme="majorEastAsia" w:cstheme="majorBidi"/>
          <w:color w:val="000000" w:themeColor="text1"/>
          <w:szCs w:val="32"/>
          <w:lang w:eastAsia="ru-RU"/>
        </w:rPr>
      </w:pPr>
      <w:r>
        <w:br w:type="page"/>
      </w:r>
    </w:p>
    <w:p w14:paraId="04C50127" w14:textId="73E7D43C" w:rsidR="0006567F" w:rsidRPr="00CB2C26" w:rsidRDefault="003752F5" w:rsidP="003752F5">
      <w:pPr>
        <w:pStyle w:val="1"/>
        <w:jc w:val="center"/>
        <w:rPr>
          <w:b/>
          <w:bCs/>
        </w:rPr>
      </w:pPr>
      <w:bookmarkStart w:id="9" w:name="_Toc198476079"/>
      <w:r w:rsidRPr="00CB2C26">
        <w:rPr>
          <w:b/>
          <w:bCs/>
        </w:rPr>
        <w:lastRenderedPageBreak/>
        <w:t>ЗАКЛЮЧЕНИЕ</w:t>
      </w:r>
      <w:bookmarkEnd w:id="9"/>
    </w:p>
    <w:p w14:paraId="4CEB5840" w14:textId="7BA55D79" w:rsidR="003752F5" w:rsidRDefault="003752F5" w:rsidP="003752F5">
      <w:pPr>
        <w:rPr>
          <w:lang w:eastAsia="ru-RU"/>
        </w:rPr>
      </w:pPr>
    </w:p>
    <w:p w14:paraId="394F7073" w14:textId="63A82993" w:rsidR="00E73D69" w:rsidRDefault="00E73D69" w:rsidP="00E73D69">
      <w:pPr>
        <w:spacing w:line="360" w:lineRule="auto"/>
        <w:ind w:firstLine="709"/>
        <w:jc w:val="both"/>
        <w:rPr>
          <w:lang w:eastAsia="ru-RU"/>
        </w:rPr>
      </w:pPr>
      <w:r>
        <w:rPr>
          <w:lang w:eastAsia="ru-RU"/>
        </w:rPr>
        <w:t>Проведенное исследование позволило всесторонне проанализировать феномен монополий как сложного и многогранного экономического явления. Анализ теоретических аспектов показал, что монополии формируются под влиянием комплекса факторов, включая экономические, технологические и государственно-правовые. Концентрация производства и капитала, стремление к стабильности на рынке, а также государственная политика играют ключевую роль в этом процессе. Исторический обзор выявил основные этапы развития монополистических структур - от локальных картелей до глобальных транснациональных корпораций, каждый из которых отражал изменения в экономических условиях и технологическом укладе. Сущность монополии раскрывается через ее способность влиять на рыночное равновесие, устанавливать цены и создавать барьеры для входа на рынок, что принципиально отличает ее от совершенной конкуренции.</w:t>
      </w:r>
    </w:p>
    <w:p w14:paraId="20871859" w14:textId="24FEF275" w:rsidR="00E73D69" w:rsidRDefault="00E73D69" w:rsidP="00E73D69">
      <w:pPr>
        <w:spacing w:line="360" w:lineRule="auto"/>
        <w:ind w:firstLine="709"/>
        <w:jc w:val="both"/>
        <w:rPr>
          <w:lang w:eastAsia="ru-RU"/>
        </w:rPr>
      </w:pPr>
      <w:r>
        <w:rPr>
          <w:lang w:eastAsia="ru-RU"/>
        </w:rPr>
        <w:t>Исследование современных форм монополий позволило выделить их основные типы: естественные, искусственные, технологические, ресурсные и платформенные. Особое внимание было уделено технологическим гигантам цифровой экономики, которые демонстрируют новые формы рыночной власти, основанные на контроле над данными и платформами. Их влияние на экономику носит двойственный характер: с одной стороны, они стимулируют инновации и инвестиции в НИОКР, с другой - создают барьеры для конкуренции и могут злоупотреблять своим положением. Анализ воздействия монополий на экономическую безопасность выявил серьезные угрозы, включая потерю контроля над стратегическими отраслями, технологическую зависимость и рост социального неравенства.</w:t>
      </w:r>
    </w:p>
    <w:p w14:paraId="04B77AB7" w14:textId="7A7CE8E1" w:rsidR="00E73D69" w:rsidRDefault="00E73D69" w:rsidP="00E73D69">
      <w:pPr>
        <w:spacing w:line="360" w:lineRule="auto"/>
        <w:ind w:firstLine="709"/>
        <w:jc w:val="both"/>
        <w:rPr>
          <w:lang w:eastAsia="ru-RU"/>
        </w:rPr>
      </w:pPr>
      <w:r>
        <w:rPr>
          <w:lang w:eastAsia="ru-RU"/>
        </w:rPr>
        <w:t xml:space="preserve">Особую проблему представляет регулирование цифровых монополий, чья бизнес-модель основана на сетевых эффектах и контроле над пользовательскими данными. Традиционные методы антимонопольного регулирования, ориентированные на оценку доли рынка и ценовую политику, </w:t>
      </w:r>
      <w:r>
        <w:rPr>
          <w:lang w:eastAsia="ru-RU"/>
        </w:rPr>
        <w:lastRenderedPageBreak/>
        <w:t xml:space="preserve">оказываются малоэффективными в условиях цифровой экономики. Это требует разработки новых подходов, учитывающих такие аспекты, как </w:t>
      </w:r>
      <w:proofErr w:type="spellStart"/>
      <w:r>
        <w:rPr>
          <w:lang w:eastAsia="ru-RU"/>
        </w:rPr>
        <w:t>интероперабельность</w:t>
      </w:r>
      <w:proofErr w:type="spellEnd"/>
      <w:r>
        <w:rPr>
          <w:lang w:eastAsia="ru-RU"/>
        </w:rPr>
        <w:t xml:space="preserve"> платформ, прозрачность алгоритмов и защита конкуренции на рынках данных. Опыт последних лет показывает, что государства все чаще прибегают к экстраординарным мерам, таким как принудительное разделение технологических гигантов или введение специальных цифровых налогов.</w:t>
      </w:r>
    </w:p>
    <w:p w14:paraId="19AB3645" w14:textId="1C441240" w:rsidR="00E73D69" w:rsidRDefault="00E73D69" w:rsidP="00E73D69">
      <w:pPr>
        <w:spacing w:line="360" w:lineRule="auto"/>
        <w:ind w:firstLine="709"/>
        <w:jc w:val="both"/>
        <w:rPr>
          <w:lang w:eastAsia="ru-RU"/>
        </w:rPr>
      </w:pPr>
      <w:r>
        <w:rPr>
          <w:lang w:eastAsia="ru-RU"/>
        </w:rPr>
        <w:t>Важным направлением антимонопольной политики должно стать предотвращение злоупотреблений интеллектуальной собственностью. Современные монополии активно используют патентное право для блокирования конкурентов и искусственного сдерживания технологического прогресса. Особенно остро эта проблема стоит в фармацевтической отрасли и IT-секторе, где практика "патентных троллей" и намеренного усложнения стандартов становится серьезным барьером для инноваций. Решение этой проблемы требует международной координации и пересмотра существующих систем патентной защиты.</w:t>
      </w:r>
    </w:p>
    <w:p w14:paraId="618A05AF" w14:textId="235D88B4" w:rsidR="003752F5" w:rsidRDefault="00E73D69" w:rsidP="00E73D69">
      <w:pPr>
        <w:spacing w:line="360" w:lineRule="auto"/>
        <w:ind w:firstLine="709"/>
        <w:jc w:val="both"/>
        <w:rPr>
          <w:lang w:eastAsia="ru-RU"/>
        </w:rPr>
      </w:pPr>
      <w:r>
        <w:rPr>
          <w:lang w:eastAsia="ru-RU"/>
        </w:rPr>
        <w:t>Не менее значимым является вопрос о влиянии монополий на социально-экономическое развитие. Концентрация экономической власти в руках ограниченного круга корпораций ведет к усилению неравенства, снижению социальной мобильности и ухудшению условий труда. Исследования показывают, что в отраслях с высокой степенью монополизации наблюдается более медленный рост заработной платы и ухудшение качества рабочих мест. Это ставит перед государством задачу разработки комплексных мер, сочетающих антимонопольное регулирование с социальной политикой и защитой трудовых прав.</w:t>
      </w:r>
      <w:r w:rsidR="003752F5">
        <w:rPr>
          <w:lang w:eastAsia="ru-RU"/>
        </w:rPr>
        <w:br w:type="page"/>
      </w:r>
    </w:p>
    <w:p w14:paraId="53B848B4" w14:textId="5FD446AC" w:rsidR="003752F5" w:rsidRPr="00CB2C26" w:rsidRDefault="003752F5" w:rsidP="003752F5">
      <w:pPr>
        <w:pStyle w:val="1"/>
        <w:jc w:val="center"/>
        <w:rPr>
          <w:b/>
          <w:bCs/>
        </w:rPr>
      </w:pPr>
      <w:bookmarkStart w:id="10" w:name="_Toc198476080"/>
      <w:r w:rsidRPr="00CB2C26">
        <w:rPr>
          <w:b/>
          <w:bCs/>
        </w:rPr>
        <w:lastRenderedPageBreak/>
        <w:t>СПИСОК ИСПОЛЬЗУЕМЫХ ИСТОЧНИКОВ</w:t>
      </w:r>
      <w:bookmarkEnd w:id="10"/>
    </w:p>
    <w:p w14:paraId="6DA817D6" w14:textId="60729391" w:rsidR="003752F5" w:rsidRDefault="003752F5" w:rsidP="003752F5">
      <w:pPr>
        <w:rPr>
          <w:lang w:eastAsia="ru-RU"/>
        </w:rPr>
      </w:pPr>
    </w:p>
    <w:p w14:paraId="00890E94" w14:textId="1A67274E" w:rsidR="009F2AF1" w:rsidRDefault="009F2AF1" w:rsidP="009F2AF1">
      <w:pPr>
        <w:spacing w:line="360" w:lineRule="auto"/>
        <w:ind w:firstLine="709"/>
        <w:jc w:val="both"/>
        <w:rPr>
          <w:lang w:eastAsia="ru-RU"/>
        </w:rPr>
      </w:pPr>
      <w:r>
        <w:rPr>
          <w:lang w:eastAsia="ru-RU"/>
        </w:rPr>
        <w:t xml:space="preserve">1. </w:t>
      </w:r>
      <w:proofErr w:type="spellStart"/>
      <w:r>
        <w:rPr>
          <w:lang w:eastAsia="ru-RU"/>
        </w:rPr>
        <w:t>Авдашева</w:t>
      </w:r>
      <w:proofErr w:type="spellEnd"/>
      <w:r>
        <w:rPr>
          <w:lang w:eastAsia="ru-RU"/>
        </w:rPr>
        <w:t xml:space="preserve"> С.Б. Антимонопольное регулирование цифровых рынков. М.: ИНФРА-М, 2022. 518 с.</w:t>
      </w:r>
    </w:p>
    <w:p w14:paraId="2FFA6421" w14:textId="3D8B0C64" w:rsidR="009F2AF1" w:rsidRDefault="009F2AF1" w:rsidP="009F2AF1">
      <w:pPr>
        <w:spacing w:line="360" w:lineRule="auto"/>
        <w:ind w:firstLine="709"/>
        <w:jc w:val="both"/>
        <w:rPr>
          <w:lang w:eastAsia="ru-RU"/>
        </w:rPr>
      </w:pPr>
      <w:r>
        <w:rPr>
          <w:lang w:eastAsia="ru-RU"/>
        </w:rPr>
        <w:t xml:space="preserve">2. Акимов А.В. Экономика цифровых платформ. М.: </w:t>
      </w:r>
      <w:proofErr w:type="spellStart"/>
      <w:r>
        <w:rPr>
          <w:lang w:eastAsia="ru-RU"/>
        </w:rPr>
        <w:t>Юрайт</w:t>
      </w:r>
      <w:proofErr w:type="spellEnd"/>
      <w:r>
        <w:rPr>
          <w:lang w:eastAsia="ru-RU"/>
        </w:rPr>
        <w:t>, 2021. 476 с.</w:t>
      </w:r>
    </w:p>
    <w:p w14:paraId="385E67AF" w14:textId="27713856" w:rsidR="009F2AF1" w:rsidRDefault="009F2AF1" w:rsidP="009F2AF1">
      <w:pPr>
        <w:spacing w:line="360" w:lineRule="auto"/>
        <w:ind w:firstLine="709"/>
        <w:jc w:val="both"/>
        <w:rPr>
          <w:lang w:eastAsia="ru-RU"/>
        </w:rPr>
      </w:pPr>
      <w:r>
        <w:rPr>
          <w:lang w:eastAsia="ru-RU"/>
        </w:rPr>
        <w:t>3. Бекетов Н.В. Глобальные технологические монополии. М.: Экономика, 2023. 412 с.</w:t>
      </w:r>
    </w:p>
    <w:p w14:paraId="114655ED" w14:textId="461B7C02" w:rsidR="009F2AF1" w:rsidRDefault="009F2AF1" w:rsidP="009F2AF1">
      <w:pPr>
        <w:spacing w:line="360" w:lineRule="auto"/>
        <w:ind w:firstLine="709"/>
        <w:jc w:val="both"/>
        <w:rPr>
          <w:lang w:eastAsia="ru-RU"/>
        </w:rPr>
      </w:pPr>
      <w:r>
        <w:rPr>
          <w:lang w:eastAsia="ru-RU"/>
        </w:rPr>
        <w:t>4. Борисов Е.Ф. Современные рыночные структуры. М.: Проспект, 2023. 608 с.</w:t>
      </w:r>
    </w:p>
    <w:p w14:paraId="0AA55E45" w14:textId="7FBD6CBB" w:rsidR="009F2AF1" w:rsidRDefault="009F2AF1" w:rsidP="009F2AF1">
      <w:pPr>
        <w:spacing w:line="360" w:lineRule="auto"/>
        <w:ind w:firstLine="709"/>
        <w:jc w:val="both"/>
        <w:rPr>
          <w:lang w:eastAsia="ru-RU"/>
        </w:rPr>
      </w:pPr>
      <w:r>
        <w:rPr>
          <w:lang w:eastAsia="ru-RU"/>
        </w:rPr>
        <w:t xml:space="preserve">5. Булатов А.С. Мировая экономика в эпоху цифровизации. М.: </w:t>
      </w:r>
      <w:proofErr w:type="spellStart"/>
      <w:r>
        <w:rPr>
          <w:lang w:eastAsia="ru-RU"/>
        </w:rPr>
        <w:t>Юрайт</w:t>
      </w:r>
      <w:proofErr w:type="spellEnd"/>
      <w:r>
        <w:rPr>
          <w:lang w:eastAsia="ru-RU"/>
        </w:rPr>
        <w:t>, 2022. 924 с.</w:t>
      </w:r>
    </w:p>
    <w:p w14:paraId="71E899C9" w14:textId="5C445FC9" w:rsidR="009F2AF1" w:rsidRDefault="009F2AF1" w:rsidP="009F2AF1">
      <w:pPr>
        <w:spacing w:line="360" w:lineRule="auto"/>
        <w:ind w:firstLine="709"/>
        <w:jc w:val="both"/>
        <w:rPr>
          <w:lang w:eastAsia="ru-RU"/>
        </w:rPr>
      </w:pPr>
      <w:r>
        <w:rPr>
          <w:lang w:eastAsia="ru-RU"/>
        </w:rPr>
        <w:t>6. Варламова А.Н. Цифровые монополии и конкуренция // Вопросы экономики. 2022. №5. С. 45-62.</w:t>
      </w:r>
    </w:p>
    <w:p w14:paraId="2FE900B7" w14:textId="56C7D16D" w:rsidR="009F2AF1" w:rsidRDefault="009F2AF1" w:rsidP="009F2AF1">
      <w:pPr>
        <w:spacing w:line="360" w:lineRule="auto"/>
        <w:ind w:firstLine="709"/>
        <w:jc w:val="both"/>
        <w:rPr>
          <w:lang w:eastAsia="ru-RU"/>
        </w:rPr>
      </w:pPr>
      <w:r>
        <w:rPr>
          <w:lang w:eastAsia="ru-RU"/>
        </w:rPr>
        <w:t>7. Голиченко О.Г. Инновационные монополии. М.: Наука, 2022. 456 с.</w:t>
      </w:r>
    </w:p>
    <w:p w14:paraId="12861234" w14:textId="6379E80B" w:rsidR="009F2AF1" w:rsidRDefault="009F2AF1" w:rsidP="009F2AF1">
      <w:pPr>
        <w:spacing w:line="360" w:lineRule="auto"/>
        <w:ind w:firstLine="709"/>
        <w:jc w:val="both"/>
        <w:rPr>
          <w:lang w:eastAsia="ru-RU"/>
        </w:rPr>
      </w:pPr>
      <w:r>
        <w:rPr>
          <w:lang w:eastAsia="ru-RU"/>
        </w:rPr>
        <w:t xml:space="preserve">8. Гребенников П.И. Микроэкономика цифровой эпохи. М.: </w:t>
      </w:r>
      <w:proofErr w:type="spellStart"/>
      <w:r>
        <w:rPr>
          <w:lang w:eastAsia="ru-RU"/>
        </w:rPr>
        <w:t>Юрайт</w:t>
      </w:r>
      <w:proofErr w:type="spellEnd"/>
      <w:r>
        <w:rPr>
          <w:lang w:eastAsia="ru-RU"/>
        </w:rPr>
        <w:t>, 2021. 623 с.</w:t>
      </w:r>
    </w:p>
    <w:p w14:paraId="6FCEFB54" w14:textId="5B298902" w:rsidR="009F2AF1" w:rsidRDefault="009F2AF1" w:rsidP="009F2AF1">
      <w:pPr>
        <w:spacing w:line="360" w:lineRule="auto"/>
        <w:ind w:firstLine="709"/>
        <w:jc w:val="both"/>
        <w:rPr>
          <w:lang w:eastAsia="ru-RU"/>
        </w:rPr>
      </w:pPr>
      <w:r>
        <w:rPr>
          <w:lang w:eastAsia="ru-RU"/>
        </w:rPr>
        <w:t>9. Дорохина Е.Ю. Регулирование цифровых рынков. М.: МАКС Пресс, 2021. 432 с.</w:t>
      </w:r>
    </w:p>
    <w:p w14:paraId="1AF1F364" w14:textId="089F1D09" w:rsidR="009F2AF1" w:rsidRDefault="009F2AF1" w:rsidP="009F2AF1">
      <w:pPr>
        <w:spacing w:line="360" w:lineRule="auto"/>
        <w:ind w:firstLine="709"/>
        <w:jc w:val="both"/>
        <w:rPr>
          <w:lang w:eastAsia="ru-RU"/>
        </w:rPr>
      </w:pPr>
      <w:r>
        <w:rPr>
          <w:lang w:eastAsia="ru-RU"/>
        </w:rPr>
        <w:t>10. Иванова В.В. Транснациональные корпорации в 2020-х гг. // Экономист. 2023. №3. С. 28-45.</w:t>
      </w:r>
    </w:p>
    <w:p w14:paraId="2A33593A" w14:textId="310E31F4" w:rsidR="009F2AF1" w:rsidRDefault="009F2AF1" w:rsidP="009F2AF1">
      <w:pPr>
        <w:spacing w:line="360" w:lineRule="auto"/>
        <w:ind w:firstLine="709"/>
        <w:jc w:val="both"/>
        <w:rPr>
          <w:lang w:eastAsia="ru-RU"/>
        </w:rPr>
      </w:pPr>
      <w:r>
        <w:rPr>
          <w:lang w:eastAsia="ru-RU"/>
        </w:rPr>
        <w:t xml:space="preserve">11. </w:t>
      </w:r>
      <w:proofErr w:type="spellStart"/>
      <w:r>
        <w:rPr>
          <w:lang w:eastAsia="ru-RU"/>
        </w:rPr>
        <w:t>Кудров</w:t>
      </w:r>
      <w:proofErr w:type="spellEnd"/>
      <w:r>
        <w:rPr>
          <w:lang w:eastAsia="ru-RU"/>
        </w:rPr>
        <w:t xml:space="preserve"> В.М. Современные монополии. М.: </w:t>
      </w:r>
      <w:proofErr w:type="spellStart"/>
      <w:r>
        <w:rPr>
          <w:lang w:eastAsia="ru-RU"/>
        </w:rPr>
        <w:t>Юстицинформ</w:t>
      </w:r>
      <w:proofErr w:type="spellEnd"/>
      <w:r>
        <w:rPr>
          <w:lang w:eastAsia="ru-RU"/>
        </w:rPr>
        <w:t>, 2022. 512 с.</w:t>
      </w:r>
    </w:p>
    <w:p w14:paraId="14F8112B" w14:textId="3416C08F" w:rsidR="009F2AF1" w:rsidRDefault="009F2AF1" w:rsidP="009F2AF1">
      <w:pPr>
        <w:spacing w:line="360" w:lineRule="auto"/>
        <w:ind w:firstLine="709"/>
        <w:jc w:val="both"/>
        <w:rPr>
          <w:lang w:eastAsia="ru-RU"/>
        </w:rPr>
      </w:pPr>
      <w:r>
        <w:rPr>
          <w:lang w:eastAsia="ru-RU"/>
        </w:rPr>
        <w:t>12. Кузнецов Б.Т. Макроэкономика цифрового века. М.: ЮНИТИ-ДАНА, 2023. 500 с.</w:t>
      </w:r>
    </w:p>
    <w:p w14:paraId="11C1672C" w14:textId="752C005C" w:rsidR="009F2AF1" w:rsidRDefault="009F2AF1" w:rsidP="009F2AF1">
      <w:pPr>
        <w:spacing w:line="360" w:lineRule="auto"/>
        <w:ind w:firstLine="709"/>
        <w:jc w:val="both"/>
        <w:rPr>
          <w:lang w:eastAsia="ru-RU"/>
        </w:rPr>
      </w:pPr>
      <w:r>
        <w:rPr>
          <w:lang w:eastAsia="ru-RU"/>
        </w:rPr>
        <w:t xml:space="preserve">13. </w:t>
      </w:r>
      <w:proofErr w:type="spellStart"/>
      <w:r>
        <w:rPr>
          <w:lang w:eastAsia="ru-RU"/>
        </w:rPr>
        <w:t>Ленчук</w:t>
      </w:r>
      <w:proofErr w:type="spellEnd"/>
      <w:r>
        <w:rPr>
          <w:lang w:eastAsia="ru-RU"/>
        </w:rPr>
        <w:t xml:space="preserve"> Е.Б. Отраслевые рынки в условиях глобализации. М.: ИЭ РАН, 2021. 328 с.</w:t>
      </w:r>
    </w:p>
    <w:p w14:paraId="62E24A9F" w14:textId="4459C8CD" w:rsidR="009F2AF1" w:rsidRDefault="009F2AF1" w:rsidP="009F2AF1">
      <w:pPr>
        <w:spacing w:line="360" w:lineRule="auto"/>
        <w:ind w:firstLine="709"/>
        <w:jc w:val="both"/>
        <w:rPr>
          <w:lang w:eastAsia="ru-RU"/>
        </w:rPr>
      </w:pPr>
      <w:r>
        <w:rPr>
          <w:lang w:eastAsia="ru-RU"/>
        </w:rPr>
        <w:t>14. Макаров В.Л. Экономика цифровых платформ // Экономика и мат. методы. 2022. Т.58. №4. С.</w:t>
      </w:r>
    </w:p>
    <w:p w14:paraId="56023B21" w14:textId="38026B6F" w:rsidR="009F2AF1" w:rsidRDefault="009F2AF1" w:rsidP="009F2AF1">
      <w:pPr>
        <w:spacing w:line="360" w:lineRule="auto"/>
        <w:ind w:firstLine="709"/>
        <w:jc w:val="both"/>
        <w:rPr>
          <w:lang w:eastAsia="ru-RU"/>
        </w:rPr>
      </w:pPr>
      <w:r>
        <w:rPr>
          <w:lang w:eastAsia="ru-RU"/>
        </w:rPr>
        <w:t>15. Нуреев Р.М. Цифровая экономика и монополии. М.: Норма, 2023. 640 с</w:t>
      </w:r>
    </w:p>
    <w:p w14:paraId="49EEC7D7" w14:textId="3D357894" w:rsidR="009F2AF1" w:rsidRDefault="009F2AF1" w:rsidP="009F2AF1">
      <w:pPr>
        <w:spacing w:line="360" w:lineRule="auto"/>
        <w:ind w:firstLine="709"/>
        <w:jc w:val="both"/>
        <w:rPr>
          <w:lang w:eastAsia="ru-RU"/>
        </w:rPr>
      </w:pPr>
      <w:r>
        <w:rPr>
          <w:lang w:eastAsia="ru-RU"/>
        </w:rPr>
        <w:lastRenderedPageBreak/>
        <w:t>16. Олейник А.Н. Институты цифровой экономики. М.: ИНФРА-М, 2022. 416 с.</w:t>
      </w:r>
    </w:p>
    <w:p w14:paraId="77C6953E" w14:textId="4DD69C42" w:rsidR="009F2AF1" w:rsidRDefault="009F2AF1" w:rsidP="009F2AF1">
      <w:pPr>
        <w:spacing w:line="360" w:lineRule="auto"/>
        <w:ind w:firstLine="709"/>
        <w:jc w:val="both"/>
        <w:rPr>
          <w:lang w:eastAsia="ru-RU"/>
        </w:rPr>
      </w:pPr>
      <w:r>
        <w:rPr>
          <w:lang w:eastAsia="ru-RU"/>
        </w:rPr>
        <w:t xml:space="preserve">17. Розанова Н.М. Регулирование цифровых монополий. М.: </w:t>
      </w:r>
      <w:proofErr w:type="spellStart"/>
      <w:r>
        <w:rPr>
          <w:lang w:eastAsia="ru-RU"/>
        </w:rPr>
        <w:t>Юрайт</w:t>
      </w:r>
      <w:proofErr w:type="spellEnd"/>
      <w:r>
        <w:rPr>
          <w:lang w:eastAsia="ru-RU"/>
        </w:rPr>
        <w:t>, 2023. 911 с.</w:t>
      </w:r>
    </w:p>
    <w:p w14:paraId="0F3B7D96" w14:textId="611A6D0E" w:rsidR="009F2AF1" w:rsidRDefault="009F2AF1" w:rsidP="009F2AF1">
      <w:pPr>
        <w:spacing w:line="360" w:lineRule="auto"/>
        <w:ind w:firstLine="709"/>
        <w:jc w:val="both"/>
        <w:rPr>
          <w:lang w:eastAsia="ru-RU"/>
        </w:rPr>
      </w:pPr>
      <w:r>
        <w:rPr>
          <w:lang w:eastAsia="ru-RU"/>
        </w:rPr>
        <w:t>18. Сажина М.А. Современная экономическая теория. М.: Норма, 2022. 672 с.</w:t>
      </w:r>
    </w:p>
    <w:p w14:paraId="524F6928" w14:textId="65FE1FE4" w:rsidR="009F2AF1" w:rsidRDefault="009F2AF1" w:rsidP="009F2AF1">
      <w:pPr>
        <w:spacing w:line="360" w:lineRule="auto"/>
        <w:ind w:firstLine="709"/>
        <w:jc w:val="both"/>
        <w:rPr>
          <w:lang w:eastAsia="ru-RU"/>
        </w:rPr>
      </w:pPr>
      <w:r>
        <w:rPr>
          <w:lang w:eastAsia="ru-RU"/>
        </w:rPr>
        <w:t>19. Симкина Л.Г. Микроэкономика цифровых рынков. СПб.: Питер, 2021. 384 с.</w:t>
      </w:r>
    </w:p>
    <w:p w14:paraId="5394862F" w14:textId="4E6A7B04" w:rsidR="009F2AF1" w:rsidRDefault="009F2AF1" w:rsidP="009F2AF1">
      <w:pPr>
        <w:spacing w:line="360" w:lineRule="auto"/>
        <w:ind w:firstLine="709"/>
        <w:jc w:val="both"/>
        <w:rPr>
          <w:lang w:eastAsia="ru-RU"/>
        </w:rPr>
      </w:pPr>
      <w:r>
        <w:rPr>
          <w:lang w:eastAsia="ru-RU"/>
        </w:rPr>
        <w:t>20. Федорова М.А. Технологические гиганты. М.: Экономика, 2023. 376 с.</w:t>
      </w:r>
    </w:p>
    <w:p w14:paraId="28620EF0" w14:textId="4FE990F2" w:rsidR="009F2AF1" w:rsidRDefault="009F2AF1" w:rsidP="009F2AF1">
      <w:pPr>
        <w:spacing w:line="360" w:lineRule="auto"/>
        <w:ind w:firstLine="709"/>
        <w:jc w:val="both"/>
        <w:rPr>
          <w:lang w:eastAsia="ru-RU"/>
        </w:rPr>
      </w:pPr>
      <w:r>
        <w:rPr>
          <w:lang w:eastAsia="ru-RU"/>
        </w:rPr>
        <w:t>21. Цветков В.А. Корпорации в новой экономике // Проблемы экономики. 2022. №3. С.21-34.</w:t>
      </w:r>
    </w:p>
    <w:p w14:paraId="4200F8CF" w14:textId="19E3B6D4" w:rsidR="009F2AF1" w:rsidRDefault="009F2AF1" w:rsidP="009F2AF1">
      <w:pPr>
        <w:spacing w:line="360" w:lineRule="auto"/>
        <w:ind w:firstLine="709"/>
        <w:jc w:val="both"/>
        <w:rPr>
          <w:lang w:eastAsia="ru-RU"/>
        </w:rPr>
      </w:pPr>
      <w:r>
        <w:rPr>
          <w:lang w:eastAsia="ru-RU"/>
        </w:rPr>
        <w:t xml:space="preserve">22. </w:t>
      </w:r>
      <w:proofErr w:type="spellStart"/>
      <w:r>
        <w:rPr>
          <w:lang w:eastAsia="ru-RU"/>
        </w:rPr>
        <w:t>Шаститко</w:t>
      </w:r>
      <w:proofErr w:type="spellEnd"/>
      <w:r>
        <w:rPr>
          <w:lang w:eastAsia="ru-RU"/>
        </w:rPr>
        <w:t xml:space="preserve"> А.Е. Антимонопольная политика 2020-х. М.: ТЕИС, 2023. 348 с</w:t>
      </w:r>
    </w:p>
    <w:p w14:paraId="0C2FEC1F" w14:textId="05049A45" w:rsidR="009F2AF1" w:rsidRDefault="009F2AF1" w:rsidP="009F2AF1">
      <w:pPr>
        <w:spacing w:line="360" w:lineRule="auto"/>
        <w:ind w:firstLine="709"/>
        <w:jc w:val="both"/>
        <w:rPr>
          <w:lang w:eastAsia="ru-RU"/>
        </w:rPr>
      </w:pPr>
      <w:r>
        <w:rPr>
          <w:lang w:eastAsia="ru-RU"/>
        </w:rPr>
        <w:t>23. Яковлев А.А. Корпоративное управление в цифровую эпоху // Вопросы экономики. 2023. №8. С.5-28.</w:t>
      </w:r>
    </w:p>
    <w:p w14:paraId="0CC3CCEB" w14:textId="48FBF576" w:rsidR="009F2AF1" w:rsidRDefault="009F2AF1" w:rsidP="009F2AF1">
      <w:pPr>
        <w:spacing w:line="360" w:lineRule="auto"/>
        <w:ind w:firstLine="709"/>
        <w:jc w:val="both"/>
        <w:rPr>
          <w:lang w:eastAsia="ru-RU"/>
        </w:rPr>
      </w:pPr>
      <w:r>
        <w:rPr>
          <w:lang w:eastAsia="ru-RU"/>
        </w:rPr>
        <w:t>24. Глазьев С.Ю. Стратегия технологического развития. М.: Книжный мир, 2021. 488 с.</w:t>
      </w:r>
    </w:p>
    <w:p w14:paraId="60E4B647" w14:textId="087D463B" w:rsidR="009F2AF1" w:rsidRDefault="009F2AF1" w:rsidP="009F2AF1">
      <w:pPr>
        <w:spacing w:line="360" w:lineRule="auto"/>
        <w:ind w:firstLine="709"/>
        <w:jc w:val="both"/>
        <w:rPr>
          <w:lang w:eastAsia="ru-RU"/>
        </w:rPr>
      </w:pPr>
      <w:r>
        <w:rPr>
          <w:lang w:eastAsia="ru-RU"/>
        </w:rPr>
        <w:t xml:space="preserve">25. </w:t>
      </w:r>
      <w:proofErr w:type="spellStart"/>
      <w:r>
        <w:rPr>
          <w:lang w:eastAsia="ru-RU"/>
        </w:rPr>
        <w:t>Азоев</w:t>
      </w:r>
      <w:proofErr w:type="spellEnd"/>
      <w:r>
        <w:rPr>
          <w:lang w:eastAsia="ru-RU"/>
        </w:rPr>
        <w:t xml:space="preserve"> Г.Л. Конкурентные стратегии в цифровой экономике. М.: Экономика, 2022. 368 с.</w:t>
      </w:r>
    </w:p>
    <w:p w14:paraId="28295C25" w14:textId="4D7E7C8F" w:rsidR="009F2AF1" w:rsidRDefault="009F2AF1" w:rsidP="009F2AF1">
      <w:pPr>
        <w:spacing w:line="360" w:lineRule="auto"/>
        <w:ind w:firstLine="709"/>
        <w:jc w:val="both"/>
        <w:rPr>
          <w:lang w:eastAsia="ru-RU"/>
        </w:rPr>
      </w:pPr>
      <w:r>
        <w:rPr>
          <w:lang w:eastAsia="ru-RU"/>
        </w:rPr>
        <w:t>26. Юданов А.Ю. Конкуренция на современных рынках. М.: Гном-Пресс, 2021. 384 с.</w:t>
      </w:r>
    </w:p>
    <w:p w14:paraId="5E7D679B" w14:textId="2825CEE2" w:rsidR="009F2AF1" w:rsidRDefault="009F2AF1" w:rsidP="009F2AF1">
      <w:pPr>
        <w:spacing w:line="360" w:lineRule="auto"/>
        <w:ind w:firstLine="709"/>
        <w:jc w:val="both"/>
        <w:rPr>
          <w:lang w:eastAsia="ru-RU"/>
        </w:rPr>
      </w:pPr>
      <w:r>
        <w:rPr>
          <w:lang w:eastAsia="ru-RU"/>
        </w:rPr>
        <w:t>27. Ясин Е.Г. Российская экономика в новых условиях. М.: ВШЭ, 2022. 437 с.</w:t>
      </w:r>
    </w:p>
    <w:p w14:paraId="73D701BF" w14:textId="3D847E62" w:rsidR="009F2AF1" w:rsidRDefault="009F2AF1" w:rsidP="009F2AF1">
      <w:pPr>
        <w:spacing w:line="360" w:lineRule="auto"/>
        <w:ind w:firstLine="709"/>
        <w:jc w:val="both"/>
        <w:rPr>
          <w:lang w:eastAsia="ru-RU"/>
        </w:rPr>
      </w:pPr>
      <w:r>
        <w:rPr>
          <w:lang w:eastAsia="ru-RU"/>
        </w:rPr>
        <w:t>28. Городецкий А.Е. Реформирование естественных монополий // Экономический журнал ВШЭ. 2021. №4. С.485-510.</w:t>
      </w:r>
    </w:p>
    <w:p w14:paraId="126C6102" w14:textId="1EF13FB5" w:rsidR="009F2AF1" w:rsidRDefault="009F2AF1" w:rsidP="009F2AF1">
      <w:pPr>
        <w:spacing w:line="360" w:lineRule="auto"/>
        <w:ind w:firstLine="709"/>
        <w:jc w:val="both"/>
        <w:rPr>
          <w:lang w:eastAsia="ru-RU"/>
        </w:rPr>
      </w:pPr>
      <w:r>
        <w:rPr>
          <w:lang w:eastAsia="ru-RU"/>
        </w:rPr>
        <w:t xml:space="preserve">29. </w:t>
      </w:r>
      <w:proofErr w:type="spellStart"/>
      <w:r>
        <w:rPr>
          <w:lang w:eastAsia="ru-RU"/>
        </w:rPr>
        <w:t>Дзарасов</w:t>
      </w:r>
      <w:proofErr w:type="spellEnd"/>
      <w:r>
        <w:rPr>
          <w:lang w:eastAsia="ru-RU"/>
        </w:rPr>
        <w:t xml:space="preserve"> С.С. Крупный бизнес в современной России. М.: </w:t>
      </w:r>
      <w:proofErr w:type="spellStart"/>
      <w:r>
        <w:rPr>
          <w:lang w:eastAsia="ru-RU"/>
        </w:rPr>
        <w:t>Эдиториал</w:t>
      </w:r>
      <w:proofErr w:type="spellEnd"/>
      <w:r>
        <w:rPr>
          <w:lang w:eastAsia="ru-RU"/>
        </w:rPr>
        <w:t xml:space="preserve"> УРСС, 2022. 328 с.</w:t>
      </w:r>
    </w:p>
    <w:p w14:paraId="350A3681" w14:textId="152B69BF" w:rsidR="009F2AF1" w:rsidRDefault="009F2AF1" w:rsidP="009F2AF1">
      <w:pPr>
        <w:spacing w:line="360" w:lineRule="auto"/>
        <w:ind w:firstLine="709"/>
        <w:jc w:val="both"/>
        <w:rPr>
          <w:lang w:eastAsia="ru-RU"/>
        </w:rPr>
      </w:pPr>
      <w:r>
        <w:rPr>
          <w:lang w:eastAsia="ru-RU"/>
        </w:rPr>
        <w:t xml:space="preserve">30. </w:t>
      </w:r>
      <w:proofErr w:type="spellStart"/>
      <w:r>
        <w:rPr>
          <w:lang w:eastAsia="ru-RU"/>
        </w:rPr>
        <w:t>Ивантер</w:t>
      </w:r>
      <w:proofErr w:type="spellEnd"/>
      <w:r>
        <w:rPr>
          <w:lang w:eastAsia="ru-RU"/>
        </w:rPr>
        <w:t xml:space="preserve"> В.В. Структурная политика в условиях санкций // Проблемы прогнозирования. 2023. №2. С.3-16.</w:t>
      </w:r>
    </w:p>
    <w:p w14:paraId="63D9CF06" w14:textId="77777777" w:rsidR="009F2AF1" w:rsidRDefault="009F2AF1" w:rsidP="009F2AF1">
      <w:pPr>
        <w:spacing w:line="360" w:lineRule="auto"/>
        <w:ind w:firstLine="709"/>
        <w:jc w:val="both"/>
        <w:rPr>
          <w:lang w:eastAsia="ru-RU"/>
        </w:rPr>
      </w:pPr>
      <w:r>
        <w:rPr>
          <w:lang w:eastAsia="ru-RU"/>
        </w:rPr>
        <w:lastRenderedPageBreak/>
        <w:t>31. Федоренко Н.П. Экономические вызовы современности. М.: Экономика, 2021. 544 с.</w:t>
      </w:r>
    </w:p>
    <w:p w14:paraId="26940615" w14:textId="295D1F29" w:rsidR="009F2AF1" w:rsidRDefault="009F2AF1" w:rsidP="009F2AF1">
      <w:pPr>
        <w:spacing w:line="360" w:lineRule="auto"/>
        <w:jc w:val="both"/>
        <w:rPr>
          <w:lang w:eastAsia="ru-RU"/>
        </w:rPr>
      </w:pPr>
    </w:p>
    <w:p w14:paraId="74814328" w14:textId="1DFA3884" w:rsidR="00AC1F5D" w:rsidRDefault="00AC1F5D" w:rsidP="009F2AF1">
      <w:pPr>
        <w:spacing w:line="360" w:lineRule="auto"/>
        <w:jc w:val="both"/>
        <w:rPr>
          <w:lang w:eastAsia="ru-RU"/>
        </w:rPr>
      </w:pPr>
    </w:p>
    <w:p w14:paraId="2356D17C" w14:textId="54AF37FF" w:rsidR="00AC1F5D" w:rsidRDefault="00AC1F5D" w:rsidP="009F2AF1">
      <w:pPr>
        <w:spacing w:line="360" w:lineRule="auto"/>
        <w:jc w:val="both"/>
        <w:rPr>
          <w:lang w:eastAsia="ru-RU"/>
        </w:rPr>
      </w:pPr>
    </w:p>
    <w:p w14:paraId="61040315" w14:textId="71F72779" w:rsidR="00AC1F5D" w:rsidRDefault="00AC1F5D" w:rsidP="009F2AF1">
      <w:pPr>
        <w:spacing w:line="360" w:lineRule="auto"/>
        <w:jc w:val="both"/>
        <w:rPr>
          <w:lang w:eastAsia="ru-RU"/>
        </w:rPr>
      </w:pPr>
    </w:p>
    <w:p w14:paraId="31B24DE9" w14:textId="2063AE5A" w:rsidR="00AC1F5D" w:rsidRDefault="00AC1F5D" w:rsidP="009F2AF1">
      <w:pPr>
        <w:spacing w:line="360" w:lineRule="auto"/>
        <w:jc w:val="both"/>
        <w:rPr>
          <w:lang w:eastAsia="ru-RU"/>
        </w:rPr>
      </w:pPr>
    </w:p>
    <w:p w14:paraId="2B2469D8" w14:textId="2EFD5152" w:rsidR="00AC1F5D" w:rsidRDefault="00AC1F5D" w:rsidP="009F2AF1">
      <w:pPr>
        <w:spacing w:line="360" w:lineRule="auto"/>
        <w:jc w:val="both"/>
        <w:rPr>
          <w:lang w:eastAsia="ru-RU"/>
        </w:rPr>
      </w:pPr>
    </w:p>
    <w:p w14:paraId="47258610" w14:textId="0594F466" w:rsidR="00AC1F5D" w:rsidRDefault="00AC1F5D" w:rsidP="009F2AF1">
      <w:pPr>
        <w:spacing w:line="360" w:lineRule="auto"/>
        <w:jc w:val="both"/>
        <w:rPr>
          <w:lang w:eastAsia="ru-RU"/>
        </w:rPr>
      </w:pPr>
    </w:p>
    <w:p w14:paraId="3E70A5B3" w14:textId="0291AA29" w:rsidR="00AC1F5D" w:rsidRDefault="00AC1F5D" w:rsidP="009F2AF1">
      <w:pPr>
        <w:spacing w:line="360" w:lineRule="auto"/>
        <w:jc w:val="both"/>
        <w:rPr>
          <w:lang w:eastAsia="ru-RU"/>
        </w:rPr>
      </w:pPr>
    </w:p>
    <w:p w14:paraId="29398A1D" w14:textId="1F743C40" w:rsidR="00AC1F5D" w:rsidRDefault="00AC1F5D" w:rsidP="009F2AF1">
      <w:pPr>
        <w:spacing w:line="360" w:lineRule="auto"/>
        <w:jc w:val="both"/>
        <w:rPr>
          <w:lang w:eastAsia="ru-RU"/>
        </w:rPr>
      </w:pPr>
    </w:p>
    <w:p w14:paraId="49383931" w14:textId="0CF6F3C1" w:rsidR="00AC1F5D" w:rsidRDefault="00AC1F5D" w:rsidP="009F2AF1">
      <w:pPr>
        <w:spacing w:line="360" w:lineRule="auto"/>
        <w:jc w:val="both"/>
        <w:rPr>
          <w:lang w:eastAsia="ru-RU"/>
        </w:rPr>
      </w:pPr>
    </w:p>
    <w:p w14:paraId="78F1FC9D" w14:textId="76751A81" w:rsidR="00AC1F5D" w:rsidRDefault="00AC1F5D" w:rsidP="009F2AF1">
      <w:pPr>
        <w:spacing w:line="360" w:lineRule="auto"/>
        <w:jc w:val="both"/>
        <w:rPr>
          <w:lang w:eastAsia="ru-RU"/>
        </w:rPr>
      </w:pPr>
    </w:p>
    <w:p w14:paraId="0586B04B" w14:textId="1B25D03D" w:rsidR="00AC1F5D" w:rsidRDefault="00AC1F5D" w:rsidP="009F2AF1">
      <w:pPr>
        <w:spacing w:line="360" w:lineRule="auto"/>
        <w:jc w:val="both"/>
        <w:rPr>
          <w:lang w:eastAsia="ru-RU"/>
        </w:rPr>
      </w:pPr>
    </w:p>
    <w:p w14:paraId="14B28755" w14:textId="1FFE932F" w:rsidR="00AC1F5D" w:rsidRDefault="00AC1F5D" w:rsidP="009F2AF1">
      <w:pPr>
        <w:spacing w:line="360" w:lineRule="auto"/>
        <w:jc w:val="both"/>
        <w:rPr>
          <w:lang w:eastAsia="ru-RU"/>
        </w:rPr>
      </w:pPr>
    </w:p>
    <w:p w14:paraId="04613A9C" w14:textId="21121F8E" w:rsidR="00AC1F5D" w:rsidRDefault="00AC1F5D" w:rsidP="009F2AF1">
      <w:pPr>
        <w:spacing w:line="360" w:lineRule="auto"/>
        <w:jc w:val="both"/>
        <w:rPr>
          <w:lang w:eastAsia="ru-RU"/>
        </w:rPr>
      </w:pPr>
    </w:p>
    <w:p w14:paraId="4F515CDB" w14:textId="7F642854" w:rsidR="00AC1F5D" w:rsidRDefault="00AC1F5D" w:rsidP="009F2AF1">
      <w:pPr>
        <w:spacing w:line="360" w:lineRule="auto"/>
        <w:jc w:val="both"/>
        <w:rPr>
          <w:lang w:eastAsia="ru-RU"/>
        </w:rPr>
      </w:pPr>
    </w:p>
    <w:p w14:paraId="406C1880" w14:textId="0DF4B541" w:rsidR="00AC1F5D" w:rsidRDefault="00AC1F5D" w:rsidP="009F2AF1">
      <w:pPr>
        <w:spacing w:line="360" w:lineRule="auto"/>
        <w:jc w:val="both"/>
        <w:rPr>
          <w:lang w:eastAsia="ru-RU"/>
        </w:rPr>
      </w:pPr>
    </w:p>
    <w:p w14:paraId="7FDA2E6A" w14:textId="7033945D" w:rsidR="00AC1F5D" w:rsidRDefault="00AC1F5D" w:rsidP="009F2AF1">
      <w:pPr>
        <w:spacing w:line="360" w:lineRule="auto"/>
        <w:jc w:val="both"/>
        <w:rPr>
          <w:lang w:eastAsia="ru-RU"/>
        </w:rPr>
      </w:pPr>
    </w:p>
    <w:p w14:paraId="05CF975E" w14:textId="07EEB410" w:rsidR="00AC1F5D" w:rsidRDefault="00AC1F5D" w:rsidP="009F2AF1">
      <w:pPr>
        <w:spacing w:line="360" w:lineRule="auto"/>
        <w:jc w:val="both"/>
        <w:rPr>
          <w:lang w:eastAsia="ru-RU"/>
        </w:rPr>
      </w:pPr>
    </w:p>
    <w:p w14:paraId="6B7E8527" w14:textId="6FC723F9" w:rsidR="00AC1F5D" w:rsidRDefault="00AC1F5D" w:rsidP="009F2AF1">
      <w:pPr>
        <w:spacing w:line="360" w:lineRule="auto"/>
        <w:jc w:val="both"/>
        <w:rPr>
          <w:lang w:eastAsia="ru-RU"/>
        </w:rPr>
      </w:pPr>
    </w:p>
    <w:p w14:paraId="45BBFC92" w14:textId="57D54348" w:rsidR="00AC1F5D" w:rsidRDefault="00AC1F5D" w:rsidP="009F2AF1">
      <w:pPr>
        <w:spacing w:line="360" w:lineRule="auto"/>
        <w:jc w:val="both"/>
        <w:rPr>
          <w:lang w:eastAsia="ru-RU"/>
        </w:rPr>
      </w:pPr>
    </w:p>
    <w:p w14:paraId="2B82FD9F" w14:textId="5B4875C8" w:rsidR="00AC1F5D" w:rsidRDefault="00AC1F5D" w:rsidP="009F2AF1">
      <w:pPr>
        <w:spacing w:line="360" w:lineRule="auto"/>
        <w:jc w:val="both"/>
        <w:rPr>
          <w:lang w:eastAsia="ru-RU"/>
        </w:rPr>
      </w:pPr>
    </w:p>
    <w:p w14:paraId="05DB5C44" w14:textId="4B6F51AD" w:rsidR="00AC1F5D" w:rsidRDefault="00AC1F5D" w:rsidP="009F2AF1">
      <w:pPr>
        <w:spacing w:line="360" w:lineRule="auto"/>
        <w:jc w:val="both"/>
        <w:rPr>
          <w:lang w:eastAsia="ru-RU"/>
        </w:rPr>
      </w:pPr>
    </w:p>
    <w:p w14:paraId="089D43CD" w14:textId="143EBCCF" w:rsidR="00AC1F5D" w:rsidRDefault="00AC1F5D" w:rsidP="009F2AF1">
      <w:pPr>
        <w:spacing w:line="360" w:lineRule="auto"/>
        <w:jc w:val="both"/>
        <w:rPr>
          <w:lang w:eastAsia="ru-RU"/>
        </w:rPr>
      </w:pPr>
    </w:p>
    <w:p w14:paraId="45DE008E" w14:textId="70C819A1" w:rsidR="00AC1F5D" w:rsidRDefault="00AC1F5D" w:rsidP="009F2AF1">
      <w:pPr>
        <w:spacing w:line="360" w:lineRule="auto"/>
        <w:jc w:val="both"/>
        <w:rPr>
          <w:lang w:eastAsia="ru-RU"/>
        </w:rPr>
      </w:pPr>
    </w:p>
    <w:p w14:paraId="478C31B8" w14:textId="685C3FD3" w:rsidR="00AC1F5D" w:rsidRDefault="00AC1F5D" w:rsidP="009F2AF1">
      <w:pPr>
        <w:spacing w:line="360" w:lineRule="auto"/>
        <w:jc w:val="both"/>
        <w:rPr>
          <w:lang w:eastAsia="ru-RU"/>
        </w:rPr>
      </w:pPr>
    </w:p>
    <w:p w14:paraId="360975A4" w14:textId="23F2F550" w:rsidR="00AC1F5D" w:rsidRDefault="00AC1F5D" w:rsidP="009F2AF1">
      <w:pPr>
        <w:spacing w:line="360" w:lineRule="auto"/>
        <w:jc w:val="both"/>
        <w:rPr>
          <w:lang w:eastAsia="ru-RU"/>
        </w:rPr>
      </w:pPr>
    </w:p>
    <w:p w14:paraId="3AB9C4A5" w14:textId="03B9CBD5" w:rsidR="00AC1F5D" w:rsidRDefault="00AC1F5D" w:rsidP="009F2AF1">
      <w:pPr>
        <w:spacing w:line="360" w:lineRule="auto"/>
        <w:jc w:val="both"/>
        <w:rPr>
          <w:lang w:eastAsia="ru-RU"/>
        </w:rPr>
      </w:pPr>
    </w:p>
    <w:p w14:paraId="09CD4E59" w14:textId="24436701" w:rsidR="00AC1F5D" w:rsidRDefault="00AC1F5D" w:rsidP="009F2AF1">
      <w:pPr>
        <w:spacing w:line="360" w:lineRule="auto"/>
        <w:jc w:val="both"/>
        <w:rPr>
          <w:lang w:eastAsia="ru-RU"/>
        </w:rPr>
      </w:pPr>
    </w:p>
    <w:p w14:paraId="48D34D75" w14:textId="3ED892E9" w:rsidR="00AC1F5D" w:rsidRDefault="00AC1F5D" w:rsidP="009F2AF1">
      <w:pPr>
        <w:spacing w:line="360" w:lineRule="auto"/>
        <w:jc w:val="both"/>
        <w:rPr>
          <w:lang w:eastAsia="ru-RU"/>
        </w:rPr>
      </w:pPr>
      <w:r>
        <w:rPr>
          <w:noProof/>
          <w:lang w:eastAsia="ru-RU"/>
        </w:rPr>
        <w:lastRenderedPageBreak/>
        <w:drawing>
          <wp:inline distT="0" distB="0" distL="0" distR="0" wp14:anchorId="3E22C2A9" wp14:editId="508011DD">
            <wp:extent cx="5300662" cy="904367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5937" cy="9052670"/>
                    </a:xfrm>
                    <a:prstGeom prst="rect">
                      <a:avLst/>
                    </a:prstGeom>
                    <a:noFill/>
                    <a:ln>
                      <a:noFill/>
                    </a:ln>
                  </pic:spPr>
                </pic:pic>
              </a:graphicData>
            </a:graphic>
          </wp:inline>
        </w:drawing>
      </w:r>
    </w:p>
    <w:sectPr w:rsidR="00AC1F5D" w:rsidSect="003752F5">
      <w:footerReference w:type="default" r:id="rId1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86264" w14:textId="77777777" w:rsidR="00B2344B" w:rsidRDefault="00B2344B" w:rsidP="003752F5">
      <w:pPr>
        <w:spacing w:line="240" w:lineRule="auto"/>
      </w:pPr>
      <w:r>
        <w:separator/>
      </w:r>
    </w:p>
  </w:endnote>
  <w:endnote w:type="continuationSeparator" w:id="0">
    <w:p w14:paraId="20B6A06A" w14:textId="77777777" w:rsidR="00B2344B" w:rsidRDefault="00B2344B" w:rsidP="003752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472233"/>
      <w:docPartObj>
        <w:docPartGallery w:val="Page Numbers (Bottom of Page)"/>
        <w:docPartUnique/>
      </w:docPartObj>
    </w:sdtPr>
    <w:sdtEndPr/>
    <w:sdtContent>
      <w:p w14:paraId="63652D73" w14:textId="3BF913A6" w:rsidR="003752F5" w:rsidRDefault="003752F5">
        <w:pPr>
          <w:pStyle w:val="a8"/>
          <w:jc w:val="center"/>
        </w:pPr>
        <w:r>
          <w:fldChar w:fldCharType="begin"/>
        </w:r>
        <w:r>
          <w:instrText>PAGE   \* MERGEFORMAT</w:instrText>
        </w:r>
        <w:r>
          <w:fldChar w:fldCharType="separate"/>
        </w:r>
        <w:r>
          <w:t>2</w:t>
        </w:r>
        <w:r>
          <w:fldChar w:fldCharType="end"/>
        </w:r>
      </w:p>
    </w:sdtContent>
  </w:sdt>
  <w:p w14:paraId="2ACD34AC" w14:textId="77777777" w:rsidR="003752F5" w:rsidRDefault="003752F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0757" w14:textId="77777777" w:rsidR="00B2344B" w:rsidRDefault="00B2344B" w:rsidP="003752F5">
      <w:pPr>
        <w:spacing w:line="240" w:lineRule="auto"/>
      </w:pPr>
      <w:r>
        <w:separator/>
      </w:r>
    </w:p>
  </w:footnote>
  <w:footnote w:type="continuationSeparator" w:id="0">
    <w:p w14:paraId="489761F3" w14:textId="77777777" w:rsidR="00B2344B" w:rsidRDefault="00B2344B" w:rsidP="003752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A740E"/>
    <w:multiLevelType w:val="hybridMultilevel"/>
    <w:tmpl w:val="0C4ABA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2F"/>
    <w:rsid w:val="0006567F"/>
    <w:rsid w:val="00077C37"/>
    <w:rsid w:val="001F0575"/>
    <w:rsid w:val="00231425"/>
    <w:rsid w:val="002A6C28"/>
    <w:rsid w:val="003075E6"/>
    <w:rsid w:val="0035293C"/>
    <w:rsid w:val="003752F5"/>
    <w:rsid w:val="005D2D94"/>
    <w:rsid w:val="005F51D3"/>
    <w:rsid w:val="00873083"/>
    <w:rsid w:val="009F2AF1"/>
    <w:rsid w:val="00AC1F5D"/>
    <w:rsid w:val="00B2344B"/>
    <w:rsid w:val="00C61950"/>
    <w:rsid w:val="00CB2C26"/>
    <w:rsid w:val="00CF686F"/>
    <w:rsid w:val="00D05572"/>
    <w:rsid w:val="00E73D69"/>
    <w:rsid w:val="00F61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5CCB45"/>
  <w15:chartTrackingRefBased/>
  <w15:docId w15:val="{6EC3BDF6-E2F2-4FC3-95F4-0A91A35F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C28"/>
    <w:pPr>
      <w:spacing w:after="0" w:line="252" w:lineRule="auto"/>
    </w:pPr>
    <w:rPr>
      <w:rFonts w:ascii="Times New Roman" w:hAnsi="Times New Roman"/>
      <w:sz w:val="28"/>
    </w:rPr>
  </w:style>
  <w:style w:type="paragraph" w:styleId="1">
    <w:name w:val="heading 1"/>
    <w:basedOn w:val="a"/>
    <w:next w:val="a"/>
    <w:link w:val="10"/>
    <w:uiPriority w:val="9"/>
    <w:qFormat/>
    <w:rsid w:val="001F0575"/>
    <w:pPr>
      <w:keepNext/>
      <w:keepLines/>
      <w:widowControl w:val="0"/>
      <w:autoSpaceDE w:val="0"/>
      <w:autoSpaceDN w:val="0"/>
      <w:spacing w:line="240" w:lineRule="auto"/>
      <w:jc w:val="both"/>
      <w:outlineLvl w:val="0"/>
    </w:pPr>
    <w:rPr>
      <w:rFonts w:eastAsiaTheme="majorEastAsia" w:cstheme="majorBidi"/>
      <w:color w:val="000000" w:themeColor="text1"/>
      <w:szCs w:val="32"/>
      <w:lang w:eastAsia="ru-RU"/>
    </w:rPr>
  </w:style>
  <w:style w:type="paragraph" w:styleId="2">
    <w:name w:val="heading 2"/>
    <w:basedOn w:val="a"/>
    <w:next w:val="a"/>
    <w:link w:val="20"/>
    <w:uiPriority w:val="9"/>
    <w:semiHidden/>
    <w:unhideWhenUsed/>
    <w:qFormat/>
    <w:rsid w:val="003075E6"/>
    <w:pPr>
      <w:keepNext/>
      <w:keepLines/>
      <w:widowControl w:val="0"/>
      <w:autoSpaceDE w:val="0"/>
      <w:autoSpaceDN w:val="0"/>
      <w:spacing w:before="40" w:line="240" w:lineRule="auto"/>
      <w:jc w:val="both"/>
      <w:outlineLvl w:val="1"/>
    </w:pPr>
    <w:rPr>
      <w:rFonts w:eastAsiaTheme="majorEastAsia" w:cstheme="majorBidi"/>
      <w:color w:val="000000" w:themeColor="text1"/>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0575"/>
    <w:rPr>
      <w:rFonts w:ascii="Times New Roman" w:eastAsiaTheme="majorEastAsia" w:hAnsi="Times New Roman" w:cstheme="majorBidi"/>
      <w:color w:val="000000" w:themeColor="text1"/>
      <w:sz w:val="28"/>
      <w:szCs w:val="32"/>
      <w:lang w:eastAsia="ru-RU"/>
    </w:rPr>
  </w:style>
  <w:style w:type="character" w:customStyle="1" w:styleId="20">
    <w:name w:val="Заголовок 2 Знак"/>
    <w:basedOn w:val="a0"/>
    <w:link w:val="2"/>
    <w:uiPriority w:val="9"/>
    <w:semiHidden/>
    <w:rsid w:val="003075E6"/>
    <w:rPr>
      <w:rFonts w:ascii="Times New Roman" w:eastAsiaTheme="majorEastAsia" w:hAnsi="Times New Roman" w:cstheme="majorBidi"/>
      <w:color w:val="000000" w:themeColor="text1"/>
      <w:sz w:val="28"/>
      <w:szCs w:val="26"/>
    </w:rPr>
  </w:style>
  <w:style w:type="paragraph" w:styleId="a3">
    <w:name w:val="TOC Heading"/>
    <w:basedOn w:val="1"/>
    <w:next w:val="a"/>
    <w:uiPriority w:val="39"/>
    <w:unhideWhenUsed/>
    <w:qFormat/>
    <w:rsid w:val="002A6C28"/>
    <w:pPr>
      <w:widowControl/>
      <w:autoSpaceDE/>
      <w:autoSpaceDN/>
      <w:spacing w:line="259" w:lineRule="auto"/>
      <w:jc w:val="left"/>
      <w:outlineLvl w:val="9"/>
    </w:pPr>
    <w:rPr>
      <w:rFonts w:asciiTheme="majorHAnsi" w:hAnsiTheme="majorHAnsi"/>
      <w:sz w:val="32"/>
    </w:rPr>
  </w:style>
  <w:style w:type="table" w:customStyle="1" w:styleId="11">
    <w:name w:val="Сетка таблицы1"/>
    <w:basedOn w:val="a1"/>
    <w:uiPriority w:val="59"/>
    <w:rsid w:val="002A6C28"/>
    <w:pPr>
      <w:spacing w:after="0" w:line="240" w:lineRule="auto"/>
    </w:pPr>
    <w:rPr>
      <w:rFonts w:ascii="Times New Roman" w:hAnsi="Times New Roman" w:cs="Times New Roman"/>
      <w:sz w:val="28"/>
      <w:szCs w:val="28"/>
      <w:lang w:val="en-US"/>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paragraph" w:styleId="12">
    <w:name w:val="toc 1"/>
    <w:basedOn w:val="a"/>
    <w:next w:val="a"/>
    <w:autoRedefine/>
    <w:uiPriority w:val="39"/>
    <w:unhideWhenUsed/>
    <w:rsid w:val="001F0575"/>
    <w:pPr>
      <w:spacing w:after="100"/>
    </w:pPr>
  </w:style>
  <w:style w:type="character" w:styleId="a4">
    <w:name w:val="Hyperlink"/>
    <w:basedOn w:val="a0"/>
    <w:uiPriority w:val="99"/>
    <w:unhideWhenUsed/>
    <w:rsid w:val="001F0575"/>
    <w:rPr>
      <w:color w:val="0563C1" w:themeColor="hyperlink"/>
      <w:u w:val="single"/>
    </w:rPr>
  </w:style>
  <w:style w:type="paragraph" w:styleId="a5">
    <w:name w:val="List Paragraph"/>
    <w:basedOn w:val="a"/>
    <w:uiPriority w:val="34"/>
    <w:qFormat/>
    <w:rsid w:val="003752F5"/>
    <w:pPr>
      <w:ind w:left="720"/>
      <w:contextualSpacing/>
    </w:pPr>
  </w:style>
  <w:style w:type="paragraph" w:styleId="a6">
    <w:name w:val="header"/>
    <w:basedOn w:val="a"/>
    <w:link w:val="a7"/>
    <w:uiPriority w:val="99"/>
    <w:unhideWhenUsed/>
    <w:rsid w:val="003752F5"/>
    <w:pPr>
      <w:tabs>
        <w:tab w:val="center" w:pos="4677"/>
        <w:tab w:val="right" w:pos="9355"/>
      </w:tabs>
      <w:spacing w:line="240" w:lineRule="auto"/>
    </w:pPr>
  </w:style>
  <w:style w:type="character" w:customStyle="1" w:styleId="a7">
    <w:name w:val="Верхний колонтитул Знак"/>
    <w:basedOn w:val="a0"/>
    <w:link w:val="a6"/>
    <w:uiPriority w:val="99"/>
    <w:rsid w:val="003752F5"/>
    <w:rPr>
      <w:rFonts w:ascii="Times New Roman" w:hAnsi="Times New Roman"/>
      <w:sz w:val="28"/>
    </w:rPr>
  </w:style>
  <w:style w:type="paragraph" w:styleId="a8">
    <w:name w:val="footer"/>
    <w:basedOn w:val="a"/>
    <w:link w:val="a9"/>
    <w:uiPriority w:val="99"/>
    <w:unhideWhenUsed/>
    <w:rsid w:val="003752F5"/>
    <w:pPr>
      <w:tabs>
        <w:tab w:val="center" w:pos="4677"/>
        <w:tab w:val="right" w:pos="9355"/>
      </w:tabs>
      <w:spacing w:line="240" w:lineRule="auto"/>
    </w:pPr>
  </w:style>
  <w:style w:type="character" w:customStyle="1" w:styleId="a9">
    <w:name w:val="Нижний колонтитул Знак"/>
    <w:basedOn w:val="a0"/>
    <w:link w:val="a8"/>
    <w:uiPriority w:val="99"/>
    <w:rsid w:val="003752F5"/>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7601">
      <w:bodyDiv w:val="1"/>
      <w:marLeft w:val="0"/>
      <w:marRight w:val="0"/>
      <w:marTop w:val="0"/>
      <w:marBottom w:val="0"/>
      <w:divBdr>
        <w:top w:val="none" w:sz="0" w:space="0" w:color="auto"/>
        <w:left w:val="none" w:sz="0" w:space="0" w:color="auto"/>
        <w:bottom w:val="none" w:sz="0" w:space="0" w:color="auto"/>
        <w:right w:val="none" w:sz="0" w:space="0" w:color="auto"/>
      </w:divBdr>
    </w:div>
    <w:div w:id="254173388">
      <w:bodyDiv w:val="1"/>
      <w:marLeft w:val="0"/>
      <w:marRight w:val="0"/>
      <w:marTop w:val="0"/>
      <w:marBottom w:val="0"/>
      <w:divBdr>
        <w:top w:val="none" w:sz="0" w:space="0" w:color="auto"/>
        <w:left w:val="none" w:sz="0" w:space="0" w:color="auto"/>
        <w:bottom w:val="none" w:sz="0" w:space="0" w:color="auto"/>
        <w:right w:val="none" w:sz="0" w:space="0" w:color="auto"/>
      </w:divBdr>
    </w:div>
    <w:div w:id="468011255">
      <w:bodyDiv w:val="1"/>
      <w:marLeft w:val="0"/>
      <w:marRight w:val="0"/>
      <w:marTop w:val="0"/>
      <w:marBottom w:val="0"/>
      <w:divBdr>
        <w:top w:val="none" w:sz="0" w:space="0" w:color="auto"/>
        <w:left w:val="none" w:sz="0" w:space="0" w:color="auto"/>
        <w:bottom w:val="none" w:sz="0" w:space="0" w:color="auto"/>
        <w:right w:val="none" w:sz="0" w:space="0" w:color="auto"/>
      </w:divBdr>
    </w:div>
    <w:div w:id="642196313">
      <w:bodyDiv w:val="1"/>
      <w:marLeft w:val="0"/>
      <w:marRight w:val="0"/>
      <w:marTop w:val="0"/>
      <w:marBottom w:val="0"/>
      <w:divBdr>
        <w:top w:val="none" w:sz="0" w:space="0" w:color="auto"/>
        <w:left w:val="none" w:sz="0" w:space="0" w:color="auto"/>
        <w:bottom w:val="none" w:sz="0" w:space="0" w:color="auto"/>
        <w:right w:val="none" w:sz="0" w:space="0" w:color="auto"/>
      </w:divBdr>
    </w:div>
    <w:div w:id="1053428821">
      <w:bodyDiv w:val="1"/>
      <w:marLeft w:val="0"/>
      <w:marRight w:val="0"/>
      <w:marTop w:val="0"/>
      <w:marBottom w:val="0"/>
      <w:divBdr>
        <w:top w:val="none" w:sz="0" w:space="0" w:color="auto"/>
        <w:left w:val="none" w:sz="0" w:space="0" w:color="auto"/>
        <w:bottom w:val="none" w:sz="0" w:space="0" w:color="auto"/>
        <w:right w:val="none" w:sz="0" w:space="0" w:color="auto"/>
      </w:divBdr>
    </w:div>
    <w:div w:id="1158231147">
      <w:bodyDiv w:val="1"/>
      <w:marLeft w:val="0"/>
      <w:marRight w:val="0"/>
      <w:marTop w:val="0"/>
      <w:marBottom w:val="0"/>
      <w:divBdr>
        <w:top w:val="none" w:sz="0" w:space="0" w:color="auto"/>
        <w:left w:val="none" w:sz="0" w:space="0" w:color="auto"/>
        <w:bottom w:val="none" w:sz="0" w:space="0" w:color="auto"/>
        <w:right w:val="none" w:sz="0" w:space="0" w:color="auto"/>
      </w:divBdr>
    </w:div>
    <w:div w:id="1407919779">
      <w:bodyDiv w:val="1"/>
      <w:marLeft w:val="0"/>
      <w:marRight w:val="0"/>
      <w:marTop w:val="0"/>
      <w:marBottom w:val="0"/>
      <w:divBdr>
        <w:top w:val="none" w:sz="0" w:space="0" w:color="auto"/>
        <w:left w:val="none" w:sz="0" w:space="0" w:color="auto"/>
        <w:bottom w:val="none" w:sz="0" w:space="0" w:color="auto"/>
        <w:right w:val="none" w:sz="0" w:space="0" w:color="auto"/>
      </w:divBdr>
    </w:div>
    <w:div w:id="1548100276">
      <w:bodyDiv w:val="1"/>
      <w:marLeft w:val="0"/>
      <w:marRight w:val="0"/>
      <w:marTop w:val="0"/>
      <w:marBottom w:val="0"/>
      <w:divBdr>
        <w:top w:val="none" w:sz="0" w:space="0" w:color="auto"/>
        <w:left w:val="none" w:sz="0" w:space="0" w:color="auto"/>
        <w:bottom w:val="none" w:sz="0" w:space="0" w:color="auto"/>
        <w:right w:val="none" w:sz="0" w:space="0" w:color="auto"/>
      </w:divBdr>
    </w:div>
    <w:div w:id="1876429418">
      <w:bodyDiv w:val="1"/>
      <w:marLeft w:val="0"/>
      <w:marRight w:val="0"/>
      <w:marTop w:val="0"/>
      <w:marBottom w:val="0"/>
      <w:divBdr>
        <w:top w:val="none" w:sz="0" w:space="0" w:color="auto"/>
        <w:left w:val="none" w:sz="0" w:space="0" w:color="auto"/>
        <w:bottom w:val="none" w:sz="0" w:space="0" w:color="auto"/>
        <w:right w:val="none" w:sz="0" w:space="0" w:color="auto"/>
      </w:divBdr>
    </w:div>
    <w:div w:id="194275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64F7F-B007-425B-8B40-335458F9E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32</Pages>
  <Words>6674</Words>
  <Characters>38046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wowna stepan</dc:creator>
  <cp:keywords/>
  <dc:description/>
  <cp:lastModifiedBy>mariastepanenko</cp:lastModifiedBy>
  <cp:revision>8</cp:revision>
  <cp:lastPrinted>2025-06-04T14:22:00Z</cp:lastPrinted>
  <dcterms:created xsi:type="dcterms:W3CDTF">2025-05-06T21:04:00Z</dcterms:created>
  <dcterms:modified xsi:type="dcterms:W3CDTF">2025-06-11T21:59:00Z</dcterms:modified>
</cp:coreProperties>
</file>