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Normal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Министерство образования и науки Российской Федерации</w:t>
      </w:r>
    </w:p>
    <w:p>
      <w:pPr>
        <w:pStyle w:val="Bodytext2"/>
        <w:spacing w:after="0" w:line="240" w:lineRule="auto"/>
        <w:jc w:val="center"/>
        <w:rPr>
          <w:i/>
          <w:sz w:val="26"/>
          <w:lang w:val="ru-RU"/>
        </w:rPr>
      </w:pPr>
      <w:r>
        <w:rPr>
          <w:i/>
          <w:sz w:val="26"/>
        </w:rPr>
        <w:t>Федеральное государственное бюджетное образовательное</w:t>
      </w:r>
      <w:r>
        <w:rPr>
          <w:i/>
          <w:sz w:val="26"/>
          <w:lang w:val="ru-RU"/>
        </w:rPr>
        <w:tab/>
      </w:r>
      <w:r>
        <w:rPr>
          <w:i/>
          <w:sz w:val="26"/>
        </w:rPr>
        <w:t xml:space="preserve"> </w:t>
      </w:r>
      <w:r>
        <w:rPr>
          <w:i/>
          <w:sz w:val="26"/>
        </w:rPr>
        <w:br w:type="textWrapping"/>
      </w:r>
      <w:r>
        <w:rPr>
          <w:i/>
          <w:sz w:val="26"/>
        </w:rPr>
        <w:t>учреждение высшего образования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«КУБАНСКИЙ ГОСУДАРСТВЕННЫЙ УНИВЕРСИТЕТ»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(ФГБОУ ВО «КубГУ»)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Кафедра бухгалтерского учета, аудита и АОД</w:t>
      </w:r>
    </w:p>
    <w:p>
      <w:pPr>
        <w:pStyle w:val="Normal"/>
        <w:spacing w:line="360" w:lineRule="auto"/>
        <w:rPr>
          <w:sz w:val="26"/>
        </w:rPr>
      </w:pPr>
    </w:p>
    <w:p>
      <w:pPr>
        <w:pStyle w:val="Normal"/>
        <w:spacing w:line="360" w:lineRule="auto"/>
        <w:rPr>
          <w:sz w:val="26"/>
        </w:rPr>
      </w:pPr>
    </w:p>
    <w:p>
      <w:pPr>
        <w:pStyle w:val="Normal"/>
        <w:spacing w:line="360" w:lineRule="auto"/>
        <w:rPr>
          <w:sz w:val="26"/>
        </w:rPr>
      </w:pPr>
    </w:p>
    <w:p>
      <w:pPr>
        <w:pStyle w:val="Normal"/>
        <w:spacing w:line="360" w:lineRule="auto"/>
        <w:rPr>
          <w:rFonts w:ascii="Times New Roman" w:hAnsi="Times New Roman"/>
          <w:sz w:val="32"/>
        </w:rPr>
      </w:pPr>
    </w:p>
    <w:p>
      <w:pPr>
        <w:pStyle w:val="Normal"/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КУРСОВАЯ РАБОТА</w:t>
      </w:r>
    </w:p>
    <w:p>
      <w:pPr>
        <w:pStyle w:val="Normal"/>
        <w:spacing w:after="0"/>
        <w:jc w:val="center"/>
        <w:rPr>
          <w:rFonts w:ascii="Times New Roman" w:hAnsi="Times New Roman"/>
          <w:caps/>
          <w:sz w:val="36"/>
        </w:rPr>
      </w:pPr>
      <w:r>
        <w:rPr>
          <w:rFonts w:ascii="Times New Roman" w:hAnsi="Times New Roman"/>
          <w:caps/>
          <w:sz w:val="36"/>
        </w:rPr>
        <w:t xml:space="preserve">Принцип двойственности – </w:t>
      </w:r>
    </w:p>
    <w:p>
      <w:pPr>
        <w:pStyle w:val="Normal"/>
        <w:spacing w:after="0"/>
        <w:jc w:val="center"/>
        <w:rPr>
          <w:rFonts w:ascii="Times New Roman" w:hAnsi="Times New Roman"/>
          <w:caps/>
          <w:sz w:val="36"/>
        </w:rPr>
      </w:pPr>
      <w:r>
        <w:rPr>
          <w:rFonts w:ascii="Times New Roman" w:hAnsi="Times New Roman"/>
          <w:caps/>
          <w:sz w:val="36"/>
        </w:rPr>
        <w:t>фундаментальная кон</w:t>
      </w:r>
      <w:r>
        <w:rPr>
          <w:rFonts w:ascii="Times New Roman" w:hAnsi="Times New Roman"/>
          <w:caps/>
          <w:sz w:val="36"/>
        </w:rPr>
        <w:t xml:space="preserve">цепция бухгалтерского учета и </w:t>
      </w:r>
      <w:r>
        <w:rPr>
          <w:rFonts w:ascii="Times New Roman" w:hAnsi="Times New Roman"/>
          <w:caps/>
          <w:sz w:val="36"/>
        </w:rPr>
        <w:t>отчетн</w:t>
      </w:r>
      <w:r>
        <w:rPr>
          <w:rFonts w:ascii="Times New Roman" w:hAnsi="Times New Roman"/>
          <w:caps/>
          <w:sz w:val="36"/>
        </w:rPr>
        <w:t>о</w:t>
      </w:r>
      <w:r>
        <w:rPr>
          <w:rFonts w:ascii="Times New Roman" w:hAnsi="Times New Roman"/>
          <w:caps/>
          <w:sz w:val="36"/>
        </w:rPr>
        <w:t>сти.</w:t>
      </w:r>
    </w:p>
    <w:p>
      <w:pPr>
        <w:pStyle w:val="Normal"/>
        <w:spacing w:after="0"/>
        <w:rPr>
          <w:sz w:val="26"/>
        </w:rPr>
      </w:pPr>
    </w:p>
    <w:p>
      <w:pPr>
        <w:pStyle w:val="Normal"/>
        <w:rPr>
          <w:sz w:val="26"/>
        </w:rPr>
      </w:pPr>
    </w:p>
    <w:p>
      <w:pPr>
        <w:pStyle w:val="Normal"/>
        <w:rPr>
          <w:sz w:val="26"/>
        </w:rPr>
      </w:pPr>
    </w:p>
    <w:p>
      <w:pPr>
        <w:pStyle w:val="Normal"/>
        <w:rPr>
          <w:sz w:val="26"/>
        </w:rPr>
      </w:pPr>
    </w:p>
    <w:tbl>
      <w:tblPr>
        <w:tblStyle w:val="Normaltable"/>
        <w:tblW w:w="0" w:type="auto"/>
        <w:jc w:val="center"/>
        <w:tblInd w:w="108" w:type="dxa"/>
        <w:tblLook w:val="04A0"/>
      </w:tblPr>
      <w:tblGrid>
        <w:gridCol w:w="1511"/>
        <w:gridCol w:w="1417"/>
        <w:gridCol w:w="623"/>
        <w:gridCol w:w="1313"/>
        <w:gridCol w:w="49"/>
        <w:gridCol w:w="2667"/>
        <w:gridCol w:w="1960"/>
      </w:tblGrid>
      <w:tr>
        <w:trPr/>
        <w:tc>
          <w:tcPr>
            <w:cnfStyle w:val="101000000000"/>
            <w:tcW w:w="2928" w:type="dxa"/>
            <w:gridSpan w:val="2"/>
          </w:tcPr>
          <w:p>
            <w:pPr>
              <w:pStyle w:val="Normal"/>
              <w:spacing w:after="0" w:line="360" w:lineRule="auto"/>
              <w:rPr>
                <w:sz w:val="26"/>
              </w:rPr>
            </w:pPr>
            <w:r>
              <w:rPr>
                <w:sz w:val="26"/>
              </w:rPr>
              <w:t>Работу выполнила</w:t>
            </w:r>
          </w:p>
        </w:tc>
        <w:tc>
          <w:tcPr>
            <w:cnfStyle w:val="100000000000"/>
            <w:tcW w:w="1936" w:type="dxa"/>
            <w:gridSpan w:val="2"/>
            <w:tcBorders>
              <w:top w:val="nil" w:sz="4"/>
              <w:left w:val="nil" w:sz="4"/>
              <w:bottom w:val="single" w:color="auto" w:sz="4"/>
              <w:right w:val="nil" w:sz="4"/>
            </w:tcBorders>
          </w:tcPr>
          <w:p>
            <w:pPr>
              <w:pStyle w:val="Normal"/>
              <w:spacing w:after="0" w:line="360" w:lineRule="auto"/>
              <w:rPr>
                <w:sz w:val="26"/>
              </w:rPr>
            </w:pPr>
          </w:p>
        </w:tc>
        <w:tc>
          <w:tcPr>
            <w:cnfStyle w:val="100000000000"/>
            <w:tcW w:w="4676" w:type="dxa"/>
            <w:gridSpan w:val="3"/>
          </w:tcPr>
          <w:p>
            <w:pPr>
              <w:pStyle w:val="Normal"/>
              <w:spacing w:after="0" w:line="360" w:lineRule="auto"/>
              <w:jc w:val="right"/>
              <w:rPr>
                <w:sz w:val="26"/>
              </w:rPr>
            </w:pPr>
            <w:r>
              <w:rPr>
                <w:sz w:val="26"/>
              </w:rPr>
              <w:t>Романенко Алена Михайловна</w:t>
            </w:r>
          </w:p>
        </w:tc>
      </w:tr>
      <w:tr>
        <w:trPr/>
        <w:tc>
          <w:tcPr>
            <w:cnfStyle w:val="001000100000"/>
            <w:tcW w:w="1511" w:type="dxa"/>
            <w:gridSpan w:val="1"/>
          </w:tcPr>
          <w:p>
            <w:pPr>
              <w:pStyle w:val="Normal"/>
              <w:spacing w:before="60" w:after="0" w:line="360" w:lineRule="auto"/>
              <w:rPr>
                <w:sz w:val="26"/>
              </w:rPr>
            </w:pPr>
            <w:r>
              <w:rPr>
                <w:sz w:val="26"/>
              </w:rPr>
              <w:t>Факультет</w:t>
            </w:r>
          </w:p>
        </w:tc>
        <w:tc>
          <w:tcPr>
            <w:cnfStyle w:val="000000100000"/>
            <w:tcW w:w="3353" w:type="dxa"/>
            <w:gridSpan w:val="3"/>
          </w:tcPr>
          <w:p>
            <w:pPr>
              <w:pStyle w:val="Normal"/>
              <w:spacing w:before="60" w:after="0" w:line="360" w:lineRule="auto"/>
              <w:rPr>
                <w:sz w:val="26"/>
              </w:rPr>
            </w:pPr>
            <w:r>
              <w:rPr>
                <w:sz w:val="26"/>
              </w:rPr>
              <w:t>экономический</w:t>
            </w:r>
          </w:p>
        </w:tc>
        <w:tc>
          <w:tcPr>
            <w:cnfStyle w:val="000000100000"/>
            <w:tcW w:w="2716" w:type="dxa"/>
            <w:gridSpan w:val="2"/>
          </w:tcPr>
          <w:p>
            <w:pPr>
              <w:pStyle w:val="Normal"/>
              <w:spacing w:before="60" w:after="0" w:line="360" w:lineRule="auto"/>
              <w:jc w:val="right"/>
              <w:rPr>
                <w:sz w:val="26"/>
              </w:rPr>
            </w:pPr>
            <w:r>
              <w:rPr>
                <w:sz w:val="26"/>
              </w:rPr>
              <w:t>курс</w:t>
            </w:r>
          </w:p>
        </w:tc>
        <w:tc>
          <w:tcPr>
            <w:cnfStyle w:val="000000100000"/>
            <w:tcW w:w="1960" w:type="dxa"/>
            <w:gridSpan w:val="1"/>
          </w:tcPr>
          <w:p>
            <w:pPr>
              <w:pStyle w:val="Normal"/>
              <w:spacing w:before="60" w:after="0" w:line="36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rPr/>
        <w:tc>
          <w:tcPr>
            <w:cnfStyle w:val="001000010000"/>
            <w:tcW w:w="2928" w:type="dxa"/>
            <w:gridSpan w:val="2"/>
          </w:tcPr>
          <w:p>
            <w:pPr>
              <w:pStyle w:val="Normal"/>
              <w:spacing w:after="0" w:line="360" w:lineRule="auto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</w:p>
        </w:tc>
        <w:tc>
          <w:tcPr>
            <w:cnfStyle w:val="000000010000"/>
            <w:tcW w:w="623" w:type="dxa"/>
            <w:gridSpan w:val="1"/>
          </w:tcPr>
          <w:p>
            <w:pPr>
              <w:pStyle w:val="Normal"/>
              <w:spacing w:after="0" w:line="360" w:lineRule="auto"/>
              <w:rPr>
                <w:sz w:val="26"/>
              </w:rPr>
            </w:pPr>
          </w:p>
        </w:tc>
        <w:tc>
          <w:tcPr>
            <w:cnfStyle w:val="000000010000"/>
            <w:tcW w:w="5989" w:type="dxa"/>
            <w:gridSpan w:val="4"/>
          </w:tcPr>
          <w:p>
            <w:pPr>
              <w:pStyle w:val="Normal"/>
              <w:spacing w:after="0" w:line="360" w:lineRule="auto"/>
              <w:jc w:val="right"/>
              <w:rPr>
                <w:sz w:val="26"/>
              </w:rPr>
            </w:pPr>
            <w:r>
              <w:rPr>
                <w:sz w:val="26"/>
              </w:rPr>
              <w:t>38.03.01</w:t>
            </w:r>
            <w:r>
              <w:rPr>
                <w:sz w:val="26"/>
              </w:rPr>
              <w:t>«</w:t>
            </w:r>
            <w:r>
              <w:rPr>
                <w:sz w:val="26"/>
              </w:rPr>
              <w:t>Экономика</w:t>
            </w:r>
            <w:r>
              <w:rPr>
                <w:sz w:val="26"/>
              </w:rPr>
              <w:t>»</w:t>
            </w:r>
          </w:p>
        </w:tc>
      </w:tr>
      <w:tr>
        <w:trPr/>
        <w:tc>
          <w:tcPr>
            <w:cnfStyle w:val="001000100000"/>
            <w:tcW w:w="2928" w:type="dxa"/>
            <w:gridSpan w:val="2"/>
          </w:tcPr>
          <w:p>
            <w:pPr>
              <w:pStyle w:val="Normal"/>
              <w:spacing w:after="0" w:line="360" w:lineRule="auto"/>
              <w:rPr>
                <w:sz w:val="26"/>
              </w:rPr>
            </w:pPr>
            <w:r>
              <w:rPr>
                <w:sz w:val="26"/>
              </w:rPr>
              <w:t>Научный руководитель</w:t>
            </w:r>
          </w:p>
        </w:tc>
        <w:tc>
          <w:tcPr>
            <w:cnfStyle w:val="000000100000"/>
            <w:tcW w:w="1985" w:type="dxa"/>
            <w:gridSpan w:val="3"/>
            <w:tcBorders>
              <w:top w:val="nil" w:sz="4"/>
              <w:left w:val="nil" w:sz="4"/>
              <w:bottom w:val="single" w:color="auto" w:sz="4"/>
              <w:right w:val="nil" w:sz="4"/>
            </w:tcBorders>
          </w:tcPr>
          <w:p>
            <w:pPr>
              <w:pStyle w:val="Normal"/>
              <w:spacing w:after="0" w:line="360" w:lineRule="auto"/>
              <w:rPr>
                <w:sz w:val="26"/>
              </w:rPr>
            </w:pPr>
          </w:p>
        </w:tc>
        <w:tc>
          <w:tcPr>
            <w:cnfStyle w:val="000000100000"/>
            <w:tcW w:w="4627" w:type="dxa"/>
            <w:gridSpan w:val="2"/>
          </w:tcPr>
          <w:p>
            <w:pPr>
              <w:pStyle w:val="Normal"/>
              <w:spacing w:after="0" w:line="360" w:lineRule="auto"/>
              <w:jc w:val="right"/>
              <w:rPr>
                <w:sz w:val="26"/>
              </w:rPr>
            </w:pPr>
            <w:r>
              <w:rPr>
                <w:sz w:val="26"/>
              </w:rPr>
              <w:t xml:space="preserve">канд. экон. наук, доц. </w:t>
            </w:r>
            <w:r>
              <w:rPr>
                <w:sz w:val="26"/>
              </w:rPr>
              <w:t>М.М. Гурская</w:t>
            </w:r>
          </w:p>
        </w:tc>
      </w:tr>
      <w:tr>
        <w:trPr/>
        <w:tc>
          <w:tcPr>
            <w:cnfStyle w:val="001000010000"/>
            <w:tcW w:w="2928" w:type="dxa"/>
            <w:gridSpan w:val="2"/>
          </w:tcPr>
          <w:p>
            <w:pPr>
              <w:pStyle w:val="Normal"/>
              <w:spacing w:after="0" w:line="360" w:lineRule="auto"/>
              <w:rPr>
                <w:sz w:val="26"/>
              </w:rPr>
            </w:pPr>
            <w:r>
              <w:rPr>
                <w:sz w:val="26"/>
              </w:rPr>
              <w:t>Нормоконтролер</w:t>
            </w:r>
          </w:p>
        </w:tc>
        <w:tc>
          <w:tcPr>
            <w:cnfStyle w:val="000000010000"/>
            <w:tcW w:w="1985" w:type="dxa"/>
            <w:gridSpan w:val="3"/>
            <w:tcBorders>
              <w:top w:val="nil" w:sz="4"/>
              <w:left w:val="nil" w:sz="4"/>
              <w:bottom w:val="single" w:color="auto" w:sz="4"/>
              <w:right w:val="nil" w:sz="4"/>
            </w:tcBorders>
          </w:tcPr>
          <w:p>
            <w:pPr>
              <w:pStyle w:val="Normal"/>
              <w:spacing w:after="0" w:line="360" w:lineRule="auto"/>
              <w:rPr>
                <w:sz w:val="26"/>
              </w:rPr>
            </w:pPr>
          </w:p>
        </w:tc>
        <w:tc>
          <w:tcPr>
            <w:cnfStyle w:val="000000010000"/>
            <w:tcW w:w="4627" w:type="dxa"/>
            <w:gridSpan w:val="2"/>
          </w:tcPr>
          <w:p>
            <w:pPr>
              <w:pStyle w:val="Normal"/>
              <w:spacing w:after="0" w:line="360" w:lineRule="auto"/>
              <w:jc w:val="right"/>
              <w:rPr>
                <w:sz w:val="26"/>
              </w:rPr>
            </w:pPr>
            <w:r>
              <w:rPr>
                <w:sz w:val="26"/>
              </w:rPr>
              <w:t xml:space="preserve">канд. экон. наук, доц. </w:t>
            </w:r>
            <w:r>
              <w:rPr>
                <w:sz w:val="26"/>
              </w:rPr>
              <w:t>М.М. Гурская</w:t>
            </w:r>
          </w:p>
        </w:tc>
      </w:tr>
    </w:tbl>
    <w:p>
      <w:pPr>
        <w:pStyle w:val="Normal"/>
        <w:spacing w:after="0"/>
        <w:rPr>
          <w:sz w:val="26"/>
          <w:u w:val="single"/>
        </w:rPr>
      </w:pPr>
    </w:p>
    <w:p>
      <w:pPr>
        <w:pStyle w:val="Normal"/>
        <w:jc w:val="center"/>
        <w:rPr>
          <w:sz w:val="26"/>
          <w:u w:val="single"/>
        </w:rPr>
      </w:pPr>
    </w:p>
    <w:p>
      <w:pPr>
        <w:pStyle w:val="Normal"/>
        <w:jc w:val="center"/>
        <w:rPr>
          <w:sz w:val="26"/>
          <w:u w:val="single"/>
        </w:rPr>
      </w:pPr>
    </w:p>
    <w:p>
      <w:pPr>
        <w:pStyle w:val="Normal"/>
        <w:jc w:val="center"/>
        <w:rPr>
          <w:sz w:val="26"/>
          <w:u w:val="single"/>
        </w:rPr>
      </w:pPr>
    </w:p>
    <w:p>
      <w:pPr>
        <w:pStyle w:val="Normal"/>
        <w:rPr>
          <w:sz w:val="26"/>
          <w:u w:val="single"/>
        </w:rPr>
      </w:pPr>
    </w:p>
    <w:p>
      <w:pPr>
        <w:pStyle w:val="Normal"/>
        <w:jc w:val="center"/>
        <w:rPr>
          <w:sz w:val="26"/>
        </w:rPr>
      </w:pPr>
      <w:r>
        <w:rPr>
          <w:sz w:val="26"/>
        </w:rPr>
        <w:t>Краснодар 2016</w:t>
      </w:r>
    </w:p>
    <w:p>
      <w:pPr>
        <w:pStyle w:val="Normal"/>
        <w:jc w:val="center"/>
        <w:rPr>
          <w:sz w:val="26"/>
        </w:rPr>
      </w:pPr>
      <w:r>
        <w:rPr>
          <w:rFonts w:ascii="Cambria" w:hAnsi="Cambria"/>
          <w:sz w:val="32"/>
        </w:rPr>
        <w:t>Содержание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Принцип двойственности – фундаментальная концепция  бухгалтерского учета и отчетности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Теоретическое обоснование принципа двойственности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Применение балансовой практики: российские и международные правила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Практическая часть (Вариант 3 (6))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.1. Вступительный баланс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 Журнал регистрации хозяйственных операций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.3. Главная книга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.4. Оборотно – сальдовая ведомость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.5. Отчет о финансовых результатах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.6. Бухгалтерский баланс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использованных источников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before="30" w:after="30" w:line="360" w:lineRule="auto"/>
        <w:rPr>
          <w:rFonts w:ascii="Times New Roman" w:hAnsi="Times New Roman"/>
          <w:sz w:val="28"/>
        </w:rPr>
      </w:pPr>
    </w:p>
    <w:p>
      <w:pPr>
        <w:pStyle w:val="Normal"/>
        <w:spacing w:before="30" w:after="30" w:line="360" w:lineRule="auto"/>
        <w:rPr>
          <w:sz w:val="28"/>
        </w:rPr>
      </w:pPr>
    </w:p>
    <w:p>
      <w:pPr>
        <w:pStyle w:val="Normal"/>
        <w:spacing w:after="360" w:line="36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Ведение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Вопросам данного исследования посвящено множество различных нау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ных работ, однако, в основной части, изложенный в учебной литературе мат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риал носит более теоретический характер, а многочисленные статьи по данной тематике лишь вскользь касаются данной темы.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выбранной темы характеризуется тем</w:t>
      </w:r>
      <w:r>
        <w:rPr>
          <w:rFonts w:ascii="Times New Roman" w:hAnsi="Times New Roman"/>
          <w:sz w:val="28"/>
        </w:rPr>
        <w:t xml:space="preserve">, что в современном обществе с </w:t>
      </w:r>
      <w:r>
        <w:rPr>
          <w:rFonts w:ascii="Times New Roman" w:hAnsi="Times New Roman"/>
          <w:sz w:val="28"/>
        </w:rPr>
        <w:t>рыночным типом экономики бухгалтерия в общем, а также принц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пы ведения бухгалтерского учета являются важными проблемами, требующими постоянного совершенствования.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данного исследования заключается в том, чтобы оценить влияние принципа двой</w:t>
      </w:r>
      <w:r>
        <w:rPr>
          <w:rFonts w:ascii="Times New Roman" w:hAnsi="Times New Roman"/>
          <w:sz w:val="28"/>
        </w:rPr>
        <w:t>ственности бухгалтерский учет в целом</w:t>
      </w:r>
      <w:r>
        <w:rPr>
          <w:rFonts w:ascii="Times New Roman" w:hAnsi="Times New Roman"/>
          <w:sz w:val="28"/>
        </w:rPr>
        <w:t>, отчетность в частности.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Поставленная цель предопределила следующие задачи: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-во-первых, сформулировать принцип двойственности;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-во-вторых, рассмотреть капитальное уравнение Шера в общем и </w:t>
      </w:r>
      <w:r>
        <w:rPr>
          <w:rFonts w:ascii="Times New Roman" w:hAnsi="Times New Roman"/>
          <w:sz w:val="28"/>
        </w:rPr>
        <w:t>разве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нутом виде;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-в-третьих, проанализировать формальное уравнение двойственности;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-в-четвертых, установить какое имущество является активом организ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ции, а какое нет;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-в-пятых, рассмотреть связь уравне</w:t>
      </w:r>
      <w:r>
        <w:rPr>
          <w:rFonts w:ascii="Times New Roman" w:hAnsi="Times New Roman"/>
          <w:sz w:val="28"/>
        </w:rPr>
        <w:t>ния с бухгалтерской отчетностью.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Объектом исследования выступает </w:t>
      </w:r>
      <w:r>
        <w:rPr>
          <w:rFonts w:ascii="Times New Roman" w:hAnsi="Times New Roman"/>
          <w:sz w:val="28"/>
        </w:rPr>
        <w:t>принцип двойственности бухгалте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ского учета</w:t>
      </w:r>
      <w:r>
        <w:rPr>
          <w:rFonts w:ascii="Times New Roman" w:hAnsi="Times New Roman"/>
          <w:color w:val="ff0000"/>
          <w:sz w:val="28"/>
        </w:rPr>
        <w:t>.</w:t>
      </w:r>
      <w:r>
        <w:rPr>
          <w:rFonts w:ascii="Times New Roman" w:hAnsi="Times New Roman"/>
          <w:sz w:val="28"/>
        </w:rPr>
        <w:t xml:space="preserve"> Предметом работы выступает уравнение двойственности сформ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лированное в капитальном и формальном виде, бухгалтерская отчетность, б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ланс.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база исследования ― законодательные акты, нормативная документация, научная литература, справочники, словари, интернет -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по выбранной теме, труды российских и зарубежных ученых.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Методологической базой исследования послужили выработанные экон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мической наукой методы и приемы научного исследования: общенаучные (и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торико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логический метод, метод научных абстракций, анализ и синтез); и 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ные (статистический метод наблюдений и сбора информации</w:t>
      </w:r>
      <w:r>
        <w:rPr>
          <w:rFonts w:ascii="Times New Roman" w:hAnsi="Times New Roman"/>
          <w:sz w:val="28"/>
        </w:rPr>
        <w:t>).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Эмпирическая база исследования </w:t>
      </w:r>
      <w:r>
        <w:rPr>
          <w:rFonts w:ascii="Times New Roman" w:hAnsi="Times New Roman"/>
          <w:sz w:val="28"/>
        </w:rPr>
        <w:t>−</w:t>
      </w:r>
      <w:r>
        <w:rPr>
          <w:rFonts w:ascii="Times New Roman" w:hAnsi="Times New Roman"/>
          <w:sz w:val="28"/>
        </w:rPr>
        <w:t xml:space="preserve"> учебники по экономическим дисци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линам, прежде всего, бухгалтерскому учету, аудиту, </w:t>
      </w:r>
      <w:r>
        <w:rPr>
          <w:rFonts w:ascii="Times New Roman" w:hAnsi="Times New Roman"/>
          <w:sz w:val="28"/>
        </w:rPr>
        <w:t>публикации в периодич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 изданиях, Интернет - ресурсы.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курсовой работы представляет собой введение, </w:t>
      </w:r>
      <w:r>
        <w:rPr>
          <w:rFonts w:ascii="Times New Roman" w:hAnsi="Times New Roman"/>
          <w:sz w:val="28"/>
        </w:rPr>
        <w:t>две</w:t>
      </w:r>
      <w:r>
        <w:rPr>
          <w:rFonts w:ascii="Times New Roman" w:hAnsi="Times New Roman"/>
          <w:sz w:val="28"/>
        </w:rPr>
        <w:t xml:space="preserve"> главы,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ключение, список использованной литературы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32"/>
        </w:rPr>
      </w:pPr>
    </w:p>
    <w:p>
      <w:pPr>
        <w:pStyle w:val="Normal"/>
        <w:pageBreakBefore w:val="on"/>
        <w:numPr>
          <w:ilvl w:val="0"/>
          <w:numId w:val="15"/>
        </w:numPr>
        <w:spacing w:after="240" w:line="360" w:lineRule="auto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 xml:space="preserve">Принцип двойственности </w:t>
      </w:r>
      <w:r>
        <w:rPr>
          <w:rFonts w:ascii="Cambria" w:hAnsi="Cambria"/>
          <w:sz w:val="32"/>
        </w:rPr>
        <w:t>−</w:t>
      </w:r>
      <w:r>
        <w:rPr>
          <w:rFonts w:ascii="Cambria" w:hAnsi="Cambria"/>
          <w:sz w:val="32"/>
        </w:rPr>
        <w:t xml:space="preserve"> основа бухгалтерского учета</w:t>
      </w:r>
    </w:p>
    <w:p>
      <w:pPr>
        <w:pStyle w:val="21"/>
        <w:ind w:left="1069" w:firstLine="0"/>
        <w:rPr/>
      </w:pPr>
      <w:bookmarkStart w:id="0" w:name="_Toc420693752"/>
      <w:r>
        <w:t xml:space="preserve">1.1 </w:t>
      </w:r>
      <w:bookmarkEnd w:id="0"/>
      <w:r>
        <w:t>Теоретическое обоснование принципа двойственности</w:t>
      </w:r>
      <w:r>
        <w:t xml:space="preserve">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двойственности (двусторонности) принято относить к основным концепциям бухгалтерского учета</w:t>
      </w:r>
      <w:r>
        <w:rPr>
          <w:rFonts w:ascii="Times New Roman" w:hAnsi="Times New Roman"/>
          <w:sz w:val="28"/>
        </w:rPr>
        <w:t xml:space="preserve"> [11]</w:t>
      </w:r>
      <w:r>
        <w:rPr>
          <w:rFonts w:ascii="Times New Roman" w:hAnsi="Times New Roman"/>
          <w:sz w:val="28"/>
        </w:rPr>
        <w:t>. Его можно выразить уравнением,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рое связывает друг с другом три базовых категории:</w:t>
      </w:r>
    </w:p>
    <w:p>
      <w:pPr>
        <w:pStyle w:val="Mso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Ресурсы - А (под ними подразумеваются активы, то есть имущество суб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екта и обязательства перед ним вторых и третьих лиц, а так же его деб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торская задолженность), </w:t>
      </w:r>
    </w:p>
    <w:p>
      <w:pPr>
        <w:pStyle w:val="Normal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Капитал – КС</w:t>
      </w:r>
    </w:p>
    <w:p>
      <w:pPr>
        <w:pStyle w:val="Normal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долговые обязательства – КЗ (обязательства субъекта перед вторыми и третьими (как физическими, так и юридическим) лицами, которые ин</w:t>
      </w:r>
      <w:r>
        <w:rPr>
          <w:rFonts w:ascii="Times New Roman" w:eastAsia="Times New Roman" w:hAnsi="Times New Roman"/>
          <w:sz w:val="28"/>
          <w:lang w:eastAsia="ru-RU"/>
        </w:rPr>
        <w:t>ы</w:t>
      </w:r>
      <w:r>
        <w:rPr>
          <w:rFonts w:ascii="Times New Roman" w:eastAsia="Times New Roman" w:hAnsi="Times New Roman"/>
          <w:sz w:val="28"/>
          <w:lang w:eastAsia="ru-RU"/>
        </w:rPr>
        <w:t>ми словами являются его кредиторской задолженностью)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val="en-US" w:eastAsia="ru-RU"/>
        </w:rPr>
        <w:t>[4]</w:t>
      </w:r>
      <w:r>
        <w:rPr>
          <w:rFonts w:ascii="Times New Roman" w:eastAsia="Times New Roman" w:hAnsi="Times New Roman"/>
          <w:sz w:val="28"/>
          <w:lang w:eastAsia="ru-RU"/>
        </w:rPr>
        <w:t>.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Уравнение имеет общий вид: 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– КЗ = КС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Первое обоснование данное уравнение получило благодаря И.Ф. Шеру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девятнадцатого века бухгалтеры</w:t>
      </w:r>
      <w:r>
        <w:rPr>
          <w:rFonts w:ascii="Times New Roman" w:hAnsi="Times New Roman"/>
          <w:sz w:val="28"/>
        </w:rPr>
        <w:t xml:space="preserve"> большинства стран Европы сч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тали, что имеют самую завершенную, совершенную и законченную науку. Многие из них были уверены, что И.Ф. Шер привел ее к логическому заверш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нию. Для него в основе учета лежат не счета, а баланс, используемый в качестве средства раскрытия процесса кругооборота капитала. Именно поэтому теория учета Шера называется балансовой. Чуть позже Ф Ляйтнер внес важное уто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нение в данное уравнение: левая часть представляет собой косвенное выраж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величины собственных средств, а правая </w:t>
      </w:r>
      <w:r>
        <w:rPr>
          <w:rFonts w:ascii="Times New Roman" w:hAnsi="Times New Roman"/>
          <w:sz w:val="28"/>
        </w:rPr>
        <w:t>−</w:t>
      </w:r>
      <w:r>
        <w:rPr>
          <w:rFonts w:ascii="Times New Roman" w:hAnsi="Times New Roman"/>
          <w:sz w:val="28"/>
        </w:rPr>
        <w:t xml:space="preserve"> прямое исчисление  данной 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личины</w:t>
      </w:r>
      <w:r>
        <w:rPr>
          <w:rFonts w:ascii="Times New Roman" w:hAnsi="Times New Roman"/>
          <w:sz w:val="28"/>
        </w:rPr>
        <w:t xml:space="preserve"> [1]</w:t>
      </w:r>
      <w:r>
        <w:rPr>
          <w:rFonts w:ascii="Times New Roman" w:hAnsi="Times New Roman"/>
          <w:sz w:val="28"/>
        </w:rPr>
        <w:t xml:space="preserve">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международную учетную практику, КС состоит из двух эл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ментов: </w:t>
      </w:r>
    </w:p>
    <w:p>
      <w:pPr>
        <w:pStyle w:val="Msolistparagraph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 </w:t>
      </w:r>
      <w:r>
        <w:rPr>
          <w:rFonts w:ascii="Times New Roman" w:hAnsi="Times New Roman"/>
          <w:sz w:val="28"/>
        </w:rPr>
        <w:t>Первоначально авансированного капитала или КСИ</w:t>
      </w:r>
    </w:p>
    <w:p>
      <w:pPr>
        <w:pStyle w:val="Msolistparagraph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 </w:t>
      </w:r>
      <w:r>
        <w:rPr>
          <w:rFonts w:ascii="Times New Roman" w:eastAsia="Times New Roman" w:hAnsi="Times New Roman"/>
          <w:sz w:val="28"/>
          <w:lang w:eastAsia="ru-RU"/>
        </w:rPr>
        <w:t>Реинвестированного капитала или КСР.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Тогда уравнение двойственности Шера с учетом поправки Ляйтнера можно описать развернутой формулой (рис</w:t>
      </w:r>
      <w:r>
        <w:rPr>
          <w:rFonts w:ascii="Times New Roman" w:hAnsi="Times New Roman"/>
          <w:sz w:val="28"/>
        </w:rPr>
        <w:t xml:space="preserve">унок </w:t>
      </w:r>
      <w:r>
        <w:rPr>
          <w:rFonts w:ascii="Times New Roman" w:hAnsi="Times New Roman"/>
          <w:sz w:val="28"/>
        </w:rPr>
        <w:t>1):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pStyle w:val="Normal"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drawing>
          <wp:inline>
            <wp:extent cx="4847234" cy="401878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47234" cy="401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24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</w:t>
      </w:r>
      <w:r>
        <w:rPr>
          <w:rFonts w:ascii="Times New Roman" w:hAnsi="Times New Roman"/>
          <w:sz w:val="28"/>
        </w:rPr>
        <w:t>унок</w:t>
      </w:r>
      <w:r>
        <w:rPr>
          <w:rFonts w:ascii="Times New Roman" w:hAnsi="Times New Roman"/>
          <w:sz w:val="28"/>
        </w:rPr>
        <w:t xml:space="preserve"> 1 – Капитальное уравнение в развернутом виде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Где А-актив, КЗ </w:t>
      </w:r>
      <w:r>
        <w:rPr>
          <w:rFonts w:ascii="Times New Roman" w:hAnsi="Times New Roman"/>
          <w:sz w:val="28"/>
        </w:rPr>
        <w:t>−</w:t>
      </w:r>
      <w:r>
        <w:rPr>
          <w:rFonts w:ascii="Times New Roman" w:hAnsi="Times New Roman"/>
          <w:sz w:val="28"/>
        </w:rPr>
        <w:t xml:space="preserve"> кредиторская задолженность, КС </w:t>
      </w:r>
      <w:r>
        <w:rPr>
          <w:rFonts w:ascii="Times New Roman" w:hAnsi="Times New Roman"/>
          <w:sz w:val="28"/>
        </w:rPr>
        <w:t>−</w:t>
      </w:r>
      <w:r>
        <w:rPr>
          <w:rFonts w:ascii="Times New Roman" w:hAnsi="Times New Roman"/>
          <w:sz w:val="28"/>
        </w:rPr>
        <w:t xml:space="preserve"> капитал собстве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ника, который в свою очередь может быть представлен, как КСИ – капитал со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ственника инвестированный. Он выражается долями собственников, которые зафиксированы в уставе общества (КСУ). Если участники погасили задолже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ность по взносам в уставный капитал (выраженный в любой иностранной вал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те), то в организации неакционерной формы мо</w:t>
      </w:r>
      <w:r>
        <w:rPr>
          <w:rFonts w:ascii="Times New Roman" w:hAnsi="Times New Roman"/>
          <w:sz w:val="28"/>
        </w:rPr>
        <w:t xml:space="preserve">жет возникнуть, так называемое </w:t>
      </w:r>
      <w:r>
        <w:rPr>
          <w:rFonts w:ascii="Times New Roman" w:hAnsi="Times New Roman"/>
          <w:sz w:val="28"/>
        </w:rPr>
        <w:t>положительная курсовая разница (ПКР), которая так же относится к КСИ. 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гда КСИ представляется формулой: </w:t>
        <w:tab/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КСИ = КСУ + ПКР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в АО инвестированный капитал создается из двух частей: номинальной стоимости акций (то </w:t>
      </w:r>
      <w:r>
        <w:rPr>
          <w:rFonts w:ascii="Times New Roman" w:hAnsi="Times New Roman"/>
          <w:sz w:val="28"/>
        </w:rPr>
        <w:t>есть уставного капитала (КСУ)) и эмиссионной премии (ЭП). Тогда в акционерном обществе КСИ представляется формулой</w:t>
      </w:r>
      <w:r>
        <w:rPr>
          <w:rFonts w:ascii="Times New Roman" w:hAnsi="Times New Roman"/>
          <w:sz w:val="28"/>
          <w:lang w:val="en-US"/>
        </w:rPr>
        <w:t xml:space="preserve"> [2]</w:t>
      </w:r>
      <w:r>
        <w:rPr>
          <w:rFonts w:ascii="Times New Roman" w:hAnsi="Times New Roman"/>
          <w:sz w:val="28"/>
        </w:rPr>
        <w:t>: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КСИ = КСУ + ЭП.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Реинвестированный или заработанный капитал (КСР) формируется за счет двух потоков:</w:t>
      </w:r>
    </w:p>
    <w:p>
      <w:pPr>
        <w:pStyle w:val="Normal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Резервного капитала (РК) (он создается за счет прибыли, оставшейся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сле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логообложения)</w:t>
      </w:r>
    </w:p>
    <w:p>
      <w:pPr>
        <w:pStyle w:val="Normal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Капитализированной нераспределенной чистой прибыли (НЧП). Тогда КСР представляется формулой</w:t>
      </w:r>
      <w:r>
        <w:rPr>
          <w:rFonts w:ascii="Times New Roman" w:hAnsi="Times New Roman"/>
          <w:sz w:val="28"/>
          <w:lang w:val="en-US"/>
        </w:rPr>
        <w:t xml:space="preserve"> [7</w:t>
      </w:r>
      <w:r>
        <w:rPr>
          <w:rFonts w:ascii="Times New Roman" w:hAnsi="Times New Roman"/>
          <w:sz w:val="28"/>
          <w:lang w:val="en-US"/>
        </w:rPr>
        <w:t>]</w:t>
      </w:r>
      <w:r>
        <w:rPr>
          <w:rFonts w:ascii="Times New Roman" w:hAnsi="Times New Roman"/>
          <w:sz w:val="28"/>
        </w:rPr>
        <w:t>: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КСР = РК + НЧП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организация проводит переоценку долгосрочных активов (как мат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риальных, так и нематериальных), то в составе КС</w:t>
      </w:r>
      <w:r>
        <w:rPr>
          <w:rFonts w:ascii="Times New Roman" w:hAnsi="Times New Roman"/>
          <w:sz w:val="28"/>
        </w:rPr>
        <w:t xml:space="preserve"> образуется фонд переоценки имущества или ФПИ. Тогда КС представляется формулой:</w:t>
        <w:tab/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>КС = КСИ + ФПИ + КСР.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России же ПКР, ЭП и ФПИ принято объединять под понятием доб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вочного капитала собственников (КСД).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настоящий момент большую известность на практике приобрело не капитальное, а формальное уравнение принципа двойственности (именно на нем базируется Бухгалтерский баланс), которое благодаря некоторым преобр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зованиям на одной стороне отражает имущество организации (или иначе ее 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тивы), а на другой – источники, благодаря которым оно образовано (то есть долговые обязательства и собственный капитал)</w:t>
      </w:r>
      <w:r>
        <w:rPr>
          <w:rFonts w:ascii="Times New Roman" w:hAnsi="Times New Roman"/>
          <w:sz w:val="28"/>
        </w:rPr>
        <w:t xml:space="preserve"> [12]</w:t>
      </w:r>
      <w:r>
        <w:rPr>
          <w:rFonts w:ascii="Times New Roman" w:hAnsi="Times New Roman"/>
          <w:sz w:val="28"/>
        </w:rPr>
        <w:t>: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= КС + КЗ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можно выразить словами так: активы организации состоят из полного капитала, который был инвестирован в нее владельцами и прочими (сторонн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ми) кредиторами</w:t>
      </w:r>
      <w:r>
        <w:rPr>
          <w:rFonts w:ascii="Times New Roman" w:hAnsi="Times New Roman"/>
          <w:sz w:val="28"/>
        </w:rPr>
        <w:t xml:space="preserve"> [3]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Применительно к балансу организации можно составить следующее эл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ментарное уравнение, которое наиболее ярко иллюстрировало бы применение принципа двойственности (уравнения двойственности) на практике: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 = Капитал + Долговые обязательства организации = Пассив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рассматривать эту запись с экономической точки зрения, то вне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 xml:space="preserve">ние долговые обязательства являются источником для формирования активов предприятия, а если с юридической – это долг организации по </w:t>
      </w:r>
      <w:r>
        <w:rPr>
          <w:rFonts w:ascii="Times New Roman" w:hAnsi="Times New Roman"/>
          <w:sz w:val="28"/>
        </w:rPr>
        <w:t>отношению к третьим лицам</w:t>
      </w:r>
      <w:r>
        <w:rPr>
          <w:rFonts w:ascii="Times New Roman" w:hAnsi="Times New Roman"/>
          <w:sz w:val="28"/>
        </w:rPr>
        <w:t xml:space="preserve"> [15].</w:t>
      </w:r>
    </w:p>
    <w:p>
      <w:pPr>
        <w:pStyle w:val="21"/>
        <w:ind w:left="1134" w:hanging="425"/>
        <w:rPr/>
      </w:pPr>
      <w:r>
        <w:t>1.</w:t>
      </w:r>
      <w:r>
        <w:t>2</w:t>
      </w:r>
      <w:r>
        <w:t xml:space="preserve"> </w:t>
      </w:r>
      <w:r>
        <w:t>Применение балансовой практики: российские и международные правила</w:t>
      </w:r>
      <w:r>
        <w:t xml:space="preserve">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России баланс был приближен по своей форме к международной пра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тике</w:t>
      </w:r>
      <w:r>
        <w:rPr>
          <w:rFonts w:ascii="Times New Roman" w:hAnsi="Times New Roman"/>
          <w:sz w:val="28"/>
        </w:rPr>
        <w:t xml:space="preserve"> (рис. 2)</w:t>
      </w:r>
      <w:r>
        <w:rPr>
          <w:rFonts w:ascii="Times New Roman" w:hAnsi="Times New Roman"/>
          <w:sz w:val="28"/>
        </w:rPr>
        <w:t>, в результате чего изменилась структура содержания разделов и статей, пришлось сократить перечень балансовых показателей. Балансовые 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тьи формируют группы, а группы формируют разделы. Между разделами статьями также существует вертикальная и горизонтальная связи. </w:t>
      </w:r>
    </w:p>
    <w:p>
      <w:pPr>
        <w:pStyle w:val="Normal"/>
        <w:spacing w:after="0" w:line="360" w:lineRule="auto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drawing>
          <wp:inline>
            <wp:extent cx="4677156" cy="437540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77156" cy="437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24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Рис</w:t>
      </w:r>
      <w:r>
        <w:rPr>
          <w:rFonts w:ascii="Times New Roman" w:hAnsi="Times New Roman"/>
          <w:sz w:val="28"/>
          <w:lang w:eastAsia="ru-RU"/>
        </w:rPr>
        <w:t xml:space="preserve">унок </w:t>
      </w:r>
      <w:r>
        <w:rPr>
          <w:rFonts w:ascii="Times New Roman" w:hAnsi="Times New Roman"/>
          <w:sz w:val="28"/>
          <w:lang w:eastAsia="ru-RU"/>
        </w:rPr>
        <w:t>2 – Структура бухгалтерского баланса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Вертикальная взаимосвязь предполагает расположение статей в активе по возрастанию ликвидности, такое расположение оказывает влияние и на расп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ложение статей в пассиве, чему помимо этого способствуют и горизонтальные связи.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Благодаря горизонтальным связям возможно проведение экономического анализа финансового состояния предприятия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[13]</w:t>
      </w:r>
      <w:r>
        <w:rPr>
          <w:rFonts w:ascii="Times New Roman" w:hAnsi="Times New Roman"/>
          <w:sz w:val="28"/>
        </w:rPr>
        <w:t>. Поясним: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сравнить оборотные активы (второй раздел баланса) с краткосро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ными и долгосрочными обязательствами (четвертым и пятым разделами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ветственно), то можно определить платежеспособность организации (спосо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ность организации выполнить внешние обязательства).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же принято считать </w:t>
      </w:r>
      <w:r>
        <w:rPr>
          <w:rFonts w:ascii="Times New Roman" w:hAnsi="Times New Roman"/>
          <w:sz w:val="28"/>
        </w:rPr>
        <w:t xml:space="preserve">активом организации? </w:t>
      </w:r>
      <w:r>
        <w:rPr>
          <w:rFonts w:ascii="Times New Roman" w:hAnsi="Times New Roman"/>
          <w:sz w:val="28"/>
        </w:rPr>
        <w:t xml:space="preserve"> В британо-американской практике </w:t>
      </w:r>
      <w:r>
        <w:rPr>
          <w:rFonts w:ascii="Times New Roman" w:hAnsi="Times New Roman"/>
          <w:sz w:val="28"/>
        </w:rPr>
        <w:t xml:space="preserve">дается такое определение актива: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 – ресурс, контролируемый компанией в результате прошлых соб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тий, от которого компания планирует получить </w:t>
      </w:r>
      <w:r>
        <w:rPr>
          <w:rFonts w:ascii="Times New Roman" w:hAnsi="Times New Roman"/>
          <w:sz w:val="28"/>
        </w:rPr>
        <w:t>экономические выгоды в буд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щем</w:t>
      </w:r>
      <w:r>
        <w:rPr>
          <w:rFonts w:ascii="Times New Roman" w:hAnsi="Times New Roman"/>
          <w:sz w:val="28"/>
        </w:rPr>
        <w:t xml:space="preserve"> [5]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Экономическое же понятие ресурса намного шире, чем понятие юридич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ского контроля. Так к имуществу, контролируемому экономически, принято относить и имущество, принадлежащее</w:t>
      </w:r>
      <w:r>
        <w:rPr>
          <w:rFonts w:ascii="Times New Roman" w:hAnsi="Times New Roman"/>
          <w:sz w:val="28"/>
        </w:rPr>
        <w:t xml:space="preserve"> по праву собственности, так и депози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ное имущество</w:t>
      </w:r>
      <w:r>
        <w:rPr>
          <w:rFonts w:ascii="Times New Roman" w:hAnsi="Times New Roman"/>
          <w:sz w:val="28"/>
        </w:rPr>
        <w:t>[14]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Дадим понятие депозитного имущества. Оно включает в себя основные средства, которые были предоставлены организацией на праве аренды, а так же имущество, которое было получено </w:t>
      </w:r>
      <w:r>
        <w:rPr>
          <w:rFonts w:ascii="Times New Roman" w:hAnsi="Times New Roman"/>
          <w:sz w:val="28"/>
        </w:rPr>
        <w:t>по договору финансового лизинга (аморт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зация имущества, полученного по договору лизинга, начисляется лизингодат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лем, и оно остается его активом), товары, поступившие на комиссию, товарно-материальные ценности, которые были приняты на хранение или в перерабо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ку, а так же об</w:t>
      </w:r>
      <w:r>
        <w:rPr>
          <w:rFonts w:ascii="Times New Roman" w:hAnsi="Times New Roman"/>
          <w:sz w:val="28"/>
        </w:rPr>
        <w:t>орудование, принятое для монтаж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[8</w:t>
      </w:r>
      <w:r>
        <w:rPr>
          <w:rFonts w:ascii="Times New Roman" w:hAnsi="Times New Roman"/>
          <w:sz w:val="28"/>
        </w:rPr>
        <w:t>].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российской практике бухгалтерского учета одно и то же имущество не может быть активом сразу нескольких организаций. Если имущество было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редано во временное пользование другому экономическому субъекту, но при этом организация сохранило право юридического контроля, то собственник имущества должен вывести его из числа актива</w:t>
      </w:r>
      <w:r>
        <w:rPr>
          <w:rFonts w:ascii="Times New Roman" w:hAnsi="Times New Roman"/>
          <w:sz w:val="28"/>
        </w:rPr>
        <w:t xml:space="preserve"> [9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. </w:t>
      </w:r>
    </w:p>
    <w:p>
      <w:pPr>
        <w:pStyle w:val="Normal"/>
        <w:spacing w:after="0" w:line="360" w:lineRule="auto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drawing>
          <wp:inline>
            <wp:extent cx="5527548" cy="7730338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7548" cy="773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24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</w:t>
      </w:r>
      <w:r>
        <w:rPr>
          <w:rFonts w:ascii="Times New Roman" w:hAnsi="Times New Roman"/>
          <w:sz w:val="28"/>
        </w:rPr>
        <w:t xml:space="preserve">унок </w:t>
      </w:r>
      <w:r>
        <w:rPr>
          <w:rFonts w:ascii="Times New Roman" w:hAnsi="Times New Roman"/>
          <w:sz w:val="28"/>
        </w:rPr>
        <w:t>3 – Классификация имущества, контролируемого организацией, на 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тивы и депозитное имущество.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сегодняшний момент принято не относить к активам организации, а также не включать в основную бухгалтерскую информацию, учитывать отдел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но депозитное имущество, а </w:t>
      </w:r>
      <w:r>
        <w:rPr>
          <w:rFonts w:ascii="Times New Roman" w:hAnsi="Times New Roman"/>
          <w:sz w:val="28"/>
        </w:rPr>
        <w:t>также имущество, которое принадлежит организ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ции, но было передано в финансовый лизинг (амортизацию начисляет лизинг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получатель, и оно подлежит учету в составе его актива).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Отдельный интерес представляет учет имущества, которое было принято в доверительное управление, полное товарищество или товарищество на вере.  В таких случаях юридический контроль остается за собственником имущества, но оно подлежит учету в составе актива организации, которо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его получила в пользование и извлекает из него выгоду (рисунок 3).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Обобщив, получаем, что для российского бухгалтерского учета: активы - денежные ресурсы (как в кассе, на банковских счетах, так и в инвестициях и так далее) и затраты, которые обещают получение экономической выгоды в буд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щем, вложенные в имущество, принадлежащее организации на праве собстве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ности или иного вещного права (за исключением имущества, переданного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ганизацией другому субъекту в капитализированный финансовый лизинг), а так же имущество, которое не принадлежит организации, но принято ей в капит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лизируемый финансовый лизинг или доверительное управление, полное тов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рищество или товарищество на вере.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Являются ли работники предприятия его активом? Хотя работники,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верное, наиболее ценный для организации ресурс, но они не относятся к акт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вам, подлежащим бухгалтерскому учету (они не имеют стоимости и не являю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собственностью предприятия).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что же является источником формирования ресурсов предприятия,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раженных в активе?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Логично, что часть ресурсов предоставляется собственником организации (предприятия). Общая же сумма средств, которые принадлежат владельцам, объединена в понятии – капитал собственника, который также на</w:t>
      </w:r>
      <w:r>
        <w:rPr>
          <w:rFonts w:ascii="Times New Roman" w:hAnsi="Times New Roman"/>
          <w:sz w:val="28"/>
        </w:rPr>
        <w:t>зывают собс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венным капиталом. Если единственным источником инвестирования активов организации окажется ее собственник, тогда А (актив) представляется форм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лой: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= КС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распространенным в практике случаем является ситуация,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гда актив  инвестируется кем-либо, кто не входит в состав ее собственников. Задолженность организации </w:t>
      </w:r>
      <w:r>
        <w:rPr>
          <w:rFonts w:ascii="Times New Roman" w:hAnsi="Times New Roman"/>
          <w:sz w:val="28"/>
        </w:rPr>
        <w:t>в этом случае носит название – привлеченного 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питала или кредиторской задолженности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долгового обязательства организ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вернуть в установленный срок заимодателям или третьим лицам получе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ные от них ранее экономические ресурсы или их денежный эквивалент, и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можно вознаграждение, в случае, если таковое было предусмотрено договором (второй способ погашения более распространен)). Таким образом, уравнение двойс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венности снова приобретает вид: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= КС + КЗ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данное равенство является справедливым? Разберем более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глядно с помощью рис. 4.</w:t>
      </w:r>
    </w:p>
    <w:tbl>
      <w:tblPr>
        <w:tblStyle w:val="Normaltable"/>
        <w:tblW w:w="9902" w:type="dxa"/>
        <w:tblInd w:w="-144" w:type="dxa"/>
        <w:tblCellMar>
          <w:left w:w="0" w:type="dxa"/>
          <w:right w:w="0" w:type="dxa"/>
        </w:tblCellMar>
        <w:tblLook w:val="04A0"/>
      </w:tblPr>
      <w:tblGrid>
        <w:gridCol w:w="4951"/>
        <w:gridCol w:w="4950"/>
        <w:gridCol w:w="1"/>
      </w:tblGrid>
      <w:tr>
        <w:trPr>
          <w:trHeight w:val="717" w:hRule="atLeast"/>
        </w:trPr>
        <w:tc>
          <w:tcPr>
            <w:cnfStyle w:val="101000000000"/>
            <w:tcW w:w="9901" w:type="dxa"/>
            <w:gridSpan w:val="2"/>
            <w:tcBorders>
              <w:top w:val="single" w:color="ffffff" w:sz="8"/>
              <w:left w:val="single" w:color="ffffff" w:sz="8"/>
              <w:bottom w:val="single" w:color="ffffff" w:sz="24"/>
              <w:right w:val="single" w:color="ffffff" w:sz="8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color w:val="ffffff"/>
                <w:sz w:val="36"/>
              </w:rPr>
            </w:pPr>
            <w:r>
              <w:rPr>
                <w:rFonts w:ascii="Times New Roman" w:hAnsi="Times New Roman"/>
                <w:b/>
                <w:color w:val="ffffff"/>
                <w:sz w:val="36"/>
              </w:rPr>
              <w:t>СРЕДСТВА</w:t>
            </w:r>
          </w:p>
        </w:tc>
      </w:tr>
      <w:tr>
        <w:trPr>
          <w:trHeight w:val="717" w:hRule="atLeast"/>
        </w:trPr>
        <w:tc>
          <w:tcPr>
            <w:cnfStyle w:val="001000100000"/>
            <w:tcW w:w="4951" w:type="dxa"/>
            <w:gridSpan w:val="1"/>
            <w:tcBorders>
              <w:top w:val="single" w:color="ffffff" w:sz="24"/>
              <w:left w:val="single" w:color="ffffff" w:sz="8"/>
              <w:bottom w:val="single" w:color="ffffff" w:sz="8"/>
              <w:right w:val="single" w:color="ffffff" w:sz="8"/>
            </w:tcBorders>
            <w:shd w:val="clear" w:color="auto" w:fill="f2dcd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Чем они являются для орган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z w:val="28"/>
              </w:rPr>
              <w:t xml:space="preserve">зации: </w:t>
            </w:r>
          </w:p>
        </w:tc>
        <w:tc>
          <w:tcPr>
            <w:cnfStyle w:val="000000100000"/>
            <w:tcW w:w="4951" w:type="dxa"/>
            <w:gridSpan w:val="2"/>
            <w:tcBorders>
              <w:top w:val="single" w:color="ffffff" w:sz="24"/>
              <w:left w:val="single" w:color="ffffff" w:sz="8"/>
              <w:bottom w:val="single" w:color="ffffff" w:sz="8"/>
              <w:right w:val="single" w:color="ffffff" w:sz="8"/>
            </w:tcBorders>
            <w:shd w:val="clear" w:color="auto" w:fill="f2dcd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Кто их инвестирует в орган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z w:val="28"/>
              </w:rPr>
              <w:t>зацию:</w:t>
            </w:r>
          </w:p>
        </w:tc>
      </w:tr>
      <w:tr>
        <w:trPr>
          <w:trHeight w:val="717" w:hRule="atLeast"/>
        </w:trPr>
        <w:tc>
          <w:tcPr>
            <w:cnfStyle w:val="001000010000"/>
            <w:tcW w:w="4951" w:type="dxa"/>
            <w:gridSpan w:val="1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val="clear" w:color="auto" w:fill="f2dcd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 (активами) </w:t>
            </w:r>
          </w:p>
        </w:tc>
        <w:tc>
          <w:tcPr>
            <w:cnfStyle w:val="000000010000"/>
            <w:tcW w:w="4951" w:type="dxa"/>
            <w:gridSpan w:val="2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val="clear" w:color="auto" w:fill="f2dcd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КС (инвестируемый собстве</w:t>
            </w:r>
            <w:r>
              <w:rPr>
                <w:rFonts w:ascii="Times New Roman" w:hAnsi="Times New Roman"/>
                <w:b/>
                <w:sz w:val="28"/>
              </w:rPr>
              <w:t>н</w:t>
            </w:r>
            <w:r>
              <w:rPr>
                <w:rFonts w:ascii="Times New Roman" w:hAnsi="Times New Roman"/>
                <w:b/>
                <w:sz w:val="28"/>
              </w:rPr>
              <w:t xml:space="preserve">ником капитал) </w:t>
            </w:r>
          </w:p>
        </w:tc>
      </w:tr>
      <w:tr>
        <w:trPr>
          <w:trHeight w:val="717" w:hRule="atLeast"/>
        </w:trPr>
        <w:tc>
          <w:tcPr>
            <w:cnfStyle w:val="001000100000"/>
            <w:tcW w:w="4951" w:type="dxa"/>
            <w:gridSpan w:val="1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val="clear" w:color="auto" w:fill="f2dcd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cnfStyle w:val="000000100000"/>
            <w:tcW w:w="4951" w:type="dxa"/>
            <w:gridSpan w:val="2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val="clear" w:color="auto" w:fill="f2dcd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 (кем – либо кроме собс</w:t>
            </w:r>
            <w:r>
              <w:rPr>
                <w:rFonts w:ascii="Times New Roman" w:hAnsi="Times New Roman"/>
                <w:b/>
                <w:sz w:val="28"/>
              </w:rPr>
              <w:t>т</w:t>
            </w:r>
            <w:r>
              <w:rPr>
                <w:rFonts w:ascii="Times New Roman" w:hAnsi="Times New Roman"/>
                <w:b/>
                <w:sz w:val="28"/>
              </w:rPr>
              <w:t>венников, например кредиторами или п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z w:val="28"/>
              </w:rPr>
              <w:t xml:space="preserve">ставщиками) </w:t>
            </w:r>
          </w:p>
        </w:tc>
      </w:tr>
      <w:tr>
        <w:trPr>
          <w:trHeight w:val="717" w:hRule="atLeast"/>
        </w:trPr>
        <w:tc>
          <w:tcPr>
            <w:cnfStyle w:val="001000010000"/>
            <w:tcW w:w="4951" w:type="dxa"/>
            <w:gridSpan w:val="1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Итог: </w:t>
            </w:r>
          </w:p>
        </w:tc>
        <w:tc>
          <w:tcPr>
            <w:cnfStyle w:val="000000010000"/>
            <w:tcW w:w="4951" w:type="dxa"/>
            <w:gridSpan w:val="2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А = КС + ДО </w:t>
            </w:r>
          </w:p>
        </w:tc>
      </w:tr>
    </w:tbl>
    <w:p>
      <w:pPr>
        <w:pStyle w:val="Normal"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4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Взаимосвязь активов и источников их образования.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Получается, что данное равенство рассматривает одну и ту же вещь с разных точек зрения, а, следовательно, правая и левая часть, действительно, всегда будут равны между собой. Ресурсы, отражаемые в левой стороне, возн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кают благодаря источникам, указанным в правой стороне. 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Справедливым будет пояснить, что существует довольно много разли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ных источников привлечения средств заемного капитала, поэтому разработана классификация долговых обязательств (рис. 5)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подход (источники 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правления использования) широко известен в России и за рубежом, однако в западном учете наиболее распространена др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гая интерпретация данного метода (ресурсы и требования). Также она известна как – правовая. 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подход рассматривает каждый баланс как ликвидационный, а, 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довательно, отражает имущественные иски внешних инвесторов и собственн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ков на активы организации. Согласно нему: суммарная величина претензий по обязательствам организации, вкладам и накоплениям владельцев не должна превышать стоимости активов. То есть справедливо следующее уравнение</w:t>
      </w:r>
      <w:r>
        <w:rPr>
          <w:rFonts w:ascii="Times New Roman" w:hAnsi="Times New Roman"/>
          <w:sz w:val="28"/>
        </w:rPr>
        <w:t xml:space="preserve"> [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: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Активы = Собственный капитал + Обязательства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точки зрения очередности удовлетворения</w:t>
      </w:r>
      <w:r>
        <w:rPr>
          <w:rFonts w:ascii="Times New Roman" w:hAnsi="Times New Roman"/>
          <w:sz w:val="28"/>
        </w:rPr>
        <w:t xml:space="preserve"> исков предпочтительнее считается задолженность по обязательствам (перед поставщиками, кредитор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ми, банками, бюджетом, работниками и т.д.) и только потом удовлетворяются имущественные интересы собственников.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Законодательство большей части стран предполагает принудительную продажу активов (имущества) предприятия для расчета по долгам, если оно не может с ними рассчитаться. Третьи лица должны полностью (или в максимал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 возможной величине) получить причитающиеся им суммы.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</w:p>
    <w:p>
      <w:pPr>
        <w:pStyle w:val="Normal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drawing>
          <wp:inline>
            <wp:extent cx="3903878" cy="8758703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03878" cy="875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5 – Классификация долговых обязательств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Капитал же трактуется как остаточные иски на имущество </w:t>
      </w:r>
      <w:r>
        <w:rPr>
          <w:rFonts w:ascii="Times New Roman" w:hAnsi="Times New Roman"/>
          <w:sz w:val="28"/>
        </w:rPr>
        <w:t xml:space="preserve">предприятия (наглядно проиллюстрировано с помощью рис.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).</w:t>
      </w:r>
    </w:p>
    <w:p>
      <w:pPr>
        <w:pStyle w:val="Normal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157595" cy="1035209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57595" cy="103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– Иски владельцев капитала в подходе ресурсы = требования.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подход обладает рядом недостатков.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– первых, сложно и неестественно воспринимать капитал акционера в качестве требования на имущество организации. Так как становясь акционером </w:t>
      </w:r>
      <w:r>
        <w:rPr>
          <w:rFonts w:ascii="Times New Roman" w:hAnsi="Times New Roman"/>
          <w:sz w:val="28"/>
        </w:rPr>
        <w:t>определенного предприятия инвестор не планирует требовать свою долю в имуществе, он преследует иную цель – получение прибыли, дохода или,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можно, установление контроля над акционерным обществом (если, конечно, он располагает достаточным для этого количеством акций)</w:t>
      </w:r>
      <w:r>
        <w:rPr>
          <w:rFonts w:ascii="Times New Roman" w:hAnsi="Times New Roman"/>
          <w:sz w:val="28"/>
        </w:rPr>
        <w:t xml:space="preserve"> [4]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– вторых, кредиторы и другие внешние инвесторы вкладывают в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нятие «требования» немного другой оттенок значения. Для них задолженность должна быть погашена в срок и в полном объеме, даже если фирму постигнет банкротство.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Получается, данный принцип скорее уместен в случае ликвидации 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пании по причине банкротства. Он противоречит принципу действующего предприятия, согласно которому активы в текущей отчетности не должны уч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тываться по ликвидационной стоимости</w:t>
      </w:r>
      <w:r>
        <w:rPr>
          <w:rFonts w:ascii="Times New Roman" w:hAnsi="Times New Roman"/>
          <w:sz w:val="28"/>
        </w:rPr>
        <w:t xml:space="preserve"> [10]</w:t>
      </w:r>
      <w:r>
        <w:rPr>
          <w:rFonts w:ascii="Times New Roman" w:hAnsi="Times New Roman"/>
          <w:sz w:val="28"/>
        </w:rPr>
        <w:t xml:space="preserve">. 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Следовательно, первый подход является более правильным. Но, оба сп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соба интерпретации балансового уравнения справедливы и даже, скорее,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полняют друг друга</w:t>
      </w:r>
      <w:r>
        <w:rPr>
          <w:rFonts w:ascii="Times New Roman" w:hAnsi="Times New Roman"/>
          <w:sz w:val="28"/>
        </w:rPr>
        <w:t xml:space="preserve"> [4]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</w:p>
    <w:p>
      <w:pPr>
        <w:pStyle w:val="Normal"/>
        <w:spacing w:after="0" w:line="360" w:lineRule="auto"/>
        <w:ind w:firstLine="709"/>
        <w:rPr>
          <w:rFonts w:ascii="Times New Roman" w:hAnsi="Times New Roman"/>
          <w:sz w:val="28"/>
        </w:rPr>
      </w:pPr>
    </w:p>
    <w:p>
      <w:pPr>
        <w:pStyle w:val="Normal"/>
        <w:spacing w:before="30" w:after="30" w:line="312" w:lineRule="auto"/>
        <w:rPr>
          <w:rFonts w:ascii="Times New Roman" w:hAnsi="Times New Roman"/>
          <w:sz w:val="28"/>
        </w:rPr>
      </w:pPr>
    </w:p>
    <w:p>
      <w:pPr>
        <w:pStyle w:val="Normal"/>
        <w:spacing w:before="30" w:after="30" w:line="312" w:lineRule="auto"/>
        <w:rPr>
          <w:rFonts w:ascii="Cambria" w:hAnsi="Cambria"/>
          <w:sz w:val="32"/>
        </w:rPr>
      </w:pPr>
    </w:p>
    <w:p>
      <w:pPr>
        <w:pStyle w:val="Normal"/>
        <w:spacing w:before="30" w:after="30" w:line="312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2</w:t>
      </w:r>
      <w:r>
        <w:rPr>
          <w:rFonts w:ascii="Cambria" w:hAnsi="Cambria"/>
          <w:sz w:val="32"/>
        </w:rPr>
        <w:t>. Практическая часть</w:t>
      </w:r>
    </w:p>
    <w:p>
      <w:pPr>
        <w:pStyle w:val="Normal"/>
        <w:spacing w:before="30" w:after="30" w:line="360" w:lineRule="auto"/>
        <w:ind w:left="1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 (6)</w:t>
      </w:r>
    </w:p>
    <w:p>
      <w:pPr>
        <w:pStyle w:val="Msonospacing"/>
        <w:spacing w:before="30" w:after="30" w:line="360" w:lineRule="auto"/>
        <w:ind w:firstLine="851"/>
        <w:rPr>
          <w:rFonts w:ascii="Times New Roman" w:hAnsi="Times New Roman"/>
          <w:sz w:val="28"/>
        </w:rPr>
      </w:pPr>
    </w:p>
    <w:p>
      <w:pPr>
        <w:pStyle w:val="Msonospacing"/>
        <w:spacing w:before="30" w:after="30"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01.11.2014 г. было зарегистрировано ООО «Альфа» с уставным капит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лом 6 000 000 р. Собственниками в качестве вклада в уставный капитал были внесены материалы на сумму 1 380 000 р. и 4 020 000р. на расчетный счет. За отчетный период произошли следующие факты хозяйственной жизни,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ставленные в таблице.</w:t>
      </w:r>
    </w:p>
    <w:p>
      <w:pPr>
        <w:pStyle w:val="Msonospacing"/>
        <w:spacing w:before="30" w:after="30"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основе данных для выполнения задачи: </w:t>
      </w:r>
    </w:p>
    <w:p>
      <w:pPr>
        <w:pStyle w:val="Msonospacing"/>
        <w:spacing w:before="30" w:after="30"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составить вступите</w:t>
      </w:r>
      <w:bookmarkStart w:id="1" w:name="_GoBack"/>
      <w:bookmarkEnd w:id="1"/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ьный баланс; </w:t>
      </w:r>
    </w:p>
    <w:p>
      <w:pPr>
        <w:pStyle w:val="Msonospacing"/>
        <w:spacing w:before="30" w:after="30"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журнале регистрации хозяйственных операций отразить все опер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с указанием их номера и корреспонденции счетов и типов ФХЖ, подсч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тать итог журнала; </w:t>
      </w:r>
    </w:p>
    <w:p>
      <w:pPr>
        <w:pStyle w:val="Msonospacing"/>
        <w:spacing w:before="30" w:after="30"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заполнить главную книгу; </w:t>
      </w:r>
    </w:p>
    <w:p>
      <w:pPr>
        <w:pStyle w:val="Msonospacing"/>
        <w:spacing w:before="30" w:after="30"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составить оборотно - сальдовую ведомость; </w:t>
      </w:r>
    </w:p>
    <w:p>
      <w:pPr>
        <w:pStyle w:val="Msonospacing"/>
        <w:spacing w:before="30" w:after="30"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заполнить отчет о финансовых результатах; </w:t>
      </w:r>
    </w:p>
    <w:p>
      <w:pPr>
        <w:pStyle w:val="Msonospacing"/>
        <w:spacing w:before="30" w:after="30"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составить баланс на конец отчетного периода.</w:t>
      </w:r>
    </w:p>
    <w:p>
      <w:pPr>
        <w:pStyle w:val="Default"/>
        <w:spacing w:line="360" w:lineRule="auto"/>
        <w:ind w:firstLine="851"/>
        <w:rPr>
          <w:rFonts w:ascii="Times New Roman" w:cs="Times New Roman" w:hAnsi="Times New Roman"/>
          <w:sz w:val="28"/>
        </w:rPr>
      </w:pPr>
    </w:p>
    <w:p>
      <w:pPr>
        <w:pStyle w:val="Normal"/>
        <w:spacing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Вступительный баланс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1― Вступительный баланс</w:t>
      </w:r>
    </w:p>
    <w:tbl>
      <w:tblPr>
        <w:tblStyle w:val="Normaltable"/>
        <w:tblW w:w="9730" w:type="dxa"/>
        <w:tblInd w:w="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/>
      </w:tblPr>
      <w:tblGrid>
        <w:gridCol w:w="2771"/>
        <w:gridCol w:w="2008"/>
        <w:gridCol w:w="2942"/>
        <w:gridCol w:w="2009"/>
      </w:tblGrid>
      <w:tr>
        <w:trPr>
          <w:trHeight w:val="657" w:hRule="atLeast"/>
        </w:trPr>
        <w:tc>
          <w:tcPr>
            <w:cnfStyle w:val="101000000000"/>
            <w:tcW w:w="2771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зателя</w:t>
            </w:r>
          </w:p>
        </w:tc>
        <w:tc>
          <w:tcPr>
            <w:cnfStyle w:val="100000000000"/>
            <w:tcW w:w="2008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01.11.2014</w:t>
            </w:r>
          </w:p>
        </w:tc>
        <w:tc>
          <w:tcPr>
            <w:cnfStyle w:val="100000000000"/>
            <w:tcW w:w="2942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теля</w:t>
            </w:r>
          </w:p>
        </w:tc>
        <w:tc>
          <w:tcPr>
            <w:cnfStyle w:val="100000000000"/>
            <w:tcW w:w="2009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01.11.2014</w:t>
            </w:r>
          </w:p>
        </w:tc>
      </w:tr>
      <w:tr>
        <w:trPr>
          <w:trHeight w:val="461" w:hRule="atLeast"/>
        </w:trPr>
        <w:tc>
          <w:tcPr>
            <w:cnfStyle w:val="001000100000"/>
            <w:tcW w:w="47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ind w:left="360"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</w:t>
            </w:r>
          </w:p>
        </w:tc>
        <w:tc>
          <w:tcPr>
            <w:cnfStyle w:val="000000100000"/>
            <w:tcW w:w="49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ind w:left="360"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Пассив</w:t>
            </w:r>
          </w:p>
        </w:tc>
      </w:tr>
      <w:tr>
        <w:trPr>
          <w:trHeight w:val="575" w:hRule="atLeast"/>
        </w:trPr>
        <w:tc>
          <w:tcPr>
            <w:cnfStyle w:val="001000010000"/>
            <w:tcW w:w="2771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статьи</w:t>
            </w:r>
          </w:p>
        </w:tc>
        <w:tc>
          <w:tcPr>
            <w:cnfStyle w:val="000000010000"/>
            <w:tcW w:w="2008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Сумма, р.</w:t>
            </w:r>
          </w:p>
        </w:tc>
        <w:tc>
          <w:tcPr>
            <w:cnfStyle w:val="000000010000"/>
            <w:tcW w:w="2942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статьи</w:t>
            </w:r>
          </w:p>
        </w:tc>
        <w:tc>
          <w:tcPr>
            <w:cnfStyle w:val="000000010000"/>
            <w:tcW w:w="2009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Сумма, р.</w:t>
            </w:r>
          </w:p>
        </w:tc>
      </w:tr>
      <w:tr>
        <w:trPr>
          <w:trHeight w:val="461" w:hRule="atLeast"/>
        </w:trPr>
        <w:tc>
          <w:tcPr>
            <w:cnfStyle w:val="001000100000"/>
            <w:tcW w:w="2771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Денежные средства </w:t>
            </w:r>
          </w:p>
        </w:tc>
        <w:tc>
          <w:tcPr>
            <w:cnfStyle w:val="000000100000"/>
            <w:tcW w:w="2008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4 020 000</w:t>
            </w:r>
          </w:p>
        </w:tc>
        <w:tc>
          <w:tcPr>
            <w:cnfStyle w:val="000000100000"/>
            <w:tcW w:w="2942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Уставный капитал </w:t>
            </w:r>
          </w:p>
        </w:tc>
        <w:tc>
          <w:tcPr>
            <w:cnfStyle w:val="000000100000"/>
            <w:tcW w:w="2009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6 000 000</w:t>
            </w:r>
          </w:p>
        </w:tc>
      </w:tr>
      <w:tr>
        <w:trPr>
          <w:trHeight w:val="505" w:hRule="atLeast"/>
        </w:trPr>
        <w:tc>
          <w:tcPr>
            <w:cnfStyle w:val="001000010000"/>
            <w:tcW w:w="2771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Дебиторская задо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 xml:space="preserve">женность </w:t>
            </w:r>
          </w:p>
        </w:tc>
        <w:tc>
          <w:tcPr>
            <w:cnfStyle w:val="000000010000"/>
            <w:tcW w:w="2008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600 000</w:t>
            </w:r>
          </w:p>
        </w:tc>
        <w:tc>
          <w:tcPr>
            <w:cnfStyle w:val="000000010000"/>
            <w:tcW w:w="2942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Добавочный капитал </w:t>
            </w:r>
          </w:p>
        </w:tc>
        <w:tc>
          <w:tcPr>
            <w:cnfStyle w:val="000000010000"/>
            <w:tcW w:w="2009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¾</w:t>
            </w:r>
          </w:p>
        </w:tc>
      </w:tr>
      <w:tr>
        <w:trPr>
          <w:trHeight w:val="461" w:hRule="atLeast"/>
        </w:trPr>
        <w:tc>
          <w:tcPr>
            <w:cnfStyle w:val="001000100000"/>
            <w:tcW w:w="2771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Запасы</w:t>
            </w:r>
          </w:p>
        </w:tc>
        <w:tc>
          <w:tcPr>
            <w:cnfStyle w:val="000000100000"/>
            <w:tcW w:w="2008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1 380 000</w:t>
            </w:r>
          </w:p>
        </w:tc>
        <w:tc>
          <w:tcPr>
            <w:cnfStyle w:val="000000100000"/>
            <w:tcW w:w="2942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center"/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Резервный капитал </w:t>
            </w:r>
          </w:p>
        </w:tc>
        <w:tc>
          <w:tcPr>
            <w:cnfStyle w:val="000000100000"/>
            <w:tcW w:w="2009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¾</w:t>
            </w:r>
          </w:p>
        </w:tc>
      </w:tr>
      <w:tr>
        <w:trPr>
          <w:trHeight w:val="461" w:hRule="atLeast"/>
        </w:trPr>
        <w:tc>
          <w:tcPr>
            <w:cnfStyle w:val="001000010000"/>
            <w:tcW w:w="2771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cnfStyle w:val="000000010000"/>
            <w:tcW w:w="2008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6 000 000</w:t>
            </w:r>
          </w:p>
        </w:tc>
        <w:tc>
          <w:tcPr>
            <w:cnfStyle w:val="000000010000"/>
            <w:tcW w:w="2942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cnfStyle w:val="000000010000"/>
            <w:tcW w:w="2009" w:type="dxa"/>
            <w:gridSpan w:val="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</w:tcPr>
          <w:p>
            <w:pPr>
              <w:pStyle w:val="Normal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6 000 000</w:t>
            </w:r>
          </w:p>
        </w:tc>
      </w:tr>
    </w:tbl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Журнал регистрации хозяйственных операций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2 - Журнал регистрации хозяйственных операций</w:t>
      </w:r>
    </w:p>
    <w:tbl>
      <w:tblPr>
        <w:tblStyle w:val="Normaltable"/>
        <w:tblW w:w="0" w:type="auto"/>
        <w:tblInd w:w="-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/>
      </w:tblPr>
      <w:tblGrid>
        <w:gridCol w:w="668"/>
        <w:gridCol w:w="3501"/>
        <w:gridCol w:w="1042"/>
        <w:gridCol w:w="993"/>
        <w:gridCol w:w="850"/>
        <w:gridCol w:w="1276"/>
        <w:gridCol w:w="1241"/>
      </w:tblGrid>
      <w:tr>
        <w:trPr/>
        <w:tc>
          <w:tcPr>
            <w:cnfStyle w:val="101000000000"/>
            <w:tcW w:w="668" w:type="dxa"/>
            <w:gridSpan w:val="1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cnfStyle w:val="100000000000"/>
            <w:tcW w:w="3501" w:type="dxa"/>
            <w:gridSpan w:val="1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</w:tc>
        <w:tc>
          <w:tcPr>
            <w:cnfStyle w:val="100000000000"/>
            <w:tcW w:w="2035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Бухгалтерская проводка</w:t>
            </w:r>
          </w:p>
        </w:tc>
        <w:tc>
          <w:tcPr>
            <w:cnfStyle w:val="100000000000"/>
            <w:tcW w:w="850" w:type="dxa"/>
            <w:gridSpan w:val="1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 оп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ции</w:t>
            </w:r>
          </w:p>
        </w:tc>
        <w:tc>
          <w:tcPr>
            <w:cnfStyle w:val="100000000000"/>
            <w:tcW w:w="251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Сумма, руб.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vMerge w:val="continue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100000"/>
            <w:tcW w:w="3501" w:type="dxa"/>
            <w:gridSpan w:val="1"/>
            <w:vMerge w:val="continue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cnfStyle w:val="000000100000"/>
            <w:tcW w:w="850" w:type="dxa"/>
            <w:gridSpan w:val="1"/>
            <w:vMerge w:val="continue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частная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производс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венное оборудование в 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честве вклада в уставный капитал (срок полезного использования 10 лет)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75.1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600 000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600 000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Акцептован счет монта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ной организации за нала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ку станка, в т.ч. НДС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60↑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21 600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141 600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Списан НДС к возмещ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нию из бюджета 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68.2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21 600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21 600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 в эксплуатацию станок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720 000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720 000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Отпущены со склада мат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риалы: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на производство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дукции 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на производство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дукции В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на цеховые нужды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на управленческие н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жды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20.А↑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20.В↑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471 000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Начислена амортизация производственного обор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дования линейным мет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дом за месяц 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6 000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6 000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Акцептованный счет 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ставщика за электроэне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гию, потребленную на: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―производственные ну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ды, в т.ч. НДС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―общехозяйственные н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жды, в т.ч. НДС 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60↑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3 240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2 160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21 240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14 160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Списан к возмещению из бюджета НДС по счету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68.2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5 400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Начислена заработная пл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та: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―рабочим, изготавл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вающим изделие 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―рабочим, изготавл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вающим изделие В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персоналу цеха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―аппарату заводоупра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ления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20.А↑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20.В↑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70↑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42 000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204 000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Начислены взносы во вн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бюджетные фонды по 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тегориям работников: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―рабочим, изготавл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вающим изделие 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―рабочим, изготавл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вающим изделие В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персоналу цеха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―аппарату заводоупра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ления 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20.А↑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20.В↑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69↑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19 800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10 800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12 600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61 200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Произведены удержания из заработной платы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ботников: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налог на доходы физ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ческих лиц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по исполнительным листам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―профсоюзные взносы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68,1↑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4 500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31 500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Получены в бан</w:t>
            </w:r>
            <w:r>
              <w:rPr>
                <w:rFonts w:ascii="Times New Roman" w:hAnsi="Times New Roman"/>
                <w:sz w:val="28"/>
              </w:rPr>
              <w:t>ке дене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ные средства для выдачи</w:t>
            </w:r>
            <w:r>
              <w:rPr>
                <w:rFonts w:ascii="Times New Roman" w:hAnsi="Times New Roman"/>
                <w:sz w:val="28"/>
              </w:rPr>
              <w:t xml:space="preserve"> заработной платы      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172 500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172 500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Выдана заработная плата работникам организации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154 200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154 200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Депонированы суммы 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выплаченной заработной платы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76↑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18 300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18 300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Депонированная сумма возвращена на расчетный счет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18 300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18 300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 счет ОАО «Ро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телеком» за услуги связи,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т.ч. НДС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76↑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2 700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17 700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Списывается сумма НДС по счету  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68,2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2 700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2 700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чеку в банке получены деньги на хозяйственные нужды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39 000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39 000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Выдано из кассы менедж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ру под отчет на команд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ровочные расходы  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39 000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39 000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Приняты к учету команд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ровочные расходы согла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но авансовому отчету 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35 400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35 400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Произведен окончател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ный расчет по подотче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ной сумме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3 600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3 600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Произведена оплата счета за услуги связи 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76↓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17 700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17 700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Обнаружена недостача м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териалов  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4 200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4 200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Отражена задолженность работника по возмещению материального ущерба, нанесенного организации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73.2↑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4 200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4 200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недостачи полн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стью внесена работником в кассу организации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73.2↓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4 200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4 200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Распределены и списаны на счета основного прои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водства(пропорционально 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зарплате основных прои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водственных рабочих):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общепроизводственные расходы: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В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общехозяйственные расходы: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В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20.А↑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20.В↑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20.А↑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20.В↑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39 429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43 371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66 000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82 800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126 000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Выпущена из производс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ва и учета на складе гот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вая продукция по фактич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ской себестоимости: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В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43.А↑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43.В↑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20.А↓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20.В↓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168 000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378 000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Списывается стоимость материалов, израсходова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ных на упаковку проду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ции: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В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44.А↑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44.В↑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3 600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6 600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Отгружена со склада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дукция А, право собстве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ности на которую перейдет к покупателям на складе назначения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45.А↑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43.А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204 000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 аванс от покуп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теля в счет предстоящей поставки изделия В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62.2↑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300 000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Отгружена продукция В покупателю и предъявл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ны ему расчетные док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менты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62.1↑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90.1В↑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420 000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420 000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Начислен НДС с объема продаж изделия В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90.3В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68.2↑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64 068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64 068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Произведен зачет ранее полученного аванса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62.2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Получено подтверждение о приемке покупателем 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груженной ему продукции А и переходе права собс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венности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62.1↑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90.1А↑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450 000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450 000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Выделена сумма НДС с объема продаж изделия А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90.3А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68.2↑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68 645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68 645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Списана производственная себестоимость проданной продукции: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В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90.2А↑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90.2В↑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45.А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43.В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162 000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366 000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Списаны коммерческие расходы на: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В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90.2А↑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90.2В↑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44.А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44.В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3 600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6 600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 финансовый 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зультат от продаж: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изделие В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90.9А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90.9В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99.А↑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99.В↑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173 755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190 932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364 687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Поступили денежные средства от покупателя в оплату продукции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570 000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570 000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Перечислено с расчетного счета за электроэнергию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35 400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35 400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Продано производственное оборудование: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на договорную сто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мость объекта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на сумму НДС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на списанную фактич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скую стоимость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на сумму накопленной амортизации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на остаточную сто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мость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62.1↑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01.2↑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68.2↑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01.2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01.2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86 946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6 000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714 000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2 096 946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Поступили денежные  средства на расчетный счет за проданное обор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дование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570 000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570 000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Отражена сумма предъя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ленных организацией штрафных санкций к 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лучению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91↑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М1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360 000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360 000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Получены суммы штрафов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51↑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360 000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360 000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результате чрезвыча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ных обстоятельств полн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стью уничтожена готовая продукция 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91↑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43.А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6 000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6 000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 финансовый результат от прочих дох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дов и расходов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99↑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123 054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123 054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Начислен налог на пр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быль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68.4↑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97 548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97 548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Заключительными обор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тами года закрыт счет прибылей и убытков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84↑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390 193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390 193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решению собрания а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ционеров 5% прибыли 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правлено на образование резервного капитала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82↑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19 509,6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19 509,6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Начислены дивиде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ды(25%):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акционерам, не явля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щимся работникам орган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зации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Организации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-НДФЛ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акционерам, явля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щимся работниками орг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низации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softHyphen/>
            </w:r>
            <w:r>
              <w:rPr>
                <w:rFonts w:ascii="Times New Roman" w:hAnsi="Times New Roman"/>
                <w:sz w:val="28"/>
              </w:rPr>
              <w:t>-НДФЛ</w:t>
            </w: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75.2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75.2↑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70↑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68↑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П4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97 548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12 682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97 548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12 682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220 460</w:t>
            </w:r>
          </w:p>
        </w:tc>
      </w:tr>
      <w:tr>
        <w:trPr/>
        <w:tc>
          <w:tcPr>
            <w:cnfStyle w:val="00100001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cnfStyle w:val="00000001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Выплачены дивиденды: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акционерам, не явля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щимся работникам орган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зации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― акционерам, явля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щимся работниками орг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низации</w:t>
            </w:r>
          </w:p>
        </w:tc>
        <w:tc>
          <w:tcPr>
            <w:cnfStyle w:val="00000001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75.2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01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МЗ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84 866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84 866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169 732</w:t>
            </w:r>
          </w:p>
        </w:tc>
      </w:tr>
      <w:tr>
        <w:trPr/>
        <w:tc>
          <w:tcPr>
            <w:cnfStyle w:val="001000100000"/>
            <w:tcW w:w="66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cnfStyle w:val="000000100000"/>
            <w:tcW w:w="350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Оплачена задолженность по налогам и взносам во внебюджетные фонды: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100000"/>
            <w:tcW w:w="1042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99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  <w:r>
              <w:rPr>
                <w:rFonts w:ascii="Times New Roman" w:hAnsi="Times New Roman"/>
                <w:b/>
                <w:sz w:val="28"/>
              </w:rPr>
              <w:t>↓</w:t>
            </w:r>
          </w:p>
        </w:tc>
        <w:tc>
          <w:tcPr>
            <w:cnfStyle w:val="000000100000"/>
            <w:tcW w:w="850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</w:tc>
        <w:tc>
          <w:tcPr>
            <w:cnfStyle w:val="00000010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311 507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61 200</w:t>
            </w:r>
          </w:p>
        </w:tc>
        <w:tc>
          <w:tcPr>
            <w:cnfStyle w:val="00000010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372 707</w:t>
            </w:r>
          </w:p>
        </w:tc>
      </w:tr>
      <w:tr>
        <w:trPr/>
        <w:tc>
          <w:tcPr>
            <w:cnfStyle w:val="001000010000"/>
            <w:tcW w:w="7054" w:type="dxa"/>
            <w:gridSpan w:val="5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журналу:</w:t>
            </w:r>
          </w:p>
        </w:tc>
        <w:tc>
          <w:tcPr>
            <w:cnfStyle w:val="000000010000"/>
            <w:tcW w:w="1276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11357649,6</w:t>
            </w:r>
          </w:p>
        </w:tc>
        <w:tc>
          <w:tcPr>
            <w:cnfStyle w:val="000000010000"/>
            <w:tcW w:w="1241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11357649,6</w:t>
            </w:r>
          </w:p>
        </w:tc>
      </w:tr>
    </w:tbl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3. Главная книга</w:t>
      </w:r>
    </w:p>
    <w:p>
      <w:pPr>
        <w:pStyle w:val="Normal"/>
        <w:spacing w:after="0" w:line="240" w:lineRule="auto"/>
        <w:rPr>
          <w:rFonts w:ascii="Times New Roman" w:hAnsi="Times New Roman"/>
          <w:sz w:val="24"/>
        </w:rPr>
        <w:sectPr>
          <w:footerReference w:type="default" r:id="rId10"/>
          <w:footerReference w:type="even" r:id="rId11"/>
          <w:pgSz w:w="11906" w:h="16838"/>
          <w:pgMar w:top="1134" w:right="567" w:bottom="1134" w:left="1701" w:header="709" w:footer="709" w:gutter="0"/>
          <w:cols w:space="720"/>
          <w:titlePg/>
        </w:sectPr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2862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01.1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Основные средства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431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720 000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720 000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720 000</w:t>
            </w:r>
          </w:p>
        </w:tc>
        <w:tc>
          <w:tcPr>
            <w:cnfStyle w:val="00000010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720 000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2862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01.2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Основные средства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(Выбытие основных средств)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431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714 000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720 000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720 000</w:t>
            </w:r>
          </w:p>
        </w:tc>
        <w:tc>
          <w:tcPr>
            <w:cnfStyle w:val="00000010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720 000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2862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02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Амортизация основных средств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6 000</w:t>
            </w:r>
          </w:p>
        </w:tc>
        <w:tc>
          <w:tcPr>
            <w:cnfStyle w:val="00000010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0" w:type="auto"/>
            <w:vMerge w:val="continue"/>
            <w:tcBorders>
              <w:top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cnfStyle w:val="00000001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6 000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6 000</w:t>
            </w:r>
          </w:p>
        </w:tc>
        <w:tc>
          <w:tcPr>
            <w:cnfStyle w:val="00000010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</w:tbl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2862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08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Вложения во внеоборотные активы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431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720 000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600 000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120 000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720 000</w:t>
            </w:r>
          </w:p>
        </w:tc>
        <w:tc>
          <w:tcPr>
            <w:cnfStyle w:val="00000010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720 000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10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Материалы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1 380 000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240 000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4 200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3 600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481 800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898 200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2862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19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Налог на добавленную стоимость по приобрете</w:t>
            </w:r>
            <w:r>
              <w:t>н</w:t>
            </w:r>
            <w:r>
              <w:t>ным ценностям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431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21 600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5 400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2 700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21 600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3 240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2 160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2 700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29 700</w:t>
            </w:r>
          </w:p>
        </w:tc>
        <w:tc>
          <w:tcPr>
            <w:cnfStyle w:val="00000010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29 700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2862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20.А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Основное производство (изделиеА)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431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240 000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18 000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39429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60 000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417 429</w:t>
            </w:r>
          </w:p>
        </w:tc>
        <w:tc>
          <w:tcPr>
            <w:cnfStyle w:val="00000010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431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207 429</w:t>
            </w:r>
          </w:p>
        </w:tc>
        <w:tc>
          <w:tcPr>
            <w:cnfStyle w:val="000000010000"/>
            <w:tcW w:w="1431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20.В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Основное производство (изд</w:t>
            </w:r>
            <w:r>
              <w:t>е</w:t>
            </w:r>
            <w:r>
              <w:t>лие В)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168 000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66 000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19 800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43 371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66 000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405 171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168 000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237 171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blGrid>
        <w:gridCol w:w="1743"/>
        <w:gridCol w:w="1743"/>
      </w:tblGrid>
      <w:tr>
        <w:trPr>
          <w:trHeight w:val="457" w:hRule="atLeast"/>
        </w:trPr>
        <w:tc>
          <w:tcPr>
            <w:cnfStyle w:val="101000000000"/>
            <w:tcW w:w="3486" w:type="dxa"/>
            <w:gridSpan w:val="2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25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Общепроизводственные расх</w:t>
            </w:r>
            <w:r>
              <w:t>о</w:t>
            </w:r>
            <w:r>
              <w:t>ды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18 000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36 000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10 800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39 429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43 371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82 800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82 800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blGrid>
        <w:gridCol w:w="1743"/>
        <w:gridCol w:w="1743"/>
      </w:tblGrid>
      <w:tr>
        <w:trPr>
          <w:trHeight w:val="457" w:hRule="atLeast"/>
        </w:trPr>
        <w:tc>
          <w:tcPr>
            <w:cnfStyle w:val="101000000000"/>
            <w:tcW w:w="3486" w:type="dxa"/>
            <w:gridSpan w:val="2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26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Общехозяйственные расходы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42 000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12 600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15 000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25 400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66 000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126 000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126 000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43.А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 xml:space="preserve">Готовая продукция </w:t>
            </w:r>
            <w:r>
              <w:t>(изделие А)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204 000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210 000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210 000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43.В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Готовая продукция (изделие В)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162 000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168 000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168 000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162 000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6 000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44.А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Расходы на продажу  (изделие А)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3 600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3 600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3 600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3 600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44.В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Расходы на продажу (изделие В)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3 600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3 600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3 600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3 600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50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Касса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154 200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18 300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39 000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172 500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39 000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3 600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4 200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219300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211500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7800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51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Расчетный счет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4 020 000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172 500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39 000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17 700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35 400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84 866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84 866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311 507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61 200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18 300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300 000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570 000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570 000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360 000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1 818 300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807 039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5 031 261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>
          <w:rFonts w:ascii="Times New Roman" w:hAnsi="Times New Roman"/>
          <w:sz w:val="24"/>
        </w:rPr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60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Расчеты с поставщиками и подрядчиками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35 400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0" w:type="auto"/>
            <w:vMerge w:val="continue"/>
            <w:tcBorders>
              <w:top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21 600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18 000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3 240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2 160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35 400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177 000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141600</w:t>
            </w: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62.1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Расчеты с покупателями и з</w:t>
            </w:r>
            <w:r>
              <w:t>а</w:t>
            </w:r>
            <w:r>
              <w:t>казчиками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300 000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570 000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570 000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420 000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450 000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570 000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1 440 000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1 440 000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62.2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Расчеты с покупателями и з</w:t>
            </w:r>
            <w:r>
              <w:t>а</w:t>
            </w:r>
            <w:r>
              <w:t>казчиками (по авансовым ра</w:t>
            </w:r>
            <w:r>
              <w:t>с</w:t>
            </w:r>
            <w:r>
              <w:t>четам)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300 000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0" w:type="auto"/>
            <w:vMerge w:val="continue"/>
            <w:tcBorders>
              <w:top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300 000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300 000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300 000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68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Расчеты по налогам и сборам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311 507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21 600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5 400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2 700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0" w:type="auto"/>
            <w:vMerge w:val="continue"/>
            <w:tcBorders>
              <w:top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64 068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68 645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86 946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24000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97 548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25 364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341 207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366 571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25 364</w:t>
            </w:r>
          </w:p>
        </w:tc>
      </w:tr>
    </w:tbl>
    <w:p>
      <w:pPr>
        <w:pStyle w:val="Normal"/>
        <w:rPr/>
      </w:pPr>
    </w:p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69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Расчеты по социальному стр</w:t>
            </w:r>
            <w:r>
              <w:t>а</w:t>
            </w:r>
            <w:r>
              <w:t>хованию и обеспечению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61 200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0" w:type="auto"/>
            <w:vMerge w:val="continue"/>
            <w:tcBorders>
              <w:top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18 000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19 800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10 800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12 600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61 200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61 200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70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Расчеты с персоналом по опл</w:t>
            </w:r>
            <w:r>
              <w:t>а</w:t>
            </w:r>
            <w:r>
              <w:t>те труда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24 000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4 500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154 200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18 300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12 862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84 866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0" w:type="auto"/>
            <w:vMerge w:val="continue"/>
            <w:tcBorders>
              <w:top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66 000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36 000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42 000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97 548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301 548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301 548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71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Расчеты с подотчетными лиц</w:t>
            </w:r>
            <w:r>
              <w:t>а</w:t>
            </w:r>
            <w:r>
              <w:t>ми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35 400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3 600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39 000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39 000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39 000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73.2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Расчеты с персоналом по пр</w:t>
            </w:r>
            <w:r>
              <w:t>о</w:t>
            </w:r>
            <w:r>
              <w:t>чим операциям (расчеты по возмещению материального ущерба)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4 200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4 200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4 200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4 200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75.1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Расчеты с учредителями (ра</w:t>
            </w:r>
            <w:r>
              <w:t>с</w:t>
            </w:r>
            <w:r>
              <w:t>четы по вкладам в уставный капитал)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600 000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600 000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 xml:space="preserve">0 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600 000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75.2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Расчеты с учредителями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(расчеты по возмещению мат</w:t>
            </w:r>
            <w:r>
              <w:t>е</w:t>
            </w:r>
            <w:r>
              <w:t>риального ущерба)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84 866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12 682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0" w:type="auto"/>
            <w:vMerge w:val="continue"/>
            <w:tcBorders>
              <w:top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97 548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97 548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97 584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</w:tbl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76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Расчеты с разными дебиторами и кредиторами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17 700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360 000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0" w:type="auto"/>
            <w:vMerge w:val="continue"/>
            <w:tcBorders>
              <w:top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4 500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18 300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15 000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2 700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360 000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377 700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rPr/>
            </w:pPr>
            <w:r>
              <w:t>403 500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25 800</w:t>
            </w: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80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Уставный капитал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6 000 000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0" w:type="auto"/>
            <w:vMerge w:val="continue"/>
            <w:tcBorders>
              <w:top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6 000 000</w:t>
            </w: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82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Резервный капитал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0" w:type="auto"/>
            <w:vMerge w:val="continue"/>
            <w:tcBorders>
              <w:top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19 509,6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19 509,6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19 509,6</w:t>
            </w:r>
          </w:p>
        </w:tc>
      </w:tr>
    </w:tbl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84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Нераспределенная прибыль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19 509,6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97 548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97 548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0" w:type="auto"/>
            <w:vMerge w:val="continue"/>
            <w:tcBorders>
              <w:top w:val="single" w:color="auto" w:sz="4"/>
              <w:bottom w:val="single" w:color="auto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390 193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214 605,6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390 193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175 587,4</w:t>
            </w: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blGrid>
        <w:gridCol w:w="1743"/>
        <w:gridCol w:w="1743"/>
      </w:tblGrid>
      <w:tr>
        <w:trPr>
          <w:trHeight w:val="457" w:hRule="atLeast"/>
        </w:trPr>
        <w:tc>
          <w:tcPr>
            <w:cnfStyle w:val="101000000000"/>
            <w:tcW w:w="3486" w:type="dxa"/>
            <w:gridSpan w:val="2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90.А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Продажи (изделие А)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68 645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204 000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3 600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173 755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450 000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450 000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450 000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blGrid>
        <w:gridCol w:w="1743"/>
        <w:gridCol w:w="1743"/>
      </w:tblGrid>
      <w:tr>
        <w:trPr>
          <w:trHeight w:val="457" w:hRule="atLeast"/>
        </w:trPr>
        <w:tc>
          <w:tcPr>
            <w:cnfStyle w:val="101000000000"/>
            <w:tcW w:w="3486" w:type="dxa"/>
            <w:gridSpan w:val="2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90.В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Продажи (изделие В)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64 068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162 000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190 932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420 000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420 000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420 000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</w:p>
    <w:p>
      <w:pPr>
        <w:pStyle w:val="Normal"/>
        <w:rPr>
          <w:rFonts w:ascii="Times New Roman" w:hAnsi="Times New Roman"/>
          <w:sz w:val="24"/>
        </w:rPr>
      </w:pPr>
    </w:p>
    <w:p>
      <w:pPr>
        <w:pStyle w:val="Normal"/>
        <w:rPr>
          <w:rFonts w:ascii="Times New Roman" w:hAnsi="Times New Roman"/>
          <w:sz w:val="24"/>
        </w:rPr>
      </w:pPr>
    </w:p>
    <w:p>
      <w:pPr>
        <w:pStyle w:val="Normal"/>
        <w:rPr>
          <w:rFonts w:ascii="Times New Roman" w:hAnsi="Times New Roman"/>
          <w:sz w:val="24"/>
        </w:rPr>
      </w:pPr>
    </w:p>
    <w:p>
      <w:pPr>
        <w:pStyle w:val="Normal"/>
        <w:rPr>
          <w:rFonts w:ascii="Times New Roman" w:hAnsi="Times New Roman"/>
          <w:sz w:val="24"/>
        </w:rPr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blGrid>
        <w:gridCol w:w="1743"/>
        <w:gridCol w:w="1743"/>
      </w:tblGrid>
      <w:tr>
        <w:trPr>
          <w:trHeight w:val="457" w:hRule="atLeast"/>
        </w:trPr>
        <w:tc>
          <w:tcPr>
            <w:cnfStyle w:val="101000000000"/>
            <w:tcW w:w="3486" w:type="dxa"/>
            <w:gridSpan w:val="2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91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Прочие доходы и</w:t>
            </w:r>
            <w:r>
              <w:t xml:space="preserve"> </w:t>
            </w:r>
            <w:r>
              <w:t>Расходы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86 946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714 000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6 000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123 054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570 000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360 000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930 000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930 000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none" w:sz="4"/>
          <w:bottom w:val="single" w:color="auto" w:sz="4"/>
          <w:right w:val="none" w:sz="4"/>
          <w:insideH w:val="single" w:color="auto" w:sz="4"/>
          <w:insideV w:val="single" w:color="auto" w:sz="4"/>
        </w:tblBorders>
        <w:tblLook w:val="04A0"/>
      </w:tblPr>
      <w:tr>
        <w:trPr>
          <w:trHeight w:val="457" w:hRule="atLeast"/>
        </w:trPr>
        <w:tc>
          <w:tcPr>
            <w:cnfStyle w:val="101000000000"/>
            <w:tcW w:w="3486" w:type="dxa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94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Недостачи и потери от порчи ценностей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100000"/>
            <w:tcW w:w="17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4 200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4 200</w:t>
            </w:r>
          </w:p>
        </w:tc>
        <w:tc>
          <w:tcPr>
            <w:cnfStyle w:val="000000010000"/>
            <w:tcW w:w="0" w:type="auto"/>
            <w:vMerge w:val="continue"/>
            <w:tcBorders>
              <w:top w:val="single" w:color="auto" w:sz="4"/>
              <w:left w:val="single" w:color="auto" w:sz="4"/>
              <w:bottom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4 200</w:t>
            </w:r>
          </w:p>
        </w:tc>
        <w:tc>
          <w:tcPr>
            <w:cnfStyle w:val="00000010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4 200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0</w:t>
            </w:r>
          </w:p>
        </w:tc>
        <w:tc>
          <w:tcPr>
            <w:cnfStyle w:val="000000010000"/>
            <w:tcW w:w="1743" w:type="dxa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</w:p>
        </w:tc>
      </w:tr>
    </w:tbl>
    <w:p>
      <w:pPr>
        <w:pStyle w:val="Normal"/>
        <w:rPr/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/>
      </w:tblPr>
      <w:tblGrid>
        <w:gridCol w:w="1743"/>
        <w:gridCol w:w="1743"/>
      </w:tblGrid>
      <w:tr>
        <w:trPr>
          <w:trHeight w:val="457" w:hRule="atLeast"/>
        </w:trPr>
        <w:tc>
          <w:tcPr>
            <w:cnfStyle w:val="101000000000"/>
            <w:tcW w:w="3486" w:type="dxa"/>
            <w:gridSpan w:val="2"/>
            <w:tcBorders>
              <w:top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jc w:val="center"/>
              <w:rPr/>
            </w:pPr>
            <w:r>
              <w:t>Счет 99</w:t>
            </w:r>
          </w:p>
          <w:p>
            <w:pPr>
              <w:pStyle w:val="Msonormalcxspmiddle"/>
              <w:spacing w:before="0" w:after="0"/>
              <w:jc w:val="center"/>
              <w:rPr/>
            </w:pPr>
            <w:r>
              <w:t>Прибыли и убытки</w:t>
            </w:r>
          </w:p>
          <w:p>
            <w:pPr>
              <w:pStyle w:val="Msonormalcxspmiddle"/>
              <w:spacing w:after="0"/>
              <w:rPr/>
            </w:pPr>
            <w:r>
              <w:t>Д                                      К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97 548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390 193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173 755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190 932</w:t>
            </w:r>
          </w:p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123 054</w:t>
            </w:r>
          </w:p>
        </w:tc>
      </w:tr>
      <w:tr>
        <w:trPr>
          <w:trHeight w:val="484" w:hRule="atLeast"/>
        </w:trPr>
        <w:tc>
          <w:tcPr>
            <w:cnfStyle w:val="00100010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487 741</w:t>
            </w:r>
          </w:p>
        </w:tc>
        <w:tc>
          <w:tcPr>
            <w:cnfStyle w:val="00000010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487 741</w:t>
            </w:r>
          </w:p>
        </w:tc>
      </w:tr>
      <w:tr>
        <w:trPr>
          <w:trHeight w:val="484" w:hRule="atLeast"/>
        </w:trPr>
        <w:tc>
          <w:tcPr>
            <w:cnfStyle w:val="001000010000"/>
            <w:tcW w:w="1743" w:type="dxa"/>
            <w:gridSpan w:val="1"/>
            <w:tcBorders>
              <w:top w:val="single" w:color="auto" w:sz="4"/>
              <w:bottom w:val="single" w:color="auto" w:sz="4"/>
              <w:right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  <w:tc>
          <w:tcPr>
            <w:cnfStyle w:val="000000010000"/>
            <w:tcW w:w="1743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</w:tcBorders>
          </w:tcPr>
          <w:p>
            <w:pPr>
              <w:pStyle w:val="Msonormalcxspmiddle"/>
              <w:spacing w:before="0" w:after="0"/>
              <w:ind w:left="720"/>
              <w:jc w:val="center"/>
              <w:rPr/>
            </w:pPr>
            <w:r>
              <w:t>―</w:t>
            </w:r>
          </w:p>
        </w:tc>
      </w:tr>
    </w:tbl>
    <w:p>
      <w:pPr>
        <w:pStyle w:val="Normal"/>
        <w:spacing w:after="0"/>
        <w:rPr>
          <w:rFonts w:ascii="Times New Roman" w:hAnsi="Times New Roman"/>
          <w:sz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 w:num="2"/>
        </w:sect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Оборотно – сальдовая ведомость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 – Оборотно – сальдовая ведомость</w:t>
      </w:r>
    </w:p>
    <w:tbl>
      <w:tblPr>
        <w:tblStyle w:val="Normaltable"/>
        <w:tblW w:w="9566" w:type="dxa"/>
        <w:tblInd w:w="5" w:type="dxa"/>
        <w:tblLook w:val="04A0"/>
      </w:tblPr>
      <w:tr>
        <w:trPr>
          <w:trHeight w:val="300" w:hRule="atLeast"/>
        </w:trPr>
        <w:tc>
          <w:tcPr>
            <w:cnfStyle w:val="101000000000"/>
            <w:tcW w:w="1379" w:type="dxa"/>
            <w:vMerge w:val="restart"/>
            <w:tcBorders>
              <w:left w:val="single" w:color="auto" w:sz="4"/>
              <w:bottom w:val="single" w:color="000000" w:sz="4"/>
              <w:right w:val="single" w:color="auto" w:sz="4"/>
            </w:tcBorders>
            <w:vAlign w:val="center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cnfStyle w:val="100000000000"/>
            <w:tcW w:w="2735" w:type="dxa"/>
            <w:tcBorders>
              <w:top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Сальдо начальное</w:t>
            </w:r>
          </w:p>
        </w:tc>
        <w:tc>
          <w:tcPr>
            <w:cnfStyle w:val="100000000000"/>
            <w:tcW w:w="2726" w:type="dxa"/>
            <w:tcBorders>
              <w:top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оборотов</w:t>
            </w:r>
          </w:p>
        </w:tc>
        <w:tc>
          <w:tcPr>
            <w:cnfStyle w:val="100000000000"/>
            <w:tcW w:w="2726" w:type="dxa"/>
            <w:tcBorders>
              <w:top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Сальдо конечное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0" w:type="auto"/>
            <w:vMerge w:val="continue"/>
            <w:tcBorders>
              <w:left w:val="single" w:color="auto" w:sz="4"/>
              <w:bottom w:val="single" w:color="000000" w:sz="4"/>
              <w:right w:val="single" w:color="auto" w:sz="4"/>
            </w:tcBorders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дебет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Дебет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дебет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720000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720000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01.2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720000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720000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720000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720000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1380000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481800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898200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29700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29700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20.А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417429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207429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20.В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405171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168000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237171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82800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82800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126000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126000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43.А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43.В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168000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162000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44.А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44.В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45.А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204000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204000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219300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211500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7800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4020000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181300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807039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5031261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35400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177000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141600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62.1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1440000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1440000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62.2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341207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366571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25364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61200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61200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301548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301548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39000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39000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73.2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75.1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75.2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97548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97548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377700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403500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25800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6000000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19510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19510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214606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390193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175587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90.А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450000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450000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90.В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930000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930000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10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cnfStyle w:val="00000010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487741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487741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cnfStyle w:val="00000010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cnfStyle w:val="001000010000"/>
            <w:tcW w:w="1379" w:type="dxa"/>
            <w:tcBorders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cnfStyle w:val="000000010000"/>
            <w:tcW w:w="1372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6000000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11357649,6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11357649,6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6387861</w:t>
            </w:r>
          </w:p>
        </w:tc>
        <w:tc>
          <w:tcPr>
            <w:cnfStyle w:val="000000010000"/>
            <w:tcW w:w="1363" w:type="dxa"/>
            <w:tcBorders>
              <w:bottom w:val="single" w:color="auto" w:sz="4"/>
              <w:right w:val="single" w:color="auto" w:sz="4"/>
            </w:tcBorders>
            <w:vAlign w:val="bottom"/>
          </w:tcPr>
          <w:p>
            <w:pPr>
              <w:pStyle w:val="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6387861</w:t>
            </w:r>
          </w:p>
        </w:tc>
      </w:tr>
    </w:tbl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Отчет о финансовых результатах</w:t>
      </w:r>
    </w:p>
    <w:tbl>
      <w:tblPr>
        <w:tblStyle w:val="Normaltable"/>
        <w:tblW w:w="9690" w:type="dxa"/>
        <w:tblInd w:w="-28" w:type="dxa"/>
        <w:tblCellMar>
          <w:left w:w="28" w:type="dxa"/>
          <w:right w:w="28" w:type="dxa"/>
        </w:tblCellMar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>
        <w:trPr>
          <w:trHeight w:val="284" w:hRule="atLeast"/>
        </w:trPr>
        <w:tc>
          <w:tcPr>
            <w:cnfStyle w:val="100010000000"/>
            <w:tcW w:w="2608" w:type="dxa"/>
            <w:gridSpan w:val="3"/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b/>
                <w:sz w:val="32"/>
              </w:rPr>
            </w:pPr>
            <w:r>
              <w:rPr>
                <w:rFonts w:ascii="Arial" w:cs="Arial" w:hAnsi="Arial"/>
                <w:b/>
              </w:rPr>
              <w:t>за</w:t>
            </w:r>
          </w:p>
        </w:tc>
        <w:tc>
          <w:tcPr>
            <w:cnfStyle w:val="100001000000"/>
            <w:tcW w:w="1673" w:type="dxa"/>
            <w:gridSpan w:val="1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b/>
                <w:sz w:val="32"/>
              </w:rPr>
            </w:pPr>
            <w:r>
              <w:rPr>
                <w:rFonts w:ascii="Arial" w:cs="Arial" w:hAnsi="Arial"/>
                <w:b/>
              </w:rPr>
              <w:t>31 д</w:t>
            </w:r>
            <w:r>
              <w:rPr>
                <w:rFonts w:ascii="Arial" w:cs="Arial" w:hAnsi="Arial"/>
                <w:b/>
              </w:rPr>
              <w:t>е</w:t>
            </w:r>
            <w:r>
              <w:rPr>
                <w:rFonts w:ascii="Arial" w:cs="Arial" w:hAnsi="Arial"/>
                <w:b/>
              </w:rPr>
              <w:t>кабря</w:t>
            </w:r>
          </w:p>
        </w:tc>
        <w:tc>
          <w:tcPr>
            <w:cnfStyle w:val="100010000000"/>
            <w:tcW w:w="425" w:type="dxa"/>
            <w:gridSpan w:val="1"/>
            <w:vAlign w:val="bottom"/>
          </w:tcPr>
          <w:p>
            <w:pPr>
              <w:pStyle w:val="Normal"/>
              <w:spacing w:line="254" w:lineRule="auto"/>
              <w:ind w:firstLine="567"/>
              <w:jc w:val="right"/>
              <w:rPr>
                <w:rFonts w:ascii="Arial" w:cs="Arial" w:hAnsi="Arial"/>
                <w:b/>
                <w:sz w:val="32"/>
              </w:rPr>
            </w:pPr>
            <w:r>
              <w:rPr>
                <w:rFonts w:ascii="Arial" w:cs="Arial" w:hAnsi="Arial"/>
                <w:b/>
              </w:rPr>
              <w:t>1</w:t>
            </w:r>
          </w:p>
        </w:tc>
        <w:tc>
          <w:tcPr>
            <w:cnfStyle w:val="100001000000"/>
            <w:tcW w:w="425" w:type="dxa"/>
            <w:gridSpan w:val="2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b/>
                <w:sz w:val="32"/>
              </w:rPr>
            </w:pPr>
            <w:r>
              <w:rPr>
                <w:rFonts w:ascii="Arial" w:cs="Arial" w:hAnsi="Arial"/>
                <w:b/>
              </w:rPr>
              <w:t>114</w:t>
            </w:r>
          </w:p>
        </w:tc>
        <w:tc>
          <w:tcPr>
            <w:cnfStyle w:val="100010000000"/>
            <w:tcW w:w="2496" w:type="dxa"/>
            <w:gridSpan w:val="5"/>
            <w:tcBorders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left="113" w:firstLine="567"/>
              <w:jc w:val="both"/>
              <w:rPr>
                <w:rFonts w:ascii="Arial" w:cs="Arial" w:hAnsi="Arial"/>
                <w:b/>
                <w:sz w:val="32"/>
              </w:rPr>
            </w:pPr>
            <w:r>
              <w:rPr>
                <w:rFonts w:ascii="Arial" w:cs="Arial" w:hAnsi="Arial"/>
                <w:b/>
              </w:rPr>
              <w:t>г.</w:t>
            </w:r>
          </w:p>
        </w:tc>
        <w:tc>
          <w:tcPr>
            <w:cnfStyle w:val="100001000000"/>
            <w:tcW w:w="2041" w:type="dxa"/>
            <w:gridSpan w:val="4"/>
            <w:tcBorders>
              <w:top w:val="single" w:color="auto" w:sz="6"/>
              <w:right w:val="single" w:color="auto" w:sz="6"/>
            </w:tcBorders>
            <w:vAlign w:val="center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Коды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7627" w:type="dxa"/>
            <w:gridSpan w:val="12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Форма по ОКУД</w:t>
            </w:r>
          </w:p>
        </w:tc>
        <w:tc>
          <w:tcPr>
            <w:cnfStyle w:val="000001000000"/>
            <w:tcW w:w="2041" w:type="dxa"/>
            <w:gridSpan w:val="4"/>
            <w:tcBorders>
              <w:top w:val="single" w:color="auto" w:sz="12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0710002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7627" w:type="dxa"/>
            <w:gridSpan w:val="12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Дата (число, месяц, год)</w:t>
            </w:r>
          </w:p>
        </w:tc>
        <w:tc>
          <w:tcPr>
            <w:cnfStyle w:val="000001000000"/>
            <w:tcW w:w="680" w:type="dxa"/>
            <w:gridSpan w:val="1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10000000"/>
            <w:tcW w:w="680" w:type="dxa"/>
            <w:gridSpan w:val="2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01000000"/>
            <w:tcW w:w="681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cnfStyle w:val="000010000000"/>
            <w:tcW w:w="1258" w:type="dxa"/>
            <w:gridSpan w:val="1"/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Орг</w:t>
            </w:r>
            <w:r>
              <w:rPr>
                <w:rFonts w:ascii="Arial" w:cs="Arial" w:hAnsi="Arial"/>
                <w:sz w:val="18"/>
              </w:rPr>
              <w:t>а</w:t>
            </w:r>
            <w:r>
              <w:rPr>
                <w:rFonts w:ascii="Arial" w:cs="Arial" w:hAnsi="Arial"/>
                <w:sz w:val="18"/>
              </w:rPr>
              <w:t>низация</w:t>
            </w:r>
          </w:p>
        </w:tc>
        <w:tc>
          <w:tcPr>
            <w:cnfStyle w:val="000001000000"/>
            <w:tcW w:w="5149" w:type="dxa"/>
            <w:gridSpan w:val="8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ООО «Альфа»</w:t>
            </w:r>
          </w:p>
        </w:tc>
        <w:tc>
          <w:tcPr>
            <w:cnfStyle w:val="000010000000"/>
            <w:tcW w:w="1220" w:type="dxa"/>
            <w:gridSpan w:val="3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по ОКПО</w:t>
            </w:r>
          </w:p>
        </w:tc>
        <w:tc>
          <w:tcPr>
            <w:cnfStyle w:val="000001000000"/>
            <w:tcW w:w="2041" w:type="dxa"/>
            <w:gridSpan w:val="4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cnfStyle w:val="000010000000"/>
            <w:tcW w:w="6407" w:type="dxa"/>
            <w:gridSpan w:val="9"/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Идентификационный номер налогоплательщика</w:t>
            </w:r>
          </w:p>
        </w:tc>
        <w:tc>
          <w:tcPr>
            <w:cnfStyle w:val="000001000000"/>
            <w:tcW w:w="1220" w:type="dxa"/>
            <w:gridSpan w:val="3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ИНН</w:t>
            </w:r>
          </w:p>
        </w:tc>
        <w:tc>
          <w:tcPr>
            <w:cnfStyle w:val="000010000000"/>
            <w:tcW w:w="2041" w:type="dxa"/>
            <w:gridSpan w:val="4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cnfStyle w:val="000010000000"/>
            <w:tcW w:w="1871" w:type="dxa"/>
            <w:gridSpan w:val="2"/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Вид эконом</w:t>
            </w:r>
            <w:r>
              <w:rPr>
                <w:rFonts w:ascii="Arial" w:cs="Arial" w:hAnsi="Arial"/>
                <w:sz w:val="18"/>
              </w:rPr>
              <w:t>и</w:t>
            </w:r>
            <w:r>
              <w:rPr>
                <w:rFonts w:ascii="Arial" w:cs="Arial" w:hAnsi="Arial"/>
                <w:sz w:val="18"/>
              </w:rPr>
              <w:t>ческой</w:t>
            </w:r>
            <w:r>
              <w:rPr>
                <w:rFonts w:ascii="Arial" w:cs="Arial" w:hAnsi="Arial"/>
                <w:sz w:val="18"/>
              </w:rPr>
              <w:br w:type="textWrapping"/>
            </w:r>
            <w:r>
              <w:rPr>
                <w:rFonts w:ascii="Arial" w:cs="Arial" w:hAnsi="Arial"/>
                <w:sz w:val="18"/>
              </w:rPr>
              <w:t>деятельности</w:t>
            </w:r>
          </w:p>
        </w:tc>
        <w:tc>
          <w:tcPr>
            <w:cnfStyle w:val="000001000000"/>
            <w:tcW w:w="4820" w:type="dxa"/>
            <w:gridSpan w:val="8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10000000"/>
            <w:tcW w:w="936" w:type="dxa"/>
            <w:gridSpan w:val="2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по</w:t>
            </w:r>
            <w:r>
              <w:rPr>
                <w:rFonts w:ascii="Arial" w:cs="Arial" w:hAnsi="Arial"/>
                <w:sz w:val="18"/>
              </w:rPr>
              <w:br w:type="textWrapping"/>
            </w:r>
            <w:r>
              <w:rPr>
                <w:rFonts w:ascii="Arial" w:cs="Arial" w:hAnsi="Arial"/>
                <w:sz w:val="18"/>
              </w:rPr>
              <w:t>ОКВЭД</w:t>
            </w:r>
          </w:p>
        </w:tc>
        <w:tc>
          <w:tcPr>
            <w:cnfStyle w:val="000001000000"/>
            <w:tcW w:w="2041" w:type="dxa"/>
            <w:gridSpan w:val="4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cnfStyle w:val="000010000000"/>
            <w:tcW w:w="5018" w:type="dxa"/>
            <w:gridSpan w:val="6"/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Организационно―правовая форма/форма собс</w:t>
            </w:r>
            <w:r>
              <w:rPr>
                <w:rFonts w:ascii="Arial" w:cs="Arial" w:hAnsi="Arial"/>
                <w:sz w:val="18"/>
              </w:rPr>
              <w:t>т</w:t>
            </w:r>
            <w:r>
              <w:rPr>
                <w:rFonts w:ascii="Arial" w:cs="Arial" w:hAnsi="Arial"/>
                <w:sz w:val="18"/>
              </w:rPr>
              <w:t>венности</w:t>
            </w:r>
          </w:p>
        </w:tc>
        <w:tc>
          <w:tcPr>
            <w:cnfStyle w:val="000001000000"/>
            <w:tcW w:w="2381" w:type="dxa"/>
            <w:gridSpan w:val="5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10000000"/>
            <w:tcW w:w="228" w:type="dxa"/>
            <w:gridSpan w:val="1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01000000"/>
            <w:tcW w:w="1020" w:type="dxa"/>
            <w:gridSpan w:val="2"/>
            <w:tcBorders>
              <w:top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10000000"/>
            <w:tcW w:w="1021" w:type="dxa"/>
            <w:gridSpan w:val="2"/>
            <w:tcBorders>
              <w:top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cnfStyle w:val="000010000000"/>
            <w:tcW w:w="5840" w:type="dxa"/>
            <w:gridSpan w:val="8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01000000"/>
            <w:tcW w:w="1787" w:type="dxa"/>
            <w:gridSpan w:val="4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по ОКОПФ/ОКФС</w:t>
            </w:r>
          </w:p>
        </w:tc>
        <w:tc>
          <w:tcPr>
            <w:cnfStyle w:val="000010000000"/>
            <w:tcW w:w="1020" w:type="dxa"/>
            <w:gridSpan w:val="2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01000000"/>
            <w:tcW w:w="1021" w:type="dxa"/>
            <w:gridSpan w:val="2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cnfStyle w:val="000010000000"/>
            <w:tcW w:w="6407" w:type="dxa"/>
            <w:gridSpan w:val="9"/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Единица измерения: тыс. руб. (млн. руб.)</w:t>
            </w:r>
          </w:p>
        </w:tc>
        <w:tc>
          <w:tcPr>
            <w:cnfStyle w:val="000001000000"/>
            <w:tcW w:w="1220" w:type="dxa"/>
            <w:gridSpan w:val="3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по ОКЕИ</w:t>
            </w:r>
          </w:p>
        </w:tc>
        <w:tc>
          <w:tcPr>
            <w:cnfStyle w:val="000010000000"/>
            <w:tcW w:w="2041" w:type="dxa"/>
            <w:gridSpan w:val="4"/>
            <w:tcBorders>
              <w:top w:val="single" w:color="auto" w:sz="6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384 (385)</w:t>
            </w:r>
          </w:p>
        </w:tc>
      </w:tr>
    </w:tbl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tbl>
      <w:tblPr>
        <w:tblStyle w:val="Normaltable"/>
        <w:tblW w:w="9765" w:type="dxa"/>
        <w:tblInd w:w="-2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left w:w="28" w:type="dxa"/>
          <w:right w:w="28" w:type="dxa"/>
        </w:tblCellMar>
      </w:tblPr>
      <w:tblGrid>
        <w:gridCol w:w="1446"/>
        <w:gridCol w:w="4167"/>
        <w:gridCol w:w="325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>
        <w:trPr>
          <w:trHeight w:val="340" w:hRule="atLeast"/>
        </w:trPr>
        <w:tc>
          <w:tcPr>
            <w:cnfStyle w:val="100010000000"/>
            <w:tcW w:w="1446" w:type="dxa"/>
            <w:gridSpan w:val="1"/>
            <w:tcBorders>
              <w:top w:val="single" w:color="auto" w:sz="6"/>
              <w:left w:val="single" w:color="auto" w:sz="6"/>
              <w:right w:val="single" w:color="auto" w:sz="6"/>
            </w:tcBorders>
            <w:vAlign w:val="center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100001000000"/>
            <w:tcW w:w="4167" w:type="dxa"/>
            <w:gridSpan w:val="1"/>
            <w:tcBorders>
              <w:top w:val="single" w:color="auto" w:sz="6"/>
              <w:right w:val="single" w:color="auto" w:sz="6"/>
            </w:tcBorders>
            <w:vAlign w:val="center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100010000000"/>
            <w:tcW w:w="551" w:type="dxa"/>
            <w:gridSpan w:val="2"/>
            <w:tcBorders>
              <w:top w:val="single" w:color="auto" w:sz="6"/>
            </w:tcBorders>
            <w:vAlign w:val="bottom"/>
          </w:tcPr>
          <w:p>
            <w:pPr>
              <w:pStyle w:val="Normal"/>
              <w:ind w:right="57"/>
              <w:jc w:val="right"/>
              <w:rPr/>
            </w:pPr>
            <w:r>
              <w:t>За</w:t>
            </w:r>
          </w:p>
        </w:tc>
        <w:tc>
          <w:tcPr>
            <w:cnfStyle w:val="100001000000"/>
            <w:tcW w:w="1230" w:type="dxa"/>
            <w:gridSpan w:val="3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100010000000"/>
            <w:tcW w:w="335" w:type="dxa"/>
            <w:gridSpan w:val="2"/>
            <w:tcBorders>
              <w:top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rPr/>
            </w:pPr>
          </w:p>
        </w:tc>
        <w:tc>
          <w:tcPr>
            <w:cnfStyle w:val="100001000000"/>
            <w:tcW w:w="477" w:type="dxa"/>
            <w:gridSpan w:val="2"/>
            <w:tcBorders>
              <w:top w:val="single" w:color="auto" w:sz="6"/>
            </w:tcBorders>
            <w:vAlign w:val="bottom"/>
          </w:tcPr>
          <w:p>
            <w:pPr>
              <w:pStyle w:val="Normal"/>
              <w:ind w:right="57"/>
              <w:jc w:val="right"/>
              <w:rPr/>
            </w:pPr>
            <w:r>
              <w:t>За</w:t>
            </w:r>
          </w:p>
        </w:tc>
        <w:tc>
          <w:tcPr>
            <w:cnfStyle w:val="100010000000"/>
            <w:tcW w:w="1276" w:type="dxa"/>
            <w:gridSpan w:val="3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100001000000"/>
            <w:tcW w:w="283" w:type="dxa"/>
            <w:gridSpan w:val="2"/>
            <w:tcBorders>
              <w:top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left w:val="single" w:color="auto" w:sz="6"/>
              <w:right w:val="single" w:color="auto" w:sz="6"/>
            </w:tcBorders>
          </w:tcPr>
          <w:p>
            <w:pPr>
              <w:pStyle w:val="Normal"/>
              <w:jc w:val="center"/>
              <w:rPr/>
            </w:pPr>
            <w:r>
              <w:t xml:space="preserve">Пояснения </w:t>
            </w:r>
            <w:r>
              <w:rPr>
                <w:vertAlign w:val="superscript"/>
              </w:rPr>
              <w:t>1</w:t>
            </w:r>
          </w:p>
        </w:tc>
        <w:tc>
          <w:tcPr>
            <w:cnfStyle w:val="000001000000"/>
            <w:tcW w:w="4167" w:type="dxa"/>
            <w:gridSpan w:val="1"/>
            <w:tcBorders>
              <w:right w:val="single" w:color="auto" w:sz="6"/>
            </w:tcBorders>
          </w:tcPr>
          <w:p>
            <w:pPr>
              <w:pStyle w:val="Normal"/>
              <w:jc w:val="center"/>
              <w:rPr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2</w:t>
            </w:r>
          </w:p>
        </w:tc>
        <w:tc>
          <w:tcPr>
            <w:cnfStyle w:val="000010000000"/>
            <w:tcW w:w="892" w:type="dxa"/>
            <w:gridSpan w:val="3"/>
            <w:vAlign w:val="bottom"/>
          </w:tcPr>
          <w:p>
            <w:pPr>
              <w:pStyle w:val="Normal"/>
              <w:jc w:val="right"/>
              <w:rPr/>
            </w:pPr>
            <w:r>
              <w:t>20</w:t>
            </w:r>
          </w:p>
        </w:tc>
        <w:tc>
          <w:tcPr>
            <w:cnfStyle w:val="000001000000"/>
            <w:tcW w:w="425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rPr/>
            </w:pPr>
          </w:p>
        </w:tc>
        <w:tc>
          <w:tcPr>
            <w:cnfStyle w:val="000010000000"/>
            <w:tcW w:w="799" w:type="dxa"/>
            <w:gridSpan w:val="3"/>
            <w:tcBorders>
              <w:right w:val="single" w:color="auto" w:sz="6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г.</w:t>
            </w:r>
            <w:r>
              <w:rPr>
                <w:vertAlign w:val="superscript"/>
              </w:rPr>
              <w:t>3</w:t>
            </w:r>
          </w:p>
        </w:tc>
        <w:tc>
          <w:tcPr>
            <w:cnfStyle w:val="000001000000"/>
            <w:tcW w:w="902" w:type="dxa"/>
            <w:gridSpan w:val="3"/>
            <w:vAlign w:val="bottom"/>
          </w:tcPr>
          <w:p>
            <w:pPr>
              <w:pStyle w:val="Normal"/>
              <w:jc w:val="right"/>
              <w:rPr/>
            </w:pPr>
            <w:r>
              <w:t>20</w:t>
            </w:r>
          </w:p>
        </w:tc>
        <w:tc>
          <w:tcPr>
            <w:cnfStyle w:val="000010000000"/>
            <w:tcW w:w="426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rPr/>
            </w:pPr>
          </w:p>
        </w:tc>
        <w:tc>
          <w:tcPr>
            <w:cnfStyle w:val="000001000000"/>
            <w:tcW w:w="708" w:type="dxa"/>
            <w:gridSpan w:val="3"/>
            <w:tcBorders>
              <w:right w:val="single" w:color="auto" w:sz="6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г.</w:t>
            </w:r>
            <w:r>
              <w:rPr>
                <w:vertAlign w:val="superscript"/>
              </w:rPr>
              <w:t>4</w:t>
            </w:r>
          </w:p>
        </w:tc>
      </w:tr>
      <w:tr>
        <w:trPr/>
        <w:tc>
          <w:tcPr>
            <w:cnfStyle w:val="000010000000"/>
            <w:tcW w:w="1446" w:type="dxa"/>
            <w:gridSpan w:val="1"/>
            <w:tcBorders>
              <w:left w:val="single" w:color="auto" w:sz="6"/>
              <w:bottom w:val="single" w:color="auto" w:sz="6"/>
              <w:right w:val="single" w:color="auto" w:sz="6"/>
            </w:tcBorders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4167" w:type="dxa"/>
            <w:gridSpan w:val="1"/>
            <w:tcBorders>
              <w:bottom w:val="single" w:color="auto" w:sz="6"/>
              <w:right w:val="single" w:color="auto" w:sz="6"/>
            </w:tcBorders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892" w:type="dxa"/>
            <w:gridSpan w:val="3"/>
            <w:tcBorders>
              <w:bottom w:val="single" w:color="auto" w:sz="12"/>
            </w:tcBorders>
          </w:tcPr>
          <w:p>
            <w:pPr>
              <w:pStyle w:val="Normal"/>
              <w:jc w:val="right"/>
              <w:rPr/>
            </w:pPr>
          </w:p>
        </w:tc>
        <w:tc>
          <w:tcPr>
            <w:cnfStyle w:val="000001000000"/>
            <w:tcW w:w="425" w:type="dxa"/>
            <w:gridSpan w:val="1"/>
            <w:tcBorders>
              <w:top w:val="single" w:color="auto" w:sz="6"/>
              <w:bottom w:val="single" w:color="auto" w:sz="12"/>
            </w:tcBorders>
          </w:tcPr>
          <w:p>
            <w:pPr>
              <w:pStyle w:val="Normal"/>
              <w:rPr/>
            </w:pPr>
          </w:p>
        </w:tc>
        <w:tc>
          <w:tcPr>
            <w:cnfStyle w:val="000010000000"/>
            <w:tcW w:w="799" w:type="dxa"/>
            <w:gridSpan w:val="3"/>
            <w:tcBorders>
              <w:bottom w:val="single" w:color="auto" w:sz="12"/>
              <w:right w:val="single" w:color="auto" w:sz="6"/>
            </w:tcBorders>
          </w:tcPr>
          <w:p>
            <w:pPr>
              <w:pStyle w:val="Normal"/>
              <w:ind w:left="57"/>
              <w:rPr/>
            </w:pPr>
          </w:p>
        </w:tc>
        <w:tc>
          <w:tcPr>
            <w:cnfStyle w:val="000001000000"/>
            <w:tcW w:w="902" w:type="dxa"/>
            <w:gridSpan w:val="3"/>
            <w:tcBorders>
              <w:bottom w:val="single" w:color="auto" w:sz="12"/>
            </w:tcBorders>
          </w:tcPr>
          <w:p>
            <w:pPr>
              <w:pStyle w:val="Normal"/>
              <w:jc w:val="right"/>
              <w:rPr/>
            </w:pPr>
          </w:p>
        </w:tc>
        <w:tc>
          <w:tcPr>
            <w:cnfStyle w:val="000010000000"/>
            <w:tcW w:w="426" w:type="dxa"/>
            <w:gridSpan w:val="1"/>
            <w:tcBorders>
              <w:top w:val="single" w:color="auto" w:sz="6"/>
              <w:bottom w:val="single" w:color="auto" w:sz="12"/>
            </w:tcBorders>
          </w:tcPr>
          <w:p>
            <w:pPr>
              <w:pStyle w:val="Normal"/>
              <w:rPr/>
            </w:pPr>
          </w:p>
        </w:tc>
        <w:tc>
          <w:tcPr>
            <w:cnfStyle w:val="000001000000"/>
            <w:tcW w:w="708" w:type="dxa"/>
            <w:gridSpan w:val="3"/>
            <w:tcBorders>
              <w:bottom w:val="single" w:color="auto" w:sz="12"/>
              <w:right w:val="single" w:color="auto" w:sz="6"/>
            </w:tcBorders>
          </w:tcPr>
          <w:p>
            <w:pPr>
              <w:pStyle w:val="Normal"/>
              <w:ind w:left="57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2110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 xml:space="preserve">Выручка </w:t>
            </w:r>
            <w:r>
              <w:rPr>
                <w:vertAlign w:val="superscript"/>
              </w:rPr>
              <w:t>5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12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737</w:t>
            </w: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12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2120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Себестоимость продаж</w:t>
            </w:r>
          </w:p>
        </w:tc>
        <w:tc>
          <w:tcPr>
            <w:cnfStyle w:val="000010000000"/>
            <w:tcW w:w="325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01000000"/>
            <w:tcW w:w="1559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 xml:space="preserve">366 </w:t>
            </w:r>
          </w:p>
        </w:tc>
        <w:tc>
          <w:tcPr>
            <w:cnfStyle w:val="000010000000"/>
            <w:tcW w:w="232" w:type="dxa"/>
            <w:gridSpan w:val="1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  <w:tc>
          <w:tcPr>
            <w:cnfStyle w:val="000001000000"/>
            <w:tcW w:w="249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10000000"/>
            <w:tcW w:w="1531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56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2100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Валовая прибыль (убыток)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371</w:t>
            </w: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4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2210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Коммерческие расходы</w:t>
            </w:r>
          </w:p>
        </w:tc>
        <w:tc>
          <w:tcPr>
            <w:cnfStyle w:val="000010000000"/>
            <w:tcW w:w="325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01000000"/>
            <w:tcW w:w="1559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7</w:t>
            </w:r>
          </w:p>
        </w:tc>
        <w:tc>
          <w:tcPr>
            <w:cnfStyle w:val="000010000000"/>
            <w:tcW w:w="232" w:type="dxa"/>
            <w:gridSpan w:val="1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  <w:tc>
          <w:tcPr>
            <w:cnfStyle w:val="000001000000"/>
            <w:tcW w:w="249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10000000"/>
            <w:tcW w:w="1531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56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2220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Управленческие расходы</w:t>
            </w:r>
          </w:p>
        </w:tc>
        <w:tc>
          <w:tcPr>
            <w:cnfStyle w:val="000010000000"/>
            <w:tcW w:w="325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01000000"/>
            <w:tcW w:w="1559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-</w:t>
            </w:r>
          </w:p>
        </w:tc>
        <w:tc>
          <w:tcPr>
            <w:cnfStyle w:val="000010000000"/>
            <w:tcW w:w="232" w:type="dxa"/>
            <w:gridSpan w:val="1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  <w:tc>
          <w:tcPr>
            <w:cnfStyle w:val="000001000000"/>
            <w:tcW w:w="249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10000000"/>
            <w:tcW w:w="1531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56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2200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 w:firstLine="284"/>
              <w:rPr/>
            </w:pPr>
            <w:r>
              <w:t>Прибыль (убыток) от продаж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365</w:t>
            </w: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4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2310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Доходы от участия в других организациях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3220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Проценты к получению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6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2330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Проценты к уплате</w:t>
            </w:r>
          </w:p>
        </w:tc>
        <w:tc>
          <w:tcPr>
            <w:cnfStyle w:val="000010000000"/>
            <w:tcW w:w="325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01000000"/>
            <w:tcW w:w="1559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807</w:t>
            </w:r>
          </w:p>
        </w:tc>
        <w:tc>
          <w:tcPr>
            <w:cnfStyle w:val="000010000000"/>
            <w:tcW w:w="232" w:type="dxa"/>
            <w:gridSpan w:val="1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  <w:tc>
          <w:tcPr>
            <w:cnfStyle w:val="000001000000"/>
            <w:tcW w:w="249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10000000"/>
            <w:tcW w:w="1531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56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2340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Прочие доходы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930</w:t>
            </w: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4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2350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Прочие расходы</w:t>
            </w:r>
          </w:p>
        </w:tc>
        <w:tc>
          <w:tcPr>
            <w:cnfStyle w:val="000010000000"/>
            <w:tcW w:w="325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01000000"/>
            <w:tcW w:w="1559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232" w:type="dxa"/>
            <w:gridSpan w:val="1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  <w:tc>
          <w:tcPr>
            <w:cnfStyle w:val="000001000000"/>
            <w:tcW w:w="249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10000000"/>
            <w:tcW w:w="1531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56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2300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 w:firstLine="284"/>
              <w:rPr/>
            </w:pPr>
            <w:r>
              <w:t>Прибыль (убыток) до налогообложения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488</w:t>
            </w: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4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2410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Текущий налог на прибыль</w:t>
            </w:r>
          </w:p>
        </w:tc>
        <w:tc>
          <w:tcPr>
            <w:cnfStyle w:val="000010000000"/>
            <w:tcW w:w="325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01000000"/>
            <w:tcW w:w="1559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98</w:t>
            </w:r>
          </w:p>
        </w:tc>
        <w:tc>
          <w:tcPr>
            <w:cnfStyle w:val="000010000000"/>
            <w:tcW w:w="232" w:type="dxa"/>
            <w:gridSpan w:val="1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  <w:tc>
          <w:tcPr>
            <w:cnfStyle w:val="000001000000"/>
            <w:tcW w:w="249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(</w:t>
            </w:r>
          </w:p>
        </w:tc>
        <w:tc>
          <w:tcPr>
            <w:cnfStyle w:val="000010000000"/>
            <w:tcW w:w="1531" w:type="dxa"/>
            <w:gridSpan w:val="5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56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rPr/>
            </w:pPr>
            <w:r>
              <w:t>)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2421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 w:firstLine="284"/>
              <w:rPr/>
            </w:pPr>
            <w:r>
              <w:t>в т.ч. постоянные налоговые обязател</w:t>
            </w:r>
            <w:r>
              <w:t>ь</w:t>
            </w:r>
            <w:r>
              <w:t>ства (активы)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4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2450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Изменение отложенных налоговых обяз</w:t>
            </w:r>
            <w:r>
              <w:t>а</w:t>
            </w:r>
            <w:r>
              <w:t>тельств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2460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Изменение отложенных налоговых акт</w:t>
            </w:r>
            <w:r>
              <w:t>и</w:t>
            </w:r>
            <w:r>
              <w:t>вов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2400</w:t>
            </w: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6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Прочее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6"/>
              <w:bottom w:val="single" w:color="auto" w:sz="4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6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6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4167" w:type="dxa"/>
            <w:gridSpan w:val="1"/>
            <w:tcBorders>
              <w:top w:val="single" w:color="auto" w:sz="12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 w:firstLine="284"/>
              <w:rPr/>
            </w:pPr>
            <w:r>
              <w:t>Чистая прибыль (убыток)</w:t>
            </w:r>
          </w:p>
        </w:tc>
        <w:tc>
          <w:tcPr>
            <w:cnfStyle w:val="000010000000"/>
            <w:tcW w:w="2116" w:type="dxa"/>
            <w:gridSpan w:val="7"/>
            <w:tcBorders>
              <w:top w:val="single" w:color="auto" w:sz="12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39</w:t>
            </w:r>
            <w:r>
              <w:t>0</w:t>
            </w:r>
          </w:p>
        </w:tc>
        <w:tc>
          <w:tcPr>
            <w:cnfStyle w:val="000001000000"/>
            <w:tcW w:w="2036" w:type="dxa"/>
            <w:gridSpan w:val="7"/>
            <w:tcBorders>
              <w:top w:val="single" w:color="auto" w:sz="12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</w:tbl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tbl>
      <w:tblPr>
        <w:tblStyle w:val="Normaltable"/>
        <w:tblW w:w="9690" w:type="dxa"/>
        <w:tblInd w:w="-2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left w:w="28" w:type="dxa"/>
          <w:right w:w="28" w:type="dxa"/>
        </w:tblCellMar>
      </w:tblPr>
      <w:tblGrid>
        <w:gridCol w:w="1304"/>
        <w:gridCol w:w="4309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>
        <w:trPr>
          <w:trHeight w:val="340" w:hRule="atLeast"/>
        </w:trPr>
        <w:tc>
          <w:tcPr>
            <w:cnfStyle w:val="100010000000"/>
            <w:tcW w:w="1304" w:type="dxa"/>
            <w:gridSpan w:val="1"/>
            <w:tcBorders>
              <w:top w:val="single" w:color="auto" w:sz="6"/>
              <w:left w:val="single" w:color="auto" w:sz="6"/>
              <w:right w:val="single" w:color="auto" w:sz="6"/>
            </w:tcBorders>
            <w:vAlign w:val="center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100001000000"/>
            <w:tcW w:w="4309" w:type="dxa"/>
            <w:gridSpan w:val="1"/>
            <w:tcBorders>
              <w:top w:val="single" w:color="auto" w:sz="6"/>
              <w:right w:val="single" w:color="auto" w:sz="6"/>
            </w:tcBorders>
            <w:vAlign w:val="center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100010000000"/>
            <w:tcW w:w="475" w:type="dxa"/>
            <w:gridSpan w:val="1"/>
            <w:tcBorders>
              <w:top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right="57" w:firstLine="567"/>
              <w:jc w:val="right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cnfStyle w:val="100001000000"/>
            <w:tcW w:w="1230" w:type="dxa"/>
            <w:gridSpan w:val="3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100010000000"/>
            <w:tcW w:w="335" w:type="dxa"/>
            <w:gridSpan w:val="1"/>
            <w:tcBorders>
              <w:top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100001000000"/>
            <w:tcW w:w="477" w:type="dxa"/>
            <w:gridSpan w:val="1"/>
            <w:tcBorders>
              <w:top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right="57" w:firstLine="567"/>
              <w:jc w:val="right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cnfStyle w:val="100010000000"/>
            <w:tcW w:w="1276" w:type="dxa"/>
            <w:gridSpan w:val="3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100001000000"/>
            <w:tcW w:w="283" w:type="dxa"/>
            <w:gridSpan w:val="1"/>
            <w:tcBorders>
              <w:top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</w:tr>
      <w:tr>
        <w:trPr>
          <w:trHeight w:val="284" w:hRule="atLeast"/>
        </w:trPr>
        <w:tc>
          <w:tcPr>
            <w:cnfStyle w:val="000010000000"/>
            <w:tcW w:w="1304" w:type="dxa"/>
            <w:gridSpan w:val="1"/>
            <w:tcBorders>
              <w:left w:val="single" w:color="auto" w:sz="6"/>
              <w:right w:val="single" w:color="auto" w:sz="6"/>
            </w:tcBorders>
          </w:tcPr>
          <w:p>
            <w:pPr>
              <w:pStyle w:val="Normal"/>
              <w:spacing w:line="254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Поясн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cnfStyle w:val="000001000000"/>
            <w:tcW w:w="4309" w:type="dxa"/>
            <w:gridSpan w:val="1"/>
            <w:tcBorders>
              <w:right w:val="single" w:color="auto" w:sz="6"/>
            </w:tcBorders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показателя 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cnfStyle w:val="000010000000"/>
            <w:tcW w:w="816" w:type="dxa"/>
            <w:gridSpan w:val="2"/>
            <w:vAlign w:val="bottom"/>
          </w:tcPr>
          <w:p>
            <w:pPr>
              <w:pStyle w:val="Normal"/>
              <w:spacing w:line="254" w:lineRule="auto"/>
              <w:ind w:firstLine="56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cnfStyle w:val="000001000000"/>
            <w:tcW w:w="425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sz w:val="28"/>
              </w:rPr>
            </w:pPr>
          </w:p>
        </w:tc>
        <w:tc>
          <w:tcPr>
            <w:cnfStyle w:val="000010000000"/>
            <w:tcW w:w="799" w:type="dxa"/>
            <w:gridSpan w:val="2"/>
            <w:tcBorders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left="57" w:firstLine="567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cnfStyle w:val="000001000000"/>
            <w:tcW w:w="902" w:type="dxa"/>
            <w:gridSpan w:val="2"/>
            <w:vAlign w:val="bottom"/>
          </w:tcPr>
          <w:p>
            <w:pPr>
              <w:pStyle w:val="Normal"/>
              <w:spacing w:line="254" w:lineRule="auto"/>
              <w:ind w:firstLine="56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cnfStyle w:val="000010000000"/>
            <w:tcW w:w="426" w:type="dxa"/>
            <w:gridSpan w:val="1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sz w:val="28"/>
              </w:rPr>
            </w:pPr>
          </w:p>
        </w:tc>
        <w:tc>
          <w:tcPr>
            <w:cnfStyle w:val="000001000000"/>
            <w:tcW w:w="708" w:type="dxa"/>
            <w:gridSpan w:val="2"/>
            <w:tcBorders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left="57" w:firstLine="567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z w:val="28"/>
                <w:vertAlign w:val="superscript"/>
              </w:rPr>
              <w:t>4</w:t>
            </w:r>
          </w:p>
        </w:tc>
      </w:tr>
      <w:tr>
        <w:trPr>
          <w:trHeight w:val="65" w:hRule="atLeast"/>
        </w:trPr>
        <w:tc>
          <w:tcPr>
            <w:cnfStyle w:val="000010000000"/>
            <w:tcW w:w="1304" w:type="dxa"/>
            <w:gridSpan w:val="1"/>
            <w:tcBorders>
              <w:left w:val="single" w:color="auto" w:sz="6"/>
              <w:bottom w:val="single" w:color="auto" w:sz="6"/>
              <w:right w:val="single" w:color="auto" w:sz="6"/>
            </w:tcBorders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000001000000"/>
            <w:tcW w:w="4309" w:type="dxa"/>
            <w:gridSpan w:val="1"/>
            <w:tcBorders>
              <w:bottom w:val="single" w:color="auto" w:sz="6"/>
              <w:right w:val="single" w:color="auto" w:sz="6"/>
            </w:tcBorders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000010000000"/>
            <w:tcW w:w="816" w:type="dxa"/>
            <w:gridSpan w:val="2"/>
            <w:tcBorders>
              <w:bottom w:val="single" w:color="auto" w:sz="12"/>
            </w:tcBorders>
          </w:tcPr>
          <w:p>
            <w:pPr>
              <w:pStyle w:val="Normal"/>
              <w:spacing w:line="254" w:lineRule="auto"/>
              <w:ind w:firstLine="567"/>
              <w:jc w:val="right"/>
              <w:rPr>
                <w:sz w:val="28"/>
              </w:rPr>
            </w:pPr>
          </w:p>
        </w:tc>
        <w:tc>
          <w:tcPr>
            <w:cnfStyle w:val="000001000000"/>
            <w:tcW w:w="425" w:type="dxa"/>
            <w:gridSpan w:val="1"/>
            <w:tcBorders>
              <w:top w:val="single" w:color="auto" w:sz="6"/>
              <w:bottom w:val="single" w:color="auto" w:sz="12"/>
            </w:tcBorders>
          </w:tcPr>
          <w:p>
            <w:pPr>
              <w:pStyle w:val="Normal"/>
              <w:spacing w:line="254" w:lineRule="auto"/>
              <w:ind w:firstLine="567"/>
              <w:jc w:val="both"/>
              <w:rPr>
                <w:sz w:val="28"/>
              </w:rPr>
            </w:pPr>
          </w:p>
        </w:tc>
        <w:tc>
          <w:tcPr>
            <w:cnfStyle w:val="000010000000"/>
            <w:tcW w:w="799" w:type="dxa"/>
            <w:gridSpan w:val="2"/>
            <w:tcBorders>
              <w:bottom w:val="single" w:color="auto" w:sz="12"/>
              <w:right w:val="single" w:color="auto" w:sz="6"/>
            </w:tcBorders>
          </w:tcPr>
          <w:p>
            <w:pPr>
              <w:pStyle w:val="Normal"/>
              <w:spacing w:line="254" w:lineRule="auto"/>
              <w:ind w:left="57" w:firstLine="567"/>
              <w:jc w:val="both"/>
              <w:rPr>
                <w:sz w:val="28"/>
              </w:rPr>
            </w:pPr>
          </w:p>
        </w:tc>
        <w:tc>
          <w:tcPr>
            <w:cnfStyle w:val="000001000000"/>
            <w:tcW w:w="902" w:type="dxa"/>
            <w:gridSpan w:val="2"/>
            <w:tcBorders>
              <w:bottom w:val="single" w:color="auto" w:sz="12"/>
            </w:tcBorders>
          </w:tcPr>
          <w:p>
            <w:pPr>
              <w:pStyle w:val="Normal"/>
              <w:spacing w:line="254" w:lineRule="auto"/>
              <w:ind w:firstLine="567"/>
              <w:jc w:val="right"/>
              <w:rPr>
                <w:sz w:val="28"/>
              </w:rPr>
            </w:pPr>
          </w:p>
        </w:tc>
        <w:tc>
          <w:tcPr>
            <w:cnfStyle w:val="000010000000"/>
            <w:tcW w:w="426" w:type="dxa"/>
            <w:gridSpan w:val="1"/>
            <w:tcBorders>
              <w:top w:val="single" w:color="auto" w:sz="6"/>
              <w:bottom w:val="single" w:color="auto" w:sz="12"/>
            </w:tcBorders>
          </w:tcPr>
          <w:p>
            <w:pPr>
              <w:pStyle w:val="Normal"/>
              <w:spacing w:line="254" w:lineRule="auto"/>
              <w:ind w:firstLine="567"/>
              <w:jc w:val="both"/>
              <w:rPr>
                <w:sz w:val="28"/>
              </w:rPr>
            </w:pPr>
          </w:p>
        </w:tc>
        <w:tc>
          <w:tcPr>
            <w:cnfStyle w:val="000001000000"/>
            <w:tcW w:w="708" w:type="dxa"/>
            <w:gridSpan w:val="2"/>
            <w:tcBorders>
              <w:bottom w:val="single" w:color="auto" w:sz="12"/>
              <w:right w:val="single" w:color="auto" w:sz="6"/>
            </w:tcBorders>
          </w:tcPr>
          <w:p>
            <w:pPr>
              <w:pStyle w:val="Normal"/>
              <w:spacing w:line="254" w:lineRule="auto"/>
              <w:ind w:left="57" w:firstLine="567"/>
              <w:jc w:val="both"/>
              <w:rPr>
                <w:sz w:val="28"/>
              </w:rPr>
            </w:pPr>
          </w:p>
        </w:tc>
      </w:tr>
      <w:tr>
        <w:trPr>
          <w:trHeight w:val="284" w:hRule="atLeast"/>
        </w:trPr>
        <w:tc>
          <w:tcPr>
            <w:cnfStyle w:val="000010000000"/>
            <w:tcW w:w="1304" w:type="dxa"/>
            <w:gridSpan w:val="1"/>
            <w:tcBorders>
              <w:top w:val="single" w:color="auto" w:sz="6"/>
              <w:left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000001000000"/>
            <w:tcW w:w="4309" w:type="dxa"/>
            <w:gridSpan w:val="1"/>
            <w:tcBorders>
              <w:top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СПРАВОЧНО</w:t>
            </w:r>
          </w:p>
        </w:tc>
        <w:tc>
          <w:tcPr>
            <w:cnfStyle w:val="000010000000"/>
            <w:tcW w:w="2040" w:type="dxa"/>
            <w:gridSpan w:val="5"/>
            <w:tcBorders>
              <w:top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000001000000"/>
            <w:tcW w:w="2036" w:type="dxa"/>
            <w:gridSpan w:val="5"/>
            <w:tcBorders>
              <w:top w:val="single" w:color="auto" w:sz="12"/>
              <w:right w:val="single" w:color="auto" w:sz="12"/>
            </w:tcBorders>
            <w:vAlign w:val="center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</w:tr>
      <w:tr>
        <w:trPr>
          <w:trHeight w:val="284" w:hRule="atLeast"/>
        </w:trPr>
        <w:tc>
          <w:tcPr>
            <w:cnfStyle w:val="000010000000"/>
            <w:tcW w:w="1304" w:type="dxa"/>
            <w:gridSpan w:val="1"/>
            <w:tcBorders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2510</w:t>
            </w:r>
          </w:p>
        </w:tc>
        <w:tc>
          <w:tcPr>
            <w:cnfStyle w:val="000001000000"/>
            <w:tcW w:w="4309" w:type="dxa"/>
            <w:gridSpan w:val="1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jc w:val="both"/>
              <w:rPr>
                <w:sz w:val="28"/>
              </w:rPr>
            </w:pPr>
            <w:r>
              <w:rPr>
                <w:sz w:val="28"/>
              </w:rPr>
              <w:t>Результат от переоценки внеоб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ротных активов, не включаемый в чистую прибыль (убыток) периода</w:t>
            </w:r>
          </w:p>
        </w:tc>
        <w:tc>
          <w:tcPr>
            <w:cnfStyle w:val="000010000000"/>
            <w:tcW w:w="2040" w:type="dxa"/>
            <w:gridSpan w:val="5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000001000000"/>
            <w:tcW w:w="2036" w:type="dxa"/>
            <w:gridSpan w:val="5"/>
            <w:tcBorders>
              <w:bottom w:val="single" w:color="auto" w:sz="6"/>
              <w:right w:val="single" w:color="auto" w:sz="12"/>
            </w:tcBorders>
            <w:vAlign w:val="center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―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30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2520</w:t>
            </w:r>
          </w:p>
        </w:tc>
        <w:tc>
          <w:tcPr>
            <w:cnfStyle w:val="000001000000"/>
            <w:tcW w:w="4309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cnfStyle w:val="000010000000"/>
            <w:tcW w:w="2040" w:type="dxa"/>
            <w:gridSpan w:val="5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000001000000"/>
            <w:tcW w:w="2036" w:type="dxa"/>
            <w:gridSpan w:val="5"/>
            <w:tcBorders>
              <w:top w:val="single" w:color="auto" w:sz="6"/>
              <w:bottom w:val="single" w:color="auto" w:sz="6"/>
              <w:right w:val="single" w:color="auto" w:sz="12"/>
            </w:tcBorders>
            <w:vAlign w:val="center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―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30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cnfStyle w:val="000001000000"/>
            <w:tcW w:w="4309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Совокупный финансовый резул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тат периода </w:t>
            </w:r>
          </w:p>
        </w:tc>
        <w:tc>
          <w:tcPr>
            <w:cnfStyle w:val="000010000000"/>
            <w:tcW w:w="2040" w:type="dxa"/>
            <w:gridSpan w:val="5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z w:val="28"/>
              </w:rPr>
              <w:t>0</w:t>
            </w:r>
          </w:p>
        </w:tc>
        <w:tc>
          <w:tcPr>
            <w:cnfStyle w:val="000001000000"/>
            <w:tcW w:w="2036" w:type="dxa"/>
            <w:gridSpan w:val="5"/>
            <w:tcBorders>
              <w:top w:val="single" w:color="auto" w:sz="6"/>
              <w:bottom w:val="single" w:color="auto" w:sz="6"/>
              <w:right w:val="single" w:color="auto" w:sz="12"/>
            </w:tcBorders>
            <w:vAlign w:val="center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―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30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2900</w:t>
            </w:r>
          </w:p>
        </w:tc>
        <w:tc>
          <w:tcPr>
            <w:cnfStyle w:val="000001000000"/>
            <w:tcW w:w="4309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Базовая прибыль (убыток) на 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цию</w:t>
            </w:r>
          </w:p>
        </w:tc>
        <w:tc>
          <w:tcPr>
            <w:cnfStyle w:val="000010000000"/>
            <w:tcW w:w="2040" w:type="dxa"/>
            <w:gridSpan w:val="5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000001000000"/>
            <w:tcW w:w="2036" w:type="dxa"/>
            <w:gridSpan w:val="5"/>
            <w:tcBorders>
              <w:top w:val="single" w:color="auto" w:sz="6"/>
              <w:bottom w:val="single" w:color="auto" w:sz="6"/>
              <w:right w:val="single" w:color="auto" w:sz="12"/>
            </w:tcBorders>
            <w:vAlign w:val="center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―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30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2910</w:t>
            </w:r>
          </w:p>
        </w:tc>
        <w:tc>
          <w:tcPr>
            <w:cnfStyle w:val="000001000000"/>
            <w:tcW w:w="4309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Разводненная прибыль (убыток) на акцию</w:t>
            </w:r>
          </w:p>
        </w:tc>
        <w:tc>
          <w:tcPr>
            <w:cnfStyle w:val="000010000000"/>
            <w:tcW w:w="2040" w:type="dxa"/>
            <w:gridSpan w:val="5"/>
            <w:tcBorders>
              <w:top w:val="single" w:color="auto" w:sz="6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</w:p>
        </w:tc>
        <w:tc>
          <w:tcPr>
            <w:cnfStyle w:val="000001000000"/>
            <w:tcW w:w="2036" w:type="dxa"/>
            <w:gridSpan w:val="5"/>
            <w:tcBorders>
              <w:top w:val="single" w:color="auto" w:sz="6"/>
              <w:bottom w:val="single" w:color="auto" w:sz="12"/>
              <w:right w:val="single" w:color="auto" w:sz="12"/>
            </w:tcBorders>
            <w:vAlign w:val="center"/>
          </w:tcPr>
          <w:p>
            <w:pPr>
              <w:pStyle w:val="Normal"/>
              <w:spacing w:line="254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―</w:t>
            </w:r>
          </w:p>
        </w:tc>
      </w:tr>
    </w:tbl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p>
      <w:pPr>
        <w:pStyle w:val="Normal"/>
        <w:ind w:firstLine="708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6. Бухгалтерский баланс</w:t>
      </w:r>
    </w:p>
    <w:p>
      <w:pPr>
        <w:pStyle w:val="Normal"/>
        <w:ind w:left="6917"/>
        <w:rPr>
          <w:rFonts w:ascii="Times New Roman" w:hAnsi="Times New Roman"/>
          <w:sz w:val="18"/>
        </w:rPr>
      </w:pPr>
      <w:r>
        <w:rPr>
          <w:sz w:val="18"/>
        </w:rPr>
        <w:t>Приложение № 1</w:t>
      </w:r>
      <w:r>
        <w:rPr>
          <w:sz w:val="18"/>
        </w:rPr>
        <w:br w:type="textWrapping"/>
      </w:r>
      <w:r>
        <w:rPr>
          <w:sz w:val="18"/>
        </w:rPr>
        <w:t>к Приказу Министерства финансов</w:t>
      </w:r>
      <w:r>
        <w:rPr>
          <w:sz w:val="18"/>
        </w:rPr>
        <w:br w:type="textWrapping"/>
      </w:r>
      <w:r>
        <w:rPr>
          <w:sz w:val="18"/>
        </w:rPr>
        <w:t>Российской Федерации</w:t>
      </w:r>
      <w:r>
        <w:rPr>
          <w:sz w:val="18"/>
        </w:rPr>
        <w:br w:type="textWrapping"/>
      </w:r>
      <w:r>
        <w:rPr>
          <w:sz w:val="18"/>
        </w:rPr>
        <w:t>от 02.07.2010 № 66н</w:t>
      </w:r>
    </w:p>
    <w:p>
      <w:pPr>
        <w:pStyle w:val="Normal"/>
        <w:ind w:left="6917"/>
        <w:rPr>
          <w:sz w:val="16"/>
        </w:rPr>
      </w:pPr>
      <w:r>
        <w:rPr>
          <w:sz w:val="16"/>
        </w:rPr>
        <w:t>(в ред. Приказа Минфина РФ</w:t>
      </w:r>
      <w:r>
        <w:rPr>
          <w:sz w:val="16"/>
        </w:rPr>
        <w:br w:type="textWrapping"/>
      </w:r>
      <w:r>
        <w:rPr>
          <w:sz w:val="16"/>
        </w:rPr>
        <w:t>от 05.10.2011 № 124н)</w:t>
      </w:r>
    </w:p>
    <w:p>
      <w:pPr>
        <w:pStyle w:val="Normal"/>
        <w:ind w:right="2041"/>
        <w:jc w:val="center"/>
        <w:rPr>
          <w:rFonts w:ascii="Arial" w:cs="Arial" w:hAnsi="Arial"/>
          <w:b/>
          <w:sz w:val="32"/>
        </w:rPr>
      </w:pPr>
      <w:r>
        <w:rPr>
          <w:rFonts w:ascii="Arial" w:cs="Arial" w:hAnsi="Arial"/>
          <w:b/>
        </w:rPr>
        <w:t>Бухгалтерский баланс</w:t>
      </w:r>
    </w:p>
    <w:tbl>
      <w:tblPr>
        <w:tblStyle w:val="Normaltable"/>
        <w:tblW w:w="0" w:type="auto"/>
        <w:tblInd w:w="-28" w:type="dxa"/>
        <w:tblCellMar>
          <w:left w:w="28" w:type="dxa"/>
          <w:right w:w="28" w:type="dxa"/>
        </w:tblCellMar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7"/>
        <w:gridCol w:w="1"/>
        <w:gridCol w:w="679"/>
        <w:gridCol w:w="340"/>
        <w:gridCol w:w="340"/>
        <w:gridCol w:w="681"/>
        <w:gridCol w:w="1"/>
      </w:tblGrid>
      <w:tr>
        <w:trPr>
          <w:trHeight w:val="284" w:hRule="atLeast"/>
        </w:trPr>
        <w:tc>
          <w:tcPr>
            <w:cnfStyle w:val="100010000000"/>
            <w:tcW w:w="2608" w:type="dxa"/>
            <w:gridSpan w:val="3"/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b/>
                <w:sz w:val="32"/>
              </w:rPr>
            </w:pPr>
            <w:r>
              <w:rPr>
                <w:rFonts w:ascii="Arial" w:cs="Arial" w:hAnsi="Arial"/>
                <w:b/>
              </w:rPr>
              <w:t>на</w:t>
            </w:r>
          </w:p>
        </w:tc>
        <w:tc>
          <w:tcPr>
            <w:cnfStyle w:val="100001000000"/>
            <w:tcW w:w="1588" w:type="dxa"/>
            <w:gridSpan w:val="1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b/>
                <w:sz w:val="32"/>
              </w:rPr>
            </w:pPr>
            <w:r>
              <w:rPr>
                <w:rFonts w:ascii="Arial" w:cs="Arial" w:hAnsi="Arial"/>
                <w:b/>
              </w:rPr>
              <w:t>31 д</w:t>
            </w:r>
            <w:r>
              <w:rPr>
                <w:rFonts w:ascii="Arial" w:cs="Arial" w:hAnsi="Arial"/>
                <w:b/>
              </w:rPr>
              <w:t>е</w:t>
            </w:r>
            <w:r>
              <w:rPr>
                <w:rFonts w:ascii="Arial" w:cs="Arial" w:hAnsi="Arial"/>
                <w:b/>
              </w:rPr>
              <w:t>кабря</w:t>
            </w:r>
          </w:p>
        </w:tc>
        <w:tc>
          <w:tcPr>
            <w:cnfStyle w:val="100010000000"/>
            <w:tcW w:w="397" w:type="dxa"/>
            <w:gridSpan w:val="1"/>
            <w:vAlign w:val="bottom"/>
          </w:tcPr>
          <w:p>
            <w:pPr>
              <w:pStyle w:val="Normal"/>
              <w:spacing w:line="254" w:lineRule="auto"/>
              <w:ind w:firstLine="567"/>
              <w:jc w:val="right"/>
              <w:rPr>
                <w:rFonts w:ascii="Arial" w:cs="Arial" w:hAnsi="Arial"/>
                <w:b/>
                <w:sz w:val="32"/>
              </w:rPr>
            </w:pPr>
            <w:r>
              <w:rPr>
                <w:rFonts w:ascii="Arial" w:cs="Arial" w:hAnsi="Arial"/>
                <w:b/>
              </w:rPr>
              <w:t>21</w:t>
            </w:r>
          </w:p>
        </w:tc>
        <w:tc>
          <w:tcPr>
            <w:cnfStyle w:val="100001000000"/>
            <w:tcW w:w="397" w:type="dxa"/>
            <w:gridSpan w:val="1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b/>
                <w:sz w:val="32"/>
              </w:rPr>
            </w:pPr>
            <w:r>
              <w:rPr>
                <w:rFonts w:ascii="Arial" w:cs="Arial" w:hAnsi="Arial"/>
                <w:b/>
              </w:rPr>
              <w:t>14</w:t>
            </w:r>
          </w:p>
        </w:tc>
        <w:tc>
          <w:tcPr>
            <w:cnfStyle w:val="100010000000"/>
            <w:tcW w:w="2637" w:type="dxa"/>
            <w:gridSpan w:val="7"/>
            <w:tcBorders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left="113" w:firstLine="567"/>
              <w:jc w:val="both"/>
              <w:rPr>
                <w:rFonts w:ascii="Arial" w:cs="Arial" w:hAnsi="Arial"/>
                <w:b/>
                <w:sz w:val="32"/>
              </w:rPr>
            </w:pPr>
            <w:r>
              <w:rPr>
                <w:rFonts w:ascii="Arial" w:cs="Arial" w:hAnsi="Arial"/>
                <w:b/>
              </w:rPr>
              <w:t>г.</w:t>
            </w:r>
          </w:p>
        </w:tc>
        <w:tc>
          <w:tcPr>
            <w:cnfStyle w:val="100001000000"/>
            <w:tcW w:w="2041" w:type="dxa"/>
            <w:gridSpan w:val="5"/>
            <w:tcBorders>
              <w:top w:val="single" w:color="auto" w:sz="6"/>
              <w:right w:val="single" w:color="auto" w:sz="6"/>
            </w:tcBorders>
            <w:vAlign w:val="center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Коды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7626" w:type="dxa"/>
            <w:gridSpan w:val="12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Форма по ОКУД</w:t>
            </w:r>
          </w:p>
        </w:tc>
        <w:tc>
          <w:tcPr>
            <w:cnfStyle w:val="000001000000"/>
            <w:tcW w:w="2041" w:type="dxa"/>
            <w:gridSpan w:val="5"/>
            <w:tcBorders>
              <w:top w:val="single" w:color="auto" w:sz="12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0710001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7626" w:type="dxa"/>
            <w:gridSpan w:val="12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Дата (число, месяц, год)</w:t>
            </w:r>
          </w:p>
        </w:tc>
        <w:tc>
          <w:tcPr>
            <w:cnfStyle w:val="000001000000"/>
            <w:tcW w:w="680" w:type="dxa"/>
            <w:gridSpan w:val="2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10000000"/>
            <w:tcW w:w="680" w:type="dxa"/>
            <w:gridSpan w:val="2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01000000"/>
            <w:tcW w:w="681" w:type="dxa"/>
            <w:gridSpan w:val="1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cnfStyle w:val="000010000000"/>
            <w:tcW w:w="1258" w:type="dxa"/>
            <w:gridSpan w:val="1"/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Орг</w:t>
            </w:r>
            <w:r>
              <w:rPr>
                <w:rFonts w:ascii="Arial" w:cs="Arial" w:hAnsi="Arial"/>
                <w:sz w:val="18"/>
              </w:rPr>
              <w:t>а</w:t>
            </w:r>
            <w:r>
              <w:rPr>
                <w:rFonts w:ascii="Arial" w:cs="Arial" w:hAnsi="Arial"/>
                <w:sz w:val="18"/>
              </w:rPr>
              <w:t>низация</w:t>
            </w:r>
          </w:p>
        </w:tc>
        <w:tc>
          <w:tcPr>
            <w:cnfStyle w:val="000001000000"/>
            <w:tcW w:w="5149" w:type="dxa"/>
            <w:gridSpan w:val="8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ООО «Альфа»</w:t>
            </w:r>
          </w:p>
        </w:tc>
        <w:tc>
          <w:tcPr>
            <w:cnfStyle w:val="000010000000"/>
            <w:tcW w:w="1219" w:type="dxa"/>
            <w:gridSpan w:val="3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по ОКПО</w:t>
            </w:r>
          </w:p>
        </w:tc>
        <w:tc>
          <w:tcPr>
            <w:cnfStyle w:val="000001000000"/>
            <w:tcW w:w="2041" w:type="dxa"/>
            <w:gridSpan w:val="5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cnfStyle w:val="000010000000"/>
            <w:tcW w:w="6407" w:type="dxa"/>
            <w:gridSpan w:val="9"/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Идентификационный номер налогоплательщика</w:t>
            </w:r>
          </w:p>
        </w:tc>
        <w:tc>
          <w:tcPr>
            <w:cnfStyle w:val="000001000000"/>
            <w:tcW w:w="1219" w:type="dxa"/>
            <w:gridSpan w:val="3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ИНН</w:t>
            </w:r>
          </w:p>
        </w:tc>
        <w:tc>
          <w:tcPr>
            <w:cnfStyle w:val="000010000000"/>
            <w:tcW w:w="2041" w:type="dxa"/>
            <w:gridSpan w:val="5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cnfStyle w:val="000010000000"/>
            <w:tcW w:w="1871" w:type="dxa"/>
            <w:gridSpan w:val="2"/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Вид эконом</w:t>
            </w:r>
            <w:r>
              <w:rPr>
                <w:rFonts w:ascii="Arial" w:cs="Arial" w:hAnsi="Arial"/>
                <w:sz w:val="18"/>
              </w:rPr>
              <w:t>и</w:t>
            </w:r>
            <w:r>
              <w:rPr>
                <w:rFonts w:ascii="Arial" w:cs="Arial" w:hAnsi="Arial"/>
                <w:sz w:val="18"/>
              </w:rPr>
              <w:t>ческой</w:t>
            </w:r>
            <w:r>
              <w:rPr>
                <w:rFonts w:ascii="Arial" w:cs="Arial" w:hAnsi="Arial"/>
                <w:sz w:val="18"/>
              </w:rPr>
              <w:br w:type="textWrapping"/>
            </w:r>
            <w:r>
              <w:rPr>
                <w:rFonts w:ascii="Arial" w:cs="Arial" w:hAnsi="Arial"/>
                <w:sz w:val="18"/>
              </w:rPr>
              <w:t>деятельности</w:t>
            </w:r>
          </w:p>
        </w:tc>
        <w:tc>
          <w:tcPr>
            <w:cnfStyle w:val="000001000000"/>
            <w:tcW w:w="4820" w:type="dxa"/>
            <w:gridSpan w:val="8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10000000"/>
            <w:tcW w:w="935" w:type="dxa"/>
            <w:gridSpan w:val="2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по</w:t>
            </w:r>
            <w:r>
              <w:rPr>
                <w:rFonts w:ascii="Arial" w:cs="Arial" w:hAnsi="Arial"/>
                <w:sz w:val="18"/>
              </w:rPr>
              <w:br w:type="textWrapping"/>
            </w:r>
            <w:r>
              <w:rPr>
                <w:rFonts w:ascii="Arial" w:cs="Arial" w:hAnsi="Arial"/>
                <w:sz w:val="18"/>
              </w:rPr>
              <w:t>ОКВЭД</w:t>
            </w:r>
          </w:p>
        </w:tc>
        <w:tc>
          <w:tcPr>
            <w:cnfStyle w:val="000001000000"/>
            <w:tcW w:w="2041" w:type="dxa"/>
            <w:gridSpan w:val="5"/>
            <w:tcBorders>
              <w:top w:val="single" w:color="auto" w:sz="6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cnfStyle w:val="000010000000"/>
            <w:tcW w:w="5018" w:type="dxa"/>
            <w:gridSpan w:val="7"/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Организационно―правовая форма/форма собс</w:t>
            </w:r>
            <w:r>
              <w:rPr>
                <w:rFonts w:ascii="Arial" w:cs="Arial" w:hAnsi="Arial"/>
                <w:sz w:val="18"/>
              </w:rPr>
              <w:t>т</w:t>
            </w:r>
            <w:r>
              <w:rPr>
                <w:rFonts w:ascii="Arial" w:cs="Arial" w:hAnsi="Arial"/>
                <w:sz w:val="18"/>
              </w:rPr>
              <w:t>венности</w:t>
            </w:r>
          </w:p>
        </w:tc>
        <w:tc>
          <w:tcPr>
            <w:cnfStyle w:val="000001000000"/>
            <w:tcW w:w="2381" w:type="dxa"/>
            <w:gridSpan w:val="4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10000000"/>
            <w:tcW w:w="227" w:type="dxa"/>
            <w:gridSpan w:val="1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01000000"/>
            <w:tcW w:w="1020" w:type="dxa"/>
            <w:gridSpan w:val="3"/>
            <w:tcBorders>
              <w:top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10000000"/>
            <w:tcW w:w="1021" w:type="dxa"/>
            <w:gridSpan w:val="2"/>
            <w:tcBorders>
              <w:top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cnfStyle w:val="000010000000"/>
            <w:tcW w:w="5840" w:type="dxa"/>
            <w:gridSpan w:val="8"/>
            <w:tcBorders>
              <w:bottom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01000000"/>
            <w:tcW w:w="1786" w:type="dxa"/>
            <w:gridSpan w:val="4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по ОКОПФ/ОКФС</w:t>
            </w:r>
          </w:p>
        </w:tc>
        <w:tc>
          <w:tcPr>
            <w:cnfStyle w:val="000010000000"/>
            <w:tcW w:w="1020" w:type="dxa"/>
            <w:gridSpan w:val="3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  <w:tc>
          <w:tcPr>
            <w:cnfStyle w:val="000001000000"/>
            <w:tcW w:w="1021" w:type="dxa"/>
            <w:gridSpan w:val="2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cnfStyle w:val="000010000000"/>
            <w:tcW w:w="6407" w:type="dxa"/>
            <w:gridSpan w:val="9"/>
            <w:vAlign w:val="bottom"/>
          </w:tcPr>
          <w:p>
            <w:pPr>
              <w:pStyle w:val="Normal"/>
              <w:spacing w:line="254" w:lineRule="auto"/>
              <w:ind w:firstLine="567"/>
              <w:jc w:val="both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Единица измерения: тыс. руб. (млн. руб.)</w:t>
            </w:r>
          </w:p>
        </w:tc>
        <w:tc>
          <w:tcPr>
            <w:cnfStyle w:val="000001000000"/>
            <w:tcW w:w="1219" w:type="dxa"/>
            <w:gridSpan w:val="3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right="113" w:firstLine="567"/>
              <w:jc w:val="right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по ОКЕИ</w:t>
            </w:r>
          </w:p>
        </w:tc>
        <w:tc>
          <w:tcPr>
            <w:cnfStyle w:val="000010000000"/>
            <w:tcW w:w="2041" w:type="dxa"/>
            <w:gridSpan w:val="5"/>
            <w:tcBorders>
              <w:top w:val="single" w:color="auto" w:sz="4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spacing w:line="254" w:lineRule="auto"/>
              <w:ind w:firstLine="567"/>
              <w:jc w:val="center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384 (385)</w:t>
            </w:r>
          </w:p>
        </w:tc>
      </w:tr>
    </w:tbl>
    <w:p>
      <w:pPr>
        <w:pStyle w:val="Normal"/>
        <w:rPr>
          <w:rFonts w:ascii="Arial" w:cs="Arial" w:hAnsi="Arial"/>
          <w:sz w:val="18"/>
        </w:rPr>
      </w:pPr>
      <w:r>
        <w:rPr>
          <w:rFonts w:ascii="Arial" w:cs="Arial" w:hAnsi="Arial"/>
          <w:sz w:val="18"/>
        </w:rPr>
        <w:t xml:space="preserve">Местонахождение (адрес)  </w:t>
      </w:r>
    </w:p>
    <w:tbl>
      <w:tblPr>
        <w:tblStyle w:val="Normaltable"/>
        <w:tblW w:w="9690" w:type="dxa"/>
        <w:tblInd w:w="-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left w:w="28" w:type="dxa"/>
          <w:right w:w="28" w:type="dxa"/>
        </w:tblCellMar>
      </w:tblPr>
      <w:tblGrid>
        <w:gridCol w:w="1414"/>
        <w:gridCol w:w="30"/>
        <w:gridCol w:w="3847"/>
        <w:gridCol w:w="119"/>
        <w:gridCol w:w="25"/>
        <w:gridCol w:w="258"/>
        <w:gridCol w:w="142"/>
        <w:gridCol w:w="425"/>
        <w:gridCol w:w="262"/>
        <w:gridCol w:w="22"/>
        <w:gridCol w:w="119"/>
        <w:gridCol w:w="3"/>
        <w:gridCol w:w="161"/>
        <w:gridCol w:w="74"/>
        <w:gridCol w:w="362"/>
        <w:gridCol w:w="415"/>
        <w:gridCol w:w="398"/>
        <w:gridCol w:w="139"/>
        <w:gridCol w:w="5"/>
        <w:gridCol w:w="25"/>
        <w:gridCol w:w="149"/>
        <w:gridCol w:w="418"/>
        <w:gridCol w:w="425"/>
        <w:gridCol w:w="286"/>
        <w:gridCol w:w="137"/>
        <w:gridCol w:w="7"/>
        <w:gridCol w:w="23"/>
      </w:tblGrid>
      <w:tr>
        <w:trPr>
          <w:trHeight w:val="340" w:hRule="atLeast"/>
        </w:trPr>
        <w:tc>
          <w:tcPr>
            <w:cnfStyle w:val="100010000000"/>
            <w:tcW w:w="1444" w:type="dxa"/>
            <w:gridSpan w:val="2"/>
            <w:tcBorders>
              <w:top w:val="single" w:color="auto" w:sz="6"/>
              <w:left w:val="single" w:color="auto" w:sz="6"/>
              <w:right w:val="single" w:color="auto" w:sz="6"/>
            </w:tcBorders>
            <w:vAlign w:val="center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100001000000"/>
            <w:tcW w:w="3966" w:type="dxa"/>
            <w:gridSpan w:val="2"/>
            <w:tcBorders>
              <w:top w:val="single" w:color="auto" w:sz="6"/>
              <w:right w:val="single" w:color="auto" w:sz="6"/>
            </w:tcBorders>
            <w:vAlign w:val="center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100010000000"/>
            <w:tcW w:w="283" w:type="dxa"/>
            <w:gridSpan w:val="2"/>
            <w:tcBorders>
              <w:top w:val="single" w:color="auto" w:sz="6"/>
            </w:tcBorders>
            <w:vAlign w:val="bottom"/>
          </w:tcPr>
          <w:p>
            <w:pPr>
              <w:pStyle w:val="Normal"/>
              <w:ind w:right="57"/>
              <w:jc w:val="right"/>
              <w:rPr/>
            </w:pPr>
            <w:r>
              <w:t>На</w:t>
            </w:r>
          </w:p>
        </w:tc>
        <w:tc>
          <w:tcPr>
            <w:cnfStyle w:val="100001000000"/>
            <w:tcW w:w="851" w:type="dxa"/>
            <w:gridSpan w:val="4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100010000000"/>
            <w:tcW w:w="283" w:type="dxa"/>
            <w:gridSpan w:val="3"/>
            <w:tcBorders>
              <w:top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100001000000"/>
            <w:tcW w:w="1418" w:type="dxa"/>
            <w:gridSpan w:val="7"/>
            <w:tcBorders>
              <w:top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На 31 декабря</w:t>
            </w:r>
          </w:p>
        </w:tc>
        <w:tc>
          <w:tcPr>
            <w:cnfStyle w:val="100010000000"/>
            <w:tcW w:w="1445" w:type="dxa"/>
            <w:gridSpan w:val="7"/>
            <w:tcBorders>
              <w:top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На 31 декабря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left w:val="single" w:color="auto" w:sz="6"/>
              <w:right w:val="single" w:color="auto" w:sz="6"/>
            </w:tcBorders>
          </w:tcPr>
          <w:p>
            <w:pPr>
              <w:pStyle w:val="Normal"/>
              <w:jc w:val="center"/>
              <w:rPr/>
            </w:pPr>
            <w:r>
              <w:t xml:space="preserve">Пояснения </w:t>
            </w:r>
            <w:r>
              <w:rPr>
                <w:vertAlign w:val="superscript"/>
              </w:rPr>
              <w:t>1</w:t>
            </w:r>
          </w:p>
        </w:tc>
        <w:tc>
          <w:tcPr>
            <w:cnfStyle w:val="000001000000"/>
            <w:tcW w:w="3966" w:type="dxa"/>
            <w:gridSpan w:val="2"/>
            <w:tcBorders>
              <w:right w:val="single" w:color="auto" w:sz="6"/>
            </w:tcBorders>
          </w:tcPr>
          <w:p>
            <w:pPr>
              <w:pStyle w:val="Normal"/>
              <w:jc w:val="center"/>
              <w:rPr/>
            </w:pPr>
            <w:r>
              <w:t xml:space="preserve">Наименование показателя </w:t>
            </w:r>
            <w:r>
              <w:rPr>
                <w:vertAlign w:val="superscript"/>
              </w:rPr>
              <w:t>2</w:t>
            </w:r>
          </w:p>
        </w:tc>
        <w:tc>
          <w:tcPr>
            <w:cnfStyle w:val="000010000000"/>
            <w:tcW w:w="425" w:type="dxa"/>
            <w:gridSpan w:val="3"/>
            <w:vAlign w:val="bottom"/>
          </w:tcPr>
          <w:p>
            <w:pPr>
              <w:pStyle w:val="Normal"/>
              <w:jc w:val="right"/>
              <w:rPr/>
            </w:pPr>
            <w:r>
              <w:t>20</w:t>
            </w:r>
          </w:p>
        </w:tc>
        <w:tc>
          <w:tcPr>
            <w:cnfStyle w:val="000001000000"/>
            <w:tcW w:w="425" w:type="dxa"/>
            <w:gridSpan w:val="1"/>
            <w:tcBorders>
              <w:bottom w:val="single" w:color="auto" w:sz="6"/>
            </w:tcBorders>
            <w:vAlign w:val="bottom"/>
          </w:tcPr>
          <w:p>
            <w:pPr>
              <w:pStyle w:val="Normal"/>
              <w:rPr/>
            </w:pPr>
          </w:p>
        </w:tc>
        <w:tc>
          <w:tcPr>
            <w:cnfStyle w:val="000010000000"/>
            <w:tcW w:w="567" w:type="dxa"/>
            <w:gridSpan w:val="5"/>
            <w:tcBorders>
              <w:right w:val="single" w:color="auto" w:sz="6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г.</w:t>
            </w:r>
            <w:r>
              <w:rPr>
                <w:vertAlign w:val="superscript"/>
              </w:rPr>
              <w:t>3</w:t>
            </w:r>
          </w:p>
        </w:tc>
        <w:tc>
          <w:tcPr>
            <w:cnfStyle w:val="000001000000"/>
            <w:tcW w:w="436" w:type="dxa"/>
            <w:gridSpan w:val="2"/>
            <w:vAlign w:val="bottom"/>
          </w:tcPr>
          <w:p>
            <w:pPr>
              <w:pStyle w:val="Normal"/>
              <w:jc w:val="right"/>
              <w:rPr/>
            </w:pPr>
            <w:r>
              <w:t>20</w:t>
            </w:r>
          </w:p>
        </w:tc>
        <w:tc>
          <w:tcPr>
            <w:cnfStyle w:val="000010000000"/>
            <w:tcW w:w="415" w:type="dxa"/>
            <w:gridSpan w:val="1"/>
            <w:tcBorders>
              <w:bottom w:val="single" w:color="auto" w:sz="6"/>
            </w:tcBorders>
            <w:vAlign w:val="bottom"/>
          </w:tcPr>
          <w:p>
            <w:pPr>
              <w:pStyle w:val="Normal"/>
              <w:rPr/>
            </w:pPr>
          </w:p>
        </w:tc>
        <w:tc>
          <w:tcPr>
            <w:cnfStyle w:val="000001000000"/>
            <w:tcW w:w="567" w:type="dxa"/>
            <w:gridSpan w:val="4"/>
            <w:tcBorders>
              <w:right w:val="single" w:color="auto" w:sz="6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г.</w:t>
            </w:r>
            <w:r>
              <w:rPr>
                <w:vertAlign w:val="superscript"/>
              </w:rPr>
              <w:t>4</w:t>
            </w:r>
          </w:p>
        </w:tc>
        <w:tc>
          <w:tcPr>
            <w:cnfStyle w:val="000010000000"/>
            <w:tcW w:w="567" w:type="dxa"/>
            <w:gridSpan w:val="2"/>
            <w:vAlign w:val="bottom"/>
          </w:tcPr>
          <w:p>
            <w:pPr>
              <w:pStyle w:val="Normal"/>
              <w:jc w:val="right"/>
              <w:rPr/>
            </w:pPr>
            <w:r>
              <w:t>20</w:t>
            </w:r>
          </w:p>
        </w:tc>
        <w:tc>
          <w:tcPr>
            <w:cnfStyle w:val="000001000000"/>
            <w:tcW w:w="425" w:type="dxa"/>
            <w:gridSpan w:val="1"/>
            <w:tcBorders>
              <w:bottom w:val="single" w:color="auto" w:sz="6"/>
            </w:tcBorders>
            <w:vAlign w:val="bottom"/>
          </w:tcPr>
          <w:p>
            <w:pPr>
              <w:pStyle w:val="Normal"/>
              <w:rPr/>
            </w:pPr>
          </w:p>
        </w:tc>
        <w:tc>
          <w:tcPr>
            <w:cnfStyle w:val="000010000000"/>
            <w:tcW w:w="453" w:type="dxa"/>
            <w:gridSpan w:val="4"/>
            <w:tcBorders>
              <w:right w:val="single" w:color="auto" w:sz="6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г.</w:t>
            </w:r>
            <w:r>
              <w:rPr>
                <w:vertAlign w:val="superscript"/>
              </w:rPr>
              <w:t>5</w:t>
            </w:r>
          </w:p>
        </w:tc>
      </w:tr>
      <w:tr>
        <w:trPr>
          <w:trHeight w:val="65" w:hRule="atLeast"/>
        </w:trPr>
        <w:tc>
          <w:tcPr>
            <w:cnfStyle w:val="000010000000"/>
            <w:tcW w:w="1444" w:type="dxa"/>
            <w:gridSpan w:val="2"/>
            <w:tcBorders>
              <w:left w:val="single" w:color="auto" w:sz="6"/>
              <w:bottom w:val="single" w:color="auto" w:sz="6"/>
              <w:right w:val="single" w:color="auto" w:sz="6"/>
            </w:tcBorders>
          </w:tcPr>
          <w:p>
            <w:pPr>
              <w:pStyle w:val="Normal"/>
              <w:jc w:val="center"/>
              <w:rPr>
                <w:sz w:val="14"/>
              </w:rPr>
            </w:pPr>
          </w:p>
        </w:tc>
        <w:tc>
          <w:tcPr>
            <w:cnfStyle w:val="000001000000"/>
            <w:tcW w:w="3966" w:type="dxa"/>
            <w:gridSpan w:val="2"/>
            <w:tcBorders>
              <w:bottom w:val="single" w:color="auto" w:sz="6"/>
              <w:right w:val="single" w:color="auto" w:sz="6"/>
            </w:tcBorders>
          </w:tcPr>
          <w:p>
            <w:pPr>
              <w:pStyle w:val="Normal"/>
              <w:jc w:val="center"/>
              <w:rPr>
                <w:sz w:val="14"/>
              </w:rPr>
            </w:pPr>
          </w:p>
        </w:tc>
        <w:tc>
          <w:tcPr>
            <w:cnfStyle w:val="000010000000"/>
            <w:tcW w:w="425" w:type="dxa"/>
            <w:gridSpan w:val="3"/>
            <w:tcBorders>
              <w:bottom w:val="single" w:color="auto" w:sz="4"/>
            </w:tcBorders>
          </w:tcPr>
          <w:p>
            <w:pPr>
              <w:pStyle w:val="Normal"/>
              <w:jc w:val="right"/>
              <w:rPr>
                <w:sz w:val="14"/>
              </w:rPr>
            </w:pPr>
          </w:p>
        </w:tc>
        <w:tc>
          <w:tcPr>
            <w:cnfStyle w:val="000001000000"/>
            <w:tcW w:w="425" w:type="dxa"/>
            <w:gridSpan w:val="1"/>
            <w:tcBorders>
              <w:bottom w:val="single" w:color="auto" w:sz="4"/>
            </w:tcBorders>
          </w:tcPr>
          <w:p>
            <w:pPr>
              <w:pStyle w:val="Normal"/>
              <w:rPr>
                <w:sz w:val="14"/>
              </w:rPr>
            </w:pPr>
          </w:p>
        </w:tc>
        <w:tc>
          <w:tcPr>
            <w:cnfStyle w:val="000010000000"/>
            <w:tcW w:w="567" w:type="dxa"/>
            <w:gridSpan w:val="5"/>
            <w:tcBorders>
              <w:bottom w:val="single" w:color="auto" w:sz="4"/>
              <w:right w:val="single" w:color="auto" w:sz="6"/>
            </w:tcBorders>
          </w:tcPr>
          <w:p>
            <w:pPr>
              <w:pStyle w:val="Normal"/>
              <w:ind w:left="57"/>
              <w:rPr>
                <w:sz w:val="14"/>
              </w:rPr>
            </w:pPr>
          </w:p>
        </w:tc>
        <w:tc>
          <w:tcPr>
            <w:cnfStyle w:val="000001000000"/>
            <w:tcW w:w="436" w:type="dxa"/>
            <w:gridSpan w:val="2"/>
            <w:tcBorders>
              <w:bottom w:val="single" w:color="auto" w:sz="4"/>
            </w:tcBorders>
          </w:tcPr>
          <w:p>
            <w:pPr>
              <w:pStyle w:val="Normal"/>
              <w:jc w:val="right"/>
              <w:rPr>
                <w:sz w:val="14"/>
              </w:rPr>
            </w:pPr>
          </w:p>
        </w:tc>
        <w:tc>
          <w:tcPr>
            <w:cnfStyle w:val="000010000000"/>
            <w:tcW w:w="415" w:type="dxa"/>
            <w:gridSpan w:val="1"/>
            <w:tcBorders>
              <w:bottom w:val="single" w:color="auto" w:sz="4"/>
            </w:tcBorders>
          </w:tcPr>
          <w:p>
            <w:pPr>
              <w:pStyle w:val="Normal"/>
              <w:rPr>
                <w:sz w:val="14"/>
              </w:rPr>
            </w:pPr>
          </w:p>
        </w:tc>
        <w:tc>
          <w:tcPr>
            <w:cnfStyle w:val="000001000000"/>
            <w:tcW w:w="567" w:type="dxa"/>
            <w:gridSpan w:val="4"/>
            <w:tcBorders>
              <w:bottom w:val="single" w:color="auto" w:sz="4"/>
              <w:right w:val="single" w:color="auto" w:sz="6"/>
            </w:tcBorders>
          </w:tcPr>
          <w:p>
            <w:pPr>
              <w:pStyle w:val="Normal"/>
              <w:ind w:left="57"/>
              <w:rPr>
                <w:sz w:val="14"/>
              </w:rPr>
            </w:pPr>
          </w:p>
        </w:tc>
        <w:tc>
          <w:tcPr>
            <w:cnfStyle w:val="000010000000"/>
            <w:tcW w:w="567" w:type="dxa"/>
            <w:gridSpan w:val="2"/>
            <w:tcBorders>
              <w:bottom w:val="single" w:color="auto" w:sz="4"/>
            </w:tcBorders>
          </w:tcPr>
          <w:p>
            <w:pPr>
              <w:pStyle w:val="Normal"/>
              <w:jc w:val="right"/>
              <w:rPr>
                <w:sz w:val="14"/>
              </w:rPr>
            </w:pPr>
          </w:p>
        </w:tc>
        <w:tc>
          <w:tcPr>
            <w:cnfStyle w:val="000001000000"/>
            <w:tcW w:w="425" w:type="dxa"/>
            <w:gridSpan w:val="1"/>
            <w:tcBorders>
              <w:bottom w:val="single" w:color="auto" w:sz="4"/>
            </w:tcBorders>
          </w:tcPr>
          <w:p>
            <w:pPr>
              <w:pStyle w:val="Normal"/>
              <w:rPr>
                <w:sz w:val="14"/>
              </w:rPr>
            </w:pPr>
          </w:p>
        </w:tc>
        <w:tc>
          <w:tcPr>
            <w:cnfStyle w:val="000010000000"/>
            <w:tcW w:w="453" w:type="dxa"/>
            <w:gridSpan w:val="4"/>
            <w:tcBorders>
              <w:bottom w:val="single" w:color="auto" w:sz="4"/>
              <w:right w:val="single" w:color="auto" w:sz="6"/>
            </w:tcBorders>
          </w:tcPr>
          <w:p>
            <w:pPr>
              <w:pStyle w:val="Normal"/>
              <w:ind w:left="57"/>
              <w:rPr>
                <w:sz w:val="14"/>
              </w:rPr>
            </w:pPr>
          </w:p>
        </w:tc>
      </w:tr>
      <w:tr>
        <w:trPr/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АКТИВ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/>
        <w:tc>
          <w:tcPr>
            <w:cnfStyle w:val="000010000000"/>
            <w:tcW w:w="1444" w:type="dxa"/>
            <w:gridSpan w:val="2"/>
            <w:tcBorders>
              <w:left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I. ВНЕОБОРОТНЫЕ АКТИВЫ</w:t>
            </w:r>
          </w:p>
        </w:tc>
        <w:tc>
          <w:tcPr>
            <w:cnfStyle w:val="000010000000"/>
            <w:tcW w:w="1417" w:type="dxa"/>
            <w:gridSpan w:val="9"/>
            <w:tcBorders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Нематериальные активы</w:t>
            </w:r>
          </w:p>
        </w:tc>
        <w:tc>
          <w:tcPr>
            <w:cnfStyle w:val="000010000000"/>
            <w:tcW w:w="1417" w:type="dxa"/>
            <w:gridSpan w:val="9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Результаты исследований и разработок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Нематериальные поисковые активы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Материальные поисковые активы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Основные средства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Доходные вложения в материальные ценности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Финансовые вложения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Отложенные налоговые активы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Прочие внеоборотные активы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12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Итого по разделу I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12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12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0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/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II. ОБОРОТНЫЕ АКТИВЫ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Запасы</w:t>
            </w:r>
          </w:p>
        </w:tc>
        <w:tc>
          <w:tcPr>
            <w:cnfStyle w:val="000010000000"/>
            <w:tcW w:w="1417" w:type="dxa"/>
            <w:gridSpan w:val="9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 xml:space="preserve">1 380 </w:t>
            </w:r>
          </w:p>
        </w:tc>
        <w:tc>
          <w:tcPr>
            <w:cnfStyle w:val="000001000000"/>
            <w:tcW w:w="1418" w:type="dxa"/>
            <w:gridSpan w:val="7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898 200</w:t>
            </w:r>
          </w:p>
        </w:tc>
        <w:tc>
          <w:tcPr>
            <w:cnfStyle w:val="000010000000"/>
            <w:tcW w:w="1445" w:type="dxa"/>
            <w:gridSpan w:val="7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Налог на добавленную стоимость по приобретенным ценностям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Дебиторская задолженность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 xml:space="preserve">600 </w:t>
            </w: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0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Финансовые вложения (за исключением денежных эквивалентов)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Денежные средства и денежные экв</w:t>
            </w:r>
            <w:r>
              <w:t>и</w:t>
            </w:r>
            <w:r>
              <w:t>валенты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 xml:space="preserve">4 020 </w:t>
            </w: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5039061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Прочие оборотные активы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6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6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450600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12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Итого по разделу II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12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 xml:space="preserve">6 000 </w:t>
            </w: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12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6387861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44" w:type="dxa"/>
            <w:gridSpan w:val="2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966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>
                <w:b/>
              </w:rPr>
            </w:pPr>
            <w:r>
              <w:rPr>
                <w:b/>
              </w:rPr>
              <w:t>БАЛАНС</w:t>
            </w:r>
          </w:p>
        </w:tc>
        <w:tc>
          <w:tcPr>
            <w:cnfStyle w:val="000010000000"/>
            <w:tcW w:w="1417" w:type="dxa"/>
            <w:gridSpan w:val="9"/>
            <w:tcBorders>
              <w:top w:val="single" w:color="auto" w:sz="12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6 000 </w:t>
            </w:r>
          </w:p>
        </w:tc>
        <w:tc>
          <w:tcPr>
            <w:cnfStyle w:val="000001000000"/>
            <w:tcW w:w="1418" w:type="dxa"/>
            <w:gridSpan w:val="7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6387861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left w:val="single" w:color="auto" w:sz="12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>
                <w:b/>
              </w:rPr>
            </w:pPr>
          </w:p>
        </w:tc>
      </w:tr>
      <w:tr>
        <w:trPr>
          <w:trHeight w:val="69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ПАССИВ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16" w:hRule="atLeast"/>
        </w:trPr>
        <w:tc>
          <w:tcPr>
            <w:cnfStyle w:val="000010000000"/>
            <w:tcW w:w="1414" w:type="dxa"/>
            <w:gridSpan w:val="1"/>
            <w:tcBorders>
              <w:left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right w:val="single" w:color="auto" w:sz="12"/>
            </w:tcBorders>
            <w:vAlign w:val="bottom"/>
          </w:tcPr>
          <w:p>
            <w:pPr>
              <w:pStyle w:val="Normal"/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III. КАПИТАЛ И РЕЗЕРВЫ </w:t>
            </w:r>
            <w:r>
              <w:rPr>
                <w:b/>
                <w:vertAlign w:val="superscript"/>
              </w:rPr>
              <w:t>6</w:t>
            </w:r>
          </w:p>
        </w:tc>
        <w:tc>
          <w:tcPr>
            <w:cnfStyle w:val="000010000000"/>
            <w:tcW w:w="1372" w:type="dxa"/>
            <w:gridSpan w:val="8"/>
            <w:tcBorders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661" w:hRule="atLeast"/>
        </w:trPr>
        <w:tc>
          <w:tcPr>
            <w:cnfStyle w:val="000010000000"/>
            <w:tcW w:w="1414" w:type="dxa"/>
            <w:gridSpan w:val="1"/>
            <w:tcBorders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Уставный капитал (складочный кап</w:t>
            </w:r>
            <w:r>
              <w:t>и</w:t>
            </w:r>
            <w:r>
              <w:t>тал, уставный фонд, вклады товар</w:t>
            </w:r>
            <w:r>
              <w:t>и</w:t>
            </w:r>
            <w:r>
              <w:t>щей)</w:t>
            </w:r>
          </w:p>
        </w:tc>
        <w:tc>
          <w:tcPr>
            <w:cnfStyle w:val="000010000000"/>
            <w:tcW w:w="1372" w:type="dxa"/>
            <w:gridSpan w:val="8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 xml:space="preserve">6 000 </w:t>
            </w:r>
          </w:p>
        </w:tc>
        <w:tc>
          <w:tcPr>
            <w:cnfStyle w:val="000001000000"/>
            <w:tcW w:w="1552" w:type="dxa"/>
            <w:gridSpan w:val="7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6000000</w:t>
            </w:r>
          </w:p>
        </w:tc>
        <w:tc>
          <w:tcPr>
            <w:cnfStyle w:val="000010000000"/>
            <w:tcW w:w="1445" w:type="dxa"/>
            <w:gridSpan w:val="7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Собственные акции, выкупленные у акционеров</w:t>
            </w:r>
          </w:p>
        </w:tc>
        <w:tc>
          <w:tcPr>
            <w:cnfStyle w:val="000010000000"/>
            <w:tcW w:w="144" w:type="dxa"/>
            <w:gridSpan w:val="2"/>
            <w:tcBorders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087" w:type="dxa"/>
            <w:gridSpan w:val="4"/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" w:type="dxa"/>
            <w:gridSpan w:val="3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t>)</w:t>
            </w:r>
          </w:p>
        </w:tc>
        <w:tc>
          <w:tcPr>
            <w:cnfStyle w:val="000001000000"/>
            <w:tcW w:w="235" w:type="dxa"/>
            <w:gridSpan w:val="2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</w:p>
        </w:tc>
        <w:tc>
          <w:tcPr>
            <w:cnfStyle w:val="000010000000"/>
            <w:tcW w:w="1175" w:type="dxa"/>
            <w:gridSpan w:val="3"/>
            <w:tcBorders>
              <w:top w:val="single" w:color="auto" w:sz="6"/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44" w:type="dxa"/>
            <w:gridSpan w:val="2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)</w:t>
            </w:r>
          </w:p>
        </w:tc>
        <w:tc>
          <w:tcPr>
            <w:cnfStyle w:val="000010000000"/>
            <w:tcW w:w="174" w:type="dxa"/>
            <w:gridSpan w:val="2"/>
            <w:tcBorders>
              <w:bottom w:val="single" w:color="auto" w:sz="6"/>
            </w:tcBorders>
            <w:vAlign w:val="bottom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</w:p>
        </w:tc>
        <w:tc>
          <w:tcPr>
            <w:cnfStyle w:val="000001000000"/>
            <w:tcW w:w="1129" w:type="dxa"/>
            <w:gridSpan w:val="3"/>
            <w:tcBorders>
              <w:bottom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" w:type="dxa"/>
            <w:gridSpan w:val="2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)</w:t>
            </w: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Переоценка внеоборотных активов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Добавочный капитал (без переоценки)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Резервный капитал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19510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Нераспределенная прибыль (непокр</w:t>
            </w:r>
            <w:r>
              <w:t>ы</w:t>
            </w:r>
            <w:r>
              <w:t>тый убыток)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6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6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175587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12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Итого по разделу III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12"/>
              <w:bottom w:val="single" w:color="auto" w:sz="4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12"/>
              <w:bottom w:val="single" w:color="auto" w:sz="4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6195097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/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IV. ДОЛГОСРОЧНЫЕ ОБЯЗАТЕЛЬСТВА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Заемные средства</w:t>
            </w:r>
          </w:p>
        </w:tc>
        <w:tc>
          <w:tcPr>
            <w:cnfStyle w:val="000010000000"/>
            <w:tcW w:w="1372" w:type="dxa"/>
            <w:gridSpan w:val="8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Отложенные налоговые обязательства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Оценочные обязательства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Прочие обязательства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6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6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12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Итого по разделу IV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12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12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0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/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spacing w:before="120"/>
              <w:jc w:val="center"/>
              <w:rPr>
                <w:b/>
              </w:rPr>
            </w:pPr>
            <w:r>
              <w:rPr>
                <w:b/>
              </w:rPr>
              <w:t>V. КРАТКОСРОЧНЫЕ ОБЯЗАТЕЛЬСТВА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Заемные средства</w:t>
            </w:r>
          </w:p>
        </w:tc>
        <w:tc>
          <w:tcPr>
            <w:cnfStyle w:val="000010000000"/>
            <w:tcW w:w="1372" w:type="dxa"/>
            <w:gridSpan w:val="8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Кредиторская задолженность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141600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Доходы будущих периодов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Оценочные обязательства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Прочие обязательства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6"/>
              <w:bottom w:val="single" w:color="auto" w:sz="4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6"/>
              <w:bottom w:val="single" w:color="auto" w:sz="4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51164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6"/>
              <w:bottom w:val="single" w:color="auto" w:sz="4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12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t>Итого по разделу V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12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12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t>192764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</w:tr>
      <w:tr>
        <w:trPr>
          <w:trHeight w:val="284" w:hRule="atLeast"/>
        </w:trPr>
        <w:tc>
          <w:tcPr>
            <w:cnfStyle w:val="000010000000"/>
            <w:tcW w:w="1414" w:type="dxa"/>
            <w:gridSpan w:val="1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/>
            </w:pPr>
          </w:p>
        </w:tc>
        <w:tc>
          <w:tcPr>
            <w:cnfStyle w:val="000001000000"/>
            <w:tcW w:w="3877" w:type="dxa"/>
            <w:gridSpan w:val="2"/>
            <w:tcBorders>
              <w:top w:val="single" w:color="auto" w:sz="6"/>
              <w:bottom w:val="single" w:color="auto" w:sz="6"/>
              <w:right w:val="single" w:color="auto" w:sz="12"/>
            </w:tcBorders>
            <w:vAlign w:val="bottom"/>
          </w:tcPr>
          <w:p>
            <w:pPr>
              <w:pStyle w:val="Normal"/>
              <w:ind w:left="57"/>
              <w:rPr>
                <w:b/>
              </w:rPr>
            </w:pPr>
            <w:r>
              <w:rPr>
                <w:b/>
              </w:rPr>
              <w:t>БАЛАНС</w:t>
            </w:r>
          </w:p>
        </w:tc>
        <w:tc>
          <w:tcPr>
            <w:cnfStyle w:val="000010000000"/>
            <w:tcW w:w="1372" w:type="dxa"/>
            <w:gridSpan w:val="8"/>
            <w:tcBorders>
              <w:top w:val="single" w:color="auto" w:sz="12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6 000</w:t>
            </w:r>
          </w:p>
        </w:tc>
        <w:tc>
          <w:tcPr>
            <w:cnfStyle w:val="000001000000"/>
            <w:tcW w:w="1552" w:type="dxa"/>
            <w:gridSpan w:val="7"/>
            <w:tcBorders>
              <w:top w:val="single" w:color="auto" w:sz="12"/>
              <w:bottom w:val="single" w:color="auto" w:sz="12"/>
              <w:right w:val="single" w:color="auto" w:sz="6"/>
            </w:tcBorders>
            <w:vAlign w:val="bottom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6387861</w:t>
            </w:r>
          </w:p>
        </w:tc>
        <w:tc>
          <w:tcPr>
            <w:cnfStyle w:val="000010000000"/>
            <w:tcW w:w="1445" w:type="dxa"/>
            <w:gridSpan w:val="7"/>
            <w:tcBorders>
              <w:top w:val="single" w:color="auto" w:sz="12"/>
              <w:bottom w:val="single" w:color="auto" w:sz="12"/>
              <w:right w:val="single" w:color="auto" w:sz="12"/>
            </w:tcBorders>
            <w:vAlign w:val="bottom"/>
          </w:tcPr>
          <w:p>
            <w:pPr>
              <w:pStyle w:val="Normal"/>
              <w:jc w:val="center"/>
              <w:rPr>
                <w:b/>
              </w:rPr>
            </w:pPr>
          </w:p>
        </w:tc>
      </w:tr>
    </w:tbl>
    <w:p>
      <w:pPr>
        <w:pStyle w:val="Normal"/>
        <w:spacing w:line="360" w:lineRule="auto"/>
        <w:ind w:left="360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</w:p>
    <w:p>
      <w:pPr>
        <w:pStyle w:val="Normal"/>
        <w:spacing w:line="36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Заключение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>Принцип двойственности является фундаментальной концепций  бухга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терского учета и отчетности. </w:t>
      </w:r>
      <w:r>
        <w:rPr>
          <w:rFonts w:ascii="Times New Roman" w:eastAsia="Times New Roman" w:hAnsi="Times New Roman"/>
          <w:sz w:val="28"/>
          <w:lang w:eastAsia="ru-RU"/>
        </w:rPr>
        <w:t>В общем виде уравнение связывает три элемента: активы, капитал собственника и долговые обязательства. Первое обоснование оно получило благодаря Шеру, а позднее было уточнено Ляйтнером. Для его понимания имеет значение форма организации предприятия, а также подход к составлению баланса и трактовке актива.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написания курсовой работы, были выполнены следующие зад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чи: сформулиров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 принцип двойственности; рассмотрено капитальное уравнение Шера в общем и </w:t>
      </w:r>
      <w:r>
        <w:rPr>
          <w:rFonts w:ascii="Times New Roman" w:hAnsi="Times New Roman"/>
          <w:sz w:val="28"/>
        </w:rPr>
        <w:t>развернутом виде;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проанализирова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формальное уравнение двойственности;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</w:t>
      </w:r>
      <w:r>
        <w:rPr>
          <w:rFonts w:ascii="Times New Roman" w:hAnsi="Times New Roman"/>
          <w:sz w:val="28"/>
        </w:rPr>
        <w:t>лено</w:t>
      </w:r>
      <w:r>
        <w:rPr>
          <w:rFonts w:ascii="Times New Roman" w:hAnsi="Times New Roman"/>
          <w:sz w:val="28"/>
        </w:rPr>
        <w:t xml:space="preserve"> какое имущество является активом организ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ции, а какое нет;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связь уравнения с бухгалтерской отчетностью</w:t>
      </w:r>
      <w:r>
        <w:rPr>
          <w:rFonts w:ascii="Times New Roman" w:hAnsi="Times New Roman"/>
          <w:sz w:val="28"/>
        </w:rPr>
        <w:t xml:space="preserve">. </w:t>
      </w:r>
    </w:p>
    <w:p>
      <w:pPr>
        <w:pStyle w:val="Normal"/>
        <w:spacing w:before="30" w:after="30" w:line="360" w:lineRule="auto"/>
        <w:ind w:firstLine="709"/>
        <w:rPr>
          <w:sz w:val="28"/>
        </w:rPr>
      </w:pPr>
      <w:r>
        <w:rPr>
          <w:sz w:val="28"/>
        </w:rPr>
        <w:t>В результате проведенного нами исследования можно сделать следу</w:t>
      </w:r>
      <w:r>
        <w:rPr>
          <w:sz w:val="28"/>
        </w:rPr>
        <w:t>ю</w:t>
      </w:r>
      <w:r>
        <w:rPr>
          <w:sz w:val="28"/>
        </w:rPr>
        <w:t>щие выводы</w:t>
      </w:r>
      <w:r>
        <w:rPr>
          <w:sz w:val="28"/>
        </w:rPr>
        <w:t>:</w:t>
      </w:r>
    </w:p>
    <w:p>
      <w:pPr>
        <w:pStyle w:val="Normal"/>
        <w:numPr>
          <w:ilvl w:val="0"/>
          <w:numId w:val="17"/>
        </w:numPr>
        <w:spacing w:before="30" w:after="30" w:line="360" w:lineRule="auto"/>
        <w:rPr>
          <w:sz w:val="28"/>
        </w:rPr>
      </w:pPr>
      <w:r>
        <w:rPr>
          <w:sz w:val="28"/>
        </w:rPr>
        <w:t>в основе бухгалтерского учета и отчетности лежит принцип двойственн</w:t>
      </w:r>
      <w:r>
        <w:rPr>
          <w:sz w:val="28"/>
        </w:rPr>
        <w:t>о</w:t>
      </w:r>
      <w:r>
        <w:rPr>
          <w:sz w:val="28"/>
        </w:rPr>
        <w:t>сти;</w:t>
      </w:r>
    </w:p>
    <w:p>
      <w:pPr>
        <w:pStyle w:val="Normal"/>
        <w:numPr>
          <w:ilvl w:val="0"/>
          <w:numId w:val="17"/>
        </w:numPr>
        <w:spacing w:before="30" w:after="30" w:line="360" w:lineRule="auto"/>
        <w:rPr>
          <w:sz w:val="28"/>
        </w:rPr>
      </w:pPr>
      <w:r>
        <w:rPr>
          <w:sz w:val="28"/>
        </w:rPr>
        <w:t>благодаря принципу двойственности, связывающему между собой акт</w:t>
      </w:r>
      <w:r>
        <w:rPr>
          <w:sz w:val="28"/>
        </w:rPr>
        <w:t>и</w:t>
      </w:r>
      <w:r>
        <w:rPr>
          <w:sz w:val="28"/>
        </w:rPr>
        <w:t>вы организации, ее капитал и долговые обязательства, возможно пров</w:t>
      </w:r>
      <w:r>
        <w:rPr>
          <w:sz w:val="28"/>
        </w:rPr>
        <w:t>е</w:t>
      </w:r>
      <w:r>
        <w:rPr>
          <w:sz w:val="28"/>
        </w:rPr>
        <w:t>дение анализа экономического состояния предприятия;</w:t>
      </w:r>
    </w:p>
    <w:p>
      <w:pPr>
        <w:pStyle w:val="Normal"/>
        <w:numPr>
          <w:ilvl w:val="0"/>
          <w:numId w:val="17"/>
        </w:numPr>
        <w:spacing w:before="30" w:after="30" w:line="360" w:lineRule="auto"/>
        <w:rPr>
          <w:sz w:val="28"/>
        </w:rPr>
      </w:pPr>
      <w:r>
        <w:rPr>
          <w:sz w:val="28"/>
        </w:rPr>
        <w:t xml:space="preserve">особый интерес представляет собой учет депозитного имущества, так как на сегодняшний день его принято не относить к </w:t>
      </w:r>
      <w:r>
        <w:rPr>
          <w:sz w:val="28"/>
        </w:rPr>
        <w:t>а</w:t>
      </w:r>
      <w:r>
        <w:rPr>
          <w:sz w:val="28"/>
        </w:rPr>
        <w:t>ктивам организации, а также не включать в основную бухгалтерскую информацию;</w:t>
      </w:r>
    </w:p>
    <w:p>
      <w:pPr>
        <w:pStyle w:val="Normal"/>
        <w:numPr>
          <w:ilvl w:val="0"/>
          <w:numId w:val="17"/>
        </w:numPr>
        <w:spacing w:before="30" w:after="30" w:line="360" w:lineRule="auto"/>
        <w:rPr>
          <w:sz w:val="28"/>
        </w:rPr>
      </w:pPr>
      <w:r>
        <w:rPr>
          <w:sz w:val="28"/>
        </w:rPr>
        <w:t>возникает сложность учета имущества, принятого в доверительное управление полным товариществом или товариществом на вере, так как в таком случае юридический контроль остается за собственником им</w:t>
      </w:r>
      <w:r>
        <w:rPr>
          <w:sz w:val="28"/>
        </w:rPr>
        <w:t>у</w:t>
      </w:r>
      <w:r>
        <w:rPr>
          <w:sz w:val="28"/>
        </w:rPr>
        <w:t>щества</w:t>
      </w:r>
      <w:r>
        <w:rPr>
          <w:sz w:val="28"/>
        </w:rPr>
        <w:t>, а вот учету оно подлежит в составе актива организации, которая получила его в пользование и извлекает из него выгоду;</w:t>
      </w:r>
    </w:p>
    <w:p>
      <w:pPr>
        <w:pStyle w:val="Normal"/>
        <w:numPr>
          <w:ilvl w:val="0"/>
          <w:numId w:val="17"/>
        </w:numPr>
        <w:spacing w:before="30" w:after="30" w:line="360" w:lineRule="auto"/>
        <w:rPr>
          <w:sz w:val="28"/>
        </w:rPr>
      </w:pPr>
      <w:r>
        <w:rPr>
          <w:sz w:val="28"/>
        </w:rPr>
        <w:t>несмотря на то, что работники организации являются для нее наиболее ценным ресурсом, к активам их отнести нельзя;</w:t>
      </w:r>
    </w:p>
    <w:p>
      <w:pPr>
        <w:pStyle w:val="Normal"/>
        <w:numPr>
          <w:ilvl w:val="0"/>
          <w:numId w:val="17"/>
        </w:numPr>
        <w:spacing w:before="30" w:after="30" w:line="360" w:lineRule="auto"/>
        <w:rPr>
          <w:sz w:val="28"/>
        </w:rPr>
      </w:pPr>
      <w:r>
        <w:rPr>
          <w:sz w:val="28"/>
        </w:rPr>
        <w:t>существует множество источников для привлечения заемного капитала;</w:t>
      </w:r>
    </w:p>
    <w:p>
      <w:pPr>
        <w:pStyle w:val="Normal"/>
        <w:numPr>
          <w:ilvl w:val="0"/>
          <w:numId w:val="17"/>
        </w:numPr>
        <w:spacing w:before="30" w:after="30" w:line="360" w:lineRule="auto"/>
        <w:rPr>
          <w:sz w:val="28"/>
        </w:rPr>
      </w:pPr>
      <w:r>
        <w:rPr>
          <w:sz w:val="28"/>
        </w:rPr>
        <w:t>существует несколько подходов к интерпретации балансового уравнения;</w:t>
      </w:r>
    </w:p>
    <w:p>
      <w:pPr>
        <w:pStyle w:val="Normal"/>
        <w:numPr>
          <w:ilvl w:val="0"/>
          <w:numId w:val="17"/>
        </w:numPr>
        <w:spacing w:before="30" w:after="30" w:line="360" w:lineRule="auto"/>
        <w:rPr>
          <w:sz w:val="28"/>
        </w:rPr>
      </w:pPr>
      <w:r>
        <w:rPr>
          <w:sz w:val="28"/>
        </w:rPr>
        <w:t>в западном учете наибольшее распространение получил подход «ресу</w:t>
      </w:r>
      <w:r>
        <w:rPr>
          <w:sz w:val="28"/>
        </w:rPr>
        <w:t>р</w:t>
      </w:r>
      <w:r>
        <w:rPr>
          <w:sz w:val="28"/>
        </w:rPr>
        <w:t>сы и требования», он рассматривает каждый баланс организации, как ликвидационный, и поэтому возникает много противоречий.</w:t>
      </w:r>
    </w:p>
    <w:p>
      <w:pPr>
        <w:pStyle w:val="Normal"/>
        <w:spacing w:before="30" w:after="30" w:line="360" w:lineRule="auto"/>
        <w:ind w:firstLine="709"/>
        <w:rPr>
          <w:sz w:val="28"/>
        </w:rPr>
      </w:pPr>
      <w:r>
        <w:rPr>
          <w:sz w:val="28"/>
        </w:rPr>
        <w:t>Без принципа двойственности невозможно представить бухгалтерский учет и бухгалтерскую отчетность. Баланс организации, отражающий принцип двойс</w:t>
      </w:r>
      <w:r>
        <w:rPr>
          <w:sz w:val="28"/>
        </w:rPr>
        <w:t>т</w:t>
      </w:r>
      <w:r>
        <w:rPr>
          <w:sz w:val="28"/>
        </w:rPr>
        <w:t>венности, используется собственниками организации и менеджерами, с его помощью определяется ликвидность предприятия и показатели платеж</w:t>
      </w:r>
      <w:r>
        <w:rPr>
          <w:sz w:val="28"/>
        </w:rPr>
        <w:t>е</w:t>
      </w:r>
      <w:r>
        <w:rPr>
          <w:sz w:val="28"/>
        </w:rPr>
        <w:t>способности, с его помощью определяют конечный результат деятельности, а та</w:t>
      </w:r>
      <w:r>
        <w:rPr>
          <w:sz w:val="28"/>
        </w:rPr>
        <w:t>к</w:t>
      </w:r>
      <w:r>
        <w:rPr>
          <w:sz w:val="28"/>
        </w:rPr>
        <w:t>же строят оперативное финансовое планирование.</w:t>
      </w:r>
    </w:p>
    <w:p>
      <w:pPr>
        <w:pStyle w:val="Normal"/>
        <w:spacing w:before="30" w:after="30" w:line="360" w:lineRule="auto"/>
        <w:ind w:left="410"/>
        <w:rPr>
          <w:sz w:val="28"/>
        </w:rPr>
      </w:pPr>
    </w:p>
    <w:p>
      <w:pPr>
        <w:pStyle w:val="Normal"/>
        <w:spacing w:line="360" w:lineRule="auto"/>
        <w:jc w:val="center"/>
        <w:rPr>
          <w:rFonts w:ascii="Cambria" w:hAnsi="Cambria"/>
          <w:sz w:val="32"/>
        </w:rPr>
      </w:pPr>
    </w:p>
    <w:p>
      <w:pPr>
        <w:pStyle w:val="Normal"/>
        <w:spacing w:line="360" w:lineRule="auto"/>
        <w:jc w:val="center"/>
        <w:rPr>
          <w:rFonts w:ascii="Cambria" w:hAnsi="Cambria"/>
          <w:sz w:val="32"/>
        </w:rPr>
      </w:pPr>
    </w:p>
    <w:p>
      <w:pPr>
        <w:pStyle w:val="Normal"/>
        <w:spacing w:line="360" w:lineRule="auto"/>
        <w:jc w:val="center"/>
        <w:rPr>
          <w:rFonts w:ascii="Cambria" w:hAnsi="Cambria"/>
          <w:sz w:val="32"/>
        </w:rPr>
      </w:pPr>
    </w:p>
    <w:p>
      <w:pPr>
        <w:pStyle w:val="Normal"/>
        <w:spacing w:line="360" w:lineRule="auto"/>
        <w:jc w:val="center"/>
        <w:rPr>
          <w:rFonts w:ascii="Cambria" w:hAnsi="Cambria"/>
          <w:sz w:val="32"/>
        </w:rPr>
      </w:pPr>
    </w:p>
    <w:p>
      <w:pPr>
        <w:pStyle w:val="Normal"/>
        <w:spacing w:line="360" w:lineRule="auto"/>
        <w:jc w:val="center"/>
        <w:rPr>
          <w:rFonts w:ascii="Cambria" w:hAnsi="Cambria"/>
          <w:sz w:val="32"/>
        </w:rPr>
      </w:pPr>
    </w:p>
    <w:p>
      <w:pPr>
        <w:pStyle w:val="Normal"/>
        <w:spacing w:line="360" w:lineRule="auto"/>
        <w:jc w:val="center"/>
        <w:rPr>
          <w:rFonts w:ascii="Cambria" w:hAnsi="Cambria"/>
          <w:sz w:val="32"/>
        </w:rPr>
      </w:pPr>
    </w:p>
    <w:p>
      <w:pPr>
        <w:pStyle w:val="Normal"/>
        <w:spacing w:line="360" w:lineRule="auto"/>
        <w:jc w:val="center"/>
        <w:rPr>
          <w:rFonts w:ascii="Cambria" w:hAnsi="Cambria"/>
          <w:sz w:val="32"/>
        </w:rPr>
      </w:pPr>
    </w:p>
    <w:p>
      <w:pPr>
        <w:pStyle w:val="Normal"/>
        <w:spacing w:line="360" w:lineRule="auto"/>
        <w:jc w:val="center"/>
        <w:rPr>
          <w:rFonts w:ascii="Cambria" w:hAnsi="Cambria"/>
          <w:sz w:val="32"/>
        </w:rPr>
      </w:pPr>
    </w:p>
    <w:p>
      <w:pPr>
        <w:pStyle w:val="Normal"/>
        <w:spacing w:line="360" w:lineRule="auto"/>
        <w:jc w:val="center"/>
        <w:rPr>
          <w:rFonts w:ascii="Cambria" w:hAnsi="Cambria"/>
          <w:sz w:val="32"/>
        </w:rPr>
      </w:pPr>
    </w:p>
    <w:p>
      <w:pPr>
        <w:pStyle w:val="Normal"/>
        <w:spacing w:line="36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Список использованных источников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Вещунова Н.П., Фомина Л.Ф. Бухгалтерский учет: учебник, 3-е издание,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рераб.  и доп. М.: ИД Университетская кн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га, 2006. 624 с.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Гурская </w:t>
      </w:r>
      <w:r>
        <w:rPr>
          <w:rFonts w:ascii="Times New Roman" w:hAnsi="Times New Roman"/>
          <w:sz w:val="28"/>
        </w:rPr>
        <w:t>М.М</w:t>
      </w:r>
      <w:r>
        <w:rPr>
          <w:rFonts w:ascii="Times New Roman" w:hAnsi="Times New Roman"/>
          <w:sz w:val="28"/>
        </w:rPr>
        <w:t xml:space="preserve"> Динамический бухгалтерский учет (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еоретиче</w:t>
      </w:r>
      <w:r>
        <w:rPr>
          <w:rFonts w:ascii="Times New Roman" w:hAnsi="Times New Roman"/>
          <w:sz w:val="28"/>
        </w:rPr>
        <w:t>ский аспект) : Дис. канд. экон. наук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08.00.12: Краснодар, 2004. 169 с.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Костюкова Е.И., Шилова Н.А. Составление годового отчета: лабораторный практикум, 5-е издание, перераб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 доп. Ставрополь: «СЕКВОЙЯ», 2015. 147 с.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Кутер М.И. Введение в бухгалтерский учет: учебник. Краснодар: Просвещ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ние-Юг, 2013. 512 с.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Кутер М.И. Теория бухгалтерского учета: учебник. 3-е изд., перераб. И доп. М.: Финансы и статистика, 2008. 529 с.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Кутер М.И., Гурская М.М. Теория многообразия балансов // Бухгалтерский учет. 2003. №6. С. 60-61.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Кутер М.И., Гурская М.М. Уточнение понятий собственного капитала, дох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и расходов отчетного периода // Бухгалтерский учет. 2003. №19. С. 43-49.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Кутер М.И., Кузнецов А.В., Мамедов Р.И. Современный взгляд на концепции амортизации // Экономический анализ: теория и практика. 2008. №24. С. 2-11.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Кутер М.И., Луговской Д.В., Мамедов Р.И. Амортизационная политика - элемент учетной политики организации в обеспечении финансовой стратегии со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ственника // Экономический анализ: теория и практика. 2009. №29. С. 17-23.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Кутер М.И., Уланова И.Н. Бухгалтерская (финансовая) отчетность: учеб. пособие. 2-е изд., перераб. И доп. М.: Финансы и статистика, 2006. 256 с.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Нидлз Б., Андерсон Х., Колдуэлл Д. Принципы бухгалтерского учета / под ред. Я.В. Соколова. М.: Финансы и статистика, 1998. 496 с.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Обербринкман Ф. Современное понимание бухгалтерского баланса: пер. с нем. / под ред. Я.В. Соколова. М.: Финансы и статистика, 2003. 416 с.</w:t>
      </w:r>
    </w:p>
    <w:p>
      <w:pPr>
        <w:pStyle w:val="Normal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Сытник О.Е. Финанс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вый учет. Ставрополь: «СЕКВОЙЯ», 2015. 75 с.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Шайдуров Н.О. Неосязаемые активы в кредитных организациях (Актуал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вопросы бухгалтерского учета): Дис. Канд. экон. наук: 08.00.12: Краснодар, 2002. 200 с.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Шер И.Ф. Бухгалтерия и баланс. 4-е изд.: пер. с нем. / под ред. Проф. Н.С. Лунского. М.: Экономическая жизнь, 1926. 574 с.</w:t>
      </w:r>
    </w:p>
    <w:sectPr>
      <w:pgSz w:w="11906" w:h="16838"/>
      <w:pgMar w:top="1134" w:right="567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ind w:right="360"/>
      <w:rPr/>
    </w:pPr>
    <w:r>
      <w:rPr/>
      <w:pict>
        <v:rect id="ef3d0461-0a2f-4a4a-8a1f-92929305db62" style="position:absolute;margin-top:0.0pt;margin-left:0.0pt;mso-position-horizontal:right;mso-position-horizontal-relative:margin;" filled="f" stroked="f" strokeweight="0.0pt">
          <w10:wrap type="square" side="both" anchorx="page" anchory="page"/>
          <o:lock/>
          <v:textbox inset="0.0pt,0.0pt,0.0pt,0.0pt" style="mso-fit-shape-to-text:t">
            <w:txbxContent>
              <w:p>
                <w:pPr>
                  <w:pStyle w:val="Footer"/>
                  <w:rPr>
                    <w:rStyle w:val="Pagenumber"/>
                  </w:rPr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Pagenumber"/>
                  </w:rP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  <w:p>
    <w:pPr>
      <w:pStyle w:val="Normal"/>
      <w:rPr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ind w:right="360"/>
      <w:rPr/>
    </w:pPr>
    <w:r>
      <w:rPr/>
      <w:pict>
        <v:rect id="b7f5d644-7291-4b07-9dc0-b7be8f6ce13c" style="position:absolute;margin-top:0.0pt;margin-left:0.0pt;mso-position-horizontal:right;mso-position-horizontal-relative:margin;" filled="f" stroked="f" strokeweight="0.0pt">
          <w10:wrap type="square" side="both" anchorx="page" anchory="page"/>
          <o:lock/>
          <v:textbox inset="0.0pt,0.0pt,0.0pt,0.0pt" style="mso-fit-shape-to-text:t">
            <w:txbxContent>
              <w:p>
                <w:pPr>
                  <w:pStyle w:val="Footer"/>
                  <w:rPr>
                    <w:rStyle w:val="Pagenumber"/>
                  </w:rPr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Pagenumber"/>
                  </w:rPr>
                  <w:t>*</w:t>
                </w:r>
                <w:r>
                  <w:fldChar w:fldCharType="end"/>
                </w:r>
              </w:p>
            </w:txbxContent>
          </v:textbox>
        </v:rect>
      </w:pict>
    </w:r>
  </w:p>
  <w:p>
    <w:pPr>
      <w:pStyle w:val="Normal"/>
      <w:rPr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6480"/>
        </w:tabs>
        <w:ind w:left="6480" w:hanging="360"/>
      </w:pPr>
      <w:rPr/>
    </w:lvl>
  </w:abstractNum>
  <w:abstractNum w:abstractNumId="2"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6480"/>
        </w:tabs>
        <w:ind w:left="6480" w:hanging="36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ind w:left="1069" w:hanging="360"/>
      </w:pPr>
      <w:rPr/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/>
    </w:lvl>
    <w:lvl w:ilvl="3">
      <w:start w:val="1"/>
      <w:numFmt w:val="decimal"/>
      <w:suff w:val="tab"/>
      <w:lvlText w:val="%4."/>
      <w:lvlJc w:val="left"/>
      <w:pPr>
        <w:ind w:left="3229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/>
    </w:lvl>
    <w:lvl w:ilvl="6">
      <w:start w:val="1"/>
      <w:numFmt w:val="decimal"/>
      <w:suff w:val="tab"/>
      <w:lvlText w:val="%7."/>
      <w:lvlJc w:val="left"/>
      <w:pPr>
        <w:ind w:left="5389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/>
    </w:lvl>
  </w:abstractNum>
  <w:abstractNum w:abstractNumId="4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6480"/>
        </w:tabs>
        <w:ind w:left="6480" w:hanging="360"/>
      </w:pPr>
      <w:rPr/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6480"/>
        </w:tabs>
        <w:ind w:left="6480" w:hanging="360"/>
      </w:pPr>
      <w:rPr/>
    </w:lvl>
  </w:abstractNum>
  <w:abstractNum w:abstractNumId="6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6480"/>
        </w:tabs>
        <w:ind w:left="6480" w:hanging="360"/>
      </w:pPr>
      <w:rPr/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76" w:hanging="36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6480"/>
        </w:tabs>
        <w:ind w:left="6480" w:hanging="360"/>
      </w:pPr>
      <w:rPr/>
    </w:lvl>
  </w:abstractNum>
  <w:abstractNum w:abstractNumId="8">
    <w:multiLevelType w:val="multilevel"/>
    <w:lvl w:ilvl="0">
      <w:start w:val="1"/>
      <w:numFmt w:val="bullet"/>
      <w:suff w:val="tab"/>
      <w:lvlText w:val=""/>
      <w:lvlJc w:val="left"/>
      <w:pPr>
        <w:ind w:left="77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9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21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93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5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7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9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81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6480"/>
        </w:tabs>
        <w:ind w:left="6480" w:hanging="360"/>
      </w:pPr>
      <w:rPr/>
    </w:lvl>
  </w:abstractNum>
  <w:num w:numId="1">
    <w:abstractNumId w:val="7"/>
  </w:num>
  <w:num w:numId="2">
    <w:abstractNumId w:val="7"/>
    <w:lvlOverride w:ilvl="0">
      <w:lvl w:ilvl="0"/>
    </w:lvlOverride>
    <w:lvlOverride w:ilvl="1">
      <w:startOverride w:val="1"/>
      <w:lvl w:ilvl="1"/>
    </w:lvlOverride>
    <w:lvlOverride w:ilvl="2">
      <w:startOverride w:val="1"/>
      <w:lvl w:ilvl="2"/>
    </w:lvlOverride>
    <w:lvlOverride w:ilvl="3">
      <w:startOverride w:val="1"/>
      <w:lvl w:ilvl="3"/>
    </w:lvlOverride>
    <w:lvlOverride w:ilvl="4">
      <w:startOverride w:val="1"/>
      <w:lvl w:ilvl="4"/>
    </w:lvlOverride>
    <w:lvlOverride w:ilvl="5">
      <w:startOverride w:val="1"/>
      <w:lvl w:ilvl="5"/>
    </w:lvlOverride>
    <w:lvlOverride w:ilvl="6">
      <w:startOverride w:val="1"/>
      <w:lvl w:ilvl="6"/>
    </w:lvlOverride>
    <w:lvlOverride w:ilvl="7">
      <w:startOverride w:val="1"/>
      <w:lvl w:ilvl="7"/>
    </w:lvlOverride>
    <w:lvlOverride w:ilvl="8">
      <w:startOverride w:val="1"/>
      <w:lvl w:ilvl="8"/>
    </w:lvlOverride>
  </w:num>
  <w:num w:numId="3">
    <w:abstractNumId w:val="5"/>
  </w:num>
  <w:num w:numId="4">
    <w:abstractNumId w:val="5"/>
    <w:lvlOverride w:ilvl="0">
      <w:lvl w:ilvl="0"/>
    </w:lvlOverride>
    <w:lvlOverride w:ilvl="1">
      <w:startOverride w:val="1"/>
      <w:lvl w:ilvl="1"/>
    </w:lvlOverride>
    <w:lvlOverride w:ilvl="2">
      <w:startOverride w:val="1"/>
      <w:lvl w:ilvl="2"/>
    </w:lvlOverride>
    <w:lvlOverride w:ilvl="3">
      <w:startOverride w:val="1"/>
      <w:lvl w:ilvl="3"/>
    </w:lvlOverride>
    <w:lvlOverride w:ilvl="4">
      <w:startOverride w:val="1"/>
      <w:lvl w:ilvl="4"/>
    </w:lvlOverride>
    <w:lvlOverride w:ilvl="5">
      <w:startOverride w:val="1"/>
      <w:lvl w:ilvl="5"/>
    </w:lvlOverride>
    <w:lvlOverride w:ilvl="6">
      <w:startOverride w:val="1"/>
      <w:lvl w:ilvl="6"/>
    </w:lvlOverride>
    <w:lvlOverride w:ilvl="7">
      <w:startOverride w:val="1"/>
      <w:lvl w:ilvl="7"/>
    </w:lvlOverride>
    <w:lvlOverride w:ilvl="8">
      <w:startOverride w:val="1"/>
      <w:lvl w:ilvl="8"/>
    </w:lvlOverride>
  </w:num>
  <w:num w:numId="5">
    <w:abstractNumId w:val="9"/>
  </w:num>
  <w:num w:numId="6">
    <w:abstractNumId w:val="9"/>
    <w:lvlOverride w:ilvl="0">
      <w:lvl w:ilvl="0"/>
    </w:lvlOverride>
    <w:lvlOverride w:ilvl="1">
      <w:startOverride w:val="1"/>
      <w:lvl w:ilvl="1"/>
    </w:lvlOverride>
    <w:lvlOverride w:ilvl="2">
      <w:startOverride w:val="1"/>
      <w:lvl w:ilvl="2"/>
    </w:lvlOverride>
    <w:lvlOverride w:ilvl="3">
      <w:startOverride w:val="1"/>
      <w:lvl w:ilvl="3"/>
    </w:lvlOverride>
    <w:lvlOverride w:ilvl="4">
      <w:startOverride w:val="1"/>
      <w:lvl w:ilvl="4"/>
    </w:lvlOverride>
    <w:lvlOverride w:ilvl="5">
      <w:startOverride w:val="1"/>
      <w:lvl w:ilvl="5"/>
    </w:lvlOverride>
    <w:lvlOverride w:ilvl="6">
      <w:startOverride w:val="1"/>
      <w:lvl w:ilvl="6"/>
    </w:lvlOverride>
    <w:lvlOverride w:ilvl="7">
      <w:startOverride w:val="1"/>
      <w:lvl w:ilvl="7"/>
    </w:lvlOverride>
    <w:lvlOverride w:ilvl="8">
      <w:startOverride w:val="1"/>
      <w:lvl w:ilvl="8"/>
    </w:lvlOverride>
  </w:num>
  <w:num w:numId="7">
    <w:abstractNumId w:val="1"/>
  </w:num>
  <w:num w:numId="8">
    <w:abstractNumId w:val="1"/>
    <w:lvlOverride w:ilvl="0">
      <w:lvl w:ilvl="0"/>
    </w:lvlOverride>
    <w:lvlOverride w:ilvl="1">
      <w:startOverride w:val="1"/>
      <w:lvl w:ilvl="1"/>
    </w:lvlOverride>
    <w:lvlOverride w:ilvl="2">
      <w:startOverride w:val="1"/>
      <w:lvl w:ilvl="2"/>
    </w:lvlOverride>
    <w:lvlOverride w:ilvl="3">
      <w:startOverride w:val="1"/>
      <w:lvl w:ilvl="3"/>
    </w:lvlOverride>
    <w:lvlOverride w:ilvl="4">
      <w:startOverride w:val="1"/>
      <w:lvl w:ilvl="4"/>
    </w:lvlOverride>
    <w:lvlOverride w:ilvl="5">
      <w:startOverride w:val="1"/>
      <w:lvl w:ilvl="5"/>
    </w:lvlOverride>
    <w:lvlOverride w:ilvl="6">
      <w:startOverride w:val="1"/>
      <w:lvl w:ilvl="6"/>
    </w:lvlOverride>
    <w:lvlOverride w:ilvl="7">
      <w:startOverride w:val="1"/>
      <w:lvl w:ilvl="7"/>
    </w:lvlOverride>
    <w:lvlOverride w:ilvl="8">
      <w:startOverride w:val="1"/>
      <w:lvl w:ilvl="8"/>
    </w:lvlOverride>
  </w:num>
  <w:num w:numId="9">
    <w:abstractNumId w:val="6"/>
  </w:num>
  <w:num w:numId="10">
    <w:abstractNumId w:val="6"/>
    <w:lvlOverride w:ilvl="0">
      <w:lvl w:ilvl="0"/>
    </w:lvlOverride>
    <w:lvlOverride w:ilvl="1">
      <w:startOverride w:val="1"/>
      <w:lvl w:ilvl="1"/>
    </w:lvlOverride>
    <w:lvlOverride w:ilvl="2">
      <w:startOverride w:val="1"/>
      <w:lvl w:ilvl="2"/>
    </w:lvlOverride>
    <w:lvlOverride w:ilvl="3">
      <w:startOverride w:val="1"/>
      <w:lvl w:ilvl="3"/>
    </w:lvlOverride>
    <w:lvlOverride w:ilvl="4">
      <w:startOverride w:val="1"/>
      <w:lvl w:ilvl="4"/>
    </w:lvlOverride>
    <w:lvlOverride w:ilvl="5">
      <w:startOverride w:val="1"/>
      <w:lvl w:ilvl="5"/>
    </w:lvlOverride>
    <w:lvlOverride w:ilvl="6">
      <w:startOverride w:val="1"/>
      <w:lvl w:ilvl="6"/>
    </w:lvlOverride>
    <w:lvlOverride w:ilvl="7">
      <w:startOverride w:val="1"/>
      <w:lvl w:ilvl="7"/>
    </w:lvlOverride>
    <w:lvlOverride w:ilvl="8">
      <w:startOverride w:val="1"/>
      <w:lvl w:ilvl="8"/>
    </w:lvlOverride>
  </w:num>
  <w:num w:numId="11">
    <w:abstractNumId w:val="4"/>
  </w:num>
  <w:num w:numId="12">
    <w:abstractNumId w:val="4"/>
    <w:lvlOverride w:ilvl="0">
      <w:lvl w:ilvl="0"/>
    </w:lvlOverride>
    <w:lvlOverride w:ilvl="1">
      <w:startOverride w:val="1"/>
      <w:lvl w:ilvl="1"/>
    </w:lvlOverride>
    <w:lvlOverride w:ilvl="2">
      <w:startOverride w:val="1"/>
      <w:lvl w:ilvl="2"/>
    </w:lvlOverride>
    <w:lvlOverride w:ilvl="3">
      <w:startOverride w:val="1"/>
      <w:lvl w:ilvl="3"/>
    </w:lvlOverride>
    <w:lvlOverride w:ilvl="4">
      <w:startOverride w:val="1"/>
      <w:lvl w:ilvl="4"/>
    </w:lvlOverride>
    <w:lvlOverride w:ilvl="5">
      <w:startOverride w:val="1"/>
      <w:lvl w:ilvl="5"/>
    </w:lvlOverride>
    <w:lvlOverride w:ilvl="6">
      <w:startOverride w:val="1"/>
      <w:lvl w:ilvl="6"/>
    </w:lvlOverride>
    <w:lvlOverride w:ilvl="7">
      <w:startOverride w:val="1"/>
      <w:lvl w:ilvl="7"/>
    </w:lvlOverride>
    <w:lvlOverride w:ilvl="8">
      <w:startOverride w:val="1"/>
      <w:lvl w:ilvl="8"/>
    </w:lvlOverride>
  </w:num>
  <w:num w:numId="13">
    <w:abstractNumId w:val="2"/>
  </w:num>
  <w:num w:numId="14">
    <w:abstractNumId w:val="2"/>
    <w:lvlOverride w:ilvl="0">
      <w:startOverride w:val="1"/>
      <w:lvl w:ilvl="0"/>
    </w:lvlOverride>
    <w:lvlOverride w:ilvl="1">
      <w:startOverride w:val="1"/>
      <w:lvl w:ilvl="1"/>
    </w:lvlOverride>
    <w:lvlOverride w:ilvl="2">
      <w:startOverride w:val="1"/>
      <w:lvl w:ilvl="2"/>
    </w:lvlOverride>
    <w:lvlOverride w:ilvl="3">
      <w:startOverride w:val="1"/>
      <w:lvl w:ilvl="3"/>
    </w:lvlOverride>
    <w:lvlOverride w:ilvl="4">
      <w:startOverride w:val="1"/>
      <w:lvl w:ilvl="4"/>
    </w:lvlOverride>
    <w:lvlOverride w:ilvl="5">
      <w:startOverride w:val="1"/>
      <w:lvl w:ilvl="5"/>
    </w:lvlOverride>
    <w:lvlOverride w:ilvl="6">
      <w:startOverride w:val="1"/>
      <w:lvl w:ilvl="6"/>
    </w:lvlOverride>
    <w:lvlOverride w:ilvl="7">
      <w:startOverride w:val="1"/>
      <w:lvl w:ilvl="7"/>
    </w:lvlOverride>
    <w:lvlOverride w:ilvl="8">
      <w:startOverride w:val="1"/>
      <w:lvl w:ilvl="8"/>
    </w:lvlOverride>
  </w:num>
  <w:num w:numId="15">
    <w:abstractNumId w:val="3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BackgroundShape w:val="off"/>
  <w:trackRevisions w:val="off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/>
        <w:sz w:val="24"/>
      </w:rPr>
    </w:rPrDefault>
    <w:pPrDefault/>
  </w:docDefaults>
  <w:style w:type="paragraph" w:default="1" w:styleId="Normal">
    <w:name w:val="Normal"/>
    <w:uiPriority w:val="0"/>
    <w:qFormat w:val="on"/>
    <w:pPr>
      <w:spacing w:after="200" w:line="276" w:lineRule="auto"/>
    </w:pPr>
    <w:rPr>
      <w:rFonts w:ascii="Calibri" w:eastAsia="Calibri" w:hAnsi="Calibri"/>
      <w:sz w:val="22"/>
      <w:lang w:val="ru-RU" w:bidi="ar-SA" w:eastAsia="en-US"/>
    </w:rPr>
  </w:style>
  <w:style w:type="character" w:default="1" w:styleId="Defaultparagraphfont">
    <w:name w:val="Default paragraph font"/>
    <w:link w:val="Normal"/>
    <w:uiPriority w:val="0"/>
    <w:semiHidden w:val="on"/>
    <w:rPr/>
  </w:style>
  <w:style w:type="table" w:default="1" w:styleId="Normaltable">
    <w:name w:val="Normal table"/>
    <w:uiPriority w:val="0"/>
    <w:semiHidden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0"/>
    <w:semiHidden w:val="on"/>
    <w:pPr/>
  </w:style>
  <w:style w:type="character" w:customStyle="1" w:styleId="2">
    <w:name w:val="Основной текст 2 Знак"/>
    <w:link w:val="Bodytext2"/>
    <w:uiPriority w:val="0"/>
    <w:semiHidden w:val="on"/>
    <w:rPr>
      <w:sz w:val="32"/>
      <w:lang w:bidi="ar-SA"/>
    </w:rPr>
  </w:style>
  <w:style w:type="paragraph" w:styleId="Bodytext2">
    <w:name w:val="Body text 2"/>
    <w:basedOn w:val="Normal"/>
    <w:link w:val="2"/>
    <w:uiPriority w:val="0"/>
    <w:semiHidden w:val="on"/>
    <w:pPr>
      <w:spacing w:after="120" w:line="480" w:lineRule="auto"/>
      <w:ind w:firstLine="567"/>
      <w:jc w:val="both"/>
    </w:pPr>
    <w:rPr>
      <w:rFonts w:ascii="Times New Roman" w:eastAsia="Times New Roman" w:hAnsi="Times New Roman"/>
      <w:sz w:val="32"/>
    </w:rPr>
  </w:style>
  <w:style w:type="paragraph" w:styleId="Balloontext">
    <w:name w:val="Balloon text"/>
    <w:basedOn w:val="Normal"/>
    <w:link w:val=""/>
    <w:uiPriority w:val="0"/>
    <w:semiHidden w:val="on"/>
    <w:pPr>
      <w:spacing w:after="0" w:line="240" w:lineRule="auto"/>
    </w:pPr>
    <w:rPr>
      <w:rFonts w:ascii="Tahoma" w:cs="Tahoma" w:hAnsi="Tahoma"/>
      <w:sz w:val="16"/>
      <w:lang w:eastAsia="ru-RU"/>
    </w:rPr>
  </w:style>
  <w:style w:type="character" w:customStyle="1" w:styleId="">
    <w:name w:val="Текст выноски Знак"/>
    <w:link w:val="Balloontext"/>
    <w:uiPriority w:val="0"/>
    <w:semiHidden w:val="on"/>
    <w:rPr>
      <w:rFonts w:ascii="Tahoma" w:cs="Tahoma" w:eastAsia="Calibri" w:hAnsi="Tahoma"/>
      <w:sz w:val="16"/>
      <w:lang w:val="ru-RU" w:bidi="ar-SA" w:eastAsia="ru-RU"/>
    </w:rPr>
  </w:style>
  <w:style w:type="paragraph" w:customStyle="1" w:styleId="Msonospacing">
    <w:name w:val="Msonospacing"/>
    <w:uiPriority w:val="0"/>
    <w:pPr>
      <w:jc w:val="both"/>
    </w:pPr>
    <w:rPr>
      <w:rFonts w:ascii="Calibri" w:hAnsi="Calibri"/>
      <w:sz w:val="22"/>
      <w:lang w:val="ru-RU" w:bidi="ar-SA" w:eastAsia="ru-RU"/>
    </w:rPr>
  </w:style>
  <w:style w:type="paragraph" w:customStyle="1" w:styleId="Msolistparagraph">
    <w:name w:val="Msolistparagraph"/>
    <w:basedOn w:val="Normal"/>
    <w:uiPriority w:val="0"/>
    <w:pPr>
      <w:ind w:left="720"/>
    </w:pPr>
    <w:rPr/>
  </w:style>
  <w:style w:type="paragraph" w:customStyle="1" w:styleId="Default">
    <w:name w:val="Default"/>
    <w:uiPriority w:val="0"/>
    <w:pPr/>
    <w:rPr>
      <w:rFonts w:ascii="Arial" w:cs="Arial" w:eastAsia="Calibri" w:hAnsi="Arial"/>
      <w:color w:val="000000"/>
      <w:sz w:val="24"/>
      <w:lang w:val="ru-RU" w:bidi="ar-SA" w:eastAsia="en-US"/>
    </w:rPr>
  </w:style>
  <w:style w:type="paragraph" w:customStyle="1" w:styleId="Msonormalcxspmiddle">
    <w:name w:val="Msonormalcxspmiddle"/>
    <w:basedOn w:val="Normal"/>
    <w:uiPriority w:val="0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Footer">
    <w:name w:val="Footer"/>
    <w:basedOn w:val="Normal"/>
    <w:uiPriority w:val="0"/>
    <w:pPr>
      <w:tabs>
        <w:tab w:val="center" w:leader="none" w:pos="4677"/>
        <w:tab w:val="right" w:leader="none" w:pos="9355"/>
      </w:tabs>
    </w:pPr>
    <w:rPr/>
  </w:style>
  <w:style w:type="character" w:styleId="Pagenumber">
    <w:name w:val="Page number"/>
    <w:basedOn w:val="Defaultparagraphfont"/>
    <w:uiPriority w:val="0"/>
    <w:rPr/>
  </w:style>
  <w:style w:type="paragraph" w:customStyle="1" w:styleId="21">
    <w:name w:val="Пункт 2"/>
    <w:basedOn w:val="Normal"/>
    <w:link w:val="22"/>
    <w:uiPriority w:val="0"/>
    <w:qFormat w:val="on"/>
    <w:pPr>
      <w:keepNext w:val="on"/>
      <w:spacing w:before="360" w:after="360" w:line="360" w:lineRule="auto"/>
      <w:ind w:left="1260" w:hanging="540"/>
    </w:pPr>
    <w:rPr>
      <w:rFonts w:ascii="Cambria" w:eastAsia="Times New Roman" w:hAnsi="Cambria"/>
      <w:sz w:val="28"/>
    </w:rPr>
  </w:style>
  <w:style w:type="character" w:customStyle="1" w:styleId="22">
    <w:name w:val="Пункт 2 Знак"/>
    <w:link w:val="21"/>
    <w:uiPriority w:val="0"/>
    <w:rPr>
      <w:rFonts w:ascii="Cambria" w:cs="Calibri" w:hAnsi="Cambria"/>
      <w:sz w:val="28"/>
    </w:rPr>
  </w:style>
  <w:style w:type="paragraph" w:styleId="Nospacing">
    <w:name w:val="No spacing"/>
    <w:uiPriority w:val="1"/>
    <w:qFormat w:val="on"/>
    <w:pPr>
      <w:jc w:val="both"/>
    </w:pPr>
    <w:rPr>
      <w:rFonts w:ascii="Calibri" w:cs="Times New Roman" w:eastAsia="Times New Roman" w:hAnsi="Calibri"/>
      <w:sz w:val="22"/>
      <w:lang w:val="ru-RU" w:bidi="ar-SA" w:eastAsia="ru-RU"/>
    </w:rPr>
  </w:style>
  <w:style w:type="paragraph" w:styleId="Normal(web)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0" Type="http://schemas.openxmlformats.org/officeDocument/2006/relationships/footer" Target="footer1.xml"/><Relationship Id="rId5" Type="http://schemas.openxmlformats.org/officeDocument/2006/relationships/image" Target="media/image1.png"/><Relationship Id="rId12" Type="http://schemas.openxmlformats.org/officeDocument/2006/relationships/settings" Target="settings.xml"/><Relationship Id="rId8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3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7" Type="http://schemas.openxmlformats.org/officeDocument/2006/relationships/image" Target="media/image3.jpe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Администратор</dc:creator>
  <cp:lastModifiedBy>immediata.lena</cp:lastModifiedBy>
</cp:coreProperties>
</file>