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A314" w14:textId="4F6941A8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ind w:left="-113" w:right="-113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caps/>
          <w:color w:val="000000"/>
          <w:sz w:val="28"/>
          <w:szCs w:val="28"/>
        </w:rPr>
        <w:t>Министерство образования и науки Российской Федерации</w:t>
      </w:r>
    </w:p>
    <w:p w14:paraId="7F34513D" w14:textId="77777777" w:rsidR="00D36092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605BD5">
        <w:rPr>
          <w:rFonts w:ascii="MingLiU" w:eastAsia="MingLiU" w:hAnsi="MingLiU" w:cs="MingLiU"/>
          <w:color w:val="000000"/>
          <w:sz w:val="28"/>
          <w:szCs w:val="28"/>
        </w:rPr>
        <w:br/>
      </w:r>
      <w:r w:rsidRPr="00605BD5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014F046C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1D969C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5BD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Кубанский государственный университет</w:t>
      </w:r>
    </w:p>
    <w:p w14:paraId="2B27A57B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605BD5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605BD5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14:paraId="2B042C1D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Кафедра мировой экономики и </w:t>
      </w:r>
      <w:r w:rsidRPr="00605BD5">
        <w:rPr>
          <w:rFonts w:ascii="Times New Roman" w:hAnsi="Times New Roman" w:cs="Times New Roman"/>
          <w:b/>
          <w:color w:val="000000"/>
          <w:sz w:val="28"/>
          <w:szCs w:val="28"/>
        </w:rPr>
        <w:t>менеджмента</w:t>
      </w:r>
    </w:p>
    <w:p w14:paraId="5A1D1280" w14:textId="77777777" w:rsidR="00D36092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B9AA8" w14:textId="77777777" w:rsidR="00D36092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89A22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48F6EC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Курсовая работа</w:t>
      </w:r>
    </w:p>
    <w:p w14:paraId="5335980C" w14:textId="4B0BDA87" w:rsidR="00D36092" w:rsidRPr="00893A92" w:rsidRDefault="007A0D41" w:rsidP="00D3609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И РАЗВИТИЕ ЭКОНОМИЧЕСКОЙ БЕЗОПАСТНОСТИ КРЕДИТОЙ ОРГАНИЗАЦИИ</w:t>
      </w:r>
    </w:p>
    <w:p w14:paraId="4A16D5CE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152AAE" w14:textId="11EFE065" w:rsidR="00D36092" w:rsidRPr="00605BD5" w:rsidRDefault="00D36092" w:rsidP="00D36092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color w:val="000000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5BD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Карпушина</w:t>
      </w:r>
      <w:proofErr w:type="spellEnd"/>
    </w:p>
    <w:p w14:paraId="6C135629" w14:textId="77777777" w:rsidR="00D36092" w:rsidRPr="00605BD5" w:rsidRDefault="00D36092" w:rsidP="00D36092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D5">
        <w:rPr>
          <w:rFonts w:ascii="Times New Roman" w:hAnsi="Times New Roman" w:cs="Times New Roman"/>
          <w:sz w:val="28"/>
          <w:szCs w:val="28"/>
        </w:rPr>
        <w:t>Факультет</w:t>
      </w:r>
      <w:r w:rsidRPr="00605BD5">
        <w:rPr>
          <w:rFonts w:ascii="Times New Roman" w:hAnsi="Times New Roman" w:cs="Times New Roman"/>
          <w:sz w:val="28"/>
          <w:szCs w:val="28"/>
          <w:u w:val="single"/>
        </w:rPr>
        <w:t xml:space="preserve">           экономический                              </w:t>
      </w:r>
      <w:r w:rsidRPr="00605BD5">
        <w:rPr>
          <w:rFonts w:ascii="Times New Roman" w:hAnsi="Times New Roman" w:cs="Times New Roman"/>
          <w:sz w:val="28"/>
          <w:szCs w:val="28"/>
        </w:rPr>
        <w:t>курс</w:t>
      </w:r>
      <w:r w:rsidRPr="00605BD5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C07C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_________</w:t>
      </w:r>
    </w:p>
    <w:p w14:paraId="3CDD53E3" w14:textId="77777777" w:rsidR="00D36092" w:rsidRPr="00D16C54" w:rsidRDefault="00D36092" w:rsidP="00D36092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BD5">
        <w:rPr>
          <w:rFonts w:ascii="Times New Roman" w:hAnsi="Times New Roman" w:cs="Times New Roman"/>
          <w:sz w:val="28"/>
          <w:szCs w:val="28"/>
        </w:rPr>
        <w:t>Специальность/направление</w:t>
      </w:r>
      <w:r w:rsidRPr="00893A92">
        <w:rPr>
          <w:rFonts w:ascii="Times New Roman" w:hAnsi="Times New Roman" w:cs="Times New Roman"/>
          <w:sz w:val="28"/>
          <w:szCs w:val="28"/>
          <w:u w:val="single"/>
        </w:rPr>
        <w:t xml:space="preserve">       38.05.01 – Экономическая безопасность</w:t>
      </w:r>
      <w:r w:rsidRPr="00DC07C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___</w:t>
      </w:r>
    </w:p>
    <w:p w14:paraId="11E80203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D5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0CA1D8B4" w14:textId="77777777" w:rsidR="00D36092" w:rsidRPr="00605BD5" w:rsidRDefault="00D36092" w:rsidP="00D36092">
      <w:pPr>
        <w:shd w:val="clear" w:color="auto" w:fill="FFFFFF"/>
        <w:tabs>
          <w:tab w:val="left" w:pos="648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преподаватель______________________________________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Ю. А. Чепурко</w:t>
      </w:r>
    </w:p>
    <w:p w14:paraId="380319ED" w14:textId="77777777" w:rsidR="00D36092" w:rsidRPr="00605BD5" w:rsidRDefault="00D36092" w:rsidP="00D36092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5BD5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6A067D33" w14:textId="77777777" w:rsidR="00D36092" w:rsidRPr="00605BD5" w:rsidRDefault="00D36092" w:rsidP="00D36092">
      <w:pPr>
        <w:shd w:val="clear" w:color="auto" w:fill="FFFFFF"/>
        <w:tabs>
          <w:tab w:val="left" w:pos="648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Pr="00605BD5">
        <w:rPr>
          <w:rFonts w:ascii="Times New Roman" w:hAnsi="Times New Roman" w:cs="Times New Roman"/>
          <w:color w:val="000000"/>
          <w:sz w:val="28"/>
          <w:szCs w:val="28"/>
        </w:rPr>
        <w:t>. наук,</w:t>
      </w:r>
      <w:bookmarkStart w:id="0" w:name="_GoBack"/>
      <w:bookmarkEnd w:id="0"/>
    </w:p>
    <w:p w14:paraId="15FE0125" w14:textId="2B27D10E" w:rsidR="00D36092" w:rsidRPr="00605BD5" w:rsidRDefault="00D36092" w:rsidP="001A76D3">
      <w:pPr>
        <w:shd w:val="clear" w:color="auto" w:fill="FFFFFF"/>
        <w:tabs>
          <w:tab w:val="left" w:pos="6480"/>
          <w:tab w:val="left" w:pos="723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5BD5">
        <w:rPr>
          <w:rFonts w:ascii="Times New Roman" w:hAnsi="Times New Roman" w:cs="Times New Roman"/>
          <w:color w:val="000000"/>
          <w:sz w:val="28"/>
          <w:szCs w:val="28"/>
        </w:rPr>
        <w:t>доцент________________</w:t>
      </w:r>
      <w:r w:rsidR="001A76D3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А. Чепурко</w:t>
      </w:r>
    </w:p>
    <w:p w14:paraId="4C7EA655" w14:textId="23350482" w:rsidR="00D36092" w:rsidRDefault="00D36092" w:rsidP="00D36092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FE611" w14:textId="77777777" w:rsidR="00D36092" w:rsidRPr="00605BD5" w:rsidRDefault="00D36092" w:rsidP="00D36092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9F630" w14:textId="77777777" w:rsidR="00D36092" w:rsidRDefault="00D36092" w:rsidP="00D3609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966B61" w14:textId="77777777" w:rsidR="00D36092" w:rsidRPr="00605BD5" w:rsidRDefault="00D36092" w:rsidP="00D3609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040E52" w14:textId="2CE5CCD9" w:rsidR="00D36092" w:rsidRPr="001A76D3" w:rsidRDefault="00D36092" w:rsidP="001A76D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BD5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BD5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2E5F159" w14:textId="26459223" w:rsidR="00D36092" w:rsidRDefault="00D36092" w:rsidP="00D36092">
      <w:pPr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9C0748">
        <w:rPr>
          <w:rFonts w:ascii="Times New Roman" w:hAnsi="Times New Roman" w:cs="Times New Roman"/>
          <w:color w:val="000000"/>
          <w:sz w:val="28"/>
          <w:szCs w:val="32"/>
        </w:rPr>
        <w:lastRenderedPageBreak/>
        <w:t>СОДЕРЖАНИЕ</w:t>
      </w:r>
    </w:p>
    <w:p w14:paraId="1A68ABA4" w14:textId="77777777" w:rsidR="00D36092" w:rsidRPr="009C0748" w:rsidRDefault="00D36092" w:rsidP="00D36092">
      <w:pPr>
        <w:keepNext/>
        <w:keepLines/>
        <w:spacing w:line="36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3C8D70EB" w14:textId="494E10D0" w:rsidR="00D36092" w:rsidRPr="009C0748" w:rsidRDefault="00D36092" w:rsidP="00D36092">
      <w:pPr>
        <w:tabs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9C0748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ab/>
        <w:t>3</w:t>
      </w:r>
    </w:p>
    <w:p w14:paraId="1931C602" w14:textId="52E7E104" w:rsidR="00D36092" w:rsidRPr="009C0748" w:rsidRDefault="00D36092" w:rsidP="00D36092">
      <w:pPr>
        <w:tabs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C0748">
        <w:rPr>
          <w:rFonts w:ascii="Times New Roman" w:hAnsi="Times New Roman" w:cs="Times New Roman"/>
          <w:caps/>
          <w:sz w:val="28"/>
          <w:szCs w:val="28"/>
        </w:rPr>
        <w:t>1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36092">
        <w:rPr>
          <w:rFonts w:ascii="Times New Roman" w:hAnsi="Times New Roman" w:cs="Times New Roman"/>
          <w:sz w:val="28"/>
          <w:szCs w:val="28"/>
        </w:rPr>
        <w:t>Теоретические аспекты исследования экономической безопасности кредитной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14:paraId="2585FE04" w14:textId="24B02E0C" w:rsidR="00D36092" w:rsidRPr="009C0748" w:rsidRDefault="00D36092" w:rsidP="00D36092">
      <w:pPr>
        <w:tabs>
          <w:tab w:val="left" w:pos="-284"/>
          <w:tab w:val="right" w:leader="dot" w:pos="9639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C0748">
        <w:rPr>
          <w:rFonts w:ascii="Times New Roman" w:hAnsi="Times New Roman" w:cs="Times New Roman"/>
          <w:sz w:val="28"/>
          <w:szCs w:val="28"/>
        </w:rPr>
        <w:t xml:space="preserve">1.1   </w:t>
      </w:r>
      <w:r w:rsidRPr="00D36092">
        <w:rPr>
          <w:rFonts w:ascii="Times New Roman" w:hAnsi="Times New Roman" w:cs="Times New Roman"/>
          <w:sz w:val="28"/>
          <w:szCs w:val="28"/>
        </w:rPr>
        <w:t>Экономическая безопасность кредитной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14:paraId="206E9747" w14:textId="15E342CD" w:rsidR="00D36092" w:rsidRDefault="00D36092" w:rsidP="00D36092">
      <w:pPr>
        <w:tabs>
          <w:tab w:val="left" w:pos="-284"/>
          <w:tab w:val="right" w:leader="dot" w:pos="9639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D36092">
        <w:rPr>
          <w:rFonts w:ascii="Times New Roman" w:hAnsi="Times New Roman" w:cs="Times New Roman"/>
          <w:sz w:val="28"/>
          <w:szCs w:val="28"/>
        </w:rPr>
        <w:t>Факторы обеспечения экономической безопасности кредитной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14:paraId="3F9900FC" w14:textId="4A866E0A" w:rsidR="00D36092" w:rsidRDefault="00D36092" w:rsidP="00D36092">
      <w:pPr>
        <w:tabs>
          <w:tab w:val="left" w:pos="-284"/>
          <w:tab w:val="right" w:leader="dot" w:pos="9639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D36092">
        <w:rPr>
          <w:rFonts w:ascii="Times New Roman" w:hAnsi="Times New Roman" w:cs="Times New Roman"/>
          <w:sz w:val="28"/>
          <w:szCs w:val="28"/>
        </w:rPr>
        <w:t>Критерии и показатели оценки уровня экономической безопасности кредитной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14:paraId="4DAE3EA2" w14:textId="22385EFC" w:rsidR="00D36092" w:rsidRPr="009C0748" w:rsidRDefault="00D36092" w:rsidP="00D36092">
      <w:pPr>
        <w:tabs>
          <w:tab w:val="left" w:pos="-567"/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36092">
        <w:rPr>
          <w:rFonts w:ascii="Times New Roman" w:hAnsi="Times New Roman" w:cs="Times New Roman"/>
          <w:sz w:val="28"/>
          <w:szCs w:val="28"/>
        </w:rPr>
        <w:t>Анализ и оценка уровня экономической безопасности кредитной организации (на примере ООО «КБ «ГТ банк»)</w:t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14:paraId="30A59D67" w14:textId="67A0ABDB" w:rsidR="00D36092" w:rsidRPr="009C0748" w:rsidRDefault="00D36092" w:rsidP="00D36092">
      <w:pPr>
        <w:tabs>
          <w:tab w:val="right" w:leader="dot" w:pos="9639"/>
        </w:tabs>
        <w:spacing w:line="36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Pr="00D36092">
        <w:rPr>
          <w:rFonts w:ascii="Times New Roman" w:hAnsi="Times New Roman" w:cs="Times New Roman"/>
          <w:bCs/>
          <w:sz w:val="28"/>
          <w:szCs w:val="28"/>
        </w:rPr>
        <w:t>Характеристика кредитной организации ООО «КБ «ГТ банк»</w:t>
      </w:r>
      <w:r>
        <w:rPr>
          <w:rFonts w:ascii="Times New Roman" w:hAnsi="Times New Roman" w:cs="Times New Roman"/>
          <w:bCs/>
          <w:sz w:val="28"/>
          <w:szCs w:val="28"/>
        </w:rPr>
        <w:tab/>
        <w:t>14</w:t>
      </w:r>
    </w:p>
    <w:p w14:paraId="5C943602" w14:textId="19EDE73F" w:rsidR="00D36092" w:rsidRPr="009C0748" w:rsidRDefault="00D36092" w:rsidP="00D36092">
      <w:pPr>
        <w:tabs>
          <w:tab w:val="right" w:leader="dot" w:pos="9639"/>
        </w:tabs>
        <w:spacing w:line="36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748">
        <w:rPr>
          <w:rFonts w:ascii="Times New Roman" w:hAnsi="Times New Roman" w:cs="Times New Roman"/>
          <w:bCs/>
          <w:sz w:val="28"/>
          <w:szCs w:val="28"/>
        </w:rPr>
        <w:t xml:space="preserve">2.2 </w:t>
      </w:r>
      <w:r w:rsidRPr="00D36092">
        <w:rPr>
          <w:rFonts w:ascii="Times New Roman" w:hAnsi="Times New Roman" w:cs="Times New Roman"/>
          <w:bCs/>
          <w:sz w:val="28"/>
          <w:szCs w:val="28"/>
        </w:rPr>
        <w:t>Анализ и оценка основных финансово-хозяйствующих показателей кредитной организации ООО «КБ «ГТ банк»</w:t>
      </w:r>
      <w:r>
        <w:rPr>
          <w:rFonts w:ascii="Times New Roman" w:hAnsi="Times New Roman" w:cs="Times New Roman"/>
          <w:bCs/>
          <w:sz w:val="28"/>
          <w:szCs w:val="28"/>
        </w:rPr>
        <w:tab/>
        <w:t>15</w:t>
      </w:r>
    </w:p>
    <w:p w14:paraId="3CE8D068" w14:textId="56CD2AEF" w:rsidR="00D36092" w:rsidRPr="009C0748" w:rsidRDefault="00D36092" w:rsidP="00D36092">
      <w:pPr>
        <w:tabs>
          <w:tab w:val="right" w:leader="dot" w:pos="9639"/>
        </w:tabs>
        <w:spacing w:line="36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748">
        <w:rPr>
          <w:rFonts w:ascii="Times New Roman" w:hAnsi="Times New Roman" w:cs="Times New Roman"/>
          <w:bCs/>
          <w:sz w:val="28"/>
          <w:szCs w:val="28"/>
        </w:rPr>
        <w:t xml:space="preserve">2.3 </w:t>
      </w:r>
      <w:r w:rsidRPr="00D36092">
        <w:rPr>
          <w:rFonts w:ascii="Times New Roman" w:hAnsi="Times New Roman" w:cs="Times New Roman"/>
          <w:bCs/>
          <w:sz w:val="28"/>
          <w:szCs w:val="28"/>
        </w:rPr>
        <w:t>Факторы, влияющие на экономическую безопасность кредитной организации ООО «КБ «ГТ банк»</w:t>
      </w:r>
      <w:r>
        <w:rPr>
          <w:rFonts w:ascii="Times New Roman" w:hAnsi="Times New Roman" w:cs="Times New Roman"/>
          <w:bCs/>
          <w:sz w:val="28"/>
          <w:szCs w:val="28"/>
        </w:rPr>
        <w:tab/>
        <w:t>21</w:t>
      </w:r>
    </w:p>
    <w:p w14:paraId="4A8FEBEA" w14:textId="17F504DE" w:rsidR="00D36092" w:rsidRPr="009C0748" w:rsidRDefault="00D36092" w:rsidP="00D36092">
      <w:pPr>
        <w:tabs>
          <w:tab w:val="left" w:pos="567"/>
          <w:tab w:val="left" w:pos="993"/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36092">
        <w:rPr>
          <w:rFonts w:ascii="Times New Roman" w:hAnsi="Times New Roman" w:cs="Times New Roman"/>
          <w:sz w:val="28"/>
          <w:szCs w:val="28"/>
        </w:rPr>
        <w:t>Направления укрепления экономической безопасности кредитной организации (на примере ООО «КБ «ГТ банк»)</w:t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14:paraId="0B580C62" w14:textId="2DC87DA9" w:rsidR="00D36092" w:rsidRPr="009C0748" w:rsidRDefault="00D36092" w:rsidP="00D36092">
      <w:pPr>
        <w:tabs>
          <w:tab w:val="left" w:pos="567"/>
          <w:tab w:val="left" w:pos="993"/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0748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29</w:t>
      </w:r>
    </w:p>
    <w:p w14:paraId="4BDFB676" w14:textId="7F897B08" w:rsidR="00D36092" w:rsidRDefault="00D36092" w:rsidP="00D36092">
      <w:pPr>
        <w:tabs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07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  <w:t>31</w:t>
      </w:r>
    </w:p>
    <w:p w14:paraId="6067A2CF" w14:textId="477D310A" w:rsidR="00D36092" w:rsidRDefault="00D36092" w:rsidP="00D36092">
      <w:pPr>
        <w:tabs>
          <w:tab w:val="right" w:leader="dot" w:pos="9639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А……………………………………………………………………......34</w:t>
      </w:r>
    </w:p>
    <w:p w14:paraId="079F85D6" w14:textId="77777777" w:rsidR="00CB3542" w:rsidRDefault="00CB354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E6E3B1" w14:textId="77777777" w:rsidR="00CB3542" w:rsidRDefault="00CB354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9F050" w14:textId="77777777" w:rsidR="00CB3542" w:rsidRDefault="00CB354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B0768" w14:textId="77777777" w:rsidR="00CB3542" w:rsidRDefault="00CB354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CF20C7" w14:textId="77777777" w:rsidR="00D36092" w:rsidRDefault="00D3609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294B76" w14:textId="77777777" w:rsidR="00D36092" w:rsidRDefault="00D3609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40A730" w14:textId="77777777" w:rsidR="00D36092" w:rsidRDefault="00D3609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5AB48D" w14:textId="77777777" w:rsidR="00D36092" w:rsidRDefault="00D36092" w:rsidP="00CB35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CD7671" w14:textId="2C3FE7C7" w:rsidR="001A76D3" w:rsidRDefault="001A76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12294F40" w14:textId="008D6E04" w:rsidR="005D7E3C" w:rsidRPr="00DE6440" w:rsidRDefault="00DE6440" w:rsidP="001A76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7B7D36F" w14:textId="77777777" w:rsidR="00CB3542" w:rsidRPr="00FD5F8C" w:rsidRDefault="00CB3542" w:rsidP="00FD5F8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1F94E" w14:textId="77777777" w:rsidR="0020544C" w:rsidRDefault="0020544C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Главную роль в процессе формирования коммерческих структур и развития рыночных отношений играют кредитные организации, которые концентрируют гигантские финансовые потоки. </w:t>
      </w:r>
      <w:r w:rsidRPr="0020544C">
        <w:rPr>
          <w:rFonts w:ascii="Times New Roman" w:hAnsi="Times New Roman" w:cs="Times New Roman"/>
          <w:sz w:val="28"/>
          <w:szCs w:val="28"/>
        </w:rPr>
        <w:t>Именно кредитные организации, в частности банки, аккумулируют огромные финансовые потоки и способны активно повлиять на развитие национальной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4C">
        <w:rPr>
          <w:rFonts w:ascii="Times New Roman" w:hAnsi="Times New Roman" w:cs="Times New Roman"/>
          <w:sz w:val="28"/>
          <w:szCs w:val="28"/>
        </w:rPr>
        <w:t>Проблемы банка затрагивают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4C">
        <w:rPr>
          <w:rFonts w:ascii="Times New Roman" w:hAnsi="Times New Roman" w:cs="Times New Roman"/>
          <w:sz w:val="28"/>
          <w:szCs w:val="28"/>
        </w:rPr>
        <w:t>широкие слои населения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544C">
        <w:rPr>
          <w:rFonts w:ascii="Times New Roman" w:hAnsi="Times New Roman" w:cs="Times New Roman"/>
          <w:sz w:val="28"/>
          <w:szCs w:val="28"/>
        </w:rPr>
        <w:t xml:space="preserve"> способны повлиять на ситуацию в государстве.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научно-технических прогресс, внедрение современных технологий подвергают </w:t>
      </w:r>
      <w:r w:rsidRPr="0020544C">
        <w:rPr>
          <w:rFonts w:ascii="Times New Roman" w:hAnsi="Times New Roman" w:cs="Times New Roman"/>
          <w:sz w:val="28"/>
          <w:szCs w:val="28"/>
        </w:rPr>
        <w:t xml:space="preserve">банки совершенно новым и более опасным угрозам. Для коммерческих банков </w:t>
      </w:r>
      <w:r>
        <w:rPr>
          <w:rFonts w:ascii="Times New Roman" w:hAnsi="Times New Roman" w:cs="Times New Roman"/>
          <w:sz w:val="28"/>
          <w:szCs w:val="28"/>
        </w:rPr>
        <w:t>важными</w:t>
      </w:r>
      <w:r w:rsidRPr="0020544C">
        <w:rPr>
          <w:rFonts w:ascii="Times New Roman" w:hAnsi="Times New Roman" w:cs="Times New Roman"/>
          <w:sz w:val="28"/>
          <w:szCs w:val="28"/>
        </w:rPr>
        <w:t xml:space="preserve"> условия эффективной и безопасной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0544C">
        <w:rPr>
          <w:rFonts w:ascii="Times New Roman" w:hAnsi="Times New Roman" w:cs="Times New Roman"/>
          <w:sz w:val="28"/>
          <w:szCs w:val="28"/>
        </w:rPr>
        <w:t xml:space="preserve"> обе</w:t>
      </w:r>
      <w:r>
        <w:rPr>
          <w:rFonts w:ascii="Times New Roman" w:hAnsi="Times New Roman" w:cs="Times New Roman"/>
          <w:sz w:val="28"/>
          <w:szCs w:val="28"/>
        </w:rPr>
        <w:t>спечение возвратности кредитов</w:t>
      </w:r>
      <w:r w:rsidRPr="0020544C">
        <w:rPr>
          <w:rFonts w:ascii="Times New Roman" w:hAnsi="Times New Roman" w:cs="Times New Roman"/>
          <w:sz w:val="28"/>
          <w:szCs w:val="28"/>
        </w:rPr>
        <w:t>, поддержание ликвидности,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4C">
        <w:rPr>
          <w:rFonts w:ascii="Times New Roman" w:hAnsi="Times New Roman" w:cs="Times New Roman"/>
          <w:sz w:val="28"/>
          <w:szCs w:val="28"/>
        </w:rPr>
        <w:t>повышение прибыльности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44C">
        <w:rPr>
          <w:rFonts w:ascii="Times New Roman" w:hAnsi="Times New Roman" w:cs="Times New Roman"/>
          <w:sz w:val="28"/>
          <w:szCs w:val="28"/>
        </w:rPr>
        <w:t xml:space="preserve"> снижение банковских рисков. Поэтому </w:t>
      </w:r>
      <w:r>
        <w:rPr>
          <w:rFonts w:ascii="Times New Roman" w:hAnsi="Times New Roman" w:cs="Times New Roman"/>
          <w:sz w:val="28"/>
          <w:szCs w:val="28"/>
        </w:rPr>
        <w:t>банкам необходимо обеспечивать охрану финансовых ресурсов, защиту</w:t>
      </w:r>
      <w:r w:rsidRPr="0020544C">
        <w:rPr>
          <w:rFonts w:ascii="Times New Roman" w:hAnsi="Times New Roman" w:cs="Times New Roman"/>
          <w:sz w:val="28"/>
          <w:szCs w:val="28"/>
        </w:rPr>
        <w:t xml:space="preserve"> информации и имущества коммерческого банка,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0544C">
        <w:rPr>
          <w:rFonts w:ascii="Times New Roman" w:hAnsi="Times New Roman" w:cs="Times New Roman"/>
          <w:sz w:val="28"/>
          <w:szCs w:val="28"/>
        </w:rPr>
        <w:t xml:space="preserve"> создание системы его финансовой безопасности.</w:t>
      </w:r>
    </w:p>
    <w:p w14:paraId="735601DF" w14:textId="55B75D9C" w:rsidR="00465B13" w:rsidRDefault="00465B13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B13">
        <w:rPr>
          <w:rFonts w:ascii="Times New Roman" w:hAnsi="Times New Roman" w:cs="Times New Roman"/>
          <w:sz w:val="28"/>
          <w:szCs w:val="28"/>
        </w:rPr>
        <w:t>Актуальность темы определяется необходимостью понимания и решения вопросов обеспечения экономической безопасности кредитной организации. Это связано с тем, что деятельность кредитной организации всегда связана с риском, возможной утечкой конфиденциальной информации, наличием внутренних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13">
        <w:rPr>
          <w:rFonts w:ascii="Times New Roman" w:hAnsi="Times New Roman" w:cs="Times New Roman"/>
          <w:sz w:val="28"/>
          <w:szCs w:val="28"/>
        </w:rPr>
        <w:t>внешних угроз.</w:t>
      </w:r>
    </w:p>
    <w:p w14:paraId="4592AE5D" w14:textId="5BCBB320" w:rsid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3D">
        <w:rPr>
          <w:rFonts w:ascii="Times New Roman" w:hAnsi="Times New Roman" w:cs="Times New Roman"/>
          <w:sz w:val="28"/>
          <w:szCs w:val="28"/>
        </w:rPr>
        <w:t>Объектом исследования курсовой работы является кредитная орг</w:t>
      </w:r>
      <w:r>
        <w:rPr>
          <w:rFonts w:ascii="Times New Roman" w:hAnsi="Times New Roman" w:cs="Times New Roman"/>
          <w:sz w:val="28"/>
          <w:szCs w:val="28"/>
        </w:rPr>
        <w:t xml:space="preserve">анизация </w:t>
      </w:r>
      <w:r w:rsidR="00014773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</w:p>
    <w:p w14:paraId="30ED546D" w14:textId="77777777" w:rsidR="00014773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3D">
        <w:rPr>
          <w:rFonts w:ascii="Times New Roman" w:hAnsi="Times New Roman" w:cs="Times New Roman"/>
          <w:sz w:val="28"/>
          <w:szCs w:val="28"/>
        </w:rPr>
        <w:t xml:space="preserve">Предметом исследования выступают совокупность факторов и условий обеспечения экономической безопасности кредитной организации </w:t>
      </w:r>
      <w:r w:rsidR="00014773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="00014773">
        <w:rPr>
          <w:rFonts w:ascii="Times New Roman" w:hAnsi="Times New Roman" w:cs="Times New Roman"/>
          <w:sz w:val="28"/>
          <w:szCs w:val="28"/>
        </w:rPr>
        <w:t>.</w:t>
      </w:r>
    </w:p>
    <w:p w14:paraId="2B0E6686" w14:textId="58DBDFCF" w:rsidR="00465B13" w:rsidRDefault="00465B13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B1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5B13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является анализ и оценка </w:t>
      </w:r>
      <w:r w:rsidRPr="00465B13">
        <w:rPr>
          <w:rFonts w:ascii="Times New Roman" w:hAnsi="Times New Roman" w:cs="Times New Roman"/>
          <w:sz w:val="28"/>
          <w:szCs w:val="28"/>
        </w:rPr>
        <w:t>показателей финансово-хозяйственной деят</w:t>
      </w:r>
      <w:r>
        <w:rPr>
          <w:rFonts w:ascii="Times New Roman" w:hAnsi="Times New Roman" w:cs="Times New Roman"/>
          <w:sz w:val="28"/>
          <w:szCs w:val="28"/>
        </w:rPr>
        <w:t>ельнос</w:t>
      </w:r>
      <w:r w:rsidR="00487C3D">
        <w:rPr>
          <w:rFonts w:ascii="Times New Roman" w:hAnsi="Times New Roman" w:cs="Times New Roman"/>
          <w:sz w:val="28"/>
          <w:szCs w:val="28"/>
        </w:rPr>
        <w:t xml:space="preserve">ти кредитной организации </w:t>
      </w:r>
      <w:r w:rsidR="00014773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Pr="00465B13">
        <w:rPr>
          <w:rFonts w:ascii="Times New Roman" w:hAnsi="Times New Roman" w:cs="Times New Roman"/>
          <w:sz w:val="28"/>
          <w:szCs w:val="28"/>
        </w:rPr>
        <w:t>, а так же выявить потенциальные угрозы экономической безопасности и предложить механизм укрепления экономической безопасности функционирования данной организации.</w:t>
      </w:r>
    </w:p>
    <w:p w14:paraId="627FDA80" w14:textId="77777777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3D">
        <w:rPr>
          <w:rFonts w:ascii="Times New Roman" w:hAnsi="Times New Roman" w:cs="Times New Roman"/>
          <w:sz w:val="28"/>
          <w:szCs w:val="28"/>
        </w:rPr>
        <w:lastRenderedPageBreak/>
        <w:t>Исходя из поставленной цели, можно сформулировать следующие задачи курсовой работы:</w:t>
      </w:r>
    </w:p>
    <w:p w14:paraId="5DEE46B3" w14:textId="0625F9CB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87C3D">
        <w:rPr>
          <w:rFonts w:ascii="Times New Roman" w:hAnsi="Times New Roman" w:cs="Times New Roman"/>
          <w:sz w:val="28"/>
          <w:szCs w:val="28"/>
        </w:rPr>
        <w:t>раскрыть понятие экономическая безопасность кредитной организации, систематизировать факторы и условия экономической безопасности кредитной организации;</w:t>
      </w:r>
    </w:p>
    <w:p w14:paraId="191B37F1" w14:textId="77777777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87C3D">
        <w:rPr>
          <w:rFonts w:ascii="Times New Roman" w:hAnsi="Times New Roman" w:cs="Times New Roman"/>
          <w:sz w:val="28"/>
          <w:szCs w:val="28"/>
        </w:rPr>
        <w:t>представить систему критериев и показателей оценки уровня экономической безопасности кредитной организации;</w:t>
      </w:r>
    </w:p>
    <w:p w14:paraId="443DD624" w14:textId="3B449F65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487C3D">
        <w:rPr>
          <w:rFonts w:ascii="Times New Roman" w:hAnsi="Times New Roman" w:cs="Times New Roman"/>
          <w:sz w:val="28"/>
          <w:szCs w:val="28"/>
        </w:rPr>
        <w:t>провести анализ основных показателей финансово-хозяйственной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кредитной организации </w:t>
      </w:r>
      <w:r w:rsidR="00CA27CD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Pr="00487C3D">
        <w:rPr>
          <w:rFonts w:ascii="Times New Roman" w:hAnsi="Times New Roman" w:cs="Times New Roman"/>
          <w:sz w:val="28"/>
          <w:szCs w:val="28"/>
        </w:rPr>
        <w:t>;</w:t>
      </w:r>
    </w:p>
    <w:p w14:paraId="134D08C2" w14:textId="6CC70F4B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87C3D">
        <w:rPr>
          <w:rFonts w:ascii="Times New Roman" w:hAnsi="Times New Roman" w:cs="Times New Roman"/>
          <w:sz w:val="28"/>
          <w:szCs w:val="28"/>
        </w:rPr>
        <w:t xml:space="preserve">дать оценку современного уровня экономической безопасности кредитной организации </w:t>
      </w:r>
      <w:r w:rsidR="00CA27CD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Pr="00487C3D">
        <w:rPr>
          <w:rFonts w:ascii="Times New Roman" w:hAnsi="Times New Roman" w:cs="Times New Roman"/>
          <w:sz w:val="28"/>
          <w:szCs w:val="28"/>
        </w:rPr>
        <w:t>;</w:t>
      </w:r>
    </w:p>
    <w:p w14:paraId="0D55C09D" w14:textId="1AF921DF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87C3D">
        <w:rPr>
          <w:rFonts w:ascii="Times New Roman" w:hAnsi="Times New Roman" w:cs="Times New Roman"/>
          <w:sz w:val="28"/>
          <w:szCs w:val="28"/>
        </w:rPr>
        <w:t xml:space="preserve">выявить факторы, влияющие на экономическую безопасность кредитной организации </w:t>
      </w:r>
      <w:r w:rsidR="00CA27CD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Pr="00487C3D">
        <w:rPr>
          <w:rFonts w:ascii="Times New Roman" w:hAnsi="Times New Roman" w:cs="Times New Roman"/>
          <w:sz w:val="28"/>
          <w:szCs w:val="28"/>
        </w:rPr>
        <w:t>;</w:t>
      </w:r>
    </w:p>
    <w:p w14:paraId="2DCAFB1D" w14:textId="0CB402F1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87C3D">
        <w:rPr>
          <w:rFonts w:ascii="Times New Roman" w:hAnsi="Times New Roman" w:cs="Times New Roman"/>
          <w:sz w:val="28"/>
          <w:szCs w:val="28"/>
        </w:rPr>
        <w:t xml:space="preserve">определить возможные (потенциальные) угрозы экономической безопасности кредитной организации </w:t>
      </w:r>
      <w:r w:rsidR="00CA27CD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Pr="00487C3D">
        <w:rPr>
          <w:rFonts w:ascii="Times New Roman" w:hAnsi="Times New Roman" w:cs="Times New Roman"/>
          <w:sz w:val="28"/>
          <w:szCs w:val="28"/>
        </w:rPr>
        <w:t>;</w:t>
      </w:r>
    </w:p>
    <w:p w14:paraId="5F10443A" w14:textId="15CAD24C" w:rsidR="00487C3D" w:rsidRPr="00487C3D" w:rsidRDefault="00487C3D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87C3D">
        <w:rPr>
          <w:rFonts w:ascii="Times New Roman" w:hAnsi="Times New Roman" w:cs="Times New Roman"/>
          <w:sz w:val="28"/>
          <w:szCs w:val="28"/>
        </w:rPr>
        <w:t xml:space="preserve">предложить механизм нейтрализации угроз экономической безопасности кредитной организации </w:t>
      </w:r>
      <w:r w:rsidR="00CA27CD" w:rsidRPr="00014773">
        <w:rPr>
          <w:rFonts w:ascii="Times New Roman" w:hAnsi="Times New Roman" w:cs="Times New Roman"/>
          <w:sz w:val="28"/>
          <w:szCs w:val="28"/>
        </w:rPr>
        <w:t>ООО «КБ «ГТ банк»</w:t>
      </w:r>
      <w:r w:rsidRPr="00487C3D">
        <w:rPr>
          <w:rFonts w:ascii="Times New Roman" w:hAnsi="Times New Roman" w:cs="Times New Roman"/>
          <w:sz w:val="28"/>
          <w:szCs w:val="28"/>
        </w:rPr>
        <w:t>.</w:t>
      </w:r>
    </w:p>
    <w:p w14:paraId="0E1643DC" w14:textId="77777777" w:rsidR="00F81F86" w:rsidRDefault="00F81F86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F86">
        <w:rPr>
          <w:rFonts w:ascii="Times New Roman" w:hAnsi="Times New Roman" w:cs="Times New Roman"/>
          <w:sz w:val="28"/>
          <w:szCs w:val="28"/>
        </w:rPr>
        <w:t>Информационная база курсовой работы включает статистические материалы, труды ведущих отечественных и зарубежных авторов, посвященные пробл</w:t>
      </w:r>
      <w:r>
        <w:rPr>
          <w:rFonts w:ascii="Times New Roman" w:hAnsi="Times New Roman" w:cs="Times New Roman"/>
          <w:sz w:val="28"/>
          <w:szCs w:val="28"/>
        </w:rPr>
        <w:t xml:space="preserve">емам экономической безопасности, </w:t>
      </w:r>
      <w:r w:rsidRPr="00F81F86">
        <w:rPr>
          <w:rFonts w:ascii="Times New Roman" w:hAnsi="Times New Roman" w:cs="Times New Roman"/>
          <w:sz w:val="28"/>
          <w:szCs w:val="28"/>
        </w:rPr>
        <w:t>нормативно-правовые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5F9C9" w14:textId="77777777" w:rsidR="00F81F86" w:rsidRDefault="00F81F86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BC4399" w14:textId="77777777" w:rsidR="00F81F86" w:rsidRDefault="00F81F86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C31BE6" w14:textId="77777777" w:rsidR="00F81F86" w:rsidRDefault="00F81F86" w:rsidP="00C069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D1D49" w14:textId="77777777" w:rsidR="00C06947" w:rsidRDefault="00C06947" w:rsidP="00C069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D2D17" w14:textId="77777777" w:rsidR="00C06947" w:rsidRDefault="00C06947" w:rsidP="00C069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215C1" w14:textId="77777777" w:rsidR="00F81F86" w:rsidRPr="00CC2FEE" w:rsidRDefault="00F81F86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F86">
        <w:rPr>
          <w:rFonts w:ascii="Times New Roman" w:hAnsi="Times New Roman" w:cs="Times New Roman"/>
          <w:sz w:val="28"/>
          <w:szCs w:val="28"/>
        </w:rPr>
        <w:br w:type="page"/>
      </w:r>
      <w:r w:rsidRPr="00CC2FEE">
        <w:rPr>
          <w:rFonts w:ascii="Times New Roman" w:hAnsi="Times New Roman" w:cs="Times New Roman"/>
          <w:sz w:val="28"/>
          <w:szCs w:val="28"/>
        </w:rPr>
        <w:lastRenderedPageBreak/>
        <w:t>1. Теоретические аспекты исследования экономической безопасности кредитной организации</w:t>
      </w:r>
    </w:p>
    <w:p w14:paraId="3ED966BA" w14:textId="77777777" w:rsidR="00F81F86" w:rsidRPr="00CC2FEE" w:rsidRDefault="00CC2FEE" w:rsidP="00C06947">
      <w:pPr>
        <w:tabs>
          <w:tab w:val="left" w:pos="170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46D0B4" w14:textId="77777777" w:rsidR="00F81F86" w:rsidRPr="00CC2FEE" w:rsidRDefault="00F81F86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FEE">
        <w:rPr>
          <w:rFonts w:ascii="Times New Roman" w:hAnsi="Times New Roman" w:cs="Times New Roman"/>
          <w:sz w:val="28"/>
          <w:szCs w:val="28"/>
        </w:rPr>
        <w:t>1.1 Экономическая безопасность кредитной организации</w:t>
      </w:r>
    </w:p>
    <w:p w14:paraId="78C148C7" w14:textId="77777777" w:rsidR="00F81F86" w:rsidRPr="00CC2FEE" w:rsidRDefault="00F81F86" w:rsidP="00C069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ECA24E" w14:textId="68DF245D" w:rsidR="00014773" w:rsidRDefault="00F81F86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EE">
        <w:rPr>
          <w:rFonts w:ascii="Times New Roman" w:hAnsi="Times New Roman" w:cs="Times New Roman"/>
          <w:sz w:val="28"/>
          <w:szCs w:val="28"/>
        </w:rPr>
        <w:t>В последние годы проблеме экономической безопасности стало уделяться все большее внимание. Экономическая безопасность рассматривается не только на уровне страны, но и на уровне предприятия, личности.</w:t>
      </w:r>
      <w:r w:rsidR="00E12C80" w:rsidRPr="00CC2FEE">
        <w:rPr>
          <w:rFonts w:ascii="Times New Roman" w:hAnsi="Times New Roman" w:cs="Times New Roman"/>
          <w:sz w:val="28"/>
          <w:szCs w:val="28"/>
        </w:rPr>
        <w:t xml:space="preserve"> </w:t>
      </w:r>
      <w:r w:rsidR="00014773">
        <w:rPr>
          <w:rFonts w:ascii="Times New Roman" w:hAnsi="Times New Roman" w:cs="Times New Roman"/>
          <w:sz w:val="28"/>
          <w:szCs w:val="28"/>
        </w:rPr>
        <w:t xml:space="preserve">Существует разные трактовки определения термина «экономическая безопасность». Например, по мнению </w:t>
      </w:r>
      <w:r w:rsidR="00BC651C">
        <w:rPr>
          <w:rFonts w:ascii="Times New Roman" w:hAnsi="Times New Roman" w:cs="Times New Roman"/>
          <w:sz w:val="28"/>
          <w:szCs w:val="28"/>
        </w:rPr>
        <w:t xml:space="preserve">кандидата экономических наук </w:t>
      </w:r>
      <w:r w:rsidR="00BC651C" w:rsidRPr="00BC651C">
        <w:rPr>
          <w:rFonts w:ascii="Times New Roman" w:hAnsi="Times New Roman" w:cs="Times New Roman"/>
          <w:sz w:val="28"/>
          <w:szCs w:val="28"/>
        </w:rPr>
        <w:t>А.С. Илларионов</w:t>
      </w:r>
      <w:r w:rsidR="00BC651C">
        <w:rPr>
          <w:rFonts w:ascii="Times New Roman" w:hAnsi="Times New Roman" w:cs="Times New Roman"/>
          <w:sz w:val="28"/>
          <w:szCs w:val="28"/>
        </w:rPr>
        <w:t>а</w:t>
      </w:r>
      <w:r w:rsidR="00BC651C" w:rsidRPr="00BC651C">
        <w:rPr>
          <w:rFonts w:ascii="Times New Roman" w:hAnsi="Times New Roman" w:cs="Times New Roman"/>
          <w:sz w:val="28"/>
          <w:szCs w:val="28"/>
        </w:rPr>
        <w:t xml:space="preserve"> экономическая безопасность – это сочетание экономических, политических и правовых условий, которое обеспечивает </w:t>
      </w:r>
      <w:r w:rsidR="00CB3542" w:rsidRPr="00BC651C">
        <w:rPr>
          <w:rFonts w:ascii="Times New Roman" w:hAnsi="Times New Roman" w:cs="Times New Roman"/>
          <w:sz w:val="28"/>
          <w:szCs w:val="28"/>
        </w:rPr>
        <w:t>устойчивое</w:t>
      </w:r>
      <w:r w:rsidR="00CB3542">
        <w:rPr>
          <w:rFonts w:ascii="Times New Roman" w:hAnsi="Times New Roman" w:cs="Times New Roman"/>
          <w:sz w:val="28"/>
          <w:szCs w:val="28"/>
        </w:rPr>
        <w:t xml:space="preserve"> в длительной</w:t>
      </w:r>
      <w:r w:rsidR="00BC651C" w:rsidRPr="00BC651C">
        <w:rPr>
          <w:rFonts w:ascii="Times New Roman" w:hAnsi="Times New Roman" w:cs="Times New Roman"/>
          <w:sz w:val="28"/>
          <w:szCs w:val="28"/>
        </w:rPr>
        <w:t xml:space="preserve"> перспективе производство максимального количества экономических ресурсов на душу населения </w:t>
      </w:r>
      <w:r w:rsidR="00632DF1">
        <w:rPr>
          <w:rFonts w:ascii="Times New Roman" w:hAnsi="Times New Roman" w:cs="Times New Roman"/>
          <w:sz w:val="28"/>
          <w:szCs w:val="28"/>
        </w:rPr>
        <w:t>наиболее эффективным способом [10</w:t>
      </w:r>
      <w:r w:rsidR="00BC651C" w:rsidRPr="00BC651C">
        <w:rPr>
          <w:rFonts w:ascii="Times New Roman" w:hAnsi="Times New Roman" w:cs="Times New Roman"/>
          <w:sz w:val="28"/>
          <w:szCs w:val="28"/>
        </w:rPr>
        <w:t>].</w:t>
      </w:r>
    </w:p>
    <w:p w14:paraId="7BFF3F59" w14:textId="49A3E928" w:rsidR="00BC651C" w:rsidRDefault="00BC651C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определения указанного в ФЗ </w:t>
      </w:r>
      <w:r w:rsidRPr="00BC651C">
        <w:rPr>
          <w:rFonts w:ascii="Times New Roman" w:hAnsi="Times New Roman" w:cs="Times New Roman"/>
          <w:sz w:val="28"/>
          <w:szCs w:val="28"/>
        </w:rPr>
        <w:t xml:space="preserve">"О государственном регулировании внешнеторговой деятельности"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C6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C651C">
        <w:rPr>
          <w:rFonts w:ascii="Times New Roman" w:hAnsi="Times New Roman" w:cs="Times New Roman"/>
          <w:sz w:val="28"/>
          <w:szCs w:val="28"/>
        </w:rPr>
        <w:t xml:space="preserve"> 1995 г.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экономическая безопасность – это</w:t>
      </w:r>
      <w:r w:rsidRPr="00BC651C">
        <w:rPr>
          <w:rFonts w:ascii="Times New Roman" w:hAnsi="Times New Roman" w:cs="Times New Roman"/>
          <w:sz w:val="28"/>
          <w:szCs w:val="28"/>
        </w:rPr>
        <w:t xml:space="preserve"> "состояние экономики, обеспечивающее достаточный уровень социального, политического и оборонного существования и прогрессивного развития Российской Федерации, неуязвимость и независимость ее экономических интересов по отношению к возможным внешним и вну</w:t>
      </w:r>
      <w:r w:rsidR="00CA27CD">
        <w:rPr>
          <w:rFonts w:ascii="Times New Roman" w:hAnsi="Times New Roman" w:cs="Times New Roman"/>
          <w:sz w:val="28"/>
          <w:szCs w:val="28"/>
        </w:rPr>
        <w:t>тренним угрозам и воздействиям" [2].</w:t>
      </w:r>
    </w:p>
    <w:p w14:paraId="2FBEF140" w14:textId="7365D2CD" w:rsidR="00BC651C" w:rsidRDefault="00BC651C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термин «экономическая безопасность» на уровне предприятия, организации.</w:t>
      </w:r>
    </w:p>
    <w:p w14:paraId="2A11EDC2" w14:textId="061B8812" w:rsidR="00F81F86" w:rsidRPr="00CC2FEE" w:rsidRDefault="00E12C80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EE">
        <w:rPr>
          <w:rFonts w:ascii="Times New Roman" w:hAnsi="Times New Roman" w:cs="Times New Roman"/>
          <w:sz w:val="28"/>
          <w:szCs w:val="28"/>
        </w:rPr>
        <w:t xml:space="preserve">Под экономической безопасностью организации понимается возможность эффективного достижения основной ее цели – получения прибыли за счет наиболее рационального выполнения функций в условиях внешних и внутренних угроз. </w:t>
      </w:r>
    </w:p>
    <w:p w14:paraId="0CDB01DF" w14:textId="5EE77003" w:rsidR="00E12C80" w:rsidRPr="00CC2FEE" w:rsidRDefault="00E12C80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EE">
        <w:rPr>
          <w:rFonts w:ascii="Times New Roman" w:hAnsi="Times New Roman" w:cs="Times New Roman"/>
          <w:sz w:val="28"/>
          <w:szCs w:val="28"/>
        </w:rPr>
        <w:t>С другой стороны, экономическая безопасность включает в себя сохранение финансовой устойчивости, платежеспособности, планирование будущих денежных потоков э</w:t>
      </w:r>
      <w:r w:rsidR="00CC2FEE" w:rsidRPr="00CC2FEE">
        <w:rPr>
          <w:rFonts w:ascii="Times New Roman" w:hAnsi="Times New Roman" w:cs="Times New Roman"/>
          <w:sz w:val="28"/>
          <w:szCs w:val="28"/>
        </w:rPr>
        <w:t>кономического субъекта, безопас</w:t>
      </w:r>
      <w:r w:rsidRPr="00CC2FEE">
        <w:rPr>
          <w:rFonts w:ascii="Times New Roman" w:hAnsi="Times New Roman" w:cs="Times New Roman"/>
          <w:sz w:val="28"/>
          <w:szCs w:val="28"/>
        </w:rPr>
        <w:t xml:space="preserve">ность занятости </w:t>
      </w:r>
      <w:r w:rsidRPr="00CC2FE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32DF1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CC2FE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C2FEE">
        <w:rPr>
          <w:rFonts w:ascii="Times New Roman" w:hAnsi="Times New Roman" w:cs="Times New Roman"/>
          <w:sz w:val="28"/>
          <w:szCs w:val="28"/>
        </w:rPr>
        <w:t>.</w:t>
      </w:r>
    </w:p>
    <w:p w14:paraId="48E38C0C" w14:textId="77777777" w:rsidR="00CC2FEE" w:rsidRPr="00CC2FEE" w:rsidRDefault="00CC2FEE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EE">
        <w:rPr>
          <w:rFonts w:ascii="Times New Roman" w:hAnsi="Times New Roman" w:cs="Times New Roman"/>
          <w:sz w:val="28"/>
          <w:szCs w:val="28"/>
        </w:rPr>
        <w:lastRenderedPageBreak/>
        <w:t>Экономическая безопасность организации базируется на том, насколько эффективно службам данной организации удается предотвращать угрозы и устранять ущербы от негативных воздействий на различные аспекты экономической безопасности. Источниками таких негативных воздействий могут являться осознанные или неосознанные действия людей, организаций, в том числе органов государственной власти, международных организаций или предприятий-конкурентов, а также стечения объективных обстоятельств, как то состояние финансовой конъюнктуры на рынках данного предприятия, научные открытия и технологические разработки, форс-мажорные обстоятельства и прочее.</w:t>
      </w:r>
    </w:p>
    <w:p w14:paraId="5C807F80" w14:textId="77777777" w:rsidR="00CC2FEE" w:rsidRPr="00CC2FEE" w:rsidRDefault="00CC2FEE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EE">
        <w:rPr>
          <w:rFonts w:ascii="Times New Roman" w:hAnsi="Times New Roman" w:cs="Times New Roman"/>
          <w:sz w:val="28"/>
          <w:szCs w:val="28"/>
        </w:rPr>
        <w:t>При оценке экономической безопасности организации важно учитывать риски конкретной предпринимательской деятельности, в рамках которой функционирует организация.</w:t>
      </w:r>
    </w:p>
    <w:p w14:paraId="48A834DB" w14:textId="6D7C352F" w:rsidR="00CC2FEE" w:rsidRPr="00CC2FEE" w:rsidRDefault="00BC651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дать точное определение экономической безопасности кредитной организации важно знать, что из себя представляет кредитная организация. </w:t>
      </w:r>
      <w:r w:rsidR="00CC2FEE" w:rsidRPr="00CC2FEE">
        <w:rPr>
          <w:sz w:val="28"/>
          <w:szCs w:val="28"/>
        </w:rPr>
        <w:t>В соответствии с российским законодательством, кредитная организация - это юридическое лицо, которое для извлечения прибыли как основной цели своей деятельности на основании спе</w:t>
      </w:r>
      <w:r w:rsidR="00FF5A4E">
        <w:rPr>
          <w:sz w:val="28"/>
          <w:szCs w:val="28"/>
        </w:rPr>
        <w:t>циального разрешения (лицензии)</w:t>
      </w:r>
      <w:r w:rsidR="00CC2FEE" w:rsidRPr="00CC2FEE">
        <w:rPr>
          <w:sz w:val="28"/>
          <w:szCs w:val="28"/>
        </w:rPr>
        <w:t xml:space="preserve"> Центрального банка Российской Федерации (Банка России) имеет право осуществлять банковские операции, предусмотренные Федеральным законом «О банках и банковской деятельности». Кредитная организация образуется на основе любой формы собственности как хозяйственное общество. Виды кредитных организаций (в соответствии с законом РФ «О банках и банковской деятельности»):</w:t>
      </w:r>
    </w:p>
    <w:p w14:paraId="780089DA" w14:textId="0FE153AB" w:rsidR="00CC2FEE" w:rsidRPr="00CC2FEE" w:rsidRDefault="00C06947" w:rsidP="00CA27C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- </w:t>
      </w:r>
      <w:r w:rsidR="00CC2FEE" w:rsidRPr="00CC2FEE">
        <w:rPr>
          <w:sz w:val="28"/>
          <w:szCs w:val="28"/>
        </w:rPr>
        <w:t>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счёт на условиях возвратности, платности, срочности, открытие и ведение банковских счетов физических и юридических лиц.</w:t>
      </w:r>
    </w:p>
    <w:p w14:paraId="47B5574C" w14:textId="22633BE6" w:rsidR="00CC2FEE" w:rsidRPr="00CC2FEE" w:rsidRDefault="00CC2FEE" w:rsidP="00CA27C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2FEE">
        <w:rPr>
          <w:sz w:val="28"/>
          <w:szCs w:val="28"/>
        </w:rPr>
        <w:t>Небанк</w:t>
      </w:r>
      <w:r w:rsidR="00C06947">
        <w:rPr>
          <w:sz w:val="28"/>
          <w:szCs w:val="28"/>
        </w:rPr>
        <w:t xml:space="preserve">овская кредитная организация - </w:t>
      </w:r>
      <w:r w:rsidRPr="00CC2FEE">
        <w:rPr>
          <w:sz w:val="28"/>
          <w:szCs w:val="28"/>
        </w:rPr>
        <w:t xml:space="preserve">кредитная организация, имеющая право осуществлять отдельные банковские операции, предусмотренные </w:t>
      </w:r>
      <w:r w:rsidRPr="00CC2FEE">
        <w:rPr>
          <w:sz w:val="28"/>
          <w:szCs w:val="28"/>
        </w:rPr>
        <w:lastRenderedPageBreak/>
        <w:t>ФЗ «О банках и банковской деятельности». Допустимые сочетания банковских операций для небанковских кредитных организаций устанавливаются ЦБР.</w:t>
      </w:r>
    </w:p>
    <w:p w14:paraId="12E2D60E" w14:textId="2C6C3BB8" w:rsidR="00CC2FEE" w:rsidRPr="00CC2FEE" w:rsidRDefault="00C06947" w:rsidP="00CA27C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Иностранный банк - </w:t>
      </w:r>
      <w:r w:rsidR="00CC2FEE" w:rsidRPr="00CC2FEE">
        <w:rPr>
          <w:sz w:val="28"/>
          <w:szCs w:val="28"/>
        </w:rPr>
        <w:t>банк, признанный таковым по законодательству иностранного государства, на террито</w:t>
      </w:r>
      <w:r w:rsidR="00632DF1">
        <w:rPr>
          <w:sz w:val="28"/>
          <w:szCs w:val="28"/>
        </w:rPr>
        <w:t>рии которого он зарегистрирован [1].</w:t>
      </w:r>
    </w:p>
    <w:p w14:paraId="233A8997" w14:textId="59C8273A" w:rsidR="00CC2FEE" w:rsidRPr="00C06947" w:rsidRDefault="00CC2FEE" w:rsidP="00CA27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C2F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экономической безопасностью коммерческого банка понимается экономическая защищенность банка, его акционеров, клиентов и персонала от внешних и внутренних угроз, влияния деструктивных факторов, что позволяет банку сохранить и эффекти</w:t>
      </w:r>
      <w:r w:rsidR="00632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вно использовать весь потенциал [3].</w:t>
      </w:r>
    </w:p>
    <w:p w14:paraId="17BD29AB" w14:textId="01CF2D8B" w:rsidR="00CC2FEE" w:rsidRDefault="00CC2FEE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FEE">
        <w:rPr>
          <w:sz w:val="28"/>
          <w:szCs w:val="28"/>
        </w:rPr>
        <w:t xml:space="preserve">Кандидат экономических наук Г.Ю. Хачатурян считает, что «основу обеспечения </w:t>
      </w:r>
      <w:r w:rsidR="00C06947" w:rsidRPr="00CC2FEE">
        <w:rPr>
          <w:sz w:val="28"/>
          <w:szCs w:val="28"/>
        </w:rPr>
        <w:t>экономической</w:t>
      </w:r>
      <w:r w:rsidRPr="00CC2FEE">
        <w:rPr>
          <w:sz w:val="28"/>
          <w:szCs w:val="28"/>
        </w:rPr>
        <w:t xml:space="preserve"> безопасности современного коммерческого банка составляет его финансовая стабильность, являющаяся следствием </w:t>
      </w:r>
      <w:r w:rsidR="00C06947" w:rsidRPr="00CC2FEE">
        <w:rPr>
          <w:sz w:val="28"/>
          <w:szCs w:val="28"/>
        </w:rPr>
        <w:t>действия</w:t>
      </w:r>
      <w:r w:rsidRPr="00CC2FEE">
        <w:rPr>
          <w:sz w:val="28"/>
          <w:szCs w:val="28"/>
        </w:rPr>
        <w:t xml:space="preserve"> системы институционально- управленческих, организационно-технических и информационных мер, направленных на обесп</w:t>
      </w:r>
      <w:r w:rsidR="00632DF1">
        <w:rPr>
          <w:sz w:val="28"/>
          <w:szCs w:val="28"/>
        </w:rPr>
        <w:t xml:space="preserve">ечение </w:t>
      </w:r>
      <w:proofErr w:type="spellStart"/>
      <w:r w:rsidR="00632DF1">
        <w:rPr>
          <w:sz w:val="28"/>
          <w:szCs w:val="28"/>
        </w:rPr>
        <w:t>воспроизводственно</w:t>
      </w:r>
      <w:proofErr w:type="spellEnd"/>
      <w:r w:rsidR="00632DF1">
        <w:rPr>
          <w:sz w:val="28"/>
          <w:szCs w:val="28"/>
        </w:rPr>
        <w:t>-устой</w:t>
      </w:r>
      <w:r w:rsidRPr="00CC2FEE">
        <w:rPr>
          <w:sz w:val="28"/>
          <w:szCs w:val="28"/>
        </w:rPr>
        <w:t>чивого режима функционирования банка, защиту его прав и интересов, рост уставного капитала, повышение ликвидности активов, сохранность финансовых и материальных ценно</w:t>
      </w:r>
      <w:r w:rsidR="00632DF1">
        <w:rPr>
          <w:sz w:val="28"/>
          <w:szCs w:val="28"/>
        </w:rPr>
        <w:t>стей</w:t>
      </w:r>
      <w:r w:rsidRPr="00CC2FEE">
        <w:rPr>
          <w:sz w:val="28"/>
          <w:szCs w:val="28"/>
        </w:rPr>
        <w:t>, а также на обесп</w:t>
      </w:r>
      <w:r w:rsidR="00632DF1">
        <w:rPr>
          <w:sz w:val="28"/>
          <w:szCs w:val="28"/>
        </w:rPr>
        <w:t>ечение возвратности кредитов» [22</w:t>
      </w:r>
      <w:r w:rsidRPr="00CC2FEE">
        <w:rPr>
          <w:sz w:val="28"/>
          <w:szCs w:val="28"/>
        </w:rPr>
        <w:t xml:space="preserve">]. </w:t>
      </w:r>
    </w:p>
    <w:p w14:paraId="4EF4475B" w14:textId="56C7DCD7" w:rsidR="00CC2FEE" w:rsidRDefault="00CC2FEE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основываясь на </w:t>
      </w:r>
      <w:r w:rsidR="00C06947">
        <w:rPr>
          <w:sz w:val="28"/>
          <w:szCs w:val="28"/>
        </w:rPr>
        <w:t>понятиях</w:t>
      </w:r>
      <w:r>
        <w:rPr>
          <w:sz w:val="28"/>
          <w:szCs w:val="28"/>
        </w:rPr>
        <w:t xml:space="preserve"> </w:t>
      </w:r>
      <w:r w:rsidRPr="00CC2FEE">
        <w:rPr>
          <w:sz w:val="28"/>
          <w:szCs w:val="28"/>
        </w:rPr>
        <w:t>экономической безопасности</w:t>
      </w:r>
      <w:r w:rsidR="00FF5A4E" w:rsidRPr="00CC2FEE">
        <w:rPr>
          <w:sz w:val="28"/>
          <w:szCs w:val="28"/>
        </w:rPr>
        <w:t>,</w:t>
      </w:r>
      <w:r w:rsidR="00FF5A4E">
        <w:rPr>
          <w:sz w:val="28"/>
          <w:szCs w:val="28"/>
        </w:rPr>
        <w:t xml:space="preserve"> кредитной организации</w:t>
      </w:r>
      <w:r w:rsidR="00FF5A4E" w:rsidRPr="00CC2FEE">
        <w:rPr>
          <w:sz w:val="28"/>
          <w:szCs w:val="28"/>
        </w:rPr>
        <w:t xml:space="preserve"> </w:t>
      </w:r>
      <w:r w:rsidRPr="00CC2FEE">
        <w:rPr>
          <w:sz w:val="28"/>
          <w:szCs w:val="28"/>
        </w:rPr>
        <w:t xml:space="preserve"> и экономической безопасности </w:t>
      </w:r>
      <w:r w:rsidR="00FF5A4E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, можно сформулировать следующее определение экономической </w:t>
      </w:r>
      <w:r w:rsidR="00C06947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кредитной организации.</w:t>
      </w:r>
    </w:p>
    <w:p w14:paraId="0C625DC8" w14:textId="77777777" w:rsidR="00CC2FEE" w:rsidRDefault="00CC2FEE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FEE">
        <w:rPr>
          <w:sz w:val="28"/>
          <w:szCs w:val="28"/>
        </w:rPr>
        <w:t>Экономическая безопасность кредитной организации - это состояние защищенности финансово-кредитного института от недобросовестной конкуренции, противоправной деятельности криминальных формирований и отдельных лиц, негативного влияния внешних и внутренних угроз, дестабилизирующих факторов, при котором обеспечивается устойчивая стабильность функционирования и развития организации, реализация основных коммерческих интересов и целей уставной деятельности, а именно оказание финансовых услуг юридическим и физическим лицам с целью получения прибыли.</w:t>
      </w:r>
    </w:p>
    <w:p w14:paraId="34B46E77" w14:textId="77777777" w:rsidR="004D5234" w:rsidRPr="004D5234" w:rsidRDefault="004D523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234">
        <w:rPr>
          <w:sz w:val="28"/>
          <w:szCs w:val="28"/>
        </w:rPr>
        <w:t>Основными целями обеспечения безопасности банка являются:</w:t>
      </w:r>
    </w:p>
    <w:p w14:paraId="08FE9689" w14:textId="5C1A089D" w:rsidR="004D5234" w:rsidRPr="004D5234" w:rsidRDefault="004D523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234">
        <w:rPr>
          <w:sz w:val="28"/>
          <w:szCs w:val="28"/>
        </w:rPr>
        <w:lastRenderedPageBreak/>
        <w:t xml:space="preserve">- обеспечение нормального функционирования, сохранения и воспроизводства имущества, других объектов гражданских прав и инфраструктуры банка, достижения банком уставных </w:t>
      </w:r>
      <w:r w:rsidR="00B42DA1" w:rsidRPr="004D5234">
        <w:rPr>
          <w:sz w:val="28"/>
          <w:szCs w:val="28"/>
        </w:rPr>
        <w:t>целей</w:t>
      </w:r>
      <w:r w:rsidRPr="004D5234">
        <w:rPr>
          <w:sz w:val="28"/>
          <w:szCs w:val="28"/>
        </w:rPr>
        <w:t>;</w:t>
      </w:r>
    </w:p>
    <w:p w14:paraId="29E1CE4D" w14:textId="2CF8BF85" w:rsidR="004D5234" w:rsidRPr="004D5234" w:rsidRDefault="004D523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234">
        <w:rPr>
          <w:sz w:val="28"/>
          <w:szCs w:val="28"/>
        </w:rPr>
        <w:t xml:space="preserve">- обеспечение защиты экономических прав физических и юридических лиц в сфере </w:t>
      </w:r>
      <w:r w:rsidR="00C06947">
        <w:rPr>
          <w:sz w:val="28"/>
          <w:szCs w:val="28"/>
        </w:rPr>
        <w:t>банковской</w:t>
      </w:r>
      <w:r w:rsidRPr="004D5234">
        <w:rPr>
          <w:sz w:val="28"/>
          <w:szCs w:val="28"/>
        </w:rPr>
        <w:t xml:space="preserve"> деятельности;</w:t>
      </w:r>
    </w:p>
    <w:p w14:paraId="56B43338" w14:textId="2C22FAD5" w:rsidR="004D5234" w:rsidRDefault="004D523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234">
        <w:rPr>
          <w:sz w:val="28"/>
          <w:szCs w:val="28"/>
        </w:rPr>
        <w:t xml:space="preserve">- укрепление </w:t>
      </w:r>
      <w:r w:rsidR="00C06947" w:rsidRPr="004D5234">
        <w:rPr>
          <w:sz w:val="28"/>
          <w:szCs w:val="28"/>
        </w:rPr>
        <w:t>банковской</w:t>
      </w:r>
      <w:r w:rsidRPr="004D5234">
        <w:rPr>
          <w:sz w:val="28"/>
          <w:szCs w:val="28"/>
        </w:rPr>
        <w:t xml:space="preserve"> системы, </w:t>
      </w:r>
      <w:r w:rsidR="00C06947" w:rsidRPr="004D5234">
        <w:rPr>
          <w:sz w:val="28"/>
          <w:szCs w:val="28"/>
        </w:rPr>
        <w:t>финансовой</w:t>
      </w:r>
      <w:r w:rsidRPr="004D5234">
        <w:rPr>
          <w:sz w:val="28"/>
          <w:szCs w:val="28"/>
        </w:rPr>
        <w:t xml:space="preserve">, </w:t>
      </w:r>
      <w:r w:rsidR="00C06947">
        <w:rPr>
          <w:sz w:val="28"/>
          <w:szCs w:val="28"/>
        </w:rPr>
        <w:t>экономической и национальной</w:t>
      </w:r>
      <w:r w:rsidRPr="004D5234">
        <w:rPr>
          <w:sz w:val="28"/>
          <w:szCs w:val="28"/>
        </w:rPr>
        <w:t xml:space="preserve"> безопасности России.</w:t>
      </w:r>
    </w:p>
    <w:p w14:paraId="25379C1F" w14:textId="77777777" w:rsidR="009F6077" w:rsidRDefault="009F607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A1DBD9D" w14:textId="6D3E4391" w:rsidR="00CC2FEE" w:rsidRDefault="00CC2FEE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FEE">
        <w:rPr>
          <w:sz w:val="28"/>
          <w:szCs w:val="28"/>
        </w:rPr>
        <w:t>1.2 Факторы обеспечения экономической безопасности кредитной организац</w:t>
      </w:r>
      <w:r w:rsidR="00DE6440">
        <w:rPr>
          <w:sz w:val="28"/>
          <w:szCs w:val="28"/>
        </w:rPr>
        <w:softHyphen/>
      </w:r>
      <w:r w:rsidRPr="00CC2FEE">
        <w:rPr>
          <w:sz w:val="28"/>
          <w:szCs w:val="28"/>
        </w:rPr>
        <w:t>ии</w:t>
      </w:r>
    </w:p>
    <w:p w14:paraId="616D1BE3" w14:textId="77777777" w:rsidR="009F6077" w:rsidRDefault="009F607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2001ACF" w14:textId="3C84F7BE" w:rsidR="00200F7B" w:rsidRDefault="00C0694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экономической</w:t>
      </w:r>
      <w:r w:rsidR="00200F7B" w:rsidRPr="00200F7B">
        <w:rPr>
          <w:sz w:val="28"/>
          <w:szCs w:val="28"/>
        </w:rPr>
        <w:t xml:space="preserve"> безопасности кредитно</w:t>
      </w:r>
      <w:r>
        <w:rPr>
          <w:sz w:val="28"/>
          <w:szCs w:val="28"/>
        </w:rPr>
        <w:t>й</w:t>
      </w:r>
      <w:r w:rsidR="00200F7B" w:rsidRPr="00200F7B">
        <w:rPr>
          <w:sz w:val="28"/>
          <w:szCs w:val="28"/>
        </w:rPr>
        <w:t xml:space="preserve"> организации акценты традиционно смещаются на обесп</w:t>
      </w:r>
      <w:r>
        <w:rPr>
          <w:sz w:val="28"/>
          <w:szCs w:val="28"/>
        </w:rPr>
        <w:t>ечение условий, позволяющих ей</w:t>
      </w:r>
      <w:r w:rsidR="00200F7B" w:rsidRPr="00200F7B">
        <w:rPr>
          <w:sz w:val="28"/>
          <w:szCs w:val="28"/>
        </w:rPr>
        <w:t xml:space="preserve"> достичь максимального</w:t>
      </w:r>
      <w:r>
        <w:rPr>
          <w:sz w:val="28"/>
          <w:szCs w:val="28"/>
        </w:rPr>
        <w:t xml:space="preserve"> финансового результата. В этой</w:t>
      </w:r>
      <w:r w:rsidR="00200F7B" w:rsidRPr="00200F7B">
        <w:rPr>
          <w:sz w:val="28"/>
          <w:szCs w:val="28"/>
        </w:rPr>
        <w:t xml:space="preserve"> связи безопасность выступает объектом угроз преступных посягательств и предполагает защищенность банка от угроз внешнего и внутреннего характера, влияния дестабилизирующих факторов. Это позволяет банку сохранить и эффективно</w:t>
      </w:r>
      <w:r w:rsidR="00C96A86">
        <w:rPr>
          <w:sz w:val="28"/>
          <w:szCs w:val="28"/>
        </w:rPr>
        <w:t xml:space="preserve"> использовать свой потенциал [</w:t>
      </w:r>
      <w:r w:rsidR="000951A4">
        <w:rPr>
          <w:sz w:val="28"/>
          <w:szCs w:val="28"/>
        </w:rPr>
        <w:t>22</w:t>
      </w:r>
      <w:r w:rsidR="00200F7B" w:rsidRPr="00200F7B">
        <w:rPr>
          <w:sz w:val="28"/>
          <w:szCs w:val="28"/>
        </w:rPr>
        <w:t>].</w:t>
      </w:r>
    </w:p>
    <w:p w14:paraId="19114AD2" w14:textId="114E02A6" w:rsidR="00C96A86" w:rsidRDefault="00C96A86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6A86">
        <w:rPr>
          <w:sz w:val="28"/>
          <w:szCs w:val="28"/>
        </w:rPr>
        <w:t xml:space="preserve">Наибольшее распространение в науке получило выделение </w:t>
      </w:r>
      <w:r w:rsidR="00113025">
        <w:rPr>
          <w:sz w:val="28"/>
          <w:szCs w:val="28"/>
        </w:rPr>
        <w:t>факторов</w:t>
      </w:r>
      <w:r w:rsidRPr="00C96A86">
        <w:rPr>
          <w:sz w:val="28"/>
          <w:szCs w:val="28"/>
        </w:rPr>
        <w:t xml:space="preserve"> в зависимости от сферы их возникновения. По этому признаку различают внутренние и внешние.</w:t>
      </w:r>
      <w:r>
        <w:rPr>
          <w:sz w:val="28"/>
          <w:szCs w:val="28"/>
        </w:rPr>
        <w:t xml:space="preserve"> </w:t>
      </w:r>
    </w:p>
    <w:p w14:paraId="4770290A" w14:textId="127F9013" w:rsidR="00C96A86" w:rsidRPr="00C06947" w:rsidRDefault="00C96A86" w:rsidP="00CA27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947">
        <w:rPr>
          <w:rFonts w:ascii="Times New Roman" w:hAnsi="Times New Roman" w:cs="Times New Roman"/>
          <w:sz w:val="28"/>
          <w:szCs w:val="28"/>
        </w:rPr>
        <w:t xml:space="preserve">Внешние и внутренние риски обусловлены </w:t>
      </w:r>
      <w:r w:rsidR="000A113F" w:rsidRPr="00C06947">
        <w:rPr>
          <w:rFonts w:ascii="Times New Roman" w:hAnsi="Times New Roman" w:cs="Times New Roman"/>
          <w:sz w:val="28"/>
          <w:szCs w:val="28"/>
        </w:rPr>
        <w:t>действиями</w:t>
      </w:r>
      <w:r w:rsidRPr="00C06947">
        <w:rPr>
          <w:rFonts w:ascii="Times New Roman" w:hAnsi="Times New Roman" w:cs="Times New Roman"/>
          <w:sz w:val="28"/>
          <w:szCs w:val="28"/>
        </w:rPr>
        <w:t xml:space="preserve"> субъектов, регулирующих </w:t>
      </w:r>
      <w:r w:rsidR="000A113F" w:rsidRPr="00C06947">
        <w:rPr>
          <w:rFonts w:ascii="Times New Roman" w:hAnsi="Times New Roman" w:cs="Times New Roman"/>
          <w:sz w:val="28"/>
          <w:szCs w:val="28"/>
        </w:rPr>
        <w:t>банковский</w:t>
      </w:r>
      <w:r w:rsidRPr="00C06947">
        <w:rPr>
          <w:rFonts w:ascii="Times New Roman" w:hAnsi="Times New Roman" w:cs="Times New Roman"/>
          <w:sz w:val="28"/>
          <w:szCs w:val="28"/>
        </w:rPr>
        <w:t xml:space="preserve"> процесс либо участвующих в нем [</w:t>
      </w:r>
      <w:r w:rsidR="000951A4">
        <w:rPr>
          <w:rFonts w:ascii="Times New Roman" w:hAnsi="Times New Roman" w:cs="Times New Roman"/>
          <w:sz w:val="28"/>
          <w:szCs w:val="28"/>
        </w:rPr>
        <w:t>11</w:t>
      </w:r>
      <w:r w:rsidRPr="00C06947">
        <w:rPr>
          <w:rFonts w:ascii="Times New Roman" w:hAnsi="Times New Roman" w:cs="Times New Roman"/>
          <w:sz w:val="28"/>
          <w:szCs w:val="28"/>
        </w:rPr>
        <w:t xml:space="preserve">]. Внешние опасности и угрозы возникают за пределами предприятия. Они не связаны с его производственной деятельностью. Как правило, это такое изменение окружающей среды, которое может нанести предприятию ущерб. Внешние факторы включают в себя социально- политическую, общеэкономическую ситуацию, состояние финансового рынка, степень развития </w:t>
      </w:r>
      <w:r w:rsidR="00113025" w:rsidRPr="00C06947">
        <w:rPr>
          <w:rFonts w:ascii="Times New Roman" w:hAnsi="Times New Roman" w:cs="Times New Roman"/>
          <w:sz w:val="28"/>
          <w:szCs w:val="28"/>
        </w:rPr>
        <w:t>банковской</w:t>
      </w:r>
      <w:r w:rsidRPr="00C06947">
        <w:rPr>
          <w:rFonts w:ascii="Times New Roman" w:hAnsi="Times New Roman" w:cs="Times New Roman"/>
          <w:sz w:val="28"/>
          <w:szCs w:val="28"/>
        </w:rPr>
        <w:t xml:space="preserve"> системы. Они детализированы на рис.1.</w:t>
      </w:r>
    </w:p>
    <w:p w14:paraId="668539B3" w14:textId="77777777" w:rsidR="00C06947" w:rsidRDefault="00C06947" w:rsidP="009F60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34E33ACD" w14:textId="20038503" w:rsidR="00C96A86" w:rsidRPr="00C96A86" w:rsidRDefault="006658A9" w:rsidP="009F60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" w:hAnsi="Times" w:cs="Times"/>
          <w:noProof/>
          <w:lang w:eastAsia="ru-RU"/>
        </w:rPr>
        <w:lastRenderedPageBreak/>
        <w:drawing>
          <wp:inline distT="0" distB="0" distL="0" distR="0" wp14:anchorId="65AED026" wp14:editId="54859F28">
            <wp:extent cx="6069812" cy="3743267"/>
            <wp:effectExtent l="0" t="0" r="1270" b="0"/>
            <wp:docPr id="1" name="Изображение 1" descr="/Users/Michail/Desktop/Снимок экрана 2018-05-13 в 20.49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hail/Desktop/Снимок экрана 2018-05-13 в 20.49.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03" cy="377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76AB" w14:textId="7A731BC5" w:rsidR="00C06947" w:rsidRPr="005A2304" w:rsidRDefault="00C06947" w:rsidP="005A2304">
      <w:pPr>
        <w:pStyle w:val="a3"/>
        <w:spacing w:before="0" w:beforeAutospacing="0" w:after="0" w:afterAutospacing="0" w:line="360" w:lineRule="auto"/>
        <w:ind w:firstLine="709"/>
        <w:jc w:val="center"/>
        <w:rPr>
          <w:sz w:val="30"/>
          <w:szCs w:val="30"/>
        </w:rPr>
      </w:pPr>
      <w:r w:rsidRPr="005A2304">
        <w:rPr>
          <w:sz w:val="30"/>
          <w:szCs w:val="30"/>
        </w:rPr>
        <w:t>Рисунок 1 - Внешние факторы безопасности коммерческого банка</w:t>
      </w:r>
    </w:p>
    <w:p w14:paraId="1B94B5FE" w14:textId="77777777" w:rsidR="00E63A30" w:rsidRDefault="00E63A30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p w14:paraId="6324BB5D" w14:textId="6B3DE09D" w:rsidR="00887E09" w:rsidRPr="00887E09" w:rsidRDefault="00CA290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важным внешним фактором является финансовая стабильность. </w:t>
      </w:r>
      <w:r w:rsidR="00887E09" w:rsidRPr="00887E09">
        <w:rPr>
          <w:sz w:val="28"/>
          <w:szCs w:val="28"/>
        </w:rPr>
        <w:t xml:space="preserve">Основу обеспечения </w:t>
      </w:r>
      <w:r w:rsidR="00113025">
        <w:rPr>
          <w:sz w:val="28"/>
          <w:szCs w:val="28"/>
        </w:rPr>
        <w:t xml:space="preserve">экономической </w:t>
      </w:r>
      <w:r w:rsidR="00887E09" w:rsidRPr="00887E09">
        <w:rPr>
          <w:sz w:val="28"/>
          <w:szCs w:val="28"/>
        </w:rPr>
        <w:t xml:space="preserve">безопасности современного коммерческого банка составляет </w:t>
      </w:r>
      <w:r w:rsidR="00887E09">
        <w:rPr>
          <w:sz w:val="28"/>
          <w:szCs w:val="28"/>
        </w:rPr>
        <w:t>устойчивость финансовой системы</w:t>
      </w:r>
      <w:r w:rsidR="00887E09" w:rsidRPr="00887E09">
        <w:rPr>
          <w:sz w:val="28"/>
          <w:szCs w:val="28"/>
        </w:rPr>
        <w:t xml:space="preserve">, являющаяся следствием </w:t>
      </w:r>
      <w:r w:rsidR="00113025" w:rsidRPr="00887E09">
        <w:rPr>
          <w:sz w:val="28"/>
          <w:szCs w:val="28"/>
        </w:rPr>
        <w:t>действия</w:t>
      </w:r>
      <w:r w:rsidR="00887E09" w:rsidRPr="00887E09">
        <w:rPr>
          <w:sz w:val="28"/>
          <w:szCs w:val="28"/>
        </w:rPr>
        <w:t xml:space="preserve"> системы управленческих, организационно-технических и информационных мер, направленных на защиту прав и интересов</w:t>
      </w:r>
      <w:r>
        <w:rPr>
          <w:sz w:val="28"/>
          <w:szCs w:val="28"/>
        </w:rPr>
        <w:t xml:space="preserve"> банка</w:t>
      </w:r>
      <w:r w:rsidR="00887E09" w:rsidRPr="00887E09">
        <w:rPr>
          <w:sz w:val="28"/>
          <w:szCs w:val="28"/>
        </w:rPr>
        <w:t xml:space="preserve">, рост уставного капитала, повышение ликвидности активов, сохранность финансовых и материальных </w:t>
      </w:r>
      <w:r w:rsidR="00113025" w:rsidRPr="00887E09">
        <w:rPr>
          <w:sz w:val="28"/>
          <w:szCs w:val="28"/>
        </w:rPr>
        <w:t>ценностей</w:t>
      </w:r>
      <w:r w:rsidR="00887E09" w:rsidRPr="00887E09">
        <w:rPr>
          <w:sz w:val="28"/>
          <w:szCs w:val="28"/>
        </w:rPr>
        <w:t>, а также на обеспечение возвратности кредитов.</w:t>
      </w:r>
    </w:p>
    <w:p w14:paraId="1334BCC0" w14:textId="77777777" w:rsidR="00887E09" w:rsidRPr="00887E09" w:rsidRDefault="00887E09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Финансовая стабильность – основное условие способности банка осуществлять самостоятельную финансово-экономическую деятельность в соответствии со своими интересами.</w:t>
      </w:r>
    </w:p>
    <w:p w14:paraId="6939BCAF" w14:textId="19D6329D" w:rsidR="00887E09" w:rsidRPr="00887E09" w:rsidRDefault="00887E09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Угрозы финансовой стабильност</w:t>
      </w:r>
      <w:r w:rsidR="00113025">
        <w:rPr>
          <w:sz w:val="28"/>
          <w:szCs w:val="28"/>
        </w:rPr>
        <w:t>и порождаются в основном кражей</w:t>
      </w:r>
      <w:r w:rsidRPr="00887E09">
        <w:rPr>
          <w:sz w:val="28"/>
          <w:szCs w:val="28"/>
        </w:rPr>
        <w:t xml:space="preserve"> материальных ценностей, финансовых средств, высоким уровнем развития мошенничества, фальсификацией</w:t>
      </w:r>
      <w:r w:rsidR="00113025">
        <w:rPr>
          <w:sz w:val="28"/>
          <w:szCs w:val="28"/>
        </w:rPr>
        <w:t xml:space="preserve"> </w:t>
      </w:r>
      <w:r w:rsidRPr="00887E09">
        <w:rPr>
          <w:sz w:val="28"/>
          <w:szCs w:val="28"/>
        </w:rPr>
        <w:t>финансовых документов.</w:t>
      </w:r>
    </w:p>
    <w:p w14:paraId="6708627C" w14:textId="14D9C649" w:rsidR="00887E09" w:rsidRPr="00887E09" w:rsidRDefault="00887E09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lastRenderedPageBreak/>
        <w:t>Коммерческие банки в своей работе интенсивно используют компьютерные технологии для обработки и передачи большого объема информации, компьютерные системы банков работают в корпоративных и глобальных компьютерных сетях, сетевые технологии все шире используются для обмена информацией.</w:t>
      </w:r>
    </w:p>
    <w:p w14:paraId="4C2FDC56" w14:textId="0198A8DA" w:rsidR="00887E09" w:rsidRDefault="00887E09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09">
        <w:rPr>
          <w:sz w:val="28"/>
          <w:szCs w:val="28"/>
        </w:rPr>
        <w:t>Поэтому важным вопросом в обеспечении экономической безопасности коммерческого банка является устранение угроз внешнего характера, особенно это касается информационной безопасности системы.</w:t>
      </w:r>
    </w:p>
    <w:p w14:paraId="6B10959B" w14:textId="45CD4C91" w:rsidR="000A113F" w:rsidRDefault="00C96A86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6A86">
        <w:rPr>
          <w:sz w:val="28"/>
          <w:szCs w:val="28"/>
        </w:rPr>
        <w:t>Внутренние факторы связаны с хозяйственной деятельностью предприятия, его персонала. Они обусловлены теми процессами, которые возникают в ходе производства и реализации продукции и могут оказать свое влияние на результаты бизнеса. Наиболее значительными из них являются: качество п</w:t>
      </w:r>
      <w:r w:rsidR="00887E09">
        <w:rPr>
          <w:sz w:val="28"/>
          <w:szCs w:val="28"/>
        </w:rPr>
        <w:t>ланирования и принятия решения</w:t>
      </w:r>
      <w:r w:rsidRPr="00C96A86">
        <w:rPr>
          <w:sz w:val="28"/>
          <w:szCs w:val="28"/>
        </w:rPr>
        <w:t>, организац</w:t>
      </w:r>
      <w:r w:rsidR="00887E09">
        <w:rPr>
          <w:sz w:val="28"/>
          <w:szCs w:val="28"/>
        </w:rPr>
        <w:t>ия труда и работа с персоналом</w:t>
      </w:r>
      <w:r w:rsidRPr="00C96A86">
        <w:rPr>
          <w:sz w:val="28"/>
          <w:szCs w:val="28"/>
        </w:rPr>
        <w:t>, дисциплина и многие другие.</w:t>
      </w:r>
      <w:r w:rsidR="000A113F">
        <w:rPr>
          <w:sz w:val="28"/>
          <w:szCs w:val="28"/>
        </w:rPr>
        <w:t xml:space="preserve"> Совокупность присущих кредитной</w:t>
      </w:r>
      <w:r w:rsidR="000A113F" w:rsidRPr="000A113F">
        <w:rPr>
          <w:sz w:val="28"/>
          <w:szCs w:val="28"/>
        </w:rPr>
        <w:t xml:space="preserve"> организации вн</w:t>
      </w:r>
      <w:r w:rsidR="000A113F">
        <w:rPr>
          <w:sz w:val="28"/>
          <w:szCs w:val="28"/>
        </w:rPr>
        <w:t>утренних факторов экономической</w:t>
      </w:r>
      <w:r w:rsidR="000A113F" w:rsidRPr="000A113F">
        <w:rPr>
          <w:sz w:val="28"/>
          <w:szCs w:val="28"/>
        </w:rPr>
        <w:t xml:space="preserve"> безопасности проиллюстрирована на рис. 2.</w:t>
      </w:r>
    </w:p>
    <w:p w14:paraId="42C6D868" w14:textId="77777777" w:rsidR="000951A4" w:rsidRDefault="000951A4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C539FF8" w14:textId="2DDFB6C3" w:rsidR="00C96A86" w:rsidRDefault="005A2304" w:rsidP="009F607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13F">
        <w:rPr>
          <w:noProof/>
          <w:sz w:val="28"/>
          <w:szCs w:val="28"/>
        </w:rPr>
        <w:drawing>
          <wp:inline distT="0" distB="0" distL="0" distR="0" wp14:anchorId="2DC5CA49" wp14:editId="66D5B4B9">
            <wp:extent cx="6051472" cy="1996232"/>
            <wp:effectExtent l="0" t="0" r="0" b="10795"/>
            <wp:docPr id="3" name="Изображение 3" descr="Снимок%20экрана%202018-05-13%20в%2020.58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%20экрана%202018-05-13%20в%2020.58.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78" cy="20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5C5F" w14:textId="6409FA7C" w:rsidR="000A113F" w:rsidRDefault="000A113F" w:rsidP="005A2304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Внутренние факторы безопасности коммерческого банка</w:t>
      </w:r>
    </w:p>
    <w:p w14:paraId="33169DDA" w14:textId="77777777" w:rsidR="00E63A30" w:rsidRDefault="00E63A30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0B2CFFA" w14:textId="2ACCB897" w:rsidR="00FF5A4E" w:rsidRDefault="00113025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42DA1">
        <w:rPr>
          <w:sz w:val="28"/>
          <w:szCs w:val="28"/>
        </w:rPr>
        <w:t>своевременное выявление, анализ и оценка внешних и внутренних факторов крайне важны для стабильного функционирования и высокого уровня экономической безопасности кредитной организации. При обнаружении таких угроз необходимо применять наиболее эффективные и быстрые способы противодействия им.</w:t>
      </w:r>
    </w:p>
    <w:p w14:paraId="53B08232" w14:textId="77F1A18A" w:rsidR="00805154" w:rsidRDefault="00805154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154">
        <w:rPr>
          <w:sz w:val="28"/>
          <w:szCs w:val="28"/>
        </w:rPr>
        <w:lastRenderedPageBreak/>
        <w:t>1.3 Критерии и показатели оценки уровня экономической безопасности кредитной организации</w:t>
      </w:r>
    </w:p>
    <w:p w14:paraId="37A8E611" w14:textId="77777777" w:rsidR="009F6077" w:rsidRDefault="009F6077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BCF1250" w14:textId="457CF436" w:rsidR="00805154" w:rsidRDefault="0080515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154">
        <w:rPr>
          <w:sz w:val="28"/>
          <w:szCs w:val="28"/>
        </w:rPr>
        <w:t>Выбор критерия является необходимым элементом исследования экономической безопасности кредитной организации. Критерий экономической безопасности организации - это признак или сумма признаков, на основании которых может быть сделан вывод о том, находится предприятие в экономической безопасности или нет. Критерий должен не только констатировать наличие экономической безопасности предприятия, но и оценивать ее уровень</w:t>
      </w:r>
      <w:r>
        <w:rPr>
          <w:sz w:val="28"/>
          <w:szCs w:val="28"/>
        </w:rPr>
        <w:t>.</w:t>
      </w:r>
    </w:p>
    <w:p w14:paraId="65B19528" w14:textId="2BE918FF" w:rsidR="00805154" w:rsidRDefault="009E27B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известными подходами для оценки</w:t>
      </w:r>
      <w:r w:rsidR="00805154" w:rsidRPr="00805154">
        <w:rPr>
          <w:sz w:val="28"/>
          <w:szCs w:val="28"/>
        </w:rPr>
        <w:t xml:space="preserve"> </w:t>
      </w:r>
      <w:r w:rsidRPr="00805154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безопасности кредитной</w:t>
      </w:r>
      <w:r w:rsidR="00805154" w:rsidRPr="00805154">
        <w:rPr>
          <w:sz w:val="28"/>
          <w:szCs w:val="28"/>
        </w:rPr>
        <w:t xml:space="preserve"> организации </w:t>
      </w:r>
      <w:r w:rsidR="00E63A30">
        <w:rPr>
          <w:sz w:val="28"/>
          <w:szCs w:val="28"/>
        </w:rPr>
        <w:t>являются сле</w:t>
      </w:r>
      <w:r w:rsidR="006A6883">
        <w:rPr>
          <w:sz w:val="28"/>
          <w:szCs w:val="28"/>
        </w:rPr>
        <w:t>дующие:</w:t>
      </w:r>
    </w:p>
    <w:p w14:paraId="1670CAF1" w14:textId="117645D5" w:rsidR="00805154" w:rsidRDefault="009E27B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индикаторный</w:t>
      </w:r>
      <w:r w:rsidR="00805154" w:rsidRPr="00805154">
        <w:rPr>
          <w:sz w:val="28"/>
          <w:szCs w:val="28"/>
        </w:rPr>
        <w:t xml:space="preserve"> подход. Оценка</w:t>
      </w:r>
      <w:r w:rsidR="00805154">
        <w:rPr>
          <w:sz w:val="28"/>
          <w:szCs w:val="28"/>
        </w:rPr>
        <w:t xml:space="preserve"> </w:t>
      </w:r>
      <w:r w:rsidR="00805154" w:rsidRPr="00805154">
        <w:rPr>
          <w:sz w:val="28"/>
          <w:szCs w:val="28"/>
        </w:rPr>
        <w:t>безопасности проводится по результатам ср</w:t>
      </w:r>
      <w:r>
        <w:rPr>
          <w:sz w:val="28"/>
          <w:szCs w:val="28"/>
        </w:rPr>
        <w:t>авнения фактических показателей</w:t>
      </w:r>
      <w:r w:rsidR="00805154" w:rsidRPr="00805154">
        <w:rPr>
          <w:sz w:val="28"/>
          <w:szCs w:val="28"/>
        </w:rPr>
        <w:t xml:space="preserve"> учреждения с индикаторами [</w:t>
      </w:r>
      <w:r w:rsidR="000951A4">
        <w:rPr>
          <w:sz w:val="28"/>
          <w:szCs w:val="28"/>
        </w:rPr>
        <w:t>9</w:t>
      </w:r>
      <w:r w:rsidR="00805154" w:rsidRPr="00805154">
        <w:rPr>
          <w:sz w:val="28"/>
          <w:szCs w:val="28"/>
        </w:rPr>
        <w:t>];</w:t>
      </w:r>
    </w:p>
    <w:p w14:paraId="3A73FEAE" w14:textId="15F48D1C" w:rsidR="009E27BC" w:rsidRPr="009E27BC" w:rsidRDefault="009E27B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7BC">
        <w:rPr>
          <w:sz w:val="28"/>
          <w:szCs w:val="28"/>
        </w:rPr>
        <w:t>– ресурсно-функциональны</w:t>
      </w:r>
      <w:r>
        <w:rPr>
          <w:sz w:val="28"/>
          <w:szCs w:val="28"/>
        </w:rPr>
        <w:t>й</w:t>
      </w:r>
      <w:r w:rsidRPr="009E27BC">
        <w:rPr>
          <w:sz w:val="28"/>
          <w:szCs w:val="28"/>
        </w:rPr>
        <w:t xml:space="preserve"> подход. В соответствии с ним оценка безопасности бизнес-субъекта проводится на основе анализа использования корпоративных ресурсов по специальным критериям. При этом рассматриваются ресурсы капитала, персонала, информации и технологии, техники и оборудования;</w:t>
      </w:r>
    </w:p>
    <w:p w14:paraId="0EFE2CD6" w14:textId="014B8282" w:rsidR="009E27BC" w:rsidRPr="009E27BC" w:rsidRDefault="009E27B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 сравнения расчетной величины реинвестируемой</w:t>
      </w:r>
      <w:r w:rsidRPr="009E27BC">
        <w:rPr>
          <w:sz w:val="28"/>
          <w:szCs w:val="28"/>
        </w:rPr>
        <w:t xml:space="preserve"> прибыли с объемом средств, нужных для расширенного воспроизводства капитала;</w:t>
      </w:r>
    </w:p>
    <w:p w14:paraId="318CBE85" w14:textId="7F75B8CC" w:rsidR="006A6883" w:rsidRDefault="009E27B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подход, отражающий</w:t>
      </w:r>
      <w:r w:rsidRPr="009E27BC">
        <w:rPr>
          <w:sz w:val="28"/>
          <w:szCs w:val="28"/>
        </w:rPr>
        <w:t xml:space="preserve"> принципы и условия программно-целевого управления и</w:t>
      </w:r>
      <w:r>
        <w:rPr>
          <w:sz w:val="28"/>
          <w:szCs w:val="28"/>
        </w:rPr>
        <w:t xml:space="preserve"> развития. Оценка экономической</w:t>
      </w:r>
      <w:r w:rsidRPr="009E27BC">
        <w:rPr>
          <w:sz w:val="28"/>
          <w:szCs w:val="28"/>
        </w:rPr>
        <w:t xml:space="preserve"> безопасности базируется на расчете интегрального показателя. При этом</w:t>
      </w:r>
      <w:r>
        <w:rPr>
          <w:sz w:val="28"/>
          <w:szCs w:val="28"/>
        </w:rPr>
        <w:t xml:space="preserve"> используется несколько уровней</w:t>
      </w:r>
      <w:r w:rsidRPr="009E27BC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 показателей</w:t>
      </w:r>
      <w:r w:rsidRPr="009E27BC">
        <w:rPr>
          <w:sz w:val="28"/>
          <w:szCs w:val="28"/>
        </w:rPr>
        <w:t xml:space="preserve"> и такие способы их анализа, как кл</w:t>
      </w:r>
      <w:r>
        <w:rPr>
          <w:sz w:val="28"/>
          <w:szCs w:val="28"/>
        </w:rPr>
        <w:t>астерный и многомерный анализ</w:t>
      </w:r>
      <w:r w:rsidRPr="009E27BC">
        <w:rPr>
          <w:sz w:val="28"/>
          <w:szCs w:val="28"/>
        </w:rPr>
        <w:t>.</w:t>
      </w:r>
    </w:p>
    <w:p w14:paraId="71345391" w14:textId="7BB15538" w:rsidR="006A6883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определения подхода и показателей экономической безопасности кредитной организации необходимо выявить цель ее деятельности. </w:t>
      </w:r>
      <w:r w:rsidRPr="006A6883">
        <w:rPr>
          <w:sz w:val="28"/>
          <w:szCs w:val="28"/>
        </w:rPr>
        <w:t xml:space="preserve">Цель деятельности кредитной организации - получение прибыли, поэтому можно предположить, что критерием экономической безопасности кредитной организации является получаемая в результате взаимодействия с субъектами внешней среды </w:t>
      </w:r>
      <w:r w:rsidRPr="006A6883">
        <w:rPr>
          <w:sz w:val="28"/>
          <w:szCs w:val="28"/>
        </w:rPr>
        <w:lastRenderedPageBreak/>
        <w:t>прибыль, которой можно распоряжаться по своему усмотрению, т.е. чистая прибыль. При отсутствии прибыли или, более того, убытках, нельзя говорить о соблюдении интересов предприятия и, следовательно, о том, что предприятие находится в экономической безопасности. В таком случае перед предприятием реально стоит угроза банкротства. Таким образом, предлагаемый подход к выбору критерия экономической безопасности предприятия базируется на получении предприятием прибыли.</w:t>
      </w:r>
      <w:r>
        <w:rPr>
          <w:sz w:val="28"/>
          <w:szCs w:val="28"/>
        </w:rPr>
        <w:t xml:space="preserve"> </w:t>
      </w:r>
      <w:r w:rsidRPr="006A6883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только</w:t>
      </w:r>
      <w:r w:rsidRPr="006A6883">
        <w:rPr>
          <w:sz w:val="28"/>
          <w:szCs w:val="28"/>
        </w:rPr>
        <w:t xml:space="preserve"> с ее помощью нельзя </w:t>
      </w:r>
      <w:r>
        <w:rPr>
          <w:sz w:val="28"/>
          <w:szCs w:val="28"/>
        </w:rPr>
        <w:t xml:space="preserve">точно </w:t>
      </w:r>
      <w:r w:rsidRPr="006A6883">
        <w:rPr>
          <w:sz w:val="28"/>
          <w:szCs w:val="28"/>
        </w:rPr>
        <w:t>оценить уровень экономической безопасности предприятия.</w:t>
      </w:r>
      <w:r>
        <w:rPr>
          <w:sz w:val="28"/>
          <w:szCs w:val="28"/>
        </w:rPr>
        <w:t xml:space="preserve"> </w:t>
      </w:r>
    </w:p>
    <w:p w14:paraId="48380F82" w14:textId="4A472542" w:rsidR="006A6883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большей информации проводится первичный анализ финансовой составляющей </w:t>
      </w:r>
      <w:r w:rsidRPr="006A6883">
        <w:rPr>
          <w:sz w:val="28"/>
          <w:szCs w:val="28"/>
        </w:rPr>
        <w:t>экономи</w:t>
      </w:r>
      <w:r w:rsidR="00CA2907">
        <w:rPr>
          <w:sz w:val="28"/>
          <w:szCs w:val="28"/>
        </w:rPr>
        <w:t>ческой безопасности организации</w:t>
      </w:r>
      <w:r w:rsidRPr="006A6883">
        <w:rPr>
          <w:sz w:val="28"/>
          <w:szCs w:val="28"/>
        </w:rPr>
        <w:t xml:space="preserve"> по данным ее бухгалтерского баланса (форма №1) и отчёта о прибылях и убытках (форма №2). Он необходим, чтобы знать, в каком положении находится организация в тот или иной промежуток времени и для эффективного управления с целью обеспечения ее финансово-хозяйственной устойчивости.</w:t>
      </w:r>
    </w:p>
    <w:p w14:paraId="0B7C8A8C" w14:textId="1C6E4153" w:rsidR="006A6883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критериями, которые помогут определить уровень экономической безопасности для кредитной организации будут являться такие показатели, как:</w:t>
      </w:r>
    </w:p>
    <w:p w14:paraId="3B821E8D" w14:textId="0A0C1242" w:rsidR="006A6883" w:rsidRPr="006A6883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883">
        <w:rPr>
          <w:sz w:val="28"/>
          <w:szCs w:val="28"/>
        </w:rPr>
        <w:t>1.</w:t>
      </w:r>
      <w:r w:rsidR="009F6077">
        <w:rPr>
          <w:sz w:val="28"/>
          <w:szCs w:val="28"/>
        </w:rPr>
        <w:t xml:space="preserve"> </w:t>
      </w:r>
      <w:r w:rsidRPr="00CA2907">
        <w:rPr>
          <w:i/>
          <w:sz w:val="28"/>
          <w:szCs w:val="28"/>
        </w:rPr>
        <w:t>Показатели платежеспособности</w:t>
      </w:r>
      <w:r w:rsidR="0062184A">
        <w:rPr>
          <w:sz w:val="28"/>
          <w:szCs w:val="28"/>
        </w:rPr>
        <w:t xml:space="preserve"> - </w:t>
      </w:r>
      <w:r w:rsidR="0062184A" w:rsidRPr="0062184A">
        <w:rPr>
          <w:sz w:val="28"/>
          <w:szCs w:val="28"/>
        </w:rPr>
        <w:t>способность предприятия выполнять свои внешние краткосрочные и долгосрочные обязательства за счет активов</w:t>
      </w:r>
      <w:r w:rsidRPr="006A6883">
        <w:rPr>
          <w:sz w:val="28"/>
          <w:szCs w:val="28"/>
        </w:rPr>
        <w:t>;</w:t>
      </w:r>
    </w:p>
    <w:p w14:paraId="2ABA0E5A" w14:textId="773E58A1" w:rsidR="006A6883" w:rsidRPr="006A6883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883">
        <w:rPr>
          <w:sz w:val="28"/>
          <w:szCs w:val="28"/>
        </w:rPr>
        <w:t xml:space="preserve">2. </w:t>
      </w:r>
      <w:r w:rsidRPr="00CA2907">
        <w:rPr>
          <w:i/>
          <w:sz w:val="28"/>
          <w:szCs w:val="28"/>
        </w:rPr>
        <w:t>Показатели финансовой устойчивости</w:t>
      </w:r>
      <w:r w:rsidR="00CA2907">
        <w:rPr>
          <w:sz w:val="28"/>
          <w:szCs w:val="28"/>
        </w:rPr>
        <w:t xml:space="preserve"> </w:t>
      </w:r>
      <w:r w:rsidR="0062184A" w:rsidRPr="0062184A">
        <w:rPr>
          <w:sz w:val="28"/>
          <w:szCs w:val="28"/>
        </w:rPr>
        <w:t>характеризуют соотношения между активами и обязательствами в целом, без учета их структуры. Важнейшим показателем данной группы является коэффициент автономии</w:t>
      </w:r>
      <w:r w:rsidRPr="006A6883">
        <w:rPr>
          <w:sz w:val="28"/>
          <w:szCs w:val="28"/>
        </w:rPr>
        <w:t>;</w:t>
      </w:r>
    </w:p>
    <w:p w14:paraId="33D9785C" w14:textId="16CF96D9" w:rsidR="006A6883" w:rsidRPr="006A6883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883">
        <w:rPr>
          <w:sz w:val="28"/>
          <w:szCs w:val="28"/>
        </w:rPr>
        <w:t xml:space="preserve">3. </w:t>
      </w:r>
      <w:r w:rsidRPr="00CA2907">
        <w:rPr>
          <w:i/>
          <w:sz w:val="28"/>
          <w:szCs w:val="28"/>
        </w:rPr>
        <w:t>Показатели деловой активности</w:t>
      </w:r>
      <w:r w:rsidR="00CA2907">
        <w:rPr>
          <w:sz w:val="28"/>
          <w:szCs w:val="28"/>
        </w:rPr>
        <w:t xml:space="preserve"> банка </w:t>
      </w:r>
      <w:r w:rsidR="00CA2907" w:rsidRPr="00CA2907">
        <w:rPr>
          <w:sz w:val="28"/>
          <w:szCs w:val="28"/>
        </w:rPr>
        <w:t>проявляется, прежде всего, в скорости оборота его средств</w:t>
      </w:r>
      <w:r w:rsidRPr="006A6883">
        <w:rPr>
          <w:sz w:val="28"/>
          <w:szCs w:val="28"/>
        </w:rPr>
        <w:t>;</w:t>
      </w:r>
    </w:p>
    <w:p w14:paraId="2CBAD905" w14:textId="77777777" w:rsidR="00EA42AB" w:rsidRDefault="006A688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883">
        <w:rPr>
          <w:sz w:val="28"/>
          <w:szCs w:val="28"/>
        </w:rPr>
        <w:t xml:space="preserve">4. </w:t>
      </w:r>
      <w:r w:rsidRPr="00764E01">
        <w:rPr>
          <w:i/>
          <w:sz w:val="28"/>
          <w:szCs w:val="28"/>
        </w:rPr>
        <w:t>Показатели рентабельности</w:t>
      </w:r>
      <w:r w:rsidR="00764E01">
        <w:rPr>
          <w:sz w:val="28"/>
          <w:szCs w:val="28"/>
        </w:rPr>
        <w:t xml:space="preserve"> банка </w:t>
      </w:r>
      <w:r w:rsidR="00764E01" w:rsidRPr="00764E01">
        <w:rPr>
          <w:sz w:val="28"/>
          <w:szCs w:val="28"/>
        </w:rPr>
        <w:t>отражает степен</w:t>
      </w:r>
      <w:r w:rsidR="00764E01">
        <w:rPr>
          <w:sz w:val="28"/>
          <w:szCs w:val="28"/>
        </w:rPr>
        <w:t>ь прибыльности его деятельности</w:t>
      </w:r>
      <w:r w:rsidRPr="006A6883">
        <w:rPr>
          <w:sz w:val="28"/>
          <w:szCs w:val="28"/>
        </w:rPr>
        <w:t>.</w:t>
      </w:r>
    </w:p>
    <w:p w14:paraId="12C5FC9B" w14:textId="321C5C71" w:rsidR="00FF5A4E" w:rsidRPr="00FF5A4E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точной оценки </w:t>
      </w:r>
      <w:r w:rsidR="00CB3542">
        <w:rPr>
          <w:sz w:val="28"/>
          <w:szCs w:val="28"/>
        </w:rPr>
        <w:t>уровня экономической безопасности кредитной организации необходимо определить каким способом или благодаря какому показателю, критерию лучше всего это сделать. Важно изучить все документы и ин</w:t>
      </w:r>
      <w:r w:rsidR="00CB3542">
        <w:rPr>
          <w:sz w:val="28"/>
          <w:szCs w:val="28"/>
        </w:rPr>
        <w:lastRenderedPageBreak/>
        <w:t>формацию об учреждении, рассчитать наиболее значимые показатели, коэффициенты и затем можно будет сформировать вывод об уровне экономической безопасности любо кредитной организации.</w:t>
      </w:r>
      <w:r w:rsidR="00FF5A4E">
        <w:rPr>
          <w:sz w:val="28"/>
          <w:szCs w:val="28"/>
        </w:rPr>
        <w:br w:type="page"/>
      </w:r>
    </w:p>
    <w:p w14:paraId="70DE83C5" w14:textId="77777777" w:rsidR="00DE6440" w:rsidRDefault="00764E01" w:rsidP="00DE64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4E01">
        <w:rPr>
          <w:sz w:val="28"/>
          <w:szCs w:val="28"/>
        </w:rPr>
        <w:lastRenderedPageBreak/>
        <w:t xml:space="preserve">2. Анализ и оценка уровня экономической безопасности кредитной </w:t>
      </w:r>
    </w:p>
    <w:p w14:paraId="28078136" w14:textId="237221CA" w:rsidR="00764E01" w:rsidRDefault="00764E01" w:rsidP="00DE64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E01">
        <w:rPr>
          <w:sz w:val="28"/>
          <w:szCs w:val="28"/>
        </w:rPr>
        <w:t>организац</w:t>
      </w:r>
      <w:r w:rsidR="00DE6440">
        <w:rPr>
          <w:sz w:val="28"/>
          <w:szCs w:val="28"/>
        </w:rPr>
        <w:softHyphen/>
      </w:r>
      <w:r w:rsidR="00DE6440">
        <w:rPr>
          <w:sz w:val="28"/>
          <w:szCs w:val="28"/>
        </w:rPr>
        <w:softHyphen/>
      </w:r>
      <w:r w:rsidRPr="00764E01">
        <w:rPr>
          <w:sz w:val="28"/>
          <w:szCs w:val="28"/>
        </w:rPr>
        <w:t xml:space="preserve">ии (на примере </w:t>
      </w:r>
      <w:r w:rsidR="009C63C9">
        <w:rPr>
          <w:sz w:val="28"/>
          <w:szCs w:val="28"/>
        </w:rPr>
        <w:t>ООО «КБ «ГТ банк»)</w:t>
      </w:r>
    </w:p>
    <w:p w14:paraId="66E2232C" w14:textId="77777777" w:rsidR="00764E01" w:rsidRDefault="00764E01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933AEC" w14:textId="49D939DF" w:rsidR="00101897" w:rsidRPr="00764E01" w:rsidRDefault="00101897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D5F8C">
        <w:rPr>
          <w:sz w:val="28"/>
          <w:szCs w:val="28"/>
        </w:rPr>
        <w:t>Х</w:t>
      </w:r>
      <w:r>
        <w:rPr>
          <w:sz w:val="28"/>
          <w:szCs w:val="28"/>
        </w:rPr>
        <w:t>арактеристика кредитной организации</w:t>
      </w:r>
      <w:r w:rsidR="00FD5F8C">
        <w:rPr>
          <w:sz w:val="28"/>
          <w:szCs w:val="28"/>
        </w:rPr>
        <w:t xml:space="preserve"> ООО «КБ «ГТ банк»</w:t>
      </w:r>
    </w:p>
    <w:p w14:paraId="3BB5D253" w14:textId="77777777" w:rsidR="009F6077" w:rsidRDefault="009F6077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3F79838" w14:textId="289971E6" w:rsidR="00436B7E" w:rsidRDefault="008F70C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«КБ «ГТ банк» (далее – </w:t>
      </w:r>
      <w:r w:rsidR="009C63C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Газтрансбанк</w:t>
      </w:r>
      <w:proofErr w:type="spellEnd"/>
      <w:r w:rsidR="009C63C9">
        <w:rPr>
          <w:sz w:val="28"/>
          <w:szCs w:val="28"/>
        </w:rPr>
        <w:t>»</w:t>
      </w:r>
      <w:r>
        <w:rPr>
          <w:sz w:val="28"/>
          <w:szCs w:val="28"/>
        </w:rPr>
        <w:t>) является небольшим по размерам активов региональным банком, зарегистрированным Центральным Банком России 31</w:t>
      </w:r>
      <w:r w:rsidR="00F652EF">
        <w:rPr>
          <w:sz w:val="28"/>
          <w:szCs w:val="28"/>
        </w:rPr>
        <w:t xml:space="preserve"> октября 1990 года. Головной офис находится в </w:t>
      </w:r>
      <w:r w:rsidR="007818EF" w:rsidRPr="007818EF">
        <w:rPr>
          <w:sz w:val="28"/>
          <w:szCs w:val="28"/>
        </w:rPr>
        <w:t>г. Краснодар, ул. Северная, 321.</w:t>
      </w:r>
      <w:r w:rsidR="00F652EF">
        <w:rPr>
          <w:sz w:val="28"/>
          <w:szCs w:val="28"/>
        </w:rPr>
        <w:t>, помимо него банк</w:t>
      </w:r>
      <w:r w:rsidR="001B61F2">
        <w:rPr>
          <w:sz w:val="28"/>
          <w:szCs w:val="28"/>
        </w:rPr>
        <w:t xml:space="preserve"> имеет четыре операционных офисов - </w:t>
      </w:r>
      <w:r w:rsidR="001B61F2" w:rsidRPr="001B61F2">
        <w:rPr>
          <w:sz w:val="28"/>
          <w:szCs w:val="28"/>
        </w:rPr>
        <w:t>ОО «</w:t>
      </w:r>
      <w:proofErr w:type="spellStart"/>
      <w:r w:rsidR="001B61F2" w:rsidRPr="001B61F2">
        <w:rPr>
          <w:sz w:val="28"/>
          <w:szCs w:val="28"/>
        </w:rPr>
        <w:t>Краснодарскии</w:t>
      </w:r>
      <w:proofErr w:type="spellEnd"/>
      <w:r w:rsidR="001B61F2" w:rsidRPr="001B61F2">
        <w:rPr>
          <w:sz w:val="28"/>
          <w:szCs w:val="28"/>
        </w:rPr>
        <w:t>̆», ОО «</w:t>
      </w:r>
      <w:proofErr w:type="spellStart"/>
      <w:r w:rsidR="001B61F2" w:rsidRPr="001B61F2">
        <w:rPr>
          <w:sz w:val="28"/>
          <w:szCs w:val="28"/>
        </w:rPr>
        <w:t>Европейскии</w:t>
      </w:r>
      <w:proofErr w:type="spellEnd"/>
      <w:r w:rsidR="001B61F2" w:rsidRPr="001B61F2">
        <w:rPr>
          <w:sz w:val="28"/>
          <w:szCs w:val="28"/>
        </w:rPr>
        <w:t>̆», ОО «</w:t>
      </w:r>
      <w:proofErr w:type="spellStart"/>
      <w:r w:rsidR="001B61F2" w:rsidRPr="001B61F2">
        <w:rPr>
          <w:sz w:val="28"/>
          <w:szCs w:val="28"/>
        </w:rPr>
        <w:t>Центральныи</w:t>
      </w:r>
      <w:proofErr w:type="spellEnd"/>
      <w:r w:rsidR="001B61F2" w:rsidRPr="001B61F2">
        <w:rPr>
          <w:sz w:val="28"/>
          <w:szCs w:val="28"/>
        </w:rPr>
        <w:t>̆» (г. Краснодар), ОО «</w:t>
      </w:r>
      <w:proofErr w:type="spellStart"/>
      <w:r w:rsidR="001B61F2" w:rsidRPr="001B61F2">
        <w:rPr>
          <w:sz w:val="28"/>
          <w:szCs w:val="28"/>
        </w:rPr>
        <w:t>Новороссийскии</w:t>
      </w:r>
      <w:proofErr w:type="spellEnd"/>
      <w:r w:rsidR="001B61F2" w:rsidRPr="001B61F2">
        <w:rPr>
          <w:sz w:val="28"/>
          <w:szCs w:val="28"/>
        </w:rPr>
        <w:t xml:space="preserve">̆» (г. </w:t>
      </w:r>
      <w:proofErr w:type="spellStart"/>
      <w:r w:rsidR="001B61F2" w:rsidRPr="001B61F2">
        <w:rPr>
          <w:sz w:val="28"/>
          <w:szCs w:val="28"/>
        </w:rPr>
        <w:t>Новороссийск</w:t>
      </w:r>
      <w:proofErr w:type="spellEnd"/>
      <w:r w:rsidR="001B61F2" w:rsidRPr="001B61F2">
        <w:rPr>
          <w:sz w:val="28"/>
          <w:szCs w:val="28"/>
        </w:rPr>
        <w:t>).</w:t>
      </w:r>
    </w:p>
    <w:p w14:paraId="53E5B7D1" w14:textId="23427A49" w:rsidR="004E263A" w:rsidRPr="00436B7E" w:rsidRDefault="004E263A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263A">
        <w:rPr>
          <w:sz w:val="28"/>
          <w:szCs w:val="28"/>
        </w:rPr>
        <w:t>Банк имеет лицензию Центрально</w:t>
      </w:r>
      <w:r>
        <w:rPr>
          <w:sz w:val="28"/>
          <w:szCs w:val="28"/>
        </w:rPr>
        <w:t xml:space="preserve">го Банка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>̆ Федерации</w:t>
      </w:r>
      <w:r w:rsidRPr="004E263A">
        <w:rPr>
          <w:sz w:val="28"/>
          <w:szCs w:val="28"/>
        </w:rPr>
        <w:t xml:space="preserve"> на осуществление банковских операций </w:t>
      </w:r>
      <w:proofErr w:type="spellStart"/>
      <w:r w:rsidRPr="004E263A">
        <w:rPr>
          <w:sz w:val="28"/>
          <w:szCs w:val="28"/>
        </w:rPr>
        <w:t>No</w:t>
      </w:r>
      <w:proofErr w:type="spellEnd"/>
      <w:r w:rsidRPr="004E263A">
        <w:rPr>
          <w:sz w:val="28"/>
          <w:szCs w:val="28"/>
        </w:rPr>
        <w:t xml:space="preserve"> 665 от 19 сентября 2017 года.</w:t>
      </w:r>
    </w:p>
    <w:p w14:paraId="649C5F8B" w14:textId="4D23B93D" w:rsidR="00F652EF" w:rsidRDefault="009C63C9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F70C7">
        <w:rPr>
          <w:sz w:val="28"/>
          <w:szCs w:val="28"/>
        </w:rPr>
        <w:t>Газтрансбанк</w:t>
      </w:r>
      <w:proofErr w:type="spellEnd"/>
      <w:r>
        <w:rPr>
          <w:sz w:val="28"/>
          <w:szCs w:val="28"/>
        </w:rPr>
        <w:t>»</w:t>
      </w:r>
      <w:r w:rsidR="008F70C7">
        <w:rPr>
          <w:sz w:val="28"/>
          <w:szCs w:val="28"/>
        </w:rPr>
        <w:t xml:space="preserve"> позиционирует себя как универсальный банк, учредителями которого являются физические лица (граждане РФ). Банк предоставляет широкий ассортимент услуг юридическим и физическим лицам, который включает в себя:</w:t>
      </w:r>
      <w:r w:rsidR="00205554">
        <w:rPr>
          <w:sz w:val="28"/>
          <w:szCs w:val="28"/>
        </w:rPr>
        <w:t xml:space="preserve"> </w:t>
      </w:r>
      <w:r w:rsidR="00205554" w:rsidRPr="00205554">
        <w:rPr>
          <w:sz w:val="28"/>
          <w:szCs w:val="28"/>
        </w:rPr>
        <w:t>привлечение средств граждан во</w:t>
      </w:r>
      <w:r w:rsidR="008F70C7">
        <w:rPr>
          <w:sz w:val="28"/>
          <w:szCs w:val="28"/>
        </w:rPr>
        <w:t xml:space="preserve"> в</w:t>
      </w:r>
      <w:r w:rsidR="00205554">
        <w:rPr>
          <w:sz w:val="28"/>
          <w:szCs w:val="28"/>
        </w:rPr>
        <w:t>к</w:t>
      </w:r>
      <w:r w:rsidR="008F70C7">
        <w:rPr>
          <w:sz w:val="28"/>
          <w:szCs w:val="28"/>
        </w:rPr>
        <w:t xml:space="preserve">лады, </w:t>
      </w:r>
      <w:r w:rsidR="00205554" w:rsidRPr="00205554">
        <w:rPr>
          <w:sz w:val="28"/>
          <w:szCs w:val="28"/>
        </w:rPr>
        <w:t>кредитование корпоративных клиентов, в том числе субъектов малого и среднего предпринимательства</w:t>
      </w:r>
      <w:r w:rsidR="008F70C7">
        <w:rPr>
          <w:sz w:val="28"/>
          <w:szCs w:val="28"/>
        </w:rPr>
        <w:t>,</w:t>
      </w:r>
      <w:r w:rsidR="00205554">
        <w:rPr>
          <w:sz w:val="28"/>
          <w:szCs w:val="28"/>
        </w:rPr>
        <w:t xml:space="preserve"> </w:t>
      </w:r>
      <w:r w:rsidR="00436B7E">
        <w:rPr>
          <w:sz w:val="28"/>
          <w:szCs w:val="28"/>
        </w:rPr>
        <w:t xml:space="preserve">а также такие услуги как: </w:t>
      </w:r>
      <w:r w:rsidR="00205554">
        <w:rPr>
          <w:sz w:val="28"/>
          <w:szCs w:val="28"/>
        </w:rPr>
        <w:t>ипотека</w:t>
      </w:r>
      <w:r w:rsidR="008F70C7">
        <w:rPr>
          <w:sz w:val="28"/>
          <w:szCs w:val="28"/>
        </w:rPr>
        <w:t>, автокредиты</w:t>
      </w:r>
      <w:r w:rsidR="00205554">
        <w:rPr>
          <w:sz w:val="28"/>
          <w:szCs w:val="28"/>
        </w:rPr>
        <w:t xml:space="preserve">, расчетно-кассовое обслуживание, гарантии банка. </w:t>
      </w:r>
    </w:p>
    <w:p w14:paraId="0BDD10FB" w14:textId="389363DB" w:rsidR="00C64EAA" w:rsidRDefault="00C64EAA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EAA">
        <w:rPr>
          <w:sz w:val="28"/>
          <w:szCs w:val="28"/>
        </w:rPr>
        <w:t>По оказываемым услугам банк в основном привлекает клиентские деньги, причем больше средств населения (т.е. в этом смысле является розничным клиентским), а вкладывает средства в основном в кредиты.</w:t>
      </w:r>
    </w:p>
    <w:p w14:paraId="3AADB49C" w14:textId="77777777" w:rsidR="004E263A" w:rsidRDefault="0020555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554">
        <w:rPr>
          <w:sz w:val="28"/>
          <w:szCs w:val="28"/>
        </w:rPr>
        <w:t>Основные источники фондирования — средства физических лиц и собственные средства.</w:t>
      </w:r>
      <w:r w:rsidR="00436B7E">
        <w:rPr>
          <w:sz w:val="28"/>
          <w:szCs w:val="28"/>
        </w:rPr>
        <w:t xml:space="preserve"> </w:t>
      </w:r>
      <w:r w:rsidR="00436B7E" w:rsidRPr="00436B7E">
        <w:rPr>
          <w:sz w:val="28"/>
          <w:szCs w:val="28"/>
        </w:rPr>
        <w:t xml:space="preserve">Основным своим капиталом банк считает доверие клиентов. Крупнейшими среди них являются: </w:t>
      </w:r>
      <w:r w:rsidR="00AF59BC" w:rsidRPr="00AF59BC">
        <w:rPr>
          <w:sz w:val="28"/>
          <w:szCs w:val="28"/>
        </w:rPr>
        <w:t>ОАО «</w:t>
      </w:r>
      <w:proofErr w:type="spellStart"/>
      <w:r w:rsidR="00AF59BC" w:rsidRPr="00AF59BC">
        <w:rPr>
          <w:sz w:val="28"/>
          <w:szCs w:val="28"/>
        </w:rPr>
        <w:t>Краснодаргоргаз</w:t>
      </w:r>
      <w:proofErr w:type="spellEnd"/>
      <w:r w:rsidR="00AF59BC" w:rsidRPr="00AF59BC">
        <w:rPr>
          <w:sz w:val="28"/>
          <w:szCs w:val="28"/>
        </w:rPr>
        <w:t xml:space="preserve">», ОАО «Автономная теплоэнергетическая компания», ООО «ЮТЭКС», ООО «ГУК-Краснодар», ООО «Европа </w:t>
      </w:r>
      <w:proofErr w:type="spellStart"/>
      <w:r w:rsidR="00AF59BC" w:rsidRPr="00AF59BC">
        <w:rPr>
          <w:sz w:val="28"/>
          <w:szCs w:val="28"/>
        </w:rPr>
        <w:t>Девелопмент</w:t>
      </w:r>
      <w:proofErr w:type="spellEnd"/>
      <w:r w:rsidR="00AF59BC" w:rsidRPr="00AF59BC">
        <w:rPr>
          <w:sz w:val="28"/>
          <w:szCs w:val="28"/>
        </w:rPr>
        <w:t>», ООО «ЭВЭН», ООО НППФ «</w:t>
      </w:r>
      <w:proofErr w:type="spellStart"/>
      <w:r w:rsidR="00AF59BC" w:rsidRPr="00AF59BC">
        <w:rPr>
          <w:sz w:val="28"/>
          <w:szCs w:val="28"/>
        </w:rPr>
        <w:t>Краснодаравтодорсервис</w:t>
      </w:r>
      <w:proofErr w:type="spellEnd"/>
      <w:r w:rsidR="00AF59BC" w:rsidRPr="00AF59BC">
        <w:rPr>
          <w:sz w:val="28"/>
          <w:szCs w:val="28"/>
        </w:rPr>
        <w:t xml:space="preserve">», ОАО «ЦВМР «Краснодарская </w:t>
      </w:r>
      <w:proofErr w:type="spellStart"/>
      <w:r w:rsidR="00AF59BC" w:rsidRPr="00AF59BC">
        <w:rPr>
          <w:sz w:val="28"/>
          <w:szCs w:val="28"/>
        </w:rPr>
        <w:t>бальнеолечебница</w:t>
      </w:r>
      <w:proofErr w:type="spellEnd"/>
      <w:r w:rsidR="00AF59BC" w:rsidRPr="00AF59BC">
        <w:rPr>
          <w:sz w:val="28"/>
          <w:szCs w:val="28"/>
        </w:rPr>
        <w:t>», ООО «ТВК – Кубань», ООО «СПК», ООО «</w:t>
      </w:r>
      <w:proofErr w:type="spellStart"/>
      <w:r w:rsidR="00AF59BC" w:rsidRPr="00AF59BC">
        <w:rPr>
          <w:sz w:val="28"/>
          <w:szCs w:val="28"/>
        </w:rPr>
        <w:t>Стальмаркет</w:t>
      </w:r>
      <w:proofErr w:type="spellEnd"/>
      <w:r w:rsidR="00AF59BC" w:rsidRPr="00AF59BC">
        <w:rPr>
          <w:sz w:val="28"/>
          <w:szCs w:val="28"/>
        </w:rPr>
        <w:t xml:space="preserve">», ООО Страховое общество «ВЕРНА» и другие </w:t>
      </w:r>
      <w:r w:rsidR="00AF59BC" w:rsidRPr="00AF59BC">
        <w:rPr>
          <w:sz w:val="28"/>
          <w:szCs w:val="28"/>
        </w:rPr>
        <w:lastRenderedPageBreak/>
        <w:t xml:space="preserve">предприятия следующих рыночных сегментов: коммунальная, </w:t>
      </w:r>
      <w:proofErr w:type="spellStart"/>
      <w:r w:rsidR="00AF59BC" w:rsidRPr="00AF59BC">
        <w:rPr>
          <w:sz w:val="28"/>
          <w:szCs w:val="28"/>
        </w:rPr>
        <w:t>газо</w:t>
      </w:r>
      <w:proofErr w:type="spellEnd"/>
      <w:r w:rsidR="00AF59BC" w:rsidRPr="00AF59BC">
        <w:rPr>
          <w:sz w:val="28"/>
          <w:szCs w:val="28"/>
        </w:rPr>
        <w:t>, тепло, и электроэнергетика, логистика, хранение и реализация нефтепродуктов, промышленное, жилищное, дорожное и рекреационное строительство, транспорт, производство электроизмерительных приборов, оптовая и розничная торговля, проведение расследований и обеспечение безопасности и другие.</w:t>
      </w:r>
    </w:p>
    <w:p w14:paraId="44257429" w14:textId="15C57B56" w:rsidR="004E263A" w:rsidRDefault="004E263A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263A">
        <w:rPr>
          <w:sz w:val="28"/>
          <w:szCs w:val="28"/>
        </w:rPr>
        <w:t>С августа 2011 г. уставный капитал Банка (зарегистрированный и полностью оплаченный) составил 190 миллионов руб.</w:t>
      </w:r>
    </w:p>
    <w:p w14:paraId="54194E55" w14:textId="12EA915C" w:rsidR="004E263A" w:rsidRDefault="004E263A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263A">
        <w:rPr>
          <w:sz w:val="28"/>
          <w:szCs w:val="28"/>
        </w:rPr>
        <w:t xml:space="preserve">В декабре 2012 г. рейтинговое агентство «Эксперт РА» присвоило ООО КБ «ГТ Банк» рейтинг кредитоспособности на уровне А – «Высокий уровень кредитоспособности», прогноз </w:t>
      </w:r>
      <w:r>
        <w:rPr>
          <w:sz w:val="28"/>
          <w:szCs w:val="28"/>
        </w:rPr>
        <w:t>по рейтингу «стабильный».</w:t>
      </w:r>
    </w:p>
    <w:p w14:paraId="3B5F4B44" w14:textId="00F1EBA1" w:rsidR="004E263A" w:rsidRDefault="004E263A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263A">
        <w:rPr>
          <w:sz w:val="28"/>
          <w:szCs w:val="28"/>
        </w:rPr>
        <w:t xml:space="preserve">По состоянию на 01 января 2018 года количество клиентов, находящихся на обслуживании в Банке составило 8 530, в том числе клиентов - юридических лиц 411, количество клиентов-физических лиц 8 119, прирост </w:t>
      </w:r>
      <w:proofErr w:type="spellStart"/>
      <w:r w:rsidRPr="004E263A">
        <w:rPr>
          <w:sz w:val="28"/>
          <w:szCs w:val="28"/>
        </w:rPr>
        <w:t>клиентскои</w:t>
      </w:r>
      <w:proofErr w:type="spellEnd"/>
      <w:r w:rsidRPr="004E263A">
        <w:rPr>
          <w:sz w:val="28"/>
          <w:szCs w:val="28"/>
        </w:rPr>
        <w:t>̆ базы составил 11% по сравнению с 01 января 2017г.</w:t>
      </w:r>
    </w:p>
    <w:p w14:paraId="243CDDF9" w14:textId="6BE63307" w:rsidR="00414B2E" w:rsidRDefault="009F607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554">
        <w:rPr>
          <w:sz w:val="28"/>
          <w:szCs w:val="28"/>
        </w:rPr>
        <w:t>Уровень активности банка на рынке межбанковского кредитования за последние 6 месяцев оценивается как минимальный.. Доля банка в совокупном размещении межбанковских кредитов по банковской системе РФ составляет 0,02%. Доля банка в совокупном привлечении межбанковских кредитов по банковской системе РФ составляет 0,00%. Банк постоянно находится в состоянии размещения избыточной ликвидности. Банк достаточно часто размещает избыточную ликвидность в Банке России.</w:t>
      </w:r>
    </w:p>
    <w:p w14:paraId="127F0EB8" w14:textId="77777777" w:rsidR="00101897" w:rsidRDefault="00101897" w:rsidP="008B2B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C871AB9" w14:textId="77777777" w:rsidR="00DE6440" w:rsidRDefault="00101897" w:rsidP="00101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764E0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 и оценка</w:t>
      </w:r>
      <w:r w:rsidRPr="00764E01">
        <w:rPr>
          <w:sz w:val="28"/>
          <w:szCs w:val="28"/>
        </w:rPr>
        <w:t xml:space="preserve"> основных показателей финансово-хозяйственной </w:t>
      </w:r>
    </w:p>
    <w:p w14:paraId="1A58E659" w14:textId="16190AF8" w:rsidR="00101897" w:rsidRDefault="00101897" w:rsidP="00DE64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E01">
        <w:rPr>
          <w:sz w:val="28"/>
          <w:szCs w:val="28"/>
        </w:rPr>
        <w:t xml:space="preserve">деятельности кредитной организации </w:t>
      </w:r>
    </w:p>
    <w:p w14:paraId="2F645E92" w14:textId="77777777" w:rsidR="00101897" w:rsidRDefault="00101897" w:rsidP="001018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7E573BF" w14:textId="3F8C5CFC" w:rsidR="004F130F" w:rsidRPr="00C15632" w:rsidRDefault="004F130F" w:rsidP="007268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анализа финансово-хозяйственной деятельности «</w:t>
      </w:r>
      <w:proofErr w:type="spellStart"/>
      <w:r>
        <w:rPr>
          <w:sz w:val="28"/>
          <w:szCs w:val="28"/>
        </w:rPr>
        <w:t>Газтрансбанка</w:t>
      </w:r>
      <w:proofErr w:type="spellEnd"/>
      <w:r>
        <w:rPr>
          <w:sz w:val="28"/>
          <w:szCs w:val="28"/>
        </w:rPr>
        <w:t xml:space="preserve">» рассмотрим его основные финансовые </w:t>
      </w:r>
      <w:r w:rsidR="00C15632">
        <w:rPr>
          <w:sz w:val="28"/>
          <w:szCs w:val="28"/>
        </w:rPr>
        <w:t>показатели</w:t>
      </w:r>
      <w:r w:rsidR="00CC7146">
        <w:rPr>
          <w:sz w:val="28"/>
          <w:szCs w:val="28"/>
        </w:rPr>
        <w:t xml:space="preserve">. </w:t>
      </w:r>
      <w:r w:rsidR="00C15632">
        <w:rPr>
          <w:sz w:val="28"/>
          <w:szCs w:val="28"/>
        </w:rPr>
        <w:t xml:space="preserve">Все анализы </w:t>
      </w:r>
      <w:r w:rsidR="00C15632" w:rsidRPr="00C64EAA">
        <w:rPr>
          <w:sz w:val="28"/>
          <w:szCs w:val="28"/>
        </w:rPr>
        <w:t xml:space="preserve">проводится на основании опубликованной на официальном сайте </w:t>
      </w:r>
      <w:r w:rsidR="00C15632">
        <w:rPr>
          <w:sz w:val="28"/>
          <w:szCs w:val="28"/>
        </w:rPr>
        <w:t>банка</w:t>
      </w:r>
      <w:r w:rsidR="00C15632" w:rsidRPr="00C64EAA">
        <w:rPr>
          <w:sz w:val="28"/>
          <w:szCs w:val="28"/>
        </w:rPr>
        <w:t xml:space="preserve"> консолидированной финансовой </w:t>
      </w:r>
      <w:r w:rsidR="00C15632">
        <w:rPr>
          <w:sz w:val="28"/>
          <w:szCs w:val="28"/>
        </w:rPr>
        <w:t xml:space="preserve">и отчетности и  с использованием информацией представленной на сайте </w:t>
      </w:r>
      <w:proofErr w:type="spellStart"/>
      <w:r w:rsidR="00C15632">
        <w:rPr>
          <w:sz w:val="28"/>
          <w:szCs w:val="28"/>
        </w:rPr>
        <w:t>banki</w:t>
      </w:r>
      <w:proofErr w:type="spellEnd"/>
      <w:r w:rsidR="00C15632">
        <w:rPr>
          <w:sz w:val="28"/>
          <w:szCs w:val="28"/>
        </w:rPr>
        <w:t>.</w:t>
      </w:r>
      <w:proofErr w:type="spellStart"/>
      <w:r w:rsidR="00C15632">
        <w:rPr>
          <w:sz w:val="28"/>
          <w:szCs w:val="28"/>
          <w:lang w:val="en-US"/>
        </w:rPr>
        <w:t>ru</w:t>
      </w:r>
      <w:proofErr w:type="spellEnd"/>
    </w:p>
    <w:p w14:paraId="7D379C69" w14:textId="2C97BACB" w:rsidR="00101897" w:rsidRPr="005A2304" w:rsidRDefault="00414B2E" w:rsidP="005A23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2304">
        <w:rPr>
          <w:sz w:val="28"/>
          <w:szCs w:val="28"/>
        </w:rPr>
        <w:lastRenderedPageBreak/>
        <w:t xml:space="preserve">Таблица 1 – </w:t>
      </w:r>
      <w:r w:rsidR="004E263A" w:rsidRPr="005A2304">
        <w:rPr>
          <w:sz w:val="28"/>
          <w:szCs w:val="28"/>
        </w:rPr>
        <w:t>Рейтинг основных показателей</w:t>
      </w:r>
      <w:r w:rsidRPr="005A2304">
        <w:rPr>
          <w:sz w:val="28"/>
          <w:szCs w:val="28"/>
        </w:rPr>
        <w:t xml:space="preserve"> </w:t>
      </w:r>
      <w:r w:rsidR="004F130F" w:rsidRPr="005A2304">
        <w:rPr>
          <w:sz w:val="28"/>
          <w:szCs w:val="28"/>
        </w:rPr>
        <w:t>«</w:t>
      </w:r>
      <w:proofErr w:type="spellStart"/>
      <w:r w:rsidRPr="005A2304">
        <w:rPr>
          <w:sz w:val="28"/>
          <w:szCs w:val="28"/>
        </w:rPr>
        <w:t>Газтрансбанка</w:t>
      </w:r>
      <w:proofErr w:type="spellEnd"/>
      <w:r w:rsidR="004F130F" w:rsidRPr="005A2304">
        <w:rPr>
          <w:sz w:val="28"/>
          <w:szCs w:val="28"/>
        </w:rPr>
        <w:t>»</w:t>
      </w:r>
      <w:r w:rsidR="004E263A" w:rsidRPr="005A2304">
        <w:rPr>
          <w:sz w:val="28"/>
          <w:szCs w:val="28"/>
        </w:rPr>
        <w:t xml:space="preserve"> (по методике </w:t>
      </w:r>
      <w:proofErr w:type="spellStart"/>
      <w:r w:rsidR="004E263A" w:rsidRPr="005A2304">
        <w:rPr>
          <w:sz w:val="28"/>
          <w:szCs w:val="28"/>
          <w:lang w:val="en-US"/>
        </w:rPr>
        <w:t>banki</w:t>
      </w:r>
      <w:proofErr w:type="spellEnd"/>
      <w:r w:rsidR="004E263A" w:rsidRPr="005A2304">
        <w:rPr>
          <w:sz w:val="28"/>
          <w:szCs w:val="28"/>
        </w:rPr>
        <w:t>.</w:t>
      </w:r>
      <w:proofErr w:type="spellStart"/>
      <w:r w:rsidR="004E263A" w:rsidRPr="005A2304">
        <w:rPr>
          <w:sz w:val="28"/>
          <w:szCs w:val="28"/>
          <w:lang w:val="en-US"/>
        </w:rPr>
        <w:t>ru</w:t>
      </w:r>
      <w:proofErr w:type="spellEnd"/>
      <w:r w:rsidR="004E263A" w:rsidRPr="005A2304">
        <w:rPr>
          <w:sz w:val="28"/>
          <w:szCs w:val="28"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1727"/>
        <w:gridCol w:w="1727"/>
        <w:gridCol w:w="1726"/>
        <w:gridCol w:w="1727"/>
      </w:tblGrid>
      <w:tr w:rsidR="00D93718" w14:paraId="10E1619C" w14:textId="77777777" w:rsidTr="00101897">
        <w:trPr>
          <w:trHeight w:val="534"/>
        </w:trPr>
        <w:tc>
          <w:tcPr>
            <w:tcW w:w="2466" w:type="dxa"/>
            <w:vAlign w:val="center"/>
          </w:tcPr>
          <w:p w14:paraId="0FD93017" w14:textId="316A5C63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Показатели</w:t>
            </w:r>
          </w:p>
        </w:tc>
        <w:tc>
          <w:tcPr>
            <w:tcW w:w="1727" w:type="dxa"/>
            <w:vAlign w:val="center"/>
          </w:tcPr>
          <w:p w14:paraId="19EE99CE" w14:textId="19C17BE8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01.04.2018</w:t>
            </w:r>
          </w:p>
        </w:tc>
        <w:tc>
          <w:tcPr>
            <w:tcW w:w="1727" w:type="dxa"/>
            <w:vAlign w:val="center"/>
          </w:tcPr>
          <w:p w14:paraId="1A16971C" w14:textId="59292148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01.01.2018</w:t>
            </w:r>
          </w:p>
        </w:tc>
        <w:tc>
          <w:tcPr>
            <w:tcW w:w="1726" w:type="dxa"/>
            <w:vAlign w:val="center"/>
          </w:tcPr>
          <w:p w14:paraId="6FAFBBDA" w14:textId="06D35D50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01.01.2017</w:t>
            </w:r>
          </w:p>
        </w:tc>
        <w:tc>
          <w:tcPr>
            <w:tcW w:w="1727" w:type="dxa"/>
            <w:vAlign w:val="center"/>
          </w:tcPr>
          <w:p w14:paraId="43C67A41" w14:textId="75AF7FC1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01.01.2016</w:t>
            </w:r>
          </w:p>
        </w:tc>
      </w:tr>
      <w:tr w:rsidR="00101897" w14:paraId="7F37194B" w14:textId="77777777" w:rsidTr="00101897">
        <w:trPr>
          <w:trHeight w:val="889"/>
        </w:trPr>
        <w:tc>
          <w:tcPr>
            <w:tcW w:w="2466" w:type="dxa"/>
            <w:vAlign w:val="center"/>
          </w:tcPr>
          <w:p w14:paraId="097CCA1E" w14:textId="0288C8FD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Активы нетто</w:t>
            </w:r>
          </w:p>
        </w:tc>
        <w:tc>
          <w:tcPr>
            <w:tcW w:w="1727" w:type="dxa"/>
            <w:vAlign w:val="center"/>
          </w:tcPr>
          <w:p w14:paraId="62D1A990" w14:textId="77777777" w:rsid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CC03E3E" w14:textId="77777777" w:rsidR="00D93718" w:rsidRP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6 862 024</w:t>
            </w:r>
          </w:p>
          <w:p w14:paraId="1DE68296" w14:textId="77777777" w:rsidR="00D93718" w:rsidRPr="00D93718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3629640" w14:textId="718F34B9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6 983 964</w:t>
            </w:r>
          </w:p>
        </w:tc>
        <w:tc>
          <w:tcPr>
            <w:tcW w:w="1726" w:type="dxa"/>
            <w:vAlign w:val="center"/>
          </w:tcPr>
          <w:p w14:paraId="482AD550" w14:textId="335EC209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6 538 736</w:t>
            </w:r>
          </w:p>
        </w:tc>
        <w:tc>
          <w:tcPr>
            <w:tcW w:w="1727" w:type="dxa"/>
            <w:vAlign w:val="center"/>
          </w:tcPr>
          <w:p w14:paraId="55469774" w14:textId="77777777" w:rsid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19CE68F" w14:textId="77777777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5 278 120</w:t>
            </w:r>
          </w:p>
          <w:p w14:paraId="2E464384" w14:textId="48EACF5C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1897" w14:paraId="79DA1EEF" w14:textId="77777777" w:rsidTr="00101897">
        <w:trPr>
          <w:trHeight w:val="915"/>
        </w:trPr>
        <w:tc>
          <w:tcPr>
            <w:tcW w:w="2466" w:type="dxa"/>
            <w:vAlign w:val="center"/>
          </w:tcPr>
          <w:p w14:paraId="7FD25A89" w14:textId="5493392C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727" w:type="dxa"/>
            <w:vAlign w:val="center"/>
          </w:tcPr>
          <w:p w14:paraId="59FE7454" w14:textId="5A71CA62" w:rsidR="00D93718" w:rsidRPr="00D93718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D93718">
              <w:rPr>
                <w:rFonts w:eastAsia="Times New Roman"/>
                <w:color w:val="222222"/>
                <w:sz w:val="28"/>
                <w:szCs w:val="28"/>
              </w:rPr>
              <w:t>−126 043</w:t>
            </w:r>
          </w:p>
        </w:tc>
        <w:tc>
          <w:tcPr>
            <w:tcW w:w="1727" w:type="dxa"/>
            <w:vAlign w:val="center"/>
          </w:tcPr>
          <w:p w14:paraId="43E8498F" w14:textId="2F2C8531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97 184</w:t>
            </w:r>
          </w:p>
        </w:tc>
        <w:tc>
          <w:tcPr>
            <w:tcW w:w="1726" w:type="dxa"/>
            <w:vAlign w:val="center"/>
          </w:tcPr>
          <w:p w14:paraId="415ABC4E" w14:textId="49DC41A9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261 805</w:t>
            </w:r>
          </w:p>
        </w:tc>
        <w:tc>
          <w:tcPr>
            <w:tcW w:w="1727" w:type="dxa"/>
            <w:vAlign w:val="bottom"/>
          </w:tcPr>
          <w:p w14:paraId="4F96FB56" w14:textId="77777777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256 041</w:t>
            </w:r>
          </w:p>
          <w:p w14:paraId="50F6CF81" w14:textId="7321DBF4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1897" w14:paraId="14FA41F6" w14:textId="77777777" w:rsidTr="00101897">
        <w:trPr>
          <w:trHeight w:val="889"/>
        </w:trPr>
        <w:tc>
          <w:tcPr>
            <w:tcW w:w="2466" w:type="dxa"/>
            <w:vAlign w:val="center"/>
          </w:tcPr>
          <w:p w14:paraId="3FE1B06F" w14:textId="74B7C96D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Капитал (ф.123)</w:t>
            </w:r>
          </w:p>
        </w:tc>
        <w:tc>
          <w:tcPr>
            <w:tcW w:w="1727" w:type="dxa"/>
            <w:vAlign w:val="center"/>
          </w:tcPr>
          <w:p w14:paraId="6C21AC08" w14:textId="77777777" w:rsid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4F1AAC8" w14:textId="77777777" w:rsidR="00D93718" w:rsidRP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1 791 605</w:t>
            </w:r>
          </w:p>
          <w:p w14:paraId="4AEF3286" w14:textId="77777777" w:rsidR="00D93718" w:rsidRPr="00D93718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03A64AB" w14:textId="11C197F4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1 913 281</w:t>
            </w:r>
          </w:p>
        </w:tc>
        <w:tc>
          <w:tcPr>
            <w:tcW w:w="1726" w:type="dxa"/>
            <w:vAlign w:val="center"/>
          </w:tcPr>
          <w:p w14:paraId="6B34E5DC" w14:textId="51481DE0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1 971 085</w:t>
            </w:r>
          </w:p>
        </w:tc>
        <w:tc>
          <w:tcPr>
            <w:tcW w:w="1727" w:type="dxa"/>
            <w:vAlign w:val="bottom"/>
          </w:tcPr>
          <w:p w14:paraId="516144C1" w14:textId="77777777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1 509 334</w:t>
            </w:r>
          </w:p>
          <w:p w14:paraId="67631EC8" w14:textId="7500102E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1897" w14:paraId="73366E5F" w14:textId="77777777" w:rsidTr="00101897">
        <w:trPr>
          <w:trHeight w:val="915"/>
        </w:trPr>
        <w:tc>
          <w:tcPr>
            <w:tcW w:w="2466" w:type="dxa"/>
            <w:vAlign w:val="center"/>
          </w:tcPr>
          <w:p w14:paraId="5FC13722" w14:textId="49B755C8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Кредитный портфель</w:t>
            </w:r>
          </w:p>
        </w:tc>
        <w:tc>
          <w:tcPr>
            <w:tcW w:w="1727" w:type="dxa"/>
            <w:vAlign w:val="bottom"/>
          </w:tcPr>
          <w:p w14:paraId="34D51EAB" w14:textId="77777777" w:rsidR="00D93718" w:rsidRP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3 991 133</w:t>
            </w:r>
          </w:p>
          <w:p w14:paraId="142C431D" w14:textId="77777777" w:rsidR="00D93718" w:rsidRPr="00D93718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26CF91B" w14:textId="55721213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4 349 351</w:t>
            </w:r>
          </w:p>
        </w:tc>
        <w:tc>
          <w:tcPr>
            <w:tcW w:w="1726" w:type="dxa"/>
            <w:vAlign w:val="center"/>
          </w:tcPr>
          <w:p w14:paraId="799D4DE8" w14:textId="4E3A8FB6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4 919 894</w:t>
            </w:r>
          </w:p>
        </w:tc>
        <w:tc>
          <w:tcPr>
            <w:tcW w:w="1727" w:type="dxa"/>
            <w:vAlign w:val="bottom"/>
          </w:tcPr>
          <w:p w14:paraId="0859C8E5" w14:textId="77777777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3 357 929</w:t>
            </w:r>
          </w:p>
          <w:p w14:paraId="22C2B9F7" w14:textId="1E79AE52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1897" w14:paraId="0C133649" w14:textId="77777777" w:rsidTr="00101897">
        <w:trPr>
          <w:trHeight w:val="1656"/>
        </w:trPr>
        <w:tc>
          <w:tcPr>
            <w:tcW w:w="2466" w:type="dxa"/>
            <w:vAlign w:val="center"/>
          </w:tcPr>
          <w:p w14:paraId="0A35157F" w14:textId="4140A7B2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Просроченная задолженность в кредитном портфеле</w:t>
            </w:r>
          </w:p>
        </w:tc>
        <w:tc>
          <w:tcPr>
            <w:tcW w:w="1727" w:type="dxa"/>
            <w:vAlign w:val="center"/>
          </w:tcPr>
          <w:p w14:paraId="63D748C9" w14:textId="77777777" w:rsid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7FEB409" w14:textId="77777777" w:rsidR="00D93718" w:rsidRP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224 510</w:t>
            </w:r>
          </w:p>
          <w:p w14:paraId="7A8BACC2" w14:textId="77777777" w:rsidR="00D93718" w:rsidRPr="00D93718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1865AAA" w14:textId="01176BB5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171 423</w:t>
            </w:r>
          </w:p>
        </w:tc>
        <w:tc>
          <w:tcPr>
            <w:tcW w:w="1726" w:type="dxa"/>
            <w:vAlign w:val="center"/>
          </w:tcPr>
          <w:p w14:paraId="0A510813" w14:textId="0CC57F75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37 253</w:t>
            </w:r>
          </w:p>
        </w:tc>
        <w:tc>
          <w:tcPr>
            <w:tcW w:w="1727" w:type="dxa"/>
            <w:vAlign w:val="center"/>
          </w:tcPr>
          <w:p w14:paraId="55104486" w14:textId="77777777" w:rsid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A44C7AF" w14:textId="77777777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38 423</w:t>
            </w:r>
          </w:p>
          <w:p w14:paraId="61AF6BFC" w14:textId="3D215223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1897" w14:paraId="73A94412" w14:textId="77777777" w:rsidTr="00101897">
        <w:trPr>
          <w:trHeight w:val="961"/>
        </w:trPr>
        <w:tc>
          <w:tcPr>
            <w:tcW w:w="2466" w:type="dxa"/>
            <w:vAlign w:val="center"/>
          </w:tcPr>
          <w:p w14:paraId="581632C9" w14:textId="78597A27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sz w:val="28"/>
                <w:szCs w:val="28"/>
              </w:rPr>
              <w:t>Вклады физ. лиц</w:t>
            </w:r>
          </w:p>
        </w:tc>
        <w:tc>
          <w:tcPr>
            <w:tcW w:w="1727" w:type="dxa"/>
            <w:vAlign w:val="center"/>
          </w:tcPr>
          <w:p w14:paraId="102D2239" w14:textId="77777777" w:rsid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45E2301" w14:textId="77777777" w:rsidR="00D93718" w:rsidRPr="00D93718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4 405 791</w:t>
            </w:r>
          </w:p>
          <w:p w14:paraId="5F09E5CB" w14:textId="77777777" w:rsidR="00D93718" w:rsidRPr="00D93718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6A71F8F" w14:textId="5B6F7C8C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4 378 279</w:t>
            </w:r>
          </w:p>
        </w:tc>
        <w:tc>
          <w:tcPr>
            <w:tcW w:w="1726" w:type="dxa"/>
            <w:vAlign w:val="center"/>
          </w:tcPr>
          <w:p w14:paraId="3472A949" w14:textId="7089800B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A6CE4">
              <w:rPr>
                <w:rFonts w:eastAsia="Times New Roman"/>
                <w:color w:val="222222"/>
                <w:sz w:val="28"/>
                <w:szCs w:val="28"/>
              </w:rPr>
              <w:t>4 027 206</w:t>
            </w:r>
          </w:p>
        </w:tc>
        <w:tc>
          <w:tcPr>
            <w:tcW w:w="1727" w:type="dxa"/>
            <w:vAlign w:val="bottom"/>
          </w:tcPr>
          <w:p w14:paraId="1119BD05" w14:textId="77777777" w:rsidR="00D93718" w:rsidRPr="00CA6CE4" w:rsidRDefault="00D93718" w:rsidP="00D9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2 966 376</w:t>
            </w:r>
          </w:p>
          <w:p w14:paraId="2DD5246C" w14:textId="4258D418" w:rsidR="00D93718" w:rsidRPr="00CA6CE4" w:rsidRDefault="00D93718" w:rsidP="00D9371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123D4FC" w14:textId="77777777" w:rsidR="00414B2E" w:rsidRDefault="00414B2E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6D80600" w14:textId="77777777" w:rsidR="00101897" w:rsidRDefault="009C63C9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4579">
        <w:rPr>
          <w:sz w:val="28"/>
          <w:szCs w:val="28"/>
        </w:rPr>
        <w:t>Газтрнасбанк</w:t>
      </w:r>
      <w:r>
        <w:rPr>
          <w:sz w:val="28"/>
          <w:szCs w:val="28"/>
        </w:rPr>
        <w:t>»</w:t>
      </w:r>
      <w:r w:rsidR="007F4579">
        <w:rPr>
          <w:sz w:val="28"/>
          <w:szCs w:val="28"/>
        </w:rPr>
        <w:t xml:space="preserve"> занимает 2</w:t>
      </w:r>
      <w:r w:rsidR="00CA6CE4">
        <w:rPr>
          <w:sz w:val="28"/>
          <w:szCs w:val="28"/>
        </w:rPr>
        <w:t>62</w:t>
      </w:r>
      <w:r w:rsidR="007F4579">
        <w:rPr>
          <w:sz w:val="28"/>
          <w:szCs w:val="28"/>
        </w:rPr>
        <w:t xml:space="preserve"> место по разме</w:t>
      </w:r>
      <w:r w:rsidR="004F130F">
        <w:rPr>
          <w:sz w:val="28"/>
          <w:szCs w:val="28"/>
        </w:rPr>
        <w:t>рам активов среди банков России и 5 место в регионе.</w:t>
      </w:r>
      <w:r w:rsidR="007F4579">
        <w:rPr>
          <w:sz w:val="28"/>
          <w:szCs w:val="28"/>
        </w:rPr>
        <w:t xml:space="preserve"> Исходя из дан</w:t>
      </w:r>
      <w:r w:rsidR="008B2B6B">
        <w:rPr>
          <w:sz w:val="28"/>
          <w:szCs w:val="28"/>
        </w:rPr>
        <w:t>н</w:t>
      </w:r>
      <w:r w:rsidR="007F4579">
        <w:rPr>
          <w:sz w:val="28"/>
          <w:szCs w:val="28"/>
        </w:rPr>
        <w:t xml:space="preserve">ых приведенных в таблице 1 </w:t>
      </w:r>
      <w:r w:rsidR="008B2B6B">
        <w:rPr>
          <w:sz w:val="28"/>
          <w:szCs w:val="28"/>
        </w:rPr>
        <w:t>видно динамику</w:t>
      </w:r>
      <w:r w:rsidR="007F4579">
        <w:rPr>
          <w:sz w:val="28"/>
          <w:szCs w:val="28"/>
        </w:rPr>
        <w:t xml:space="preserve"> повышения активов на</w:t>
      </w:r>
      <w:r w:rsidR="00CA6CE4">
        <w:rPr>
          <w:sz w:val="28"/>
          <w:szCs w:val="28"/>
        </w:rPr>
        <w:t xml:space="preserve"> 01.01.18 на 445228 тыс. руб. (6,81</w:t>
      </w:r>
      <w:r w:rsidR="00CA6CE4">
        <w:rPr>
          <w:sz w:val="28"/>
          <w:szCs w:val="28"/>
          <w:lang w:val="en-US"/>
        </w:rPr>
        <w:t>%</w:t>
      </w:r>
      <w:r w:rsidR="00CA6CE4">
        <w:rPr>
          <w:sz w:val="28"/>
          <w:szCs w:val="28"/>
        </w:rPr>
        <w:t>)</w:t>
      </w:r>
      <w:r w:rsidR="007F4579">
        <w:rPr>
          <w:sz w:val="28"/>
          <w:szCs w:val="28"/>
        </w:rPr>
        <w:t>, что говорит об эффективности деятельности банка. Но, к сожалению, чистая прибыль кредитной организации</w:t>
      </w:r>
      <w:r w:rsidR="00CA6CE4">
        <w:rPr>
          <w:sz w:val="28"/>
          <w:szCs w:val="28"/>
        </w:rPr>
        <w:t xml:space="preserve"> на апрель 2018</w:t>
      </w:r>
      <w:r w:rsidR="00CA6CE4" w:rsidRPr="00CA6CE4">
        <w:rPr>
          <w:sz w:val="28"/>
          <w:szCs w:val="28"/>
        </w:rPr>
        <w:t xml:space="preserve"> </w:t>
      </w:r>
      <w:r w:rsidR="00CA6CE4">
        <w:rPr>
          <w:sz w:val="28"/>
          <w:szCs w:val="28"/>
        </w:rPr>
        <w:t xml:space="preserve">года составила -126043 тыс. руб. </w:t>
      </w:r>
      <w:r w:rsidR="00D93718">
        <w:rPr>
          <w:sz w:val="28"/>
          <w:szCs w:val="28"/>
        </w:rPr>
        <w:t>Основным показателем на снижение прибыли является увеличение</w:t>
      </w:r>
      <w:r w:rsidR="004F130F">
        <w:rPr>
          <w:sz w:val="28"/>
          <w:szCs w:val="28"/>
        </w:rPr>
        <w:t xml:space="preserve"> просроченной задолженности</w:t>
      </w:r>
      <w:r w:rsidR="00D93718">
        <w:rPr>
          <w:sz w:val="28"/>
          <w:szCs w:val="28"/>
        </w:rPr>
        <w:t xml:space="preserve"> в кредитном портфеле</w:t>
      </w:r>
      <w:r w:rsidR="004F130F">
        <w:rPr>
          <w:sz w:val="28"/>
          <w:szCs w:val="28"/>
        </w:rPr>
        <w:t>,</w:t>
      </w:r>
      <w:r w:rsidR="00D93718">
        <w:rPr>
          <w:sz w:val="28"/>
          <w:szCs w:val="28"/>
        </w:rPr>
        <w:t xml:space="preserve"> что повлекло создание резервов на просроченные ссуды.</w:t>
      </w:r>
    </w:p>
    <w:p w14:paraId="5BE929BF" w14:textId="7DC9904D" w:rsidR="004E263A" w:rsidRPr="000951A4" w:rsidRDefault="000951A4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1A4">
        <w:rPr>
          <w:sz w:val="28"/>
          <w:szCs w:val="28"/>
        </w:rPr>
        <w:t xml:space="preserve">Прирост пассивов был обеспечен в основном за счет увеличения собственных средств банка и прироста остатков по вкладам населения. Доля источников собственных средств в пассивах Банка составила 26% против 28% в 2016 году. </w:t>
      </w:r>
      <w:r w:rsidR="00AB655E" w:rsidRPr="000951A4">
        <w:rPr>
          <w:sz w:val="28"/>
          <w:szCs w:val="28"/>
        </w:rPr>
        <w:lastRenderedPageBreak/>
        <w:t>У</w:t>
      </w:r>
      <w:r w:rsidR="004E263A" w:rsidRPr="000951A4">
        <w:rPr>
          <w:sz w:val="28"/>
          <w:szCs w:val="28"/>
        </w:rPr>
        <w:t>величение остатков на расчетных счетах клиентов, развитие банковских услуг</w:t>
      </w:r>
      <w:r w:rsidRPr="000951A4">
        <w:rPr>
          <w:sz w:val="28"/>
          <w:szCs w:val="28"/>
        </w:rPr>
        <w:t xml:space="preserve"> способствовало росту ресурсной</w:t>
      </w:r>
      <w:r w:rsidR="004E263A" w:rsidRPr="000951A4">
        <w:rPr>
          <w:sz w:val="28"/>
          <w:szCs w:val="28"/>
        </w:rPr>
        <w:t xml:space="preserve"> базы.</w:t>
      </w:r>
      <w:r w:rsidR="00AB655E" w:rsidRPr="000951A4">
        <w:rPr>
          <w:sz w:val="28"/>
          <w:szCs w:val="28"/>
        </w:rPr>
        <w:t xml:space="preserve"> Это видно из бухгалтерского баланса «</w:t>
      </w:r>
      <w:proofErr w:type="spellStart"/>
      <w:r w:rsidR="00AB655E" w:rsidRPr="000951A4">
        <w:rPr>
          <w:sz w:val="28"/>
          <w:szCs w:val="28"/>
        </w:rPr>
        <w:t>Газтрансбанка</w:t>
      </w:r>
      <w:proofErr w:type="spellEnd"/>
      <w:r w:rsidRPr="000951A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А).</w:t>
      </w:r>
    </w:p>
    <w:p w14:paraId="7D7FDE0A" w14:textId="51EE2C56" w:rsidR="002A0676" w:rsidRDefault="007F1FED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структуру доходов</w:t>
      </w:r>
      <w:r w:rsidR="00101897">
        <w:rPr>
          <w:sz w:val="28"/>
          <w:szCs w:val="28"/>
        </w:rPr>
        <w:t xml:space="preserve"> и расходов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Газстранбанка</w:t>
      </w:r>
      <w:proofErr w:type="spellEnd"/>
      <w:r>
        <w:rPr>
          <w:sz w:val="28"/>
          <w:szCs w:val="28"/>
        </w:rPr>
        <w:t>»</w:t>
      </w:r>
      <w:r w:rsidR="007A5A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1FED">
        <w:rPr>
          <w:sz w:val="28"/>
          <w:szCs w:val="28"/>
        </w:rPr>
        <w:t>Процентные</w:t>
      </w:r>
      <w:r w:rsidR="000951A4">
        <w:rPr>
          <w:sz w:val="28"/>
          <w:szCs w:val="28"/>
        </w:rPr>
        <w:t xml:space="preserve"> доходы составили 86% от общей</w:t>
      </w:r>
      <w:r w:rsidRPr="007F1FED">
        <w:rPr>
          <w:sz w:val="28"/>
          <w:szCs w:val="28"/>
        </w:rPr>
        <w:t xml:space="preserve"> суммы доходов от банковских операций и операционных доходов Банка (с учетом </w:t>
      </w:r>
      <w:proofErr w:type="spellStart"/>
      <w:r w:rsidRPr="007F1FED">
        <w:rPr>
          <w:sz w:val="28"/>
          <w:szCs w:val="28"/>
        </w:rPr>
        <w:t>сальди</w:t>
      </w:r>
      <w:r>
        <w:rPr>
          <w:sz w:val="28"/>
          <w:szCs w:val="28"/>
        </w:rPr>
        <w:t>рования</w:t>
      </w:r>
      <w:proofErr w:type="spellEnd"/>
      <w:r>
        <w:rPr>
          <w:sz w:val="28"/>
          <w:szCs w:val="28"/>
        </w:rPr>
        <w:t xml:space="preserve"> доходов и расходов по </w:t>
      </w:r>
      <w:r w:rsidRPr="007F1FED">
        <w:rPr>
          <w:sz w:val="28"/>
          <w:szCs w:val="28"/>
        </w:rPr>
        <w:t>формированию ре</w:t>
      </w:r>
      <w:r w:rsidR="000951A4">
        <w:rPr>
          <w:sz w:val="28"/>
          <w:szCs w:val="28"/>
        </w:rPr>
        <w:t>зервов и переоценке иностранной</w:t>
      </w:r>
      <w:r w:rsidRPr="007F1FED">
        <w:rPr>
          <w:sz w:val="28"/>
          <w:szCs w:val="28"/>
        </w:rPr>
        <w:t xml:space="preserve"> валюты), в то время как в 2016 году аналогичная величина составила 92%. Таким образом, составляющая доходов от процентов по кредитам в 2017 году снизилась. Доходы от комиссионного вознаграждения повысились с 7% до 8% по сравнению с прошлым отчетным периодом за счет доходов от выдачи банковских гарантий и комиссионных доходов, связанных с</w:t>
      </w:r>
      <w:r>
        <w:rPr>
          <w:sz w:val="28"/>
          <w:szCs w:val="28"/>
        </w:rPr>
        <w:t xml:space="preserve"> предоставлением кредитов (рис.3</w:t>
      </w:r>
      <w:r w:rsidRPr="007F1FED">
        <w:rPr>
          <w:sz w:val="28"/>
          <w:szCs w:val="28"/>
        </w:rPr>
        <w:t>).</w:t>
      </w:r>
    </w:p>
    <w:p w14:paraId="6CA440D4" w14:textId="5E6A8F4F" w:rsidR="00101897" w:rsidRPr="00101897" w:rsidRDefault="0010189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897">
        <w:rPr>
          <w:sz w:val="28"/>
          <w:szCs w:val="28"/>
        </w:rPr>
        <w:t>Наиболее крупными статьями расходов в 2017 году явились (</w:t>
      </w:r>
      <w:r w:rsidR="000951A4">
        <w:rPr>
          <w:sz w:val="28"/>
          <w:szCs w:val="28"/>
        </w:rPr>
        <w:t>отношение статьи затрат к общей</w:t>
      </w:r>
      <w:r w:rsidRPr="00101897">
        <w:rPr>
          <w:sz w:val="28"/>
          <w:szCs w:val="28"/>
        </w:rPr>
        <w:t xml:space="preserve"> сумме расходов банка с учетом </w:t>
      </w:r>
      <w:proofErr w:type="spellStart"/>
      <w:r w:rsidRPr="00101897">
        <w:rPr>
          <w:sz w:val="28"/>
          <w:szCs w:val="28"/>
        </w:rPr>
        <w:t>сальдирования</w:t>
      </w:r>
      <w:proofErr w:type="spellEnd"/>
      <w:r w:rsidRPr="00101897">
        <w:rPr>
          <w:sz w:val="28"/>
          <w:szCs w:val="28"/>
        </w:rPr>
        <w:t xml:space="preserve"> доходов и расходов по формированию р</w:t>
      </w:r>
      <w:r w:rsidR="000951A4">
        <w:rPr>
          <w:sz w:val="28"/>
          <w:szCs w:val="28"/>
        </w:rPr>
        <w:t xml:space="preserve">езервов и переоценке иностранной </w:t>
      </w:r>
      <w:r w:rsidRPr="00101897">
        <w:rPr>
          <w:sz w:val="28"/>
          <w:szCs w:val="28"/>
        </w:rPr>
        <w:t>валюты):</w:t>
      </w:r>
    </w:p>
    <w:p w14:paraId="1F76BB9C" w14:textId="77777777" w:rsidR="00E37B1F" w:rsidRDefault="0010189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897">
        <w:rPr>
          <w:sz w:val="28"/>
          <w:szCs w:val="28"/>
        </w:rPr>
        <w:t>- расходы по уплате процентов по привлеченным средствам 42% (в 2016 году- 51%);</w:t>
      </w:r>
    </w:p>
    <w:p w14:paraId="7457EDC3" w14:textId="29081AD4" w:rsidR="00101897" w:rsidRPr="00101897" w:rsidRDefault="0010189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897">
        <w:rPr>
          <w:sz w:val="28"/>
          <w:szCs w:val="28"/>
        </w:rPr>
        <w:t xml:space="preserve"> - расходы на оплату труда персонала 11% (в 2016 году - 9%);</w:t>
      </w:r>
    </w:p>
    <w:p w14:paraId="36F9F19C" w14:textId="77777777" w:rsidR="00E37B1F" w:rsidRDefault="0010189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897">
        <w:rPr>
          <w:sz w:val="28"/>
          <w:szCs w:val="28"/>
        </w:rPr>
        <w:t>- расходы по формированию резервов на возможные потери 31% (в 2016 году- 20%);</w:t>
      </w:r>
    </w:p>
    <w:p w14:paraId="6C494FA4" w14:textId="2DB6C929" w:rsidR="00101897" w:rsidRPr="00101897" w:rsidRDefault="0010189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897">
        <w:rPr>
          <w:sz w:val="28"/>
          <w:szCs w:val="28"/>
        </w:rPr>
        <w:t xml:space="preserve"> - расходы по уплате налога на прибыль 5% (в 2016 году – 8%)</w:t>
      </w:r>
    </w:p>
    <w:p w14:paraId="10D0EB26" w14:textId="748A84F6" w:rsidR="00101897" w:rsidRDefault="00101897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897">
        <w:rPr>
          <w:sz w:val="28"/>
          <w:szCs w:val="28"/>
        </w:rPr>
        <w:t>- организационные и управленческие расхо</w:t>
      </w:r>
      <w:r>
        <w:rPr>
          <w:sz w:val="28"/>
          <w:szCs w:val="28"/>
        </w:rPr>
        <w:t>ды 7% (в 2016 году- 9%) (рис.4).</w:t>
      </w:r>
    </w:p>
    <w:p w14:paraId="262B065D" w14:textId="77777777" w:rsidR="007268A8" w:rsidRDefault="007F1FED" w:rsidP="00101897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5F31E1E" wp14:editId="479576BE">
            <wp:extent cx="4687143" cy="3837413"/>
            <wp:effectExtent l="0" t="0" r="12065" b="0"/>
            <wp:docPr id="6" name="Изображение 6" descr="Снимок%20экрана%202018-05-25%20в%2013.1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имок%20экрана%202018-05-25%20в%2013.19.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84" cy="39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0D1B" w14:textId="62B0C0B1" w:rsidR="00101897" w:rsidRPr="005A2304" w:rsidRDefault="007F1FED" w:rsidP="005A2304">
      <w:pPr>
        <w:pStyle w:val="a3"/>
        <w:spacing w:line="360" w:lineRule="auto"/>
        <w:jc w:val="center"/>
        <w:rPr>
          <w:sz w:val="28"/>
          <w:szCs w:val="28"/>
        </w:rPr>
      </w:pPr>
      <w:r w:rsidRPr="005A2304">
        <w:rPr>
          <w:sz w:val="28"/>
          <w:szCs w:val="28"/>
        </w:rPr>
        <w:t>Рисунок 3 - Структура доход</w:t>
      </w:r>
      <w:r w:rsidR="005A2304">
        <w:rPr>
          <w:sz w:val="28"/>
          <w:szCs w:val="28"/>
        </w:rPr>
        <w:t>ов ООО КБ "ГТ банк" за 2017 год</w:t>
      </w:r>
    </w:p>
    <w:p w14:paraId="36DCAEA4" w14:textId="77777777" w:rsidR="007268A8" w:rsidRDefault="007268A8" w:rsidP="007268A8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9A3CCE" wp14:editId="257EB7DA">
            <wp:extent cx="5258643" cy="4137680"/>
            <wp:effectExtent l="0" t="0" r="0" b="2540"/>
            <wp:docPr id="4" name="Изображение 4" descr="Снимок%20экрана%202018-05-25%20в%2013.18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%20экрана%202018-05-25%20в%2013.18.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682" cy="420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7DA3" w14:textId="31DD3366" w:rsidR="007F1FED" w:rsidRPr="005A2304" w:rsidRDefault="007F1FED" w:rsidP="005A2304">
      <w:pPr>
        <w:pStyle w:val="a3"/>
        <w:spacing w:line="360" w:lineRule="auto"/>
        <w:jc w:val="center"/>
        <w:rPr>
          <w:sz w:val="28"/>
          <w:szCs w:val="28"/>
        </w:rPr>
      </w:pPr>
      <w:r w:rsidRPr="005A2304">
        <w:rPr>
          <w:sz w:val="28"/>
          <w:szCs w:val="28"/>
        </w:rPr>
        <w:t>Рисунок 4 - Структура расходов ООО КБ "ГТ банк" за 2017 год</w:t>
      </w:r>
    </w:p>
    <w:p w14:paraId="519E2BBF" w14:textId="2CDB74F5" w:rsidR="00FD5F8C" w:rsidRDefault="007268A8" w:rsidP="00FD5F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Проведем анализ ликвидности активов банка. </w:t>
      </w:r>
      <w:r w:rsidRPr="007268A8">
        <w:rPr>
          <w:sz w:val="28"/>
          <w:szCs w:val="28"/>
        </w:rPr>
        <w:t>Ликвидными активами банка являются те средства банка, которые можно достаточно быстро превратить в денежные средства, чтобы во</w:t>
      </w:r>
      <w:r>
        <w:rPr>
          <w:sz w:val="28"/>
          <w:szCs w:val="28"/>
        </w:rPr>
        <w:t xml:space="preserve">звратить их клиентам-вкладчикам. Для оценки </w:t>
      </w:r>
      <w:r w:rsidR="000951A4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активов «</w:t>
      </w:r>
      <w:proofErr w:type="spellStart"/>
      <w:r>
        <w:rPr>
          <w:sz w:val="28"/>
          <w:szCs w:val="28"/>
        </w:rPr>
        <w:t>Газстранбанка</w:t>
      </w:r>
      <w:proofErr w:type="spellEnd"/>
      <w:r>
        <w:rPr>
          <w:sz w:val="28"/>
          <w:szCs w:val="28"/>
        </w:rPr>
        <w:t>»</w:t>
      </w:r>
      <w:r w:rsidR="000951A4">
        <w:rPr>
          <w:sz w:val="28"/>
          <w:szCs w:val="28"/>
        </w:rPr>
        <w:t xml:space="preserve"> необходимы сведения об обяз</w:t>
      </w:r>
      <w:r w:rsidR="0062175E">
        <w:rPr>
          <w:sz w:val="28"/>
          <w:szCs w:val="28"/>
        </w:rPr>
        <w:t>ат</w:t>
      </w:r>
      <w:r w:rsidR="000951A4">
        <w:rPr>
          <w:sz w:val="28"/>
          <w:szCs w:val="28"/>
        </w:rPr>
        <w:t>е</w:t>
      </w:r>
      <w:r w:rsidR="0062175E">
        <w:rPr>
          <w:sz w:val="28"/>
          <w:szCs w:val="28"/>
        </w:rPr>
        <w:t xml:space="preserve">льных нормативах, которые представлены в таблице 2. </w:t>
      </w:r>
    </w:p>
    <w:p w14:paraId="73965E15" w14:textId="77777777" w:rsidR="00047572" w:rsidRDefault="00047572" w:rsidP="00FD5F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F0AB76D" w14:textId="616F40A7" w:rsidR="0062175E" w:rsidRPr="005A2304" w:rsidRDefault="0062175E" w:rsidP="005A23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2304">
        <w:rPr>
          <w:sz w:val="28"/>
          <w:szCs w:val="28"/>
        </w:rPr>
        <w:t>Таблица 2 – Анализ ликвидности активов банка</w:t>
      </w:r>
    </w:p>
    <w:tbl>
      <w:tblPr>
        <w:tblStyle w:val="aa"/>
        <w:tblW w:w="9544" w:type="dxa"/>
        <w:tblLook w:val="04A0" w:firstRow="1" w:lastRow="0" w:firstColumn="1" w:lastColumn="0" w:noHBand="0" w:noVBand="1"/>
      </w:tblPr>
      <w:tblGrid>
        <w:gridCol w:w="1999"/>
        <w:gridCol w:w="1819"/>
        <w:gridCol w:w="1908"/>
        <w:gridCol w:w="1909"/>
        <w:gridCol w:w="1909"/>
      </w:tblGrid>
      <w:tr w:rsidR="00EA42AB" w14:paraId="77BD8502" w14:textId="77777777" w:rsidTr="00EA42AB">
        <w:trPr>
          <w:trHeight w:val="386"/>
        </w:trPr>
        <w:tc>
          <w:tcPr>
            <w:tcW w:w="1999" w:type="dxa"/>
            <w:vMerge w:val="restart"/>
            <w:vAlign w:val="center"/>
          </w:tcPr>
          <w:p w14:paraId="0243B46C" w14:textId="2D090342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активов</w:t>
            </w:r>
          </w:p>
        </w:tc>
        <w:tc>
          <w:tcPr>
            <w:tcW w:w="1819" w:type="dxa"/>
            <w:vMerge w:val="restart"/>
            <w:vAlign w:val="center"/>
          </w:tcPr>
          <w:p w14:paraId="7A6D4AD4" w14:textId="12EF65CA" w:rsidR="0062175E" w:rsidRPr="0062175E" w:rsidRDefault="0062175E" w:rsidP="00EA42AB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Норматив значения, 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908" w:type="dxa"/>
            <w:vAlign w:val="center"/>
          </w:tcPr>
          <w:p w14:paraId="4DDC9EAE" w14:textId="70B24307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1909" w:type="dxa"/>
            <w:vAlign w:val="center"/>
          </w:tcPr>
          <w:p w14:paraId="23C046C4" w14:textId="01C2554A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</w:t>
            </w:r>
          </w:p>
        </w:tc>
        <w:tc>
          <w:tcPr>
            <w:tcW w:w="1909" w:type="dxa"/>
            <w:vAlign w:val="center"/>
          </w:tcPr>
          <w:p w14:paraId="2267809B" w14:textId="174EA12C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01.01.2016</w:t>
            </w:r>
          </w:p>
        </w:tc>
      </w:tr>
      <w:tr w:rsidR="00EA42AB" w14:paraId="0713C0C3" w14:textId="77777777" w:rsidTr="00EA42AB">
        <w:trPr>
          <w:trHeight w:val="180"/>
        </w:trPr>
        <w:tc>
          <w:tcPr>
            <w:tcW w:w="1999" w:type="dxa"/>
            <w:vMerge/>
            <w:vAlign w:val="center"/>
          </w:tcPr>
          <w:p w14:paraId="3CA4A19A" w14:textId="77777777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14:paraId="12D85ECD" w14:textId="77777777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11B98763" w14:textId="1A425F56" w:rsidR="0062175E" w:rsidRPr="0062175E" w:rsidRDefault="0062175E" w:rsidP="00EA42AB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Значение, 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909" w:type="dxa"/>
            <w:vAlign w:val="center"/>
          </w:tcPr>
          <w:p w14:paraId="158B9B30" w14:textId="42B4AE73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Значение, 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909" w:type="dxa"/>
            <w:vAlign w:val="center"/>
          </w:tcPr>
          <w:p w14:paraId="27CD3916" w14:textId="28955403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Значение, 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 w:rsidR="00EA42AB" w14:paraId="1B04414C" w14:textId="77777777" w:rsidTr="00EA42AB">
        <w:trPr>
          <w:trHeight w:val="1605"/>
        </w:trPr>
        <w:tc>
          <w:tcPr>
            <w:tcW w:w="1999" w:type="dxa"/>
            <w:vAlign w:val="center"/>
          </w:tcPr>
          <w:p w14:paraId="1BD69C0F" w14:textId="03C4AF97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мгновенной ликвидности (Н2)</w:t>
            </w:r>
          </w:p>
        </w:tc>
        <w:tc>
          <w:tcPr>
            <w:tcW w:w="1819" w:type="dxa"/>
            <w:vAlign w:val="center"/>
          </w:tcPr>
          <w:p w14:paraId="132DAD2A" w14:textId="4CC1D604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8" w:type="dxa"/>
            <w:vAlign w:val="center"/>
          </w:tcPr>
          <w:p w14:paraId="5A58E332" w14:textId="22A734A6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909" w:type="dxa"/>
            <w:vAlign w:val="center"/>
          </w:tcPr>
          <w:p w14:paraId="1F10E52F" w14:textId="6D99E620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1909" w:type="dxa"/>
            <w:vAlign w:val="center"/>
          </w:tcPr>
          <w:p w14:paraId="663504C1" w14:textId="093E3720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2D57E73" w14:textId="71F09AF2" w:rsidR="0062175E" w:rsidRPr="0062175E" w:rsidRDefault="0062175E" w:rsidP="00EA42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85,6</w:t>
            </w:r>
          </w:p>
        </w:tc>
      </w:tr>
      <w:tr w:rsidR="00EA42AB" w14:paraId="68088035" w14:textId="77777777" w:rsidTr="00EA42AB">
        <w:trPr>
          <w:trHeight w:val="1189"/>
        </w:trPr>
        <w:tc>
          <w:tcPr>
            <w:tcW w:w="1999" w:type="dxa"/>
            <w:vAlign w:val="center"/>
          </w:tcPr>
          <w:p w14:paraId="0D49CAA4" w14:textId="2B90E5AF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текущей </w:t>
            </w:r>
            <w:proofErr w:type="spellStart"/>
            <w:r>
              <w:rPr>
                <w:sz w:val="28"/>
                <w:szCs w:val="28"/>
              </w:rPr>
              <w:t>ликвдиности</w:t>
            </w:r>
            <w:proofErr w:type="spellEnd"/>
            <w:r>
              <w:rPr>
                <w:sz w:val="28"/>
                <w:szCs w:val="28"/>
              </w:rPr>
              <w:t xml:space="preserve"> (Н3)</w:t>
            </w:r>
          </w:p>
        </w:tc>
        <w:tc>
          <w:tcPr>
            <w:tcW w:w="1819" w:type="dxa"/>
            <w:vAlign w:val="center"/>
          </w:tcPr>
          <w:p w14:paraId="62EFBABC" w14:textId="433C43E0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08" w:type="dxa"/>
            <w:vAlign w:val="center"/>
          </w:tcPr>
          <w:p w14:paraId="21DBB13D" w14:textId="039B7C6E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210,7</w:t>
            </w:r>
          </w:p>
        </w:tc>
        <w:tc>
          <w:tcPr>
            <w:tcW w:w="1909" w:type="dxa"/>
            <w:vAlign w:val="center"/>
          </w:tcPr>
          <w:p w14:paraId="042B3D11" w14:textId="441E3F27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</w:tc>
        <w:tc>
          <w:tcPr>
            <w:tcW w:w="1909" w:type="dxa"/>
            <w:vAlign w:val="center"/>
          </w:tcPr>
          <w:p w14:paraId="09D268BB" w14:textId="367519DF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124,4</w:t>
            </w:r>
          </w:p>
        </w:tc>
      </w:tr>
      <w:tr w:rsidR="00EA42AB" w14:paraId="77807152" w14:textId="77777777" w:rsidTr="00EA42AB">
        <w:trPr>
          <w:trHeight w:val="1605"/>
        </w:trPr>
        <w:tc>
          <w:tcPr>
            <w:tcW w:w="1999" w:type="dxa"/>
            <w:vAlign w:val="center"/>
          </w:tcPr>
          <w:p w14:paraId="292B6CE3" w14:textId="70C83C65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долгосрочной ликвидности (Н4)</w:t>
            </w:r>
          </w:p>
        </w:tc>
        <w:tc>
          <w:tcPr>
            <w:tcW w:w="1819" w:type="dxa"/>
            <w:vAlign w:val="center"/>
          </w:tcPr>
          <w:p w14:paraId="01FD0F12" w14:textId="7A04BBD8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908" w:type="dxa"/>
            <w:vAlign w:val="center"/>
          </w:tcPr>
          <w:p w14:paraId="6437C768" w14:textId="7F013D4E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  <w:tc>
          <w:tcPr>
            <w:tcW w:w="1909" w:type="dxa"/>
            <w:vAlign w:val="center"/>
          </w:tcPr>
          <w:p w14:paraId="4AE9BE85" w14:textId="576999CD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1909" w:type="dxa"/>
            <w:vAlign w:val="center"/>
          </w:tcPr>
          <w:p w14:paraId="043EC7B7" w14:textId="456E3F7A" w:rsidR="0062175E" w:rsidRDefault="0062175E" w:rsidP="00EA42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</w:tr>
    </w:tbl>
    <w:p w14:paraId="6B013FE3" w14:textId="77777777" w:rsidR="00FD5F8C" w:rsidRDefault="00FD5F8C" w:rsidP="00FD5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7DE97" w14:textId="4230D695" w:rsidR="00FD5F8C" w:rsidRDefault="00FD5F8C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мгновенн</w:t>
      </w:r>
      <w:r w:rsidR="00EA42AB">
        <w:rPr>
          <w:rFonts w:ascii="Times New Roman" w:hAnsi="Times New Roman" w:cs="Times New Roman"/>
          <w:sz w:val="28"/>
          <w:szCs w:val="28"/>
        </w:rPr>
        <w:t>ой ликвидности ограничивает риск</w:t>
      </w:r>
      <w:r>
        <w:rPr>
          <w:rFonts w:ascii="Times New Roman" w:hAnsi="Times New Roman" w:cs="Times New Roman"/>
          <w:sz w:val="28"/>
          <w:szCs w:val="28"/>
        </w:rPr>
        <w:t xml:space="preserve"> потери банком платежеспособности в течении одного дня. Данный норматив</w:t>
      </w:r>
      <w:r w:rsidR="00703911">
        <w:rPr>
          <w:rFonts w:ascii="Times New Roman" w:hAnsi="Times New Roman" w:cs="Times New Roman"/>
          <w:sz w:val="28"/>
          <w:szCs w:val="28"/>
        </w:rPr>
        <w:t xml:space="preserve"> не стабилен, но</w:t>
      </w:r>
      <w:r>
        <w:rPr>
          <w:rFonts w:ascii="Times New Roman" w:hAnsi="Times New Roman" w:cs="Times New Roman"/>
          <w:sz w:val="28"/>
          <w:szCs w:val="28"/>
        </w:rPr>
        <w:t xml:space="preserve"> в целом выполняется </w:t>
      </w:r>
      <w:r w:rsidR="00703911">
        <w:rPr>
          <w:rFonts w:ascii="Times New Roman" w:hAnsi="Times New Roman" w:cs="Times New Roman"/>
          <w:sz w:val="28"/>
          <w:szCs w:val="28"/>
        </w:rPr>
        <w:t>с большим запасом.</w:t>
      </w:r>
    </w:p>
    <w:p w14:paraId="7C832257" w14:textId="753FA5B1" w:rsidR="00FD5F8C" w:rsidRDefault="00FD5F8C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текущей ликвидности показывает насколько банк имеет  способность обеспечить своевременное и полное исполнение своих обязательств. Данный норматив выполняется с бол</w:t>
      </w:r>
      <w:r w:rsidR="00703911">
        <w:rPr>
          <w:rFonts w:ascii="Times New Roman" w:hAnsi="Times New Roman" w:cs="Times New Roman"/>
          <w:sz w:val="28"/>
          <w:szCs w:val="28"/>
        </w:rPr>
        <w:t>ьшим запасом в течении трех лет.</w:t>
      </w:r>
    </w:p>
    <w:p w14:paraId="4DC95B7D" w14:textId="50E62FD6" w:rsidR="00FD5F8C" w:rsidRDefault="00FD5F8C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долгосрочной лик</w:t>
      </w:r>
      <w:r w:rsidRPr="00F27DF0">
        <w:rPr>
          <w:rFonts w:ascii="Times New Roman" w:hAnsi="Times New Roman" w:cs="Times New Roman"/>
          <w:sz w:val="28"/>
          <w:szCs w:val="28"/>
        </w:rPr>
        <w:t>видности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ликвидность с учетом прогноза состояния бан</w:t>
      </w:r>
      <w:r w:rsidR="00703911">
        <w:rPr>
          <w:rFonts w:ascii="Times New Roman" w:hAnsi="Times New Roman" w:cs="Times New Roman"/>
          <w:sz w:val="28"/>
          <w:szCs w:val="28"/>
        </w:rPr>
        <w:t xml:space="preserve">ка за период свыше 0,5 – 1 года и так как </w:t>
      </w:r>
      <w:r w:rsidR="00703911" w:rsidRPr="00703911">
        <w:rPr>
          <w:rFonts w:ascii="Times New Roman" w:hAnsi="Times New Roman" w:cs="Times New Roman"/>
          <w:sz w:val="28"/>
          <w:szCs w:val="28"/>
        </w:rPr>
        <w:t>норматив Н4 имеет ограничение «сверху» (не более 120%)</w:t>
      </w:r>
      <w:r w:rsidR="00703911">
        <w:rPr>
          <w:rFonts w:ascii="Times New Roman" w:hAnsi="Times New Roman" w:cs="Times New Roman"/>
          <w:sz w:val="28"/>
          <w:szCs w:val="28"/>
        </w:rPr>
        <w:t xml:space="preserve"> можно сделать вывод, что за последние три года банк выполняет данный норматив.</w:t>
      </w:r>
    </w:p>
    <w:p w14:paraId="20A7AD83" w14:textId="6FD5A960" w:rsidR="00703911" w:rsidRDefault="00703911" w:rsidP="00CA27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Следовательно, благодаря сведениям о нормативах ликвидности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Газтрансбанка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можно сделать вывод о том, что банк способен обеспечивать своевременное и полное исполнение своих обязательств.</w:t>
      </w:r>
    </w:p>
    <w:p w14:paraId="1F2514A4" w14:textId="77777777" w:rsidR="00E37B1F" w:rsidRPr="00E37B1F" w:rsidRDefault="00E37B1F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B1F">
        <w:rPr>
          <w:sz w:val="28"/>
          <w:szCs w:val="28"/>
        </w:rPr>
        <w:t>Для того, чтобы в дальнейшем можно было дать оценку уровня экономической безопасности «</w:t>
      </w:r>
      <w:proofErr w:type="spellStart"/>
      <w:r w:rsidRPr="00E37B1F">
        <w:rPr>
          <w:sz w:val="28"/>
          <w:szCs w:val="28"/>
        </w:rPr>
        <w:t>Газтрансбанка</w:t>
      </w:r>
      <w:proofErr w:type="spellEnd"/>
      <w:r w:rsidRPr="00E37B1F">
        <w:rPr>
          <w:sz w:val="28"/>
          <w:szCs w:val="28"/>
        </w:rPr>
        <w:t>» необходимо рассчитать его рентабельность.</w:t>
      </w:r>
    </w:p>
    <w:p w14:paraId="6C95AA5F" w14:textId="77777777" w:rsidR="00E37B1F" w:rsidRPr="00E37B1F" w:rsidRDefault="00E37B1F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B1F">
        <w:rPr>
          <w:sz w:val="28"/>
          <w:szCs w:val="28"/>
        </w:rPr>
        <w:t>Рентабельность – показатель эффективности использования денежных средств или иных ресурсов. Для оценки банка принято использовать несколько показателей рентабельности. Наиболее важными из них являются:</w:t>
      </w:r>
    </w:p>
    <w:p w14:paraId="26726D81" w14:textId="3636E51E" w:rsidR="00703911" w:rsidRDefault="00E37B1F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B1F">
        <w:rPr>
          <w:sz w:val="28"/>
          <w:szCs w:val="28"/>
        </w:rPr>
        <w:t>•</w:t>
      </w:r>
      <w:r w:rsidRPr="00E37B1F">
        <w:rPr>
          <w:sz w:val="28"/>
          <w:szCs w:val="28"/>
        </w:rPr>
        <w:tab/>
        <w:t>рентабельность активов (ROA) представляет собой финансовый коэффициент, показывающий доходность и эффективность деятельности кредитной организации. Рентабельность активов показывает, какая прибыль получена организацие</w:t>
      </w:r>
      <w:r w:rsidR="00703911">
        <w:rPr>
          <w:sz w:val="28"/>
          <w:szCs w:val="28"/>
        </w:rPr>
        <w:t>й с каждого затраченного рубля</w:t>
      </w:r>
    </w:p>
    <w:p w14:paraId="163C16B7" w14:textId="0EDFA40A" w:rsidR="00FD5F8C" w:rsidRPr="00E37B1F" w:rsidRDefault="00E37B1F" w:rsidP="00CA27C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E225E">
        <w:rPr>
          <w:sz w:val="28"/>
          <w:szCs w:val="28"/>
        </w:rPr>
        <w:t xml:space="preserve">РА = </w:t>
      </w:r>
      <w:r>
        <w:rPr>
          <w:sz w:val="28"/>
          <w:szCs w:val="28"/>
        </w:rPr>
        <w:t>Чистая п</w:t>
      </w:r>
      <w:r w:rsidRPr="00EE225E">
        <w:rPr>
          <w:sz w:val="28"/>
          <w:szCs w:val="28"/>
        </w:rPr>
        <w:t>рибыль/</w:t>
      </w:r>
      <w:r>
        <w:rPr>
          <w:sz w:val="28"/>
          <w:szCs w:val="28"/>
        </w:rPr>
        <w:t>Активы</w:t>
      </w:r>
      <w:r w:rsidRPr="00EE225E">
        <w:rPr>
          <w:sz w:val="28"/>
          <w:szCs w:val="28"/>
        </w:rPr>
        <w:t xml:space="preserve"> *</w:t>
      </w:r>
      <w:r w:rsidR="00FD5F8C">
        <w:rPr>
          <w:sz w:val="28"/>
          <w:szCs w:val="28"/>
        </w:rPr>
        <w:t>100%</w:t>
      </w:r>
    </w:p>
    <w:p w14:paraId="0319113B" w14:textId="22684381" w:rsidR="00FD5F8C" w:rsidRPr="00703911" w:rsidRDefault="00EE225E" w:rsidP="00CA27C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E225E">
        <w:rPr>
          <w:sz w:val="28"/>
          <w:szCs w:val="28"/>
        </w:rPr>
        <w:t>рентабельность капитала (ROE)</w:t>
      </w:r>
      <w:r w:rsidR="0043002F">
        <w:rPr>
          <w:sz w:val="28"/>
          <w:szCs w:val="28"/>
        </w:rPr>
        <w:t xml:space="preserve"> -</w:t>
      </w:r>
      <w:r w:rsidRPr="00EE225E">
        <w:rPr>
          <w:sz w:val="28"/>
          <w:szCs w:val="28"/>
        </w:rPr>
        <w:t xml:space="preserve"> </w:t>
      </w:r>
      <w:r w:rsidR="0043002F" w:rsidRPr="0043002F">
        <w:rPr>
          <w:sz w:val="28"/>
          <w:szCs w:val="28"/>
        </w:rPr>
        <w:t>это показатель эффективности использо</w:t>
      </w:r>
      <w:r w:rsidR="00703911">
        <w:rPr>
          <w:sz w:val="28"/>
          <w:szCs w:val="28"/>
        </w:rPr>
        <w:t>вания собственных средств банка</w:t>
      </w:r>
    </w:p>
    <w:p w14:paraId="73B6BF06" w14:textId="061FF4DD" w:rsidR="00FD5F8C" w:rsidRPr="00EE225E" w:rsidRDefault="00EE225E" w:rsidP="00CA27C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E225E">
        <w:rPr>
          <w:sz w:val="28"/>
          <w:szCs w:val="28"/>
        </w:rPr>
        <w:t xml:space="preserve">РК = </w:t>
      </w:r>
      <w:r w:rsidR="00C512AD">
        <w:rPr>
          <w:sz w:val="28"/>
          <w:szCs w:val="28"/>
        </w:rPr>
        <w:t xml:space="preserve">Чистая </w:t>
      </w:r>
      <w:r w:rsidR="00FD5F8C">
        <w:rPr>
          <w:sz w:val="28"/>
          <w:szCs w:val="28"/>
        </w:rPr>
        <w:t>Прибыль/Капитал*100%</w:t>
      </w:r>
    </w:p>
    <w:p w14:paraId="44CB4B08" w14:textId="63BA5FFB" w:rsidR="00FD5F8C" w:rsidRPr="00703911" w:rsidRDefault="00EE225E" w:rsidP="00CA27C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E225E">
        <w:rPr>
          <w:sz w:val="28"/>
          <w:szCs w:val="28"/>
        </w:rPr>
        <w:t xml:space="preserve">рентабельность инвестиций (ROI) </w:t>
      </w:r>
      <w:r w:rsidR="00EA42AB" w:rsidRPr="0043002F">
        <w:rPr>
          <w:sz w:val="28"/>
          <w:szCs w:val="28"/>
        </w:rPr>
        <w:t>показывает</w:t>
      </w:r>
      <w:r w:rsidR="0043002F" w:rsidRPr="0043002F">
        <w:rPr>
          <w:sz w:val="28"/>
          <w:szCs w:val="28"/>
        </w:rPr>
        <w:t xml:space="preserve">, </w:t>
      </w:r>
      <w:r w:rsidR="00EA42AB" w:rsidRPr="0043002F">
        <w:rPr>
          <w:sz w:val="28"/>
          <w:szCs w:val="28"/>
        </w:rPr>
        <w:t>способны</w:t>
      </w:r>
      <w:r w:rsidR="0043002F" w:rsidRPr="0043002F">
        <w:rPr>
          <w:sz w:val="28"/>
          <w:szCs w:val="28"/>
        </w:rPr>
        <w:t xml:space="preserve"> ли </w:t>
      </w:r>
      <w:r w:rsidR="00EA42AB" w:rsidRPr="0043002F">
        <w:rPr>
          <w:sz w:val="28"/>
          <w:szCs w:val="28"/>
        </w:rPr>
        <w:t>доходы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от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реализации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проекта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оправдать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расходы</w:t>
      </w:r>
      <w:r w:rsidR="0043002F" w:rsidRPr="0043002F">
        <w:rPr>
          <w:sz w:val="28"/>
          <w:szCs w:val="28"/>
        </w:rPr>
        <w:t xml:space="preserve">, </w:t>
      </w:r>
      <w:r w:rsidR="00EA42AB" w:rsidRPr="0043002F">
        <w:rPr>
          <w:sz w:val="28"/>
          <w:szCs w:val="28"/>
        </w:rPr>
        <w:t>которые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инвестор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вложил</w:t>
      </w:r>
      <w:r w:rsidR="0043002F" w:rsidRPr="0043002F">
        <w:rPr>
          <w:sz w:val="28"/>
          <w:szCs w:val="28"/>
        </w:rPr>
        <w:t xml:space="preserve"> в </w:t>
      </w:r>
      <w:r w:rsidR="00EA42AB" w:rsidRPr="0043002F">
        <w:rPr>
          <w:sz w:val="28"/>
          <w:szCs w:val="28"/>
        </w:rPr>
        <w:t>этот</w:t>
      </w:r>
      <w:r w:rsidR="0043002F" w:rsidRPr="0043002F">
        <w:rPr>
          <w:sz w:val="28"/>
          <w:szCs w:val="28"/>
        </w:rPr>
        <w:t xml:space="preserve"> </w:t>
      </w:r>
      <w:r w:rsidR="00EA42AB" w:rsidRPr="0043002F">
        <w:rPr>
          <w:sz w:val="28"/>
          <w:szCs w:val="28"/>
        </w:rPr>
        <w:t>проек</w:t>
      </w:r>
      <w:r w:rsidR="00EA42AB">
        <w:rPr>
          <w:sz w:val="28"/>
          <w:szCs w:val="28"/>
        </w:rPr>
        <w:t>т</w:t>
      </w:r>
    </w:p>
    <w:p w14:paraId="58F62565" w14:textId="172AA729" w:rsidR="007F1FED" w:rsidRDefault="00BB53EF" w:rsidP="00CA27CD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</w:t>
      </w:r>
      <w:r w:rsidRPr="00EE225E">
        <w:rPr>
          <w:sz w:val="28"/>
          <w:szCs w:val="28"/>
        </w:rPr>
        <w:t xml:space="preserve"> = </w:t>
      </w:r>
      <w:r w:rsidR="007C5D28">
        <w:rPr>
          <w:sz w:val="28"/>
          <w:szCs w:val="28"/>
        </w:rPr>
        <w:t>Чистая п</w:t>
      </w:r>
      <w:r w:rsidRPr="00EE225E">
        <w:rPr>
          <w:sz w:val="28"/>
          <w:szCs w:val="28"/>
        </w:rPr>
        <w:t xml:space="preserve">рибыль/Стоимость </w:t>
      </w:r>
      <w:r>
        <w:rPr>
          <w:sz w:val="28"/>
          <w:szCs w:val="28"/>
        </w:rPr>
        <w:t>первоначальных вложений</w:t>
      </w:r>
      <w:r w:rsidR="00FD5F8C">
        <w:rPr>
          <w:sz w:val="28"/>
          <w:szCs w:val="28"/>
        </w:rPr>
        <w:t>*100%</w:t>
      </w:r>
    </w:p>
    <w:p w14:paraId="5A5B7EB7" w14:textId="77777777" w:rsidR="00FD5F8C" w:rsidRDefault="00FD5F8C" w:rsidP="00FD5F8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00998290" w14:textId="5F8B7FBD" w:rsidR="0043002F" w:rsidRPr="00047572" w:rsidRDefault="0043002F" w:rsidP="00047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572">
        <w:rPr>
          <w:sz w:val="28"/>
          <w:szCs w:val="28"/>
        </w:rPr>
        <w:t xml:space="preserve">Таблица 3 – </w:t>
      </w:r>
      <w:r w:rsidR="00703911" w:rsidRPr="00047572">
        <w:rPr>
          <w:sz w:val="28"/>
          <w:szCs w:val="28"/>
        </w:rPr>
        <w:t>Анализ рентабельности</w:t>
      </w:r>
      <w:r w:rsidRPr="00047572">
        <w:rPr>
          <w:sz w:val="28"/>
          <w:szCs w:val="28"/>
        </w:rPr>
        <w:t xml:space="preserve"> «</w:t>
      </w:r>
      <w:proofErr w:type="spellStart"/>
      <w:r w:rsidRPr="00047572">
        <w:rPr>
          <w:sz w:val="28"/>
          <w:szCs w:val="28"/>
        </w:rPr>
        <w:t>Газтранбанка</w:t>
      </w:r>
      <w:proofErr w:type="spellEnd"/>
      <w:r w:rsidRPr="00047572">
        <w:rPr>
          <w:sz w:val="28"/>
          <w:szCs w:val="28"/>
        </w:rPr>
        <w:t>»</w:t>
      </w:r>
    </w:p>
    <w:tbl>
      <w:tblPr>
        <w:tblStyle w:val="aa"/>
        <w:tblW w:w="9188" w:type="dxa"/>
        <w:tblInd w:w="103" w:type="dxa"/>
        <w:tblLook w:val="04A0" w:firstRow="1" w:lastRow="0" w:firstColumn="1" w:lastColumn="0" w:noHBand="0" w:noVBand="1"/>
      </w:tblPr>
      <w:tblGrid>
        <w:gridCol w:w="2355"/>
        <w:gridCol w:w="2277"/>
        <w:gridCol w:w="2278"/>
        <w:gridCol w:w="2278"/>
      </w:tblGrid>
      <w:tr w:rsidR="007A5AF6" w14:paraId="0E1A1038" w14:textId="46B50E49" w:rsidTr="00047572">
        <w:trPr>
          <w:trHeight w:val="934"/>
        </w:trPr>
        <w:tc>
          <w:tcPr>
            <w:tcW w:w="2355" w:type="dxa"/>
          </w:tcPr>
          <w:p w14:paraId="5B056599" w14:textId="5D4A6E44" w:rsidR="007C5D28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277" w:type="dxa"/>
          </w:tcPr>
          <w:p w14:paraId="7917824F" w14:textId="425EFB31" w:rsidR="007C5D28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2278" w:type="dxa"/>
          </w:tcPr>
          <w:p w14:paraId="15EF07D7" w14:textId="7AAF6A38" w:rsidR="007C5D28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</w:t>
            </w:r>
          </w:p>
        </w:tc>
        <w:tc>
          <w:tcPr>
            <w:tcW w:w="2278" w:type="dxa"/>
          </w:tcPr>
          <w:p w14:paraId="2AF1E66E" w14:textId="2DFC8F99" w:rsidR="007C5D28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</w:tr>
      <w:tr w:rsidR="007A5AF6" w14:paraId="5B049DF8" w14:textId="1D21D09F" w:rsidTr="00047572">
        <w:trPr>
          <w:trHeight w:val="787"/>
        </w:trPr>
        <w:tc>
          <w:tcPr>
            <w:tcW w:w="2355" w:type="dxa"/>
          </w:tcPr>
          <w:p w14:paraId="18ECF35C" w14:textId="1110127C" w:rsidR="007C5D28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</w:t>
            </w:r>
          </w:p>
        </w:tc>
        <w:tc>
          <w:tcPr>
            <w:tcW w:w="2277" w:type="dxa"/>
          </w:tcPr>
          <w:p w14:paraId="5540E10B" w14:textId="6EA81E7B" w:rsidR="007C5D28" w:rsidRPr="009F4037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278" w:type="dxa"/>
          </w:tcPr>
          <w:p w14:paraId="35064DEB" w14:textId="01F97B74" w:rsidR="007C5D28" w:rsidRPr="009F4037" w:rsidRDefault="007C5D28" w:rsidP="009F4037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4,04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278" w:type="dxa"/>
          </w:tcPr>
          <w:p w14:paraId="354D2241" w14:textId="07ADFC9C" w:rsidR="007C5D28" w:rsidRPr="007C5D28" w:rsidRDefault="007C5D28" w:rsidP="009F403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-2,64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 w:rsidR="007A5AF6" w14:paraId="74D466D5" w14:textId="6B27DDD2" w:rsidTr="00047572">
        <w:trPr>
          <w:trHeight w:val="783"/>
        </w:trPr>
        <w:tc>
          <w:tcPr>
            <w:tcW w:w="2355" w:type="dxa"/>
          </w:tcPr>
          <w:p w14:paraId="4D6E40EA" w14:textId="3AE9835A" w:rsidR="007C5D28" w:rsidRDefault="007C5D28" w:rsidP="00BB53EF">
            <w:pPr>
              <w:pStyle w:val="a3"/>
              <w:rPr>
                <w:sz w:val="28"/>
                <w:szCs w:val="28"/>
              </w:rPr>
            </w:pPr>
            <w:r w:rsidRPr="00EE225E">
              <w:rPr>
                <w:sz w:val="28"/>
                <w:szCs w:val="28"/>
              </w:rPr>
              <w:t>ROE</w:t>
            </w:r>
          </w:p>
        </w:tc>
        <w:tc>
          <w:tcPr>
            <w:tcW w:w="2277" w:type="dxa"/>
          </w:tcPr>
          <w:p w14:paraId="19BD3590" w14:textId="12150C1D" w:rsidR="007C5D28" w:rsidRPr="0016225F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5,08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278" w:type="dxa"/>
          </w:tcPr>
          <w:p w14:paraId="0ABCA604" w14:textId="27AE352B" w:rsidR="007C5D28" w:rsidRPr="0016225F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278" w:type="dxa"/>
          </w:tcPr>
          <w:p w14:paraId="7375A2B1" w14:textId="510EC080" w:rsidR="007C5D28" w:rsidRPr="007C5D28" w:rsidRDefault="007C5D28" w:rsidP="00BB53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-8,22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</w:tbl>
    <w:p w14:paraId="2A7DBC2C" w14:textId="77777777" w:rsidR="00FD5F8C" w:rsidRDefault="00FD5F8C" w:rsidP="00FD5F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6CDFFE2" w14:textId="1EF9A5BB" w:rsidR="0043002F" w:rsidRPr="00CA27CD" w:rsidRDefault="00761340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7CD">
        <w:rPr>
          <w:sz w:val="28"/>
          <w:szCs w:val="28"/>
        </w:rPr>
        <w:lastRenderedPageBreak/>
        <w:t>Благодаря этим данным</w:t>
      </w:r>
      <w:r w:rsidR="002113D9" w:rsidRPr="00CA27CD">
        <w:rPr>
          <w:sz w:val="28"/>
          <w:szCs w:val="28"/>
        </w:rPr>
        <w:t xml:space="preserve"> можно узнать насколько эффективно кредитная организация привлекает и размещает полученные ресурсы. Данные из таблице показывают нам, что у банка </w:t>
      </w:r>
      <w:r w:rsidR="000951A4" w:rsidRPr="00CA27CD">
        <w:rPr>
          <w:sz w:val="28"/>
          <w:szCs w:val="28"/>
        </w:rPr>
        <w:t>снижаются</w:t>
      </w:r>
      <w:r w:rsidR="002113D9" w:rsidRPr="00CA27CD">
        <w:rPr>
          <w:sz w:val="28"/>
          <w:szCs w:val="28"/>
        </w:rPr>
        <w:t xml:space="preserve"> показатели ре</w:t>
      </w:r>
      <w:r w:rsidR="00FD5F8C" w:rsidRPr="00CA27CD">
        <w:rPr>
          <w:sz w:val="28"/>
          <w:szCs w:val="28"/>
        </w:rPr>
        <w:t>нтабельности. Это может быть св</w:t>
      </w:r>
      <w:r w:rsidR="002113D9" w:rsidRPr="00CA27CD">
        <w:rPr>
          <w:sz w:val="28"/>
          <w:szCs w:val="28"/>
        </w:rPr>
        <w:t>я</w:t>
      </w:r>
      <w:r w:rsidR="00FD5F8C" w:rsidRPr="00CA27CD">
        <w:rPr>
          <w:sz w:val="28"/>
          <w:szCs w:val="28"/>
        </w:rPr>
        <w:t>з</w:t>
      </w:r>
      <w:r w:rsidR="002113D9" w:rsidRPr="00CA27CD">
        <w:rPr>
          <w:sz w:val="28"/>
          <w:szCs w:val="28"/>
        </w:rPr>
        <w:t>ано с недостаточной величиной клиентской базы,  с консервативной инвестиционной политикой банка или из-за снижения объемов услуг. Снижение  объемов  услуг  может  быть  вызвано  снижением  спроса  на  услуги  и  даже  плохой  работой  менеджмента.  Чтобы  обеспечить  банку  достаточно  высокую  рентабельность  капитала  необходимо  стремиться  к  максимальной  прибыли.</w:t>
      </w:r>
    </w:p>
    <w:p w14:paraId="0E113CC3" w14:textId="4ECFE472" w:rsidR="0062175E" w:rsidRPr="00CA27CD" w:rsidRDefault="002315DD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7CD">
        <w:rPr>
          <w:sz w:val="28"/>
          <w:szCs w:val="28"/>
        </w:rPr>
        <w:t>В данной главе</w:t>
      </w:r>
      <w:r w:rsidR="002113D9" w:rsidRPr="00CA27CD">
        <w:rPr>
          <w:sz w:val="28"/>
          <w:szCs w:val="28"/>
        </w:rPr>
        <w:t xml:space="preserve"> </w:t>
      </w:r>
      <w:r w:rsidRPr="00CA27CD">
        <w:rPr>
          <w:sz w:val="28"/>
          <w:szCs w:val="28"/>
        </w:rPr>
        <w:t>были проанализированы</w:t>
      </w:r>
      <w:r w:rsidR="002113D9" w:rsidRPr="00CA27CD">
        <w:rPr>
          <w:sz w:val="28"/>
          <w:szCs w:val="28"/>
        </w:rPr>
        <w:t xml:space="preserve"> основные финансовые показатели «</w:t>
      </w:r>
      <w:proofErr w:type="spellStart"/>
      <w:r w:rsidR="002113D9" w:rsidRPr="00CA27CD">
        <w:rPr>
          <w:sz w:val="28"/>
          <w:szCs w:val="28"/>
        </w:rPr>
        <w:t>Газтрансбанка</w:t>
      </w:r>
      <w:proofErr w:type="spellEnd"/>
      <w:r w:rsidR="002113D9" w:rsidRPr="00CA27CD">
        <w:rPr>
          <w:sz w:val="28"/>
          <w:szCs w:val="28"/>
        </w:rPr>
        <w:t>», его рентабе</w:t>
      </w:r>
      <w:r w:rsidRPr="00CA27CD">
        <w:rPr>
          <w:sz w:val="28"/>
          <w:szCs w:val="28"/>
        </w:rPr>
        <w:t xml:space="preserve">льность, ликвидность и структура доходов и расходов. К сожалению, нельзя точно определить уровень </w:t>
      </w:r>
      <w:r w:rsidR="00722486" w:rsidRPr="00CA27CD">
        <w:rPr>
          <w:sz w:val="28"/>
          <w:szCs w:val="28"/>
        </w:rPr>
        <w:t>экономической безопас</w:t>
      </w:r>
      <w:r w:rsidRPr="00CA27CD">
        <w:rPr>
          <w:sz w:val="28"/>
          <w:szCs w:val="28"/>
        </w:rPr>
        <w:t>ности кредитной организаци</w:t>
      </w:r>
      <w:r w:rsidR="00722486" w:rsidRPr="00CA27CD">
        <w:rPr>
          <w:sz w:val="28"/>
          <w:szCs w:val="28"/>
        </w:rPr>
        <w:t>и. У банка</w:t>
      </w:r>
      <w:r w:rsidR="002113D9" w:rsidRPr="00CA27CD">
        <w:rPr>
          <w:sz w:val="28"/>
          <w:szCs w:val="28"/>
        </w:rPr>
        <w:t xml:space="preserve"> осложнения с п</w:t>
      </w:r>
      <w:r w:rsidRPr="00CA27CD">
        <w:rPr>
          <w:sz w:val="28"/>
          <w:szCs w:val="28"/>
        </w:rPr>
        <w:t>рибылью, которая идет на спад</w:t>
      </w:r>
      <w:r w:rsidR="00722486" w:rsidRPr="00CA27CD">
        <w:rPr>
          <w:sz w:val="28"/>
          <w:szCs w:val="28"/>
        </w:rPr>
        <w:t>, что явно говорит о нестабильном финансовом положении, ведь основная цель кредитной организации получение прибыли.</w:t>
      </w:r>
      <w:r w:rsidR="000951A4" w:rsidRPr="00CA27CD">
        <w:rPr>
          <w:sz w:val="28"/>
          <w:szCs w:val="28"/>
        </w:rPr>
        <w:t xml:space="preserve"> В данном случае снижение происходит за счет просроченных ссуд, что оказывает влияние на недоработку службы экономической безопасности, в том числе при первоначальном анализе заемщика.</w:t>
      </w:r>
      <w:r w:rsidR="00C64692" w:rsidRPr="00CA27CD">
        <w:rPr>
          <w:sz w:val="28"/>
          <w:szCs w:val="28"/>
        </w:rPr>
        <w:t xml:space="preserve"> </w:t>
      </w:r>
      <w:r w:rsidR="000951A4" w:rsidRPr="00CA27CD">
        <w:rPr>
          <w:sz w:val="28"/>
          <w:szCs w:val="28"/>
        </w:rPr>
        <w:t>Банку н</w:t>
      </w:r>
      <w:r w:rsidR="00C64692" w:rsidRPr="00CA27CD">
        <w:rPr>
          <w:sz w:val="28"/>
          <w:szCs w:val="28"/>
        </w:rPr>
        <w:t>еобходимо проводить постоянную работу, направленную на предотвращение угроз, вызывающую эти убытки.</w:t>
      </w:r>
    </w:p>
    <w:p w14:paraId="3B2A0D5B" w14:textId="77777777" w:rsidR="0062175E" w:rsidRDefault="0062175E" w:rsidP="00FD5F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9C684F7" w14:textId="77777777" w:rsidR="00DE6440" w:rsidRDefault="00101897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Факторы, влияющие на экономическую безопасность кредитной </w:t>
      </w:r>
    </w:p>
    <w:p w14:paraId="689DBB48" w14:textId="2FE7CC67" w:rsidR="00CA6CE4" w:rsidRDefault="00101897" w:rsidP="00DE64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14:paraId="2B529CFF" w14:textId="77777777" w:rsidR="00FC77D1" w:rsidRDefault="00FC77D1" w:rsidP="009F6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4063004" w14:textId="20230F8D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2AB">
        <w:rPr>
          <w:sz w:val="28"/>
          <w:szCs w:val="28"/>
        </w:rPr>
        <w:t>В современных условиях неопределенности и финансовой</w:t>
      </w:r>
      <w:r>
        <w:rPr>
          <w:sz w:val="28"/>
          <w:szCs w:val="28"/>
        </w:rPr>
        <w:t xml:space="preserve"> неста</w:t>
      </w:r>
      <w:r w:rsidRPr="00EA42AB">
        <w:rPr>
          <w:sz w:val="28"/>
          <w:szCs w:val="28"/>
        </w:rPr>
        <w:t>бильности банки нуждаются в созд</w:t>
      </w:r>
      <w:r>
        <w:rPr>
          <w:sz w:val="28"/>
          <w:szCs w:val="28"/>
        </w:rPr>
        <w:t>ании комплексной системы нейтра</w:t>
      </w:r>
      <w:r w:rsidRPr="00EA42AB">
        <w:rPr>
          <w:sz w:val="28"/>
          <w:szCs w:val="28"/>
        </w:rPr>
        <w:t>лизации угроз, влияющих на уровень</w:t>
      </w:r>
      <w:r>
        <w:rPr>
          <w:sz w:val="28"/>
          <w:szCs w:val="28"/>
        </w:rPr>
        <w:t xml:space="preserve"> экономической безопасности, ко</w:t>
      </w:r>
      <w:r w:rsidRPr="00EA42AB">
        <w:rPr>
          <w:sz w:val="28"/>
          <w:szCs w:val="28"/>
        </w:rPr>
        <w:t>торая позволит финансово-кредитно</w:t>
      </w:r>
      <w:r>
        <w:rPr>
          <w:sz w:val="28"/>
          <w:szCs w:val="28"/>
        </w:rPr>
        <w:t>му учреждению не потерять плате</w:t>
      </w:r>
      <w:r w:rsidRPr="00EA42AB">
        <w:rPr>
          <w:sz w:val="28"/>
          <w:szCs w:val="28"/>
        </w:rPr>
        <w:t>жеспособность, а также противостоять разнообразным угр</w:t>
      </w:r>
      <w:r>
        <w:rPr>
          <w:sz w:val="28"/>
          <w:szCs w:val="28"/>
        </w:rPr>
        <w:t>озам и само</w:t>
      </w:r>
      <w:r w:rsidRPr="00EA42AB">
        <w:rPr>
          <w:sz w:val="28"/>
          <w:szCs w:val="28"/>
        </w:rPr>
        <w:t>стоятельно устранять последствия их реализации. При этом объектами защиты такой системы выступают финансовые ресурсы, информация, имущество и персонал коммерческого банка.</w:t>
      </w:r>
    </w:p>
    <w:p w14:paraId="2540E200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эффективность работы кредитных организаций </w:t>
      </w:r>
      <w:r w:rsidRPr="00722486">
        <w:rPr>
          <w:sz w:val="28"/>
          <w:szCs w:val="28"/>
        </w:rPr>
        <w:t>влияют самые разнообразные факторы</w:t>
      </w:r>
      <w:r>
        <w:rPr>
          <w:sz w:val="28"/>
          <w:szCs w:val="28"/>
        </w:rPr>
        <w:t>. В основу классификации факторов включают такие признаки как: п</w:t>
      </w:r>
      <w:r w:rsidRPr="00FC77D1">
        <w:rPr>
          <w:sz w:val="28"/>
          <w:szCs w:val="28"/>
        </w:rPr>
        <w:t>о характеру воздействия</w:t>
      </w:r>
      <w:r>
        <w:rPr>
          <w:sz w:val="28"/>
          <w:szCs w:val="28"/>
        </w:rPr>
        <w:t>, п</w:t>
      </w:r>
      <w:r w:rsidRPr="00FC77D1">
        <w:rPr>
          <w:sz w:val="28"/>
          <w:szCs w:val="28"/>
        </w:rPr>
        <w:t>о источнику возникновения</w:t>
      </w:r>
      <w:r>
        <w:rPr>
          <w:sz w:val="28"/>
          <w:szCs w:val="28"/>
        </w:rPr>
        <w:t>, п</w:t>
      </w:r>
      <w:r w:rsidRPr="00FC77D1">
        <w:rPr>
          <w:sz w:val="28"/>
          <w:szCs w:val="28"/>
        </w:rPr>
        <w:t>о уровню управления</w:t>
      </w:r>
      <w:r>
        <w:rPr>
          <w:sz w:val="28"/>
          <w:szCs w:val="28"/>
        </w:rPr>
        <w:t>. В таблице 4 описаны</w:t>
      </w:r>
      <w:r w:rsidRPr="00E051CC">
        <w:t xml:space="preserve"> </w:t>
      </w:r>
      <w:r>
        <w:rPr>
          <w:sz w:val="28"/>
          <w:szCs w:val="28"/>
        </w:rPr>
        <w:t>ф</w:t>
      </w:r>
      <w:r w:rsidRPr="00E051CC">
        <w:rPr>
          <w:sz w:val="28"/>
          <w:szCs w:val="28"/>
        </w:rPr>
        <w:t>акторы, воздействующие на уровень экономической безопасности кредитной организации</w:t>
      </w:r>
      <w:r>
        <w:rPr>
          <w:sz w:val="28"/>
          <w:szCs w:val="28"/>
        </w:rPr>
        <w:t>.</w:t>
      </w:r>
    </w:p>
    <w:p w14:paraId="6AA42E75" w14:textId="77777777" w:rsidR="00047572" w:rsidRDefault="00047572" w:rsidP="00EA42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83956AF" w14:textId="452ADBB6" w:rsidR="00AB655E" w:rsidRPr="00047572" w:rsidRDefault="00E051CC" w:rsidP="00047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572">
        <w:rPr>
          <w:sz w:val="28"/>
          <w:szCs w:val="28"/>
        </w:rPr>
        <w:t>Таблица 4 - Факторы, воздействующие на уровень экономической безопасности кредитной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051CC" w14:paraId="64FF78AA" w14:textId="77777777" w:rsidTr="00E051CC">
        <w:tc>
          <w:tcPr>
            <w:tcW w:w="4811" w:type="dxa"/>
            <w:vAlign w:val="center"/>
          </w:tcPr>
          <w:p w14:paraId="6A467B93" w14:textId="0ED4B266" w:rsidR="00E051CC" w:rsidRPr="00E051CC" w:rsidRDefault="00E051CC" w:rsidP="00E051C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051CC">
              <w:rPr>
                <w:rFonts w:ascii="Roboto-Regular" w:hAnsi="Roboto-Regular"/>
                <w:b/>
                <w:color w:val="000000"/>
                <w:sz w:val="28"/>
                <w:szCs w:val="28"/>
              </w:rPr>
              <w:t>Характер воздействия</w:t>
            </w:r>
          </w:p>
        </w:tc>
        <w:tc>
          <w:tcPr>
            <w:tcW w:w="4811" w:type="dxa"/>
            <w:vAlign w:val="center"/>
          </w:tcPr>
          <w:p w14:paraId="2CFF9B8F" w14:textId="12AE05F4" w:rsidR="00E051CC" w:rsidRPr="00E051CC" w:rsidRDefault="00E051CC" w:rsidP="00E051C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051CC">
              <w:rPr>
                <w:rFonts w:ascii="Roboto-Regular" w:hAnsi="Roboto-Regular"/>
                <w:b/>
                <w:color w:val="000000"/>
                <w:sz w:val="28"/>
                <w:szCs w:val="28"/>
              </w:rPr>
              <w:t>Факторы</w:t>
            </w:r>
          </w:p>
        </w:tc>
      </w:tr>
      <w:tr w:rsidR="00E051CC" w14:paraId="0FA10C09" w14:textId="77777777" w:rsidTr="00C73395">
        <w:tc>
          <w:tcPr>
            <w:tcW w:w="9622" w:type="dxa"/>
            <w:gridSpan w:val="2"/>
          </w:tcPr>
          <w:p w14:paraId="1CF8CB6E" w14:textId="1ADF3592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b/>
                <w:color w:val="000000"/>
                <w:sz w:val="28"/>
                <w:szCs w:val="28"/>
              </w:rPr>
              <w:t>По характеру воздействия</w:t>
            </w:r>
          </w:p>
        </w:tc>
      </w:tr>
      <w:tr w:rsidR="00E051CC" w14:paraId="3BA923E2" w14:textId="77777777" w:rsidTr="00E051CC">
        <w:tc>
          <w:tcPr>
            <w:tcW w:w="4811" w:type="dxa"/>
          </w:tcPr>
          <w:p w14:paraId="30577D47" w14:textId="712E1E5F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Негативно воздействующие</w:t>
            </w:r>
          </w:p>
        </w:tc>
        <w:tc>
          <w:tcPr>
            <w:tcW w:w="4811" w:type="dxa"/>
          </w:tcPr>
          <w:p w14:paraId="11502258" w14:textId="0016DBBD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1)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Усиление конкуренция в финансовой сфере</w:t>
            </w:r>
          </w:p>
          <w:p w14:paraId="4A4238F3" w14:textId="07F88FE5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2)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Усложнение банковских технологий</w:t>
            </w:r>
          </w:p>
          <w:p w14:paraId="698F97D8" w14:textId="65B4FA70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3)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Криминализация деятельности</w:t>
            </w:r>
          </w:p>
          <w:p w14:paraId="276DD5A0" w14:textId="6AF895A9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4)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Расширение каналов оттока капитала из страны.</w:t>
            </w:r>
          </w:p>
        </w:tc>
      </w:tr>
      <w:tr w:rsidR="00E051CC" w14:paraId="7D79CE31" w14:textId="77777777" w:rsidTr="00E051CC">
        <w:tc>
          <w:tcPr>
            <w:tcW w:w="4811" w:type="dxa"/>
          </w:tcPr>
          <w:p w14:paraId="62D256E3" w14:textId="408CB2A9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Позитивно воздействующие</w:t>
            </w:r>
          </w:p>
        </w:tc>
        <w:tc>
          <w:tcPr>
            <w:tcW w:w="4811" w:type="dxa"/>
          </w:tcPr>
          <w:p w14:paraId="70AEDCA0" w14:textId="1E5CCD50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1)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Повышение капитализации и устойчивости банков</w:t>
            </w:r>
          </w:p>
          <w:p w14:paraId="7F52E127" w14:textId="55CC6C1F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2)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Совершенствование банковского законодательства</w:t>
            </w:r>
          </w:p>
          <w:p w14:paraId="29949F43" w14:textId="693D26B0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3)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Повышение образовательного уровня и навыков банковских служащих и их клиентов</w:t>
            </w:r>
          </w:p>
          <w:p w14:paraId="45AE9E30" w14:textId="6A0229B7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4)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Переход на международные стандарты учета и отчетности</w:t>
            </w:r>
          </w:p>
          <w:p w14:paraId="3A5C2EBD" w14:textId="70075461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5)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Развитие банковских технологий</w:t>
            </w:r>
          </w:p>
        </w:tc>
      </w:tr>
      <w:tr w:rsidR="00E051CC" w14:paraId="343CA106" w14:textId="77777777" w:rsidTr="00C73395">
        <w:tc>
          <w:tcPr>
            <w:tcW w:w="9622" w:type="dxa"/>
            <w:gridSpan w:val="2"/>
          </w:tcPr>
          <w:p w14:paraId="17B5CB15" w14:textId="0AA3E160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b/>
                <w:color w:val="000000"/>
                <w:sz w:val="28"/>
                <w:szCs w:val="28"/>
              </w:rPr>
              <w:t>По источнику возникновения</w:t>
            </w:r>
          </w:p>
        </w:tc>
      </w:tr>
      <w:tr w:rsidR="00E051CC" w14:paraId="5CEB9441" w14:textId="77777777" w:rsidTr="00E051CC">
        <w:tc>
          <w:tcPr>
            <w:tcW w:w="4811" w:type="dxa"/>
          </w:tcPr>
          <w:p w14:paraId="14FA2618" w14:textId="0C56D72C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Внешние</w:t>
            </w:r>
          </w:p>
        </w:tc>
        <w:tc>
          <w:tcPr>
            <w:tcW w:w="4811" w:type="dxa"/>
          </w:tcPr>
          <w:p w14:paraId="7A8958F8" w14:textId="05C48669" w:rsidR="00E051CC" w:rsidRPr="00E051CC" w:rsidRDefault="00047572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>1</w:t>
            </w:r>
            <w:r w:rsidR="00E051CC">
              <w:rPr>
                <w:rFonts w:ascii="Roboto-Regular" w:hAnsi="Roboto-Regular"/>
                <w:color w:val="000000"/>
                <w:sz w:val="28"/>
                <w:szCs w:val="28"/>
              </w:rPr>
              <w:t xml:space="preserve">) </w:t>
            </w:r>
            <w:r w:rsidR="00E051CC"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Состояние зарубежных финансовых рынков и банковских систем</w:t>
            </w:r>
          </w:p>
          <w:p w14:paraId="022725D2" w14:textId="4436F98E" w:rsidR="00E051CC" w:rsidRPr="00E051CC" w:rsidRDefault="00047572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lastRenderedPageBreak/>
              <w:t>2</w:t>
            </w:r>
            <w:r w:rsidR="00E051CC">
              <w:rPr>
                <w:rFonts w:ascii="Roboto-Regular" w:hAnsi="Roboto-Regular"/>
                <w:color w:val="000000"/>
                <w:sz w:val="28"/>
                <w:szCs w:val="28"/>
              </w:rPr>
              <w:t xml:space="preserve">) </w:t>
            </w:r>
            <w:r w:rsidR="00E051CC"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Интернационализация банковских систем</w:t>
            </w:r>
          </w:p>
          <w:p w14:paraId="5B942210" w14:textId="74B51644" w:rsidR="00E051CC" w:rsidRPr="00E051CC" w:rsidRDefault="00047572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>3</w:t>
            </w:r>
            <w:r w:rsidR="00E051CC">
              <w:rPr>
                <w:rFonts w:ascii="Roboto-Regular" w:hAnsi="Roboto-Regular"/>
                <w:color w:val="000000"/>
                <w:sz w:val="28"/>
                <w:szCs w:val="28"/>
              </w:rPr>
              <w:t xml:space="preserve">) </w:t>
            </w:r>
            <w:r w:rsidR="00E051CC"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Процессы слияний и поглощений в банковском секторе России.</w:t>
            </w:r>
          </w:p>
        </w:tc>
      </w:tr>
      <w:tr w:rsidR="00E051CC" w14:paraId="42002543" w14:textId="77777777" w:rsidTr="00E051CC">
        <w:trPr>
          <w:trHeight w:val="534"/>
        </w:trPr>
        <w:tc>
          <w:tcPr>
            <w:tcW w:w="4811" w:type="dxa"/>
          </w:tcPr>
          <w:p w14:paraId="54A376A6" w14:textId="3C87C727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lastRenderedPageBreak/>
              <w:t>Внутренние</w:t>
            </w:r>
          </w:p>
        </w:tc>
        <w:tc>
          <w:tcPr>
            <w:tcW w:w="4811" w:type="dxa"/>
          </w:tcPr>
          <w:p w14:paraId="3FEFEB66" w14:textId="48B684A2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1)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Политическая и экономическая стабильность в стране</w:t>
            </w:r>
          </w:p>
          <w:p w14:paraId="722685CA" w14:textId="1D0B210E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2)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Система внутреннего банковского контроля</w:t>
            </w:r>
          </w:p>
          <w:p w14:paraId="1E0BB3DF" w14:textId="4EFFE6A2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3)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Рост заимствований коммерческих банков за рубежных рынках</w:t>
            </w:r>
          </w:p>
        </w:tc>
      </w:tr>
      <w:tr w:rsidR="00E051CC" w14:paraId="7599AE6E" w14:textId="77777777" w:rsidTr="00C73395">
        <w:tc>
          <w:tcPr>
            <w:tcW w:w="9622" w:type="dxa"/>
            <w:gridSpan w:val="2"/>
          </w:tcPr>
          <w:p w14:paraId="620F0758" w14:textId="6CBB6EE5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E051CC">
              <w:rPr>
                <w:rFonts w:ascii="Roboto-Regular" w:hAnsi="Roboto-Regular"/>
                <w:b/>
                <w:color w:val="000000"/>
                <w:sz w:val="28"/>
                <w:szCs w:val="28"/>
              </w:rPr>
              <w:t>По уровню управления</w:t>
            </w:r>
          </w:p>
        </w:tc>
      </w:tr>
      <w:tr w:rsidR="00E051CC" w14:paraId="7E8B4910" w14:textId="77777777" w:rsidTr="00E051CC">
        <w:tc>
          <w:tcPr>
            <w:tcW w:w="4811" w:type="dxa"/>
          </w:tcPr>
          <w:p w14:paraId="31D5CD0B" w14:textId="1DADB75C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Управляемые</w:t>
            </w:r>
          </w:p>
        </w:tc>
        <w:tc>
          <w:tcPr>
            <w:tcW w:w="4811" w:type="dxa"/>
          </w:tcPr>
          <w:p w14:paraId="2C6010A0" w14:textId="4A3FB8CE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1)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Развитие систем биометрической идентификации</w:t>
            </w:r>
          </w:p>
          <w:p w14:paraId="7C6A998C" w14:textId="09A19C84" w:rsidR="00E051CC" w:rsidRPr="00E051CC" w:rsidRDefault="00E051CC">
            <w:pPr>
              <w:pStyle w:val="a3"/>
              <w:spacing w:before="0" w:beforeAutospacing="0" w:after="285" w:afterAutospacing="0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2)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Наличие служб безопасности</w:t>
            </w:r>
          </w:p>
          <w:p w14:paraId="7227DE62" w14:textId="17FE3A17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3)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Обеспечение охраны руководства и персонала банка</w:t>
            </w:r>
          </w:p>
        </w:tc>
      </w:tr>
      <w:tr w:rsidR="00E051CC" w14:paraId="6D666631" w14:textId="77777777" w:rsidTr="00E051CC">
        <w:tc>
          <w:tcPr>
            <w:tcW w:w="4811" w:type="dxa"/>
          </w:tcPr>
          <w:p w14:paraId="4854DFEA" w14:textId="08AA2615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Неуправляемые</w:t>
            </w:r>
          </w:p>
        </w:tc>
        <w:tc>
          <w:tcPr>
            <w:tcW w:w="4811" w:type="dxa"/>
          </w:tcPr>
          <w:p w14:paraId="7B1EF33D" w14:textId="0F07386F" w:rsidR="00E051CC" w:rsidRPr="00E051CC" w:rsidRDefault="00E051CC" w:rsidP="009F607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4) </w:t>
            </w:r>
            <w:r w:rsidRPr="00E051CC">
              <w:rPr>
                <w:rFonts w:ascii="Roboto-Regular" w:hAnsi="Roboto-Regular"/>
                <w:color w:val="000000"/>
                <w:sz w:val="28"/>
                <w:szCs w:val="28"/>
              </w:rPr>
              <w:t>Политика зарубежных банков по отношению к российским банкам</w:t>
            </w:r>
          </w:p>
        </w:tc>
      </w:tr>
    </w:tbl>
    <w:p w14:paraId="06D7FC81" w14:textId="77777777" w:rsidR="00101897" w:rsidRDefault="00101897" w:rsidP="00E051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ED6518B" w14:textId="289DFA76" w:rsidR="00E051CC" w:rsidRDefault="00E051CC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факторы имеют важно</w:t>
      </w:r>
      <w:r w:rsidR="00D83534">
        <w:rPr>
          <w:sz w:val="28"/>
          <w:szCs w:val="28"/>
        </w:rPr>
        <w:t>е</w:t>
      </w:r>
      <w:r>
        <w:rPr>
          <w:sz w:val="28"/>
          <w:szCs w:val="28"/>
        </w:rPr>
        <w:t xml:space="preserve"> значение</w:t>
      </w:r>
      <w:r w:rsidR="00D83534">
        <w:rPr>
          <w:sz w:val="28"/>
          <w:szCs w:val="28"/>
        </w:rPr>
        <w:t xml:space="preserve"> как для «</w:t>
      </w:r>
      <w:proofErr w:type="spellStart"/>
      <w:r w:rsidR="00D83534">
        <w:rPr>
          <w:sz w:val="28"/>
          <w:szCs w:val="28"/>
        </w:rPr>
        <w:t>Газтрансбанка</w:t>
      </w:r>
      <w:proofErr w:type="spellEnd"/>
      <w:r w:rsidR="00D83534">
        <w:rPr>
          <w:sz w:val="28"/>
          <w:szCs w:val="28"/>
        </w:rPr>
        <w:t xml:space="preserve">», так и </w:t>
      </w:r>
      <w:r>
        <w:rPr>
          <w:sz w:val="28"/>
          <w:szCs w:val="28"/>
        </w:rPr>
        <w:t xml:space="preserve"> д</w:t>
      </w:r>
      <w:r w:rsidR="002B15B0">
        <w:rPr>
          <w:sz w:val="28"/>
          <w:szCs w:val="28"/>
        </w:rPr>
        <w:t>ля любой кредитной организации</w:t>
      </w:r>
      <w:r w:rsidR="00D83534">
        <w:rPr>
          <w:sz w:val="28"/>
          <w:szCs w:val="28"/>
        </w:rPr>
        <w:t>. Кроме того</w:t>
      </w:r>
      <w:r w:rsidR="002B15B0">
        <w:rPr>
          <w:sz w:val="28"/>
          <w:szCs w:val="28"/>
        </w:rPr>
        <w:t xml:space="preserve"> к </w:t>
      </w:r>
      <w:r w:rsidR="00D83534">
        <w:rPr>
          <w:sz w:val="28"/>
          <w:szCs w:val="28"/>
        </w:rPr>
        <w:t>данным факторам</w:t>
      </w:r>
      <w:r w:rsidR="002B15B0">
        <w:rPr>
          <w:sz w:val="28"/>
          <w:szCs w:val="28"/>
        </w:rPr>
        <w:t xml:space="preserve"> следует отнести </w:t>
      </w:r>
      <w:r>
        <w:rPr>
          <w:sz w:val="28"/>
          <w:szCs w:val="28"/>
        </w:rPr>
        <w:t>некоторые риски</w:t>
      </w:r>
      <w:r w:rsidR="002B15B0">
        <w:rPr>
          <w:sz w:val="28"/>
          <w:szCs w:val="28"/>
        </w:rPr>
        <w:t xml:space="preserve">, которые встречаются в работе </w:t>
      </w:r>
      <w:r w:rsidR="00D83534">
        <w:rPr>
          <w:sz w:val="28"/>
          <w:szCs w:val="28"/>
        </w:rPr>
        <w:t>кредитной организа</w:t>
      </w:r>
      <w:r w:rsidR="002B15B0">
        <w:rPr>
          <w:sz w:val="28"/>
          <w:szCs w:val="28"/>
        </w:rPr>
        <w:t xml:space="preserve">ции и влияют на уровень ее экономической безопасности. К ним относятся: </w:t>
      </w:r>
    </w:p>
    <w:p w14:paraId="4929DFCB" w14:textId="6100EF22" w:rsidR="002B15B0" w:rsidRDefault="00B640B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операционный риск, порождающий</w:t>
      </w:r>
      <w:r w:rsidR="002B15B0" w:rsidRPr="002B15B0">
        <w:rPr>
          <w:sz w:val="28"/>
          <w:szCs w:val="28"/>
        </w:rPr>
        <w:t xml:space="preserve"> убытки по причине несоответствия внутренних порядков и процедур проведения операций масштабам работы банка, установлениям законодательства либо нарушений этих требований персоналом [</w:t>
      </w:r>
      <w:r w:rsidR="000951A4">
        <w:rPr>
          <w:sz w:val="28"/>
          <w:szCs w:val="28"/>
        </w:rPr>
        <w:t>17</w:t>
      </w:r>
      <w:r w:rsidR="002B15B0" w:rsidRPr="002B15B0">
        <w:rPr>
          <w:sz w:val="28"/>
          <w:szCs w:val="28"/>
        </w:rPr>
        <w:t>];</w:t>
      </w:r>
    </w:p>
    <w:p w14:paraId="1B73480B" w14:textId="428B7F0B" w:rsidR="002B15B0" w:rsidRDefault="00B640B3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правовой</w:t>
      </w:r>
      <w:r w:rsidR="002B15B0" w:rsidRPr="002B15B0">
        <w:rPr>
          <w:sz w:val="28"/>
          <w:szCs w:val="28"/>
        </w:rPr>
        <w:t xml:space="preserve"> риск,</w:t>
      </w:r>
      <w:r w:rsidR="002B15B0">
        <w:rPr>
          <w:sz w:val="28"/>
          <w:szCs w:val="28"/>
        </w:rPr>
        <w:t xml:space="preserve"> который, являясь </w:t>
      </w:r>
      <w:r w:rsidR="002B15B0" w:rsidRPr="002B15B0">
        <w:rPr>
          <w:sz w:val="28"/>
          <w:szCs w:val="28"/>
        </w:rPr>
        <w:t>разновидностью</w:t>
      </w:r>
      <w:r w:rsidR="002B15B0">
        <w:rPr>
          <w:sz w:val="28"/>
          <w:szCs w:val="28"/>
        </w:rPr>
        <w:t xml:space="preserve"> операционного, имеет </w:t>
      </w:r>
      <w:r w:rsidR="002B15B0" w:rsidRPr="002B15B0">
        <w:rPr>
          <w:sz w:val="28"/>
          <w:szCs w:val="28"/>
        </w:rPr>
        <w:t>следствием прямые пот</w:t>
      </w:r>
      <w:r>
        <w:rPr>
          <w:sz w:val="28"/>
          <w:szCs w:val="28"/>
        </w:rPr>
        <w:t>ери банка в виде штрафов, пеней</w:t>
      </w:r>
      <w:r w:rsidR="002B15B0" w:rsidRPr="002B15B0">
        <w:rPr>
          <w:sz w:val="28"/>
          <w:szCs w:val="28"/>
        </w:rPr>
        <w:t>, выплат по решениям судов и компенсаций за причиненны</w:t>
      </w:r>
      <w:r>
        <w:rPr>
          <w:sz w:val="28"/>
          <w:szCs w:val="28"/>
        </w:rPr>
        <w:t>й</w:t>
      </w:r>
      <w:r w:rsidR="002B15B0" w:rsidRPr="002B15B0">
        <w:rPr>
          <w:sz w:val="28"/>
          <w:szCs w:val="28"/>
        </w:rPr>
        <w:t xml:space="preserve"> ущерб контрагентам и третьим лицам;</w:t>
      </w:r>
    </w:p>
    <w:p w14:paraId="64C4C7FE" w14:textId="58EED2B3" w:rsidR="002B15B0" w:rsidRPr="002B15B0" w:rsidRDefault="002B15B0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5B0">
        <w:rPr>
          <w:sz w:val="28"/>
          <w:szCs w:val="28"/>
        </w:rPr>
        <w:lastRenderedPageBreak/>
        <w:t>– риск легализации доходов, полученных преступным путем, которы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выступает формо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проявления правового риска и представлен двумя разновидностями: риском совершения клиентом операций и угрозо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вовлеченности банка и его персонала в легализацию доходов, полученных преступным путем, а также в финансирование терроризма;</w:t>
      </w:r>
    </w:p>
    <w:p w14:paraId="1EAEC2FC" w14:textId="3016A407" w:rsidR="002B15B0" w:rsidRDefault="002B15B0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5B0">
        <w:rPr>
          <w:sz w:val="28"/>
          <w:szCs w:val="28"/>
        </w:rPr>
        <w:t>– валютны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риск – вероятность прямых или косвенных потерь, возникающих вследствие изменения курсов валют, по которым банк имеет открытую валютную позицию;</w:t>
      </w:r>
    </w:p>
    <w:p w14:paraId="6B8076A4" w14:textId="393BAC69" w:rsidR="002B15B0" w:rsidRDefault="002B15B0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5B0">
        <w:rPr>
          <w:sz w:val="28"/>
          <w:szCs w:val="28"/>
        </w:rPr>
        <w:t>– процентны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риск, связанны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сокращением</w:t>
      </w:r>
      <w:r w:rsidRPr="002B15B0">
        <w:rPr>
          <w:sz w:val="28"/>
          <w:szCs w:val="28"/>
        </w:rPr>
        <w:t xml:space="preserve"> чистого процентного дохода</w:t>
      </w:r>
      <w:r>
        <w:rPr>
          <w:sz w:val="28"/>
          <w:szCs w:val="28"/>
        </w:rPr>
        <w:t xml:space="preserve"> или чистой</w:t>
      </w:r>
      <w:r w:rsidRPr="002B15B0">
        <w:rPr>
          <w:sz w:val="28"/>
          <w:szCs w:val="28"/>
        </w:rPr>
        <w:t xml:space="preserve"> приведенно</w:t>
      </w:r>
      <w:r w:rsidR="00B640B3">
        <w:rPr>
          <w:sz w:val="28"/>
          <w:szCs w:val="28"/>
        </w:rPr>
        <w:t>й</w:t>
      </w:r>
      <w:r w:rsidRPr="002B15B0">
        <w:rPr>
          <w:sz w:val="28"/>
          <w:szCs w:val="28"/>
        </w:rPr>
        <w:t xml:space="preserve"> стоимости банка</w:t>
      </w:r>
      <w:r>
        <w:rPr>
          <w:sz w:val="28"/>
          <w:szCs w:val="28"/>
        </w:rPr>
        <w:t xml:space="preserve"> вследствие</w:t>
      </w:r>
      <w:r w:rsidRPr="002B15B0">
        <w:rPr>
          <w:sz w:val="28"/>
          <w:szCs w:val="28"/>
        </w:rPr>
        <w:t xml:space="preserve"> неблагоприятного изменения </w:t>
      </w:r>
      <w:r>
        <w:rPr>
          <w:sz w:val="28"/>
          <w:szCs w:val="28"/>
        </w:rPr>
        <w:t xml:space="preserve">рыночной </w:t>
      </w:r>
      <w:r w:rsidRPr="002B15B0">
        <w:rPr>
          <w:sz w:val="28"/>
          <w:szCs w:val="28"/>
        </w:rPr>
        <w:t>доходности финансовых инструментов.</w:t>
      </w:r>
    </w:p>
    <w:p w14:paraId="466B8AE4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обращать внимание на объект посягательств, подлежащий защите. Так, например, капитал банка подвержен таким угрозам как: </w:t>
      </w:r>
    </w:p>
    <w:p w14:paraId="26BC1583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мошенничество с ценными бумагами;</w:t>
      </w:r>
    </w:p>
    <w:p w14:paraId="1891FD69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использование подложных платежных документов и пластиковых карт;</w:t>
      </w:r>
    </w:p>
    <w:p w14:paraId="33B36F2D" w14:textId="01B742AF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хищение денежных средств из касс, ба</w:t>
      </w:r>
      <w:r>
        <w:rPr>
          <w:sz w:val="28"/>
          <w:szCs w:val="28"/>
        </w:rPr>
        <w:t xml:space="preserve">нкоматов и </w:t>
      </w:r>
      <w:r w:rsidR="00B640B3">
        <w:rPr>
          <w:sz w:val="28"/>
          <w:szCs w:val="28"/>
        </w:rPr>
        <w:t>инкассаторских</w:t>
      </w:r>
      <w:r>
        <w:rPr>
          <w:sz w:val="28"/>
          <w:szCs w:val="28"/>
        </w:rPr>
        <w:t xml:space="preserve"> машин;</w:t>
      </w:r>
    </w:p>
    <w:p w14:paraId="05BCD683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моше</w:t>
      </w:r>
      <w:r>
        <w:rPr>
          <w:sz w:val="28"/>
          <w:szCs w:val="28"/>
        </w:rPr>
        <w:t>нничество со счетами и вкладами и т.п.</w:t>
      </w:r>
    </w:p>
    <w:p w14:paraId="387E05CE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функционирования и управления деятельностью банка следует уделить внимание таким угрозам как:</w:t>
      </w:r>
    </w:p>
    <w:p w14:paraId="55B17BBD" w14:textId="77777777" w:rsidR="00EA42AB" w:rsidRPr="00D83534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незаконные действия контролирующих и надзорных органов в своих интересах и в интересах конкурентов;</w:t>
      </w:r>
    </w:p>
    <w:p w14:paraId="14E4DB94" w14:textId="77777777" w:rsidR="00EA42AB" w:rsidRPr="00D83534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приостановление действия лицензии;</w:t>
      </w:r>
    </w:p>
    <w:p w14:paraId="2AC86F0B" w14:textId="77777777" w:rsidR="00EA42AB" w:rsidRPr="00D83534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приостановление движения средств по счету;</w:t>
      </w:r>
    </w:p>
    <w:p w14:paraId="6658CE43" w14:textId="77777777" w:rsidR="00EA42AB" w:rsidRPr="00D83534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блокирование пикетирование здания банка;</w:t>
      </w:r>
    </w:p>
    <w:p w14:paraId="3FD36D69" w14:textId="77777777" w:rsidR="00EA42AB" w:rsidRDefault="00EA42AB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534">
        <w:rPr>
          <w:sz w:val="28"/>
          <w:szCs w:val="28"/>
        </w:rPr>
        <w:t>- попытки вовлечения руководства банка в преступления в сфере экономической деятельности.</w:t>
      </w:r>
    </w:p>
    <w:p w14:paraId="3908DF3A" w14:textId="56D37DAC" w:rsidR="00AB655E" w:rsidRDefault="000043D2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3D2">
        <w:rPr>
          <w:sz w:val="28"/>
          <w:szCs w:val="28"/>
        </w:rPr>
        <w:t xml:space="preserve">В настоящее время, когда банковские риски достаточным образом </w:t>
      </w:r>
      <w:proofErr w:type="spellStart"/>
      <w:r w:rsidRPr="000043D2">
        <w:rPr>
          <w:sz w:val="28"/>
          <w:szCs w:val="28"/>
        </w:rPr>
        <w:t>изу</w:t>
      </w:r>
      <w:proofErr w:type="spellEnd"/>
      <w:r w:rsidRPr="000043D2">
        <w:rPr>
          <w:sz w:val="28"/>
          <w:szCs w:val="28"/>
        </w:rPr>
        <w:t xml:space="preserve">- </w:t>
      </w:r>
      <w:proofErr w:type="spellStart"/>
      <w:r w:rsidRPr="000043D2">
        <w:rPr>
          <w:sz w:val="28"/>
          <w:szCs w:val="28"/>
        </w:rPr>
        <w:t>чены</w:t>
      </w:r>
      <w:proofErr w:type="spellEnd"/>
      <w:r w:rsidRPr="000043D2">
        <w:rPr>
          <w:sz w:val="28"/>
          <w:szCs w:val="28"/>
        </w:rPr>
        <w:t xml:space="preserve"> и классифицированы, ими можно у</w:t>
      </w:r>
      <w:r w:rsidR="00EA42AB">
        <w:rPr>
          <w:sz w:val="28"/>
          <w:szCs w:val="28"/>
        </w:rPr>
        <w:t>спешно управлять, а именно про</w:t>
      </w:r>
      <w:r w:rsidRPr="000043D2">
        <w:rPr>
          <w:sz w:val="28"/>
          <w:szCs w:val="28"/>
        </w:rPr>
        <w:t xml:space="preserve">водить </w:t>
      </w:r>
      <w:r w:rsidRPr="000043D2">
        <w:rPr>
          <w:sz w:val="28"/>
          <w:szCs w:val="28"/>
        </w:rPr>
        <w:lastRenderedPageBreak/>
        <w:t>мероприятия, направленные на</w:t>
      </w:r>
      <w:r w:rsidR="00EA42AB">
        <w:rPr>
          <w:sz w:val="28"/>
          <w:szCs w:val="28"/>
        </w:rPr>
        <w:t xml:space="preserve"> снижение или локализацию нега</w:t>
      </w:r>
      <w:r w:rsidRPr="000043D2">
        <w:rPr>
          <w:sz w:val="28"/>
          <w:szCs w:val="28"/>
        </w:rPr>
        <w:t xml:space="preserve">тивных </w:t>
      </w:r>
      <w:proofErr w:type="spellStart"/>
      <w:r w:rsidRPr="000043D2">
        <w:rPr>
          <w:sz w:val="28"/>
          <w:szCs w:val="28"/>
        </w:rPr>
        <w:t>воздействи</w:t>
      </w:r>
      <w:r w:rsidR="00B640B3">
        <w:rPr>
          <w:sz w:val="28"/>
          <w:szCs w:val="28"/>
        </w:rPr>
        <w:t>й</w:t>
      </w:r>
      <w:proofErr w:type="spellEnd"/>
      <w:r w:rsidRPr="000043D2">
        <w:rPr>
          <w:sz w:val="28"/>
          <w:szCs w:val="28"/>
        </w:rPr>
        <w:t>, которые могут повлечь за собо</w:t>
      </w:r>
      <w:r w:rsidR="00B640B3">
        <w:rPr>
          <w:sz w:val="28"/>
          <w:szCs w:val="28"/>
        </w:rPr>
        <w:t>й</w:t>
      </w:r>
      <w:r w:rsidRPr="000043D2">
        <w:rPr>
          <w:sz w:val="28"/>
          <w:szCs w:val="28"/>
        </w:rPr>
        <w:t xml:space="preserve"> штрафы, санкции, убытки или потерю клиентско</w:t>
      </w:r>
      <w:r w:rsidR="00B640B3">
        <w:rPr>
          <w:sz w:val="28"/>
          <w:szCs w:val="28"/>
        </w:rPr>
        <w:t>й</w:t>
      </w:r>
      <w:r w:rsidRPr="000043D2">
        <w:rPr>
          <w:sz w:val="28"/>
          <w:szCs w:val="28"/>
        </w:rPr>
        <w:t xml:space="preserve"> базы кредитно</w:t>
      </w:r>
      <w:r w:rsidR="00B640B3">
        <w:rPr>
          <w:sz w:val="28"/>
          <w:szCs w:val="28"/>
        </w:rPr>
        <w:t>й</w:t>
      </w:r>
      <w:r w:rsidRPr="000043D2">
        <w:rPr>
          <w:sz w:val="28"/>
          <w:szCs w:val="28"/>
        </w:rPr>
        <w:t xml:space="preserve"> организации.</w:t>
      </w:r>
    </w:p>
    <w:p w14:paraId="5A2720E4" w14:textId="77777777" w:rsidR="000043D2" w:rsidRDefault="000043D2" w:rsidP="00CA27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A25AB6A" w14:textId="77777777" w:rsidR="000043D2" w:rsidRDefault="000043D2" w:rsidP="002B15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BBB95A9" w14:textId="45C50A99" w:rsidR="006A6883" w:rsidRPr="00CB3542" w:rsidRDefault="00CB3542" w:rsidP="00CB35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584580E" w14:textId="77777777" w:rsidR="00DE6440" w:rsidRDefault="000043D2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r w:rsidRPr="000043D2">
        <w:rPr>
          <w:sz w:val="28"/>
          <w:szCs w:val="28"/>
        </w:rPr>
        <w:t>Направления укрепления эконо</w:t>
      </w:r>
      <w:r w:rsidR="00DE6440">
        <w:rPr>
          <w:sz w:val="28"/>
          <w:szCs w:val="28"/>
        </w:rPr>
        <w:t>мической безопасности кредитной</w:t>
      </w:r>
    </w:p>
    <w:p w14:paraId="252144A4" w14:textId="1132C577" w:rsidR="00842DE5" w:rsidRDefault="000043D2" w:rsidP="00DE64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43D2">
        <w:rPr>
          <w:sz w:val="28"/>
          <w:szCs w:val="28"/>
        </w:rPr>
        <w:t>организации (на примере ООО «КБ «ГТ банк»</w:t>
      </w:r>
      <w:r w:rsidR="00842DE5">
        <w:rPr>
          <w:sz w:val="28"/>
          <w:szCs w:val="28"/>
        </w:rPr>
        <w:t>)</w:t>
      </w:r>
    </w:p>
    <w:p w14:paraId="4A11C188" w14:textId="77777777" w:rsidR="00496799" w:rsidRDefault="00496799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6448DEA" w14:textId="5D11104E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кредитных организаций можно разбить на несколько основных направлений:</w:t>
      </w:r>
    </w:p>
    <w:p w14:paraId="78D2D43B" w14:textId="46FA4B4F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Организацию непосредственной физической охраны объектов кредитного учреждения</w:t>
      </w:r>
    </w:p>
    <w:p w14:paraId="262281BB" w14:textId="73233148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Охрана денежных средств и иных ценностей при транспортировки кредитными учреждениями;</w:t>
      </w:r>
    </w:p>
    <w:p w14:paraId="2E3645DE" w14:textId="2B37BCB4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6799">
        <w:rPr>
          <w:sz w:val="28"/>
          <w:szCs w:val="28"/>
        </w:rPr>
        <w:t>Минимизация</w:t>
      </w:r>
      <w:r>
        <w:rPr>
          <w:sz w:val="28"/>
          <w:szCs w:val="28"/>
        </w:rPr>
        <w:t xml:space="preserve"> рисков при выдаче кредитных продуктов, как юридическим, так и физическим лиц</w:t>
      </w:r>
      <w:r w:rsidR="00496799">
        <w:rPr>
          <w:sz w:val="28"/>
          <w:szCs w:val="28"/>
        </w:rPr>
        <w:t>а</w:t>
      </w:r>
      <w:r>
        <w:rPr>
          <w:sz w:val="28"/>
          <w:szCs w:val="28"/>
        </w:rPr>
        <w:t>м;</w:t>
      </w:r>
    </w:p>
    <w:p w14:paraId="28269CFB" w14:textId="29EA638A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мероприятий по максимальному возмещению ущерба кредитной организации по просроченным и проблемным активам;</w:t>
      </w:r>
    </w:p>
    <w:p w14:paraId="622B15A6" w14:textId="144EFFEA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</w:t>
      </w:r>
      <w:r w:rsidR="00496799">
        <w:rPr>
          <w:sz w:val="28"/>
          <w:szCs w:val="28"/>
        </w:rPr>
        <w:t>о</w:t>
      </w:r>
      <w:r>
        <w:rPr>
          <w:sz w:val="28"/>
          <w:szCs w:val="28"/>
        </w:rPr>
        <w:t>нная безопасность.</w:t>
      </w:r>
    </w:p>
    <w:p w14:paraId="6BD26CC4" w14:textId="44BDE2A0" w:rsidR="00842DE5" w:rsidRDefault="00842DE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4F7119">
        <w:rPr>
          <w:sz w:val="28"/>
          <w:szCs w:val="28"/>
        </w:rPr>
        <w:t>организации</w:t>
      </w:r>
      <w:r w:rsidR="00496799" w:rsidRPr="004F7119">
        <w:rPr>
          <w:sz w:val="28"/>
          <w:szCs w:val="28"/>
        </w:rPr>
        <w:t xml:space="preserve"> физической охраны и охраны цен</w:t>
      </w:r>
      <w:r w:rsidRPr="004F7119">
        <w:rPr>
          <w:sz w:val="28"/>
          <w:szCs w:val="28"/>
        </w:rPr>
        <w:t>ностей при доставке кредитными учреждениями</w:t>
      </w:r>
      <w:r>
        <w:rPr>
          <w:sz w:val="28"/>
          <w:szCs w:val="28"/>
        </w:rPr>
        <w:t xml:space="preserve"> обычно привлекаются сотрудники </w:t>
      </w:r>
      <w:proofErr w:type="spellStart"/>
      <w:r>
        <w:rPr>
          <w:sz w:val="28"/>
          <w:szCs w:val="28"/>
        </w:rPr>
        <w:t>ЧОПов</w:t>
      </w:r>
      <w:proofErr w:type="spellEnd"/>
      <w:r>
        <w:rPr>
          <w:sz w:val="28"/>
          <w:szCs w:val="28"/>
        </w:rPr>
        <w:t xml:space="preserve"> и инкассаторских служб, выполняя услуги по физической охране. Банкам экономически не выгодно держать</w:t>
      </w:r>
      <w:r w:rsidR="0049679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собственную службу охраны, так как это требует дополнител</w:t>
      </w:r>
      <w:r w:rsidR="00496799">
        <w:rPr>
          <w:sz w:val="28"/>
          <w:szCs w:val="28"/>
        </w:rPr>
        <w:t>ь</w:t>
      </w:r>
      <w:r>
        <w:rPr>
          <w:sz w:val="28"/>
          <w:szCs w:val="28"/>
        </w:rPr>
        <w:t>ных затрат и ресурсов, а также получения лицензии на охранную деятельность, хранение и использование огнестрельного оружия.</w:t>
      </w:r>
    </w:p>
    <w:p w14:paraId="02A391AB" w14:textId="61CD2B26" w:rsidR="00842DE5" w:rsidRDefault="00496799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</w:t>
      </w:r>
      <w:r w:rsidR="00842DE5">
        <w:rPr>
          <w:sz w:val="28"/>
          <w:szCs w:val="28"/>
        </w:rPr>
        <w:t xml:space="preserve"> банков, работающих в сфере выдачи массовых потребительских и иных кредитных продуктов</w:t>
      </w:r>
      <w:r w:rsidR="004B00A0">
        <w:rPr>
          <w:sz w:val="28"/>
          <w:szCs w:val="28"/>
        </w:rPr>
        <w:t xml:space="preserve">, в своей деятельности используют, как разработанные самостоятельно, так и лицензионные </w:t>
      </w:r>
      <w:proofErr w:type="spellStart"/>
      <w:r w:rsidR="004B00A0">
        <w:rPr>
          <w:sz w:val="28"/>
          <w:szCs w:val="28"/>
        </w:rPr>
        <w:t>скоринговые</w:t>
      </w:r>
      <w:proofErr w:type="spellEnd"/>
      <w:r w:rsidR="004B00A0">
        <w:rPr>
          <w:sz w:val="28"/>
          <w:szCs w:val="28"/>
        </w:rPr>
        <w:t xml:space="preserve"> программы. Суть программы заключается в вычислении возможных рисков при выдаче кредитных продуктов, в основном</w:t>
      </w:r>
      <w:r>
        <w:rPr>
          <w:sz w:val="28"/>
          <w:szCs w:val="28"/>
        </w:rPr>
        <w:t xml:space="preserve"> </w:t>
      </w:r>
      <w:r w:rsidR="004B00A0">
        <w:rPr>
          <w:sz w:val="28"/>
          <w:szCs w:val="28"/>
        </w:rPr>
        <w:t>частным лицам, путем анализа информации находящейся в базах данных различных</w:t>
      </w:r>
      <w:r>
        <w:rPr>
          <w:sz w:val="28"/>
          <w:szCs w:val="28"/>
        </w:rPr>
        <w:t xml:space="preserve"> федеральных ведомств. При этом и</w:t>
      </w:r>
      <w:r w:rsidR="004B00A0">
        <w:rPr>
          <w:sz w:val="28"/>
          <w:szCs w:val="28"/>
        </w:rPr>
        <w:t>спользование данных программ не исключает рисков выдачи в последующем проблемных кредитных продуктов, а только минимизирует их. Исходя из имеющихся банковской статистики, в зависимости от использования программ, данные риски удается снижать до показателя 5-10%.</w:t>
      </w:r>
    </w:p>
    <w:p w14:paraId="6D4A2B42" w14:textId="097EDF75" w:rsidR="004B00A0" w:rsidRDefault="004B00A0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Другим направлением деятельности является кредитование юридических лиц. Данное напр</w:t>
      </w:r>
      <w:r w:rsidR="000971D5">
        <w:rPr>
          <w:sz w:val="28"/>
          <w:szCs w:val="28"/>
        </w:rPr>
        <w:t>а</w:t>
      </w:r>
      <w:r>
        <w:rPr>
          <w:sz w:val="28"/>
          <w:szCs w:val="28"/>
        </w:rPr>
        <w:t>вление значительно сложнее, так как объем денежных средств кредитных ресурсов значительно больше. Кроме того, необходимо анализировать такие показатели, как стабильность работы предприятия, доходность финансово-хозяйственной деятельности предприятия, возможные как экономические, так и</w:t>
      </w:r>
      <w:r w:rsidR="000971D5">
        <w:rPr>
          <w:sz w:val="28"/>
          <w:szCs w:val="28"/>
        </w:rPr>
        <w:t xml:space="preserve"> </w:t>
      </w:r>
      <w:r>
        <w:rPr>
          <w:sz w:val="28"/>
          <w:szCs w:val="28"/>
        </w:rPr>
        <w:t>криминальные риски.</w:t>
      </w:r>
    </w:p>
    <w:p w14:paraId="341F6641" w14:textId="749CD8EB" w:rsidR="004B00A0" w:rsidRDefault="004B00A0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вопроса о выдаче данных кредитных продуктов, анализируется также</w:t>
      </w:r>
      <w:r w:rsidR="000971D5">
        <w:rPr>
          <w:sz w:val="28"/>
          <w:szCs w:val="28"/>
        </w:rPr>
        <w:t xml:space="preserve"> и возможная криминогенная соста</w:t>
      </w:r>
      <w:r>
        <w:rPr>
          <w:sz w:val="28"/>
          <w:szCs w:val="28"/>
        </w:rPr>
        <w:t xml:space="preserve">вляющая деятельности предприятия. Наиболее эффективными является осуществление взаимодействия с контролирующими и правоохранительными органами. При этом контролирующие и правоохранительные органы </w:t>
      </w:r>
      <w:r w:rsidR="000971D5">
        <w:rPr>
          <w:sz w:val="28"/>
          <w:szCs w:val="28"/>
        </w:rPr>
        <w:t>также заинтересованы в таком сотрудничестве, поскольку предотвращение выдачи заведомо криминальных кредитных продуктов является наилучшей профилактикой правонарушений в сфере экономики.</w:t>
      </w:r>
    </w:p>
    <w:p w14:paraId="634F4F2A" w14:textId="16FD3EF4" w:rsidR="000971D5" w:rsidRDefault="000971D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каждой кредитной организации неизбежно существует определенный объем проблемных активов, ко</w:t>
      </w:r>
      <w:r w:rsidR="00496799">
        <w:rPr>
          <w:sz w:val="28"/>
          <w:szCs w:val="28"/>
        </w:rPr>
        <w:t>т</w:t>
      </w:r>
      <w:r>
        <w:rPr>
          <w:sz w:val="28"/>
          <w:szCs w:val="28"/>
        </w:rPr>
        <w:t>орые можно разделить на два направления:</w:t>
      </w:r>
    </w:p>
    <w:p w14:paraId="12F64E31" w14:textId="04657B55" w:rsidR="000971D5" w:rsidRDefault="000971D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просроченные и проблемные продукты ставшие таковыми ввиду незапланированного, резкого ухудшения финансового состояния заемщика (увольнение заемщика с работы, резкое ухудшение здоровья заемщика, падение прибыли предприятия ввиду изменения конъектуры рынка , падение конкурентоспособности производства продукции ввиду снижения таможенных пошлин на аналогичные товары, произведенные за рубежом и т.д.);</w:t>
      </w:r>
    </w:p>
    <w:p w14:paraId="003A8BC2" w14:textId="0157356D" w:rsidR="000971D5" w:rsidRDefault="000971D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изначально криминальное получение кредитных продуктов.</w:t>
      </w:r>
    </w:p>
    <w:p w14:paraId="49C76414" w14:textId="0C64E193" w:rsidR="000971D5" w:rsidRDefault="000971D5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сложное направление деятельности в сфере экономической безопасности заключается в возмещении причиненных убытков в кредитной организации при выдаче невозвратных кредитных продуктов. Следует понимать, что организацией подобных афер в основном занимаются организованные преступные группы, в состав которых входят как бывшие сотрудники банковских учреждений, так и специалисты в сфере юриспруденции. Ими организовывается сеть </w:t>
      </w:r>
      <w:r>
        <w:rPr>
          <w:sz w:val="28"/>
          <w:szCs w:val="28"/>
        </w:rPr>
        <w:lastRenderedPageBreak/>
        <w:t xml:space="preserve">по подбору и найму физических лиц, на имя которых </w:t>
      </w:r>
      <w:r w:rsidR="0049679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как оформление кредитов, так и регистрация предприятий. Анализ данного вида деятельности показывает, что далеко не во всех разработанных ими криминальных схемах может усматриваться состав уголовно наказуемых деяний</w:t>
      </w:r>
      <w:r w:rsidR="00496799">
        <w:rPr>
          <w:sz w:val="28"/>
          <w:szCs w:val="28"/>
        </w:rPr>
        <w:t>. В данном случае возмещение ущерба теоретически возможно только в рамках гражданско-правового поля. Расследование уголовных дел возбужденных по фактам получения заведомо невозвратных кредитов является слишком обширной темой для обсуждения в данном формате.</w:t>
      </w:r>
    </w:p>
    <w:p w14:paraId="415E8A28" w14:textId="263A6CDB" w:rsidR="004B00A0" w:rsidRDefault="00496799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proofErr w:type="spellStart"/>
      <w:r>
        <w:rPr>
          <w:sz w:val="28"/>
          <w:szCs w:val="28"/>
        </w:rPr>
        <w:t>напралением</w:t>
      </w:r>
      <w:proofErr w:type="spellEnd"/>
      <w:r>
        <w:rPr>
          <w:sz w:val="28"/>
          <w:szCs w:val="28"/>
        </w:rPr>
        <w:t xml:space="preserve"> информационной безопасности кредитных организаций является обеспечение сохранности полученных персональных данных кандидатов на кредитование, открытие расчетных счетов. Данная деятельность осуществляется в рамках 152 ФЗ  2006г. и четко регламентируется в каждом кредитном учреждении, действующем на территории Российской Федерации.</w:t>
      </w:r>
    </w:p>
    <w:p w14:paraId="2A6EC562" w14:textId="6D6353D2" w:rsidR="00496799" w:rsidRDefault="00496799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направлениями укрепления экономической безопасности для «</w:t>
      </w:r>
      <w:proofErr w:type="spellStart"/>
      <w:r>
        <w:rPr>
          <w:sz w:val="28"/>
          <w:szCs w:val="28"/>
        </w:rPr>
        <w:t>Газтрансбанка</w:t>
      </w:r>
      <w:proofErr w:type="spellEnd"/>
      <w:r>
        <w:rPr>
          <w:sz w:val="28"/>
          <w:szCs w:val="28"/>
        </w:rPr>
        <w:t>»  являются следующие мероприятия:</w:t>
      </w:r>
    </w:p>
    <w:p w14:paraId="46B01D5D" w14:textId="4889BD1E" w:rsidR="00496799" w:rsidRDefault="00496799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799">
        <w:rPr>
          <w:sz w:val="28"/>
          <w:szCs w:val="28"/>
        </w:rPr>
        <w:t xml:space="preserve">в перспективе </w:t>
      </w:r>
      <w:r>
        <w:rPr>
          <w:sz w:val="28"/>
          <w:szCs w:val="28"/>
        </w:rPr>
        <w:t>банку следует</w:t>
      </w:r>
      <w:r w:rsidRPr="0049679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долю доходов, получен</w:t>
      </w:r>
      <w:r w:rsidRPr="00496799">
        <w:rPr>
          <w:sz w:val="28"/>
          <w:szCs w:val="28"/>
        </w:rPr>
        <w:t>ных в виде комиссионного возна</w:t>
      </w:r>
      <w:r w:rsidR="00EA42AB">
        <w:rPr>
          <w:sz w:val="28"/>
          <w:szCs w:val="28"/>
        </w:rPr>
        <w:t>граждения, за счет роста клиентской</w:t>
      </w:r>
      <w:r w:rsidRPr="00496799">
        <w:rPr>
          <w:sz w:val="28"/>
          <w:szCs w:val="28"/>
        </w:rPr>
        <w:t xml:space="preserve"> базы, улучшения качества и расширения спектра услуг, предоставляемых клиентам Банка в сфере расчетно-кассового обслуживания</w:t>
      </w:r>
      <w:r w:rsidR="00EA42AB">
        <w:rPr>
          <w:sz w:val="28"/>
          <w:szCs w:val="28"/>
        </w:rPr>
        <w:t>;</w:t>
      </w:r>
    </w:p>
    <w:p w14:paraId="6F80A371" w14:textId="70CDCDE4" w:rsidR="00EA42AB" w:rsidRDefault="00EA42AB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 </w:t>
      </w:r>
      <w:r w:rsidRPr="00EA42AB">
        <w:rPr>
          <w:sz w:val="28"/>
          <w:szCs w:val="28"/>
        </w:rPr>
        <w:t>развитие направления электронного обслуживания клиентов. Это позволит клиентам п</w:t>
      </w:r>
      <w:r>
        <w:rPr>
          <w:sz w:val="28"/>
          <w:szCs w:val="28"/>
        </w:rPr>
        <w:t>овысить оперативность работы с б</w:t>
      </w:r>
      <w:r w:rsidRPr="00EA42AB">
        <w:rPr>
          <w:sz w:val="28"/>
          <w:szCs w:val="28"/>
        </w:rPr>
        <w:t>анком, сократить</w:t>
      </w:r>
      <w:r>
        <w:rPr>
          <w:sz w:val="28"/>
          <w:szCs w:val="28"/>
        </w:rPr>
        <w:t xml:space="preserve"> количество ошибок исполнителей</w:t>
      </w:r>
      <w:r w:rsidRPr="00EA42AB">
        <w:rPr>
          <w:sz w:val="28"/>
          <w:szCs w:val="28"/>
        </w:rPr>
        <w:t>, допускаемых при работе с бумажными носителями информации, увеличить безопасность и конфиденциа</w:t>
      </w:r>
      <w:r>
        <w:rPr>
          <w:sz w:val="28"/>
          <w:szCs w:val="28"/>
        </w:rPr>
        <w:t>льность обмена информацией, а б</w:t>
      </w:r>
      <w:r w:rsidRPr="00EA42AB">
        <w:rPr>
          <w:sz w:val="28"/>
          <w:szCs w:val="28"/>
        </w:rPr>
        <w:t>анку – снизить издержки при осуществлении расчетно-</w:t>
      </w:r>
      <w:r>
        <w:rPr>
          <w:sz w:val="28"/>
          <w:szCs w:val="28"/>
        </w:rPr>
        <w:t>кассового обслуживания клиентов;</w:t>
      </w:r>
    </w:p>
    <w:p w14:paraId="01501F9E" w14:textId="4D49D741" w:rsidR="00EA42AB" w:rsidRDefault="00EA42AB" w:rsidP="004967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целью создания ресурсной</w:t>
      </w:r>
      <w:r w:rsidRPr="00EA42AB">
        <w:rPr>
          <w:sz w:val="28"/>
          <w:szCs w:val="28"/>
        </w:rPr>
        <w:t xml:space="preserve"> основы для расширения активных операций, инв</w:t>
      </w:r>
      <w:r>
        <w:rPr>
          <w:sz w:val="28"/>
          <w:szCs w:val="28"/>
        </w:rPr>
        <w:t>естиций в реальный</w:t>
      </w:r>
      <w:r w:rsidRPr="00EA42AB">
        <w:rPr>
          <w:sz w:val="28"/>
          <w:szCs w:val="28"/>
        </w:rPr>
        <w:t xml:space="preserve"> сектор экономики и снижения собственных процентных рисков в качестве основных приорит</w:t>
      </w:r>
      <w:r>
        <w:rPr>
          <w:sz w:val="28"/>
          <w:szCs w:val="28"/>
        </w:rPr>
        <w:t>етов при формировании ресурсной</w:t>
      </w:r>
      <w:r w:rsidRPr="00EA42AB">
        <w:rPr>
          <w:sz w:val="28"/>
          <w:szCs w:val="28"/>
        </w:rPr>
        <w:t xml:space="preserve"> базы </w:t>
      </w:r>
      <w:r>
        <w:rPr>
          <w:sz w:val="28"/>
          <w:szCs w:val="28"/>
        </w:rPr>
        <w:t>важно</w:t>
      </w:r>
      <w:r w:rsidRPr="00EA42AB">
        <w:rPr>
          <w:sz w:val="28"/>
          <w:szCs w:val="28"/>
        </w:rPr>
        <w:t xml:space="preserve"> удлинение сроков привлечения ресурсов, снижение их стоимости и оптимизация структуры.</w:t>
      </w:r>
    </w:p>
    <w:p w14:paraId="1FF95DA2" w14:textId="3526B889" w:rsidR="00842DE5" w:rsidRDefault="00DE6440" w:rsidP="00B640B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14:paraId="66BB65D2" w14:textId="77777777" w:rsidR="00B640B3" w:rsidRDefault="00B640B3" w:rsidP="004F71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0B3">
        <w:rPr>
          <w:sz w:val="28"/>
          <w:szCs w:val="28"/>
        </w:rPr>
        <w:t xml:space="preserve">Под обеспечением экономической безопасности банков стоит воспринимать мероприятия в рамках анализа системы показателей, характеризующих устойчивое и защищенное от вызовов внешней среды состояние, и мер, ориентированных на преодоление экономических угроз. С повышением степени открытости российской экономики, усилением конкуренции на мировом рынке, появлением новых сфер производства и все ускоряющегося развития компьютерных технологий на фоне ослабления экономики России, становятся все более актуальными проблемы обеспечения экономической безопасности, как страны, так и отдельных отраслей и предприятий. </w:t>
      </w:r>
    </w:p>
    <w:p w14:paraId="2A36CA83" w14:textId="77777777" w:rsidR="00B640B3" w:rsidRDefault="00B640B3" w:rsidP="004F71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0B3">
        <w:rPr>
          <w:sz w:val="28"/>
          <w:szCs w:val="28"/>
        </w:rPr>
        <w:t>Одним из важнейших компонентов экономической безопасности страны является безопасность финансовой системы. Без устойчивого функционирования финансовой системы и финансового рынка страны невозможно наращивание экономического и научно-технического потенциала России, который призван обеспечить достойное место страны в мире. В связи с указанными аспектами основным направлением данного исследования было изучения вопросов обеспечения экономической безопасности коммерческ</w:t>
      </w:r>
      <w:r>
        <w:rPr>
          <w:sz w:val="28"/>
          <w:szCs w:val="28"/>
        </w:rPr>
        <w:t xml:space="preserve">ого банка. </w:t>
      </w:r>
    </w:p>
    <w:p w14:paraId="4A81EC5A" w14:textId="7287E437" w:rsidR="004F7119" w:rsidRDefault="00B640B3" w:rsidP="004F71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</w:t>
      </w:r>
      <w:r w:rsidRPr="00B640B3">
        <w:rPr>
          <w:sz w:val="28"/>
          <w:szCs w:val="28"/>
        </w:rPr>
        <w:t xml:space="preserve">ыл выполнен анализ подходов к определению понятия экономическая безопасность. Исследованы механизмы обеспечения экономической безопасности коммерческого банка. Изучены особенности формирования </w:t>
      </w:r>
      <w:r>
        <w:rPr>
          <w:sz w:val="28"/>
          <w:szCs w:val="28"/>
        </w:rPr>
        <w:t>оценки</w:t>
      </w:r>
      <w:r w:rsidRPr="00B640B3">
        <w:rPr>
          <w:sz w:val="28"/>
          <w:szCs w:val="28"/>
        </w:rPr>
        <w:t xml:space="preserve"> экономической безопасности коммерческого банка. Выполнен анализ деятельности </w:t>
      </w:r>
      <w:r w:rsidR="004F7119" w:rsidRPr="004F7119">
        <w:rPr>
          <w:sz w:val="28"/>
          <w:szCs w:val="28"/>
        </w:rPr>
        <w:t>ООО «КБ «ГТ банк»</w:t>
      </w:r>
      <w:r w:rsidRPr="00B640B3">
        <w:rPr>
          <w:sz w:val="28"/>
          <w:szCs w:val="28"/>
        </w:rPr>
        <w:t xml:space="preserve"> и его системы обеспечения экономической безопасности. Предложена система мер по совершенствованию системы экономической безопасности </w:t>
      </w:r>
      <w:r w:rsidR="004F7119" w:rsidRPr="004F7119">
        <w:rPr>
          <w:sz w:val="28"/>
          <w:szCs w:val="28"/>
        </w:rPr>
        <w:t>ООО «КБ «ГТ банк»</w:t>
      </w:r>
      <w:r w:rsidRPr="00B640B3">
        <w:rPr>
          <w:sz w:val="28"/>
          <w:szCs w:val="28"/>
        </w:rPr>
        <w:t>, которая включает следующие направления:</w:t>
      </w:r>
      <w:r w:rsidR="004F7119" w:rsidRPr="004F7119">
        <w:rPr>
          <w:sz w:val="28"/>
          <w:szCs w:val="28"/>
        </w:rPr>
        <w:t xml:space="preserve"> </w:t>
      </w:r>
      <w:r w:rsidRPr="00B640B3">
        <w:rPr>
          <w:sz w:val="28"/>
          <w:szCs w:val="28"/>
        </w:rPr>
        <w:t>создание службы экономической безопасности банка. внедрение единой для всей филиальной сети и головной организации информационной системы</w:t>
      </w:r>
      <w:r w:rsidR="004F7119">
        <w:rPr>
          <w:sz w:val="28"/>
          <w:szCs w:val="28"/>
        </w:rPr>
        <w:t xml:space="preserve"> безопасности</w:t>
      </w:r>
      <w:r w:rsidRPr="00B640B3">
        <w:rPr>
          <w:sz w:val="28"/>
          <w:szCs w:val="28"/>
        </w:rPr>
        <w:t>; внедрение в информационную систему стандартов анализа состояния банка на предмет экономической безопасности</w:t>
      </w:r>
      <w:r w:rsidR="004F7119">
        <w:rPr>
          <w:sz w:val="28"/>
          <w:szCs w:val="28"/>
        </w:rPr>
        <w:t>,</w:t>
      </w:r>
      <w:r w:rsidR="004F7119" w:rsidRPr="004F7119">
        <w:rPr>
          <w:sz w:val="28"/>
          <w:szCs w:val="28"/>
        </w:rPr>
        <w:t xml:space="preserve"> </w:t>
      </w:r>
      <w:r w:rsidR="004F7119">
        <w:rPr>
          <w:sz w:val="28"/>
          <w:szCs w:val="28"/>
        </w:rPr>
        <w:t>минимизация рисков при выдаче кредитных продуктов, как юридическим, так и физическим лицам,</w:t>
      </w:r>
      <w:r w:rsidR="004F7119" w:rsidRPr="004F7119">
        <w:rPr>
          <w:sz w:val="28"/>
          <w:szCs w:val="28"/>
        </w:rPr>
        <w:t xml:space="preserve"> </w:t>
      </w:r>
      <w:r w:rsidR="004F7119">
        <w:rPr>
          <w:sz w:val="28"/>
          <w:szCs w:val="28"/>
        </w:rPr>
        <w:lastRenderedPageBreak/>
        <w:t>организация мероприятий по максимальному возмещению ущерба кредитной организации по просроченным и проблемным активам.</w:t>
      </w:r>
    </w:p>
    <w:p w14:paraId="0A890A14" w14:textId="73591A2A" w:rsidR="00B640B3" w:rsidRDefault="00B640B3" w:rsidP="004F71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0B3">
        <w:rPr>
          <w:sz w:val="28"/>
          <w:szCs w:val="28"/>
        </w:rPr>
        <w:t xml:space="preserve"> Кроме того, анализ основных </w:t>
      </w:r>
      <w:r w:rsidR="004F7119">
        <w:rPr>
          <w:sz w:val="28"/>
          <w:szCs w:val="28"/>
        </w:rPr>
        <w:t>показателей</w:t>
      </w:r>
      <w:r w:rsidRPr="00B640B3">
        <w:rPr>
          <w:sz w:val="28"/>
          <w:szCs w:val="28"/>
        </w:rPr>
        <w:t xml:space="preserve"> состояния системы экономической безопасности банка выявил необходимость расширения системы </w:t>
      </w:r>
      <w:r w:rsidR="004F7119">
        <w:rPr>
          <w:sz w:val="28"/>
          <w:szCs w:val="28"/>
        </w:rPr>
        <w:t>критериев</w:t>
      </w:r>
      <w:r w:rsidRPr="00B640B3">
        <w:rPr>
          <w:sz w:val="28"/>
          <w:szCs w:val="28"/>
        </w:rPr>
        <w:t xml:space="preserve"> для осуществления более </w:t>
      </w:r>
      <w:r w:rsidR="004F7119">
        <w:rPr>
          <w:sz w:val="28"/>
          <w:szCs w:val="28"/>
        </w:rPr>
        <w:t>полного и всестороннего анализа для определения точного уровня экономической безопасности кредитного учреждения.</w:t>
      </w:r>
    </w:p>
    <w:p w14:paraId="693EDCFF" w14:textId="5EFF95C4" w:rsidR="00DE6440" w:rsidRDefault="00DE6440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1366F6EB" w14:textId="664DBAB9" w:rsidR="008A6F90" w:rsidRDefault="00DE6440" w:rsidP="008A6F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64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14:paraId="4F0125A5" w14:textId="77777777" w:rsidR="008A6F90" w:rsidRDefault="008A6F90" w:rsidP="008A6F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D0A29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sz w:val="28"/>
          <w:szCs w:val="28"/>
        </w:rPr>
        <w:t>Федеральный закон "О банках и банковской деятельности" от 02.12.1990 N 395-1</w:t>
      </w:r>
    </w:p>
    <w:p w14:paraId="0A7A9724" w14:textId="77777777" w:rsidR="00632DF1" w:rsidRPr="00632DF1" w:rsidRDefault="00B741AA" w:rsidP="00632DF1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bCs/>
          <w:sz w:val="28"/>
          <w:szCs w:val="28"/>
        </w:rPr>
        <w:t>Федеральный закон "О государственном регулировании внешнеторговой деятельности" от 13.10.1995 N 157-ФЗ</w:t>
      </w:r>
    </w:p>
    <w:p w14:paraId="0AFE7A51" w14:textId="1C04EEC3" w:rsidR="00632DF1" w:rsidRPr="00632DF1" w:rsidRDefault="00632DF1" w:rsidP="00632DF1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1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Банковское дело. Справочное пособие, ред. Ю.А. </w:t>
      </w:r>
      <w:proofErr w:type="spellStart"/>
      <w:r w:rsidRPr="00632DF1">
        <w:rPr>
          <w:rFonts w:ascii="Times New Roman" w:hAnsi="Times New Roman" w:cs="Times New Roman"/>
          <w:color w:val="000000"/>
          <w:sz w:val="28"/>
          <w:szCs w:val="28"/>
        </w:rPr>
        <w:t>Бабичева</w:t>
      </w:r>
      <w:proofErr w:type="spellEnd"/>
      <w:r w:rsidRPr="00632DF1">
        <w:rPr>
          <w:rFonts w:ascii="Times New Roman" w:hAnsi="Times New Roman" w:cs="Times New Roman"/>
          <w:color w:val="000000"/>
          <w:sz w:val="28"/>
          <w:szCs w:val="28"/>
        </w:rPr>
        <w:t>. - М.: Экономика, 2016. - 397 c</w:t>
      </w:r>
    </w:p>
    <w:p w14:paraId="37B2AC89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Белокур Вячеслав Владимирович. Угрозы экономической безопасности предприятия. M.: 2013г.</w:t>
      </w:r>
    </w:p>
    <w:p w14:paraId="23858FE8" w14:textId="77777777" w:rsidR="00B741AA" w:rsidRPr="00B741AA" w:rsidRDefault="00B741AA" w:rsidP="00B741AA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color w:val="000000"/>
          <w:sz w:val="28"/>
          <w:szCs w:val="28"/>
        </w:rPr>
        <w:t>Богомолов, В.А. Введение в специальность "Экономическая безопасность": Учебное пособие / В.А. Богомолов. - М.: ЮНИТИ, 2015. - 279 c.</w:t>
      </w:r>
    </w:p>
    <w:p w14:paraId="63E99017" w14:textId="3B7BCCDC" w:rsidR="00B741AA" w:rsidRPr="00B741AA" w:rsidRDefault="00B741AA" w:rsidP="00B741AA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iCs/>
          <w:sz w:val="28"/>
          <w:szCs w:val="28"/>
        </w:rPr>
        <w:t xml:space="preserve">Ведерникова Т.В. </w:t>
      </w:r>
      <w:r w:rsidRPr="00B741A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экономическои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финансовои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̆ безопасностью банков </w:t>
      </w:r>
      <w:r w:rsidRPr="00B741AA">
        <w:rPr>
          <w:rFonts w:ascii="Times New Roman" w:hAnsi="Times New Roman" w:cs="Times New Roman"/>
          <w:iCs/>
          <w:sz w:val="28"/>
          <w:szCs w:val="28"/>
        </w:rPr>
        <w:t xml:space="preserve">// </w:t>
      </w:r>
      <w:r w:rsidRPr="00B741AA">
        <w:rPr>
          <w:rFonts w:ascii="Times New Roman" w:hAnsi="Times New Roman" w:cs="Times New Roman"/>
          <w:sz w:val="28"/>
          <w:szCs w:val="28"/>
        </w:rPr>
        <w:t xml:space="preserve">Инновационное развитие экономики. 2014.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 2. С. 97–101. </w:t>
      </w:r>
    </w:p>
    <w:p w14:paraId="1249B4D9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, В. А. Безопасность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банковскои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̆ деятельности: учебник для вузов/ В. А.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, И. Б. Ткачук, И. М.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. и доп. - М.: Издательство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Юрайт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, 2014. </w:t>
      </w:r>
    </w:p>
    <w:p w14:paraId="30ABB14A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993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 И.Л. Экономическая безопасность коммерческого банка как элемента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банковскои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̆ системы страны/ И.Л.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, Р.А. Емельянов //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Экономическии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̆ журнал. 2016. </w:t>
      </w:r>
    </w:p>
    <w:p w14:paraId="45BD3029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993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1AA">
        <w:rPr>
          <w:rFonts w:ascii="Times New Roman" w:hAnsi="Times New Roman" w:cs="Times New Roman"/>
          <w:iCs/>
          <w:sz w:val="28"/>
          <w:szCs w:val="28"/>
        </w:rPr>
        <w:t>Дресвянникова</w:t>
      </w:r>
      <w:proofErr w:type="spellEnd"/>
      <w:r w:rsidRPr="00B741AA">
        <w:rPr>
          <w:rFonts w:ascii="Times New Roman" w:hAnsi="Times New Roman" w:cs="Times New Roman"/>
          <w:iCs/>
          <w:sz w:val="28"/>
          <w:szCs w:val="28"/>
        </w:rPr>
        <w:t xml:space="preserve"> Г.С. </w:t>
      </w:r>
      <w:r w:rsidRPr="00B741AA">
        <w:rPr>
          <w:rFonts w:ascii="Times New Roman" w:hAnsi="Times New Roman" w:cs="Times New Roman"/>
          <w:sz w:val="28"/>
          <w:szCs w:val="28"/>
        </w:rPr>
        <w:t xml:space="preserve">Особенности использования различных показателей для оценки уровня экономической безопасности предприятий и организаций / Череповецкие научные чтения – 2012. С. 67–70. </w:t>
      </w:r>
      <w:r w:rsidRPr="00B741AA">
        <w:rPr>
          <w:rFonts w:ascii="MS Mincho" w:eastAsia="MS Mincho" w:hAnsi="MS Mincho" w:cs="MS Mincho"/>
          <w:sz w:val="28"/>
          <w:szCs w:val="28"/>
        </w:rPr>
        <w:t> </w:t>
      </w:r>
    </w:p>
    <w:p w14:paraId="05ED6B4A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993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sz w:val="28"/>
          <w:szCs w:val="28"/>
        </w:rPr>
        <w:t>Илларионов А.С. Критерии экономической безопасности/ А.С. Илларионов // Вопросы экономики. 2008.</w:t>
      </w:r>
    </w:p>
    <w:p w14:paraId="419E4383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iCs/>
          <w:sz w:val="28"/>
          <w:szCs w:val="28"/>
        </w:rPr>
        <w:t xml:space="preserve">Красноперова Т.Я. </w:t>
      </w:r>
      <w:r w:rsidRPr="00B741AA">
        <w:rPr>
          <w:rFonts w:ascii="Times New Roman" w:hAnsi="Times New Roman" w:cs="Times New Roman"/>
          <w:sz w:val="28"/>
          <w:szCs w:val="28"/>
        </w:rPr>
        <w:t xml:space="preserve">Реальный интерес. Воздействие экономических интересов на состояние экономической безопасности банка // Российское предпринимательство. 2008. С. 29–33. </w:t>
      </w:r>
    </w:p>
    <w:p w14:paraId="6F90DBF2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статья по специальности «</w:t>
      </w:r>
      <w:r w:rsidRPr="00B741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Экономика и экономические науки</w:t>
      </w:r>
      <w:r w:rsidRPr="00B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B741AA">
        <w:rPr>
          <w:rFonts w:ascii="Times New Roman" w:hAnsi="Times New Roman" w:cs="Times New Roman"/>
          <w:sz w:val="28"/>
          <w:szCs w:val="28"/>
        </w:rPr>
        <w:t xml:space="preserve">С.П. Сазонов, И.А.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Езангина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, Р.С. Евсеев «Экономическая безопасность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кредитнои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>̆ организации: факторы, угрозы, направления укрепления»</w:t>
      </w:r>
    </w:p>
    <w:p w14:paraId="2352B599" w14:textId="77777777" w:rsidR="00B741AA" w:rsidRPr="00B741AA" w:rsidRDefault="00B741AA" w:rsidP="00B741AA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741AA">
        <w:rPr>
          <w:sz w:val="28"/>
          <w:szCs w:val="28"/>
        </w:rPr>
        <w:lastRenderedPageBreak/>
        <w:t xml:space="preserve">Овчинников В.Н. Управление </w:t>
      </w:r>
      <w:proofErr w:type="spellStart"/>
      <w:r w:rsidRPr="00B741AA">
        <w:rPr>
          <w:sz w:val="28"/>
          <w:szCs w:val="28"/>
        </w:rPr>
        <w:t>экономическои</w:t>
      </w:r>
      <w:proofErr w:type="spellEnd"/>
      <w:r w:rsidRPr="00B741AA">
        <w:rPr>
          <w:sz w:val="28"/>
          <w:szCs w:val="28"/>
        </w:rPr>
        <w:t>̆ безопасностью коммерческого банка в условиях финансового кризиса: Монография / В.Н. Овчинников. – Ростов н/Д: Изд-во «</w:t>
      </w:r>
      <w:proofErr w:type="spellStart"/>
      <w:r w:rsidRPr="00B741AA">
        <w:rPr>
          <w:sz w:val="28"/>
          <w:szCs w:val="28"/>
        </w:rPr>
        <w:t>Содействие</w:t>
      </w:r>
      <w:proofErr w:type="spellEnd"/>
      <w:r w:rsidRPr="00B741AA">
        <w:rPr>
          <w:sz w:val="28"/>
          <w:szCs w:val="28"/>
        </w:rPr>
        <w:t xml:space="preserve"> – 21 века», 2014 – 194 с</w:t>
      </w:r>
      <w:r w:rsidRPr="00B741AA">
        <w:rPr>
          <w:iCs/>
          <w:sz w:val="28"/>
          <w:szCs w:val="28"/>
        </w:rPr>
        <w:t xml:space="preserve">. </w:t>
      </w:r>
    </w:p>
    <w:p w14:paraId="370D6A9A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1AA">
        <w:rPr>
          <w:rFonts w:ascii="Times New Roman" w:hAnsi="Times New Roman" w:cs="Times New Roman"/>
          <w:iCs/>
          <w:sz w:val="28"/>
          <w:szCs w:val="28"/>
        </w:rPr>
        <w:t>Подмолодина</w:t>
      </w:r>
      <w:proofErr w:type="spellEnd"/>
      <w:r w:rsidRPr="00B741AA">
        <w:rPr>
          <w:rFonts w:ascii="Times New Roman" w:hAnsi="Times New Roman" w:cs="Times New Roman"/>
          <w:iCs/>
          <w:sz w:val="28"/>
          <w:szCs w:val="28"/>
        </w:rPr>
        <w:t xml:space="preserve"> И.М., Воронин В.П., Коновалова Е.М. </w:t>
      </w:r>
      <w:r w:rsidRPr="00B741AA">
        <w:rPr>
          <w:rFonts w:ascii="Times New Roman" w:hAnsi="Times New Roman" w:cs="Times New Roman"/>
          <w:sz w:val="28"/>
          <w:szCs w:val="28"/>
        </w:rPr>
        <w:t xml:space="preserve">Подходы к оценке экономической безопасности предприятий </w:t>
      </w:r>
      <w:r w:rsidRPr="00B741AA">
        <w:rPr>
          <w:rFonts w:ascii="Times New Roman" w:hAnsi="Times New Roman" w:cs="Times New Roman"/>
          <w:iCs/>
          <w:sz w:val="28"/>
          <w:szCs w:val="28"/>
        </w:rPr>
        <w:t xml:space="preserve">// </w:t>
      </w:r>
      <w:r w:rsidRPr="00B741AA">
        <w:rPr>
          <w:rFonts w:ascii="Times New Roman" w:hAnsi="Times New Roman" w:cs="Times New Roman"/>
          <w:sz w:val="28"/>
          <w:szCs w:val="28"/>
        </w:rPr>
        <w:t xml:space="preserve">Вестник Воронежского государственного университета инженерных технологий. 2012. С. 156–161. </w:t>
      </w:r>
      <w:r w:rsidRPr="00B741AA">
        <w:rPr>
          <w:rFonts w:ascii="MS Mincho" w:eastAsia="MS Mincho" w:hAnsi="MS Mincho" w:cs="MS Mincho"/>
          <w:sz w:val="28"/>
          <w:szCs w:val="28"/>
        </w:rPr>
        <w:t> </w:t>
      </w:r>
    </w:p>
    <w:p w14:paraId="18BF5C61" w14:textId="7DC6E014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Сухарев М. Обеспечение информационной безопасности в экономической и телекоммуникационной сферах. Книга 2 / Редактор Е. Редактор М. Сухарев Сухарев. - М.: Радиотехника, </w:t>
      </w:r>
      <w:r w:rsidRPr="00B7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- 216 c.</w:t>
      </w:r>
    </w:p>
    <w:p w14:paraId="0047C531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Седегов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Р.С. Оптимизация информационно-экономической системы предприятия / Р.С. </w:t>
      </w:r>
      <w:proofErr w:type="spellStart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Седегов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Н.М. Орлова, Ю.И. Сидоров. - М.: Экономика, </w:t>
      </w:r>
      <w:r w:rsidRPr="00B7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- 320 c.</w:t>
      </w:r>
    </w:p>
    <w:p w14:paraId="5C649502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iCs/>
          <w:sz w:val="28"/>
          <w:szCs w:val="28"/>
        </w:rPr>
        <w:t xml:space="preserve">Смагина М.Н., Сорина Е.И., Золотарева Г.М. </w:t>
      </w:r>
      <w:r w:rsidRPr="00B741AA">
        <w:rPr>
          <w:rFonts w:ascii="Times New Roman" w:hAnsi="Times New Roman" w:cs="Times New Roman"/>
          <w:sz w:val="28"/>
          <w:szCs w:val="28"/>
        </w:rPr>
        <w:t xml:space="preserve">Внутренний аудит и менеджмент операционных рисков системы дистанционного банковского обслуживания // Вестник Тамбовского университета. Серия: Гуманитарные науки. 2015. С. 38–44. </w:t>
      </w:r>
      <w:r w:rsidRPr="00B741AA">
        <w:rPr>
          <w:rFonts w:ascii="MS Mincho" w:eastAsia="MS Mincho" w:hAnsi="MS Mincho" w:cs="MS Mincho"/>
          <w:sz w:val="28"/>
          <w:szCs w:val="28"/>
        </w:rPr>
        <w:t> </w:t>
      </w:r>
    </w:p>
    <w:p w14:paraId="19B54E03" w14:textId="77777777" w:rsidR="00B741AA" w:rsidRPr="00B741AA" w:rsidRDefault="00B741AA" w:rsidP="00B741AA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741AA">
        <w:rPr>
          <w:sz w:val="28"/>
          <w:szCs w:val="28"/>
        </w:rPr>
        <w:t>Суглобов</w:t>
      </w:r>
      <w:proofErr w:type="spellEnd"/>
      <w:r w:rsidRPr="00B741AA">
        <w:rPr>
          <w:sz w:val="28"/>
          <w:szCs w:val="28"/>
        </w:rPr>
        <w:t xml:space="preserve"> А.Е., Светлова В.В. </w:t>
      </w:r>
      <w:proofErr w:type="spellStart"/>
      <w:r w:rsidRPr="00B741AA">
        <w:rPr>
          <w:sz w:val="28"/>
          <w:szCs w:val="28"/>
        </w:rPr>
        <w:t>Внутреннии</w:t>
      </w:r>
      <w:proofErr w:type="spellEnd"/>
      <w:r w:rsidRPr="00B741AA">
        <w:rPr>
          <w:sz w:val="28"/>
          <w:szCs w:val="28"/>
        </w:rPr>
        <w:t xml:space="preserve">̆ контроль в системе обеспечения </w:t>
      </w:r>
      <w:proofErr w:type="spellStart"/>
      <w:r w:rsidRPr="00B741AA">
        <w:rPr>
          <w:sz w:val="28"/>
          <w:szCs w:val="28"/>
        </w:rPr>
        <w:t>экономическои</w:t>
      </w:r>
      <w:proofErr w:type="spellEnd"/>
      <w:r w:rsidRPr="00B741AA">
        <w:rPr>
          <w:sz w:val="28"/>
          <w:szCs w:val="28"/>
        </w:rPr>
        <w:t xml:space="preserve">̆ безопасности кредитных организаций: Монография/ </w:t>
      </w:r>
      <w:proofErr w:type="spellStart"/>
      <w:r w:rsidRPr="00B741AA">
        <w:rPr>
          <w:sz w:val="28"/>
          <w:szCs w:val="28"/>
        </w:rPr>
        <w:t>А.Е.Суглобов</w:t>
      </w:r>
      <w:proofErr w:type="spellEnd"/>
      <w:r w:rsidRPr="00B741AA">
        <w:rPr>
          <w:sz w:val="28"/>
          <w:szCs w:val="28"/>
        </w:rPr>
        <w:t xml:space="preserve">., </w:t>
      </w:r>
      <w:proofErr w:type="spellStart"/>
      <w:r w:rsidRPr="00B741AA">
        <w:rPr>
          <w:sz w:val="28"/>
          <w:szCs w:val="28"/>
        </w:rPr>
        <w:t>В.В.Светлова</w:t>
      </w:r>
      <w:proofErr w:type="spellEnd"/>
      <w:r w:rsidRPr="00B741AA">
        <w:rPr>
          <w:sz w:val="28"/>
          <w:szCs w:val="28"/>
        </w:rPr>
        <w:t xml:space="preserve">. - ИД «Городец», 2015. - 140 с. </w:t>
      </w:r>
    </w:p>
    <w:p w14:paraId="5B7E9A9C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Суглобов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А.Е., Хмелев С.А., Орлова Е.А. Экономическая безопасность предприятия: учеб. </w:t>
      </w:r>
      <w:proofErr w:type="spellStart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посо-бие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-М.: ЮНИТИ-ДАНА, 2015. -271 с.</w:t>
      </w:r>
    </w:p>
    <w:p w14:paraId="22FE447D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sz w:val="28"/>
          <w:szCs w:val="28"/>
        </w:rPr>
        <w:t xml:space="preserve">Тавасиев А.М. Организация деятельности коммерческих банков. Теория и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- тика: учебник для магистров / А.М. Тавасиев, В.Д.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Мехряков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, О.И. Ларина. М.: Изд-во 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Юрайт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>, 2015. С. 20.</w:t>
      </w:r>
    </w:p>
    <w:p w14:paraId="0B47B30C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sz w:val="28"/>
          <w:szCs w:val="28"/>
        </w:rPr>
        <w:t xml:space="preserve">Финансовая отчетность ООО «КБ «ГТ банк» за 2017 год </w:t>
      </w:r>
    </w:p>
    <w:p w14:paraId="6F390057" w14:textId="77777777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AA">
        <w:rPr>
          <w:rFonts w:ascii="Times New Roman" w:hAnsi="Times New Roman" w:cs="Times New Roman"/>
          <w:sz w:val="28"/>
          <w:szCs w:val="28"/>
        </w:rPr>
        <w:t>Хачатурян Г.Ю. Институциональные основы обеспечения экономической безопасности банковской системы Российской Федерации в современных условиях/ Г. Ю. Хачатурян // Автореферат диссертации. – Москва. - 2010. С. 27</w:t>
      </w:r>
    </w:p>
    <w:p w14:paraId="78CF0276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Шлыков, В. В. Комплексное обеспечение экономической безопасности предприятия / В.В. Шлыков. - М.: </w:t>
      </w:r>
      <w:proofErr w:type="spellStart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Алетейя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Санкт-Петербургский университет МВД России, Рязанский институт права и экономики МВД России, </w:t>
      </w:r>
      <w:r w:rsidRPr="00B7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- 144 c.</w:t>
      </w:r>
    </w:p>
    <w:p w14:paraId="389E689F" w14:textId="77777777" w:rsidR="00B741AA" w:rsidRPr="00B741AA" w:rsidRDefault="00B741AA" w:rsidP="00B741AA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Экономическая безопасность: учебник для вузов/ О.А. </w:t>
      </w:r>
      <w:proofErr w:type="spellStart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Грунин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А.Д. Макаров, Л.А. Михайлов и др. — М.: Дрофа, 2010.</w:t>
      </w:r>
    </w:p>
    <w:p w14:paraId="674340DE" w14:textId="4508EF0B" w:rsidR="00B741AA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Коммерческий банк «</w:t>
      </w:r>
      <w:proofErr w:type="spellStart"/>
      <w:r w:rsidRPr="00B7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Газтрансбанк</w:t>
      </w:r>
      <w:proofErr w:type="spellEnd"/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(Общество с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граниченной ответственностью) </w:t>
      </w: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ООО КБ «ГТ банк», [Электронный ресурс]. 2007 – 2017. </w:t>
      </w: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URL</w:t>
      </w:r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hyperlink r:id="rId12" w:history="1">
        <w:r w:rsidRPr="00B741A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https://www.gaztransbank.ru</w:t>
        </w:r>
      </w:hyperlink>
      <w:r w:rsidRPr="00B7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DECAA65" w14:textId="04E6511C" w:rsidR="005A2304" w:rsidRPr="00B741AA" w:rsidRDefault="00B741AA" w:rsidP="00B741AA">
      <w:pPr>
        <w:pStyle w:val="a5"/>
        <w:widowControl w:val="0"/>
        <w:numPr>
          <w:ilvl w:val="0"/>
          <w:numId w:val="5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1AA">
        <w:rPr>
          <w:rFonts w:ascii="Times New Roman" w:hAnsi="Times New Roman" w:cs="Times New Roman"/>
          <w:sz w:val="28"/>
          <w:szCs w:val="28"/>
        </w:rPr>
        <w:t>Финансовый информационный портал: [Электронный ресурс]. 2005—2018 ИА «</w:t>
      </w:r>
      <w:proofErr w:type="spellStart"/>
      <w:r w:rsidRPr="00B741AA">
        <w:rPr>
          <w:rFonts w:ascii="Times New Roman" w:hAnsi="Times New Roman" w:cs="Times New Roman"/>
          <w:sz w:val="28"/>
          <w:szCs w:val="28"/>
        </w:rPr>
        <w:t>Банки.ру</w:t>
      </w:r>
      <w:proofErr w:type="spellEnd"/>
      <w:r w:rsidRPr="00B741AA">
        <w:rPr>
          <w:rFonts w:ascii="Times New Roman" w:hAnsi="Times New Roman" w:cs="Times New Roman"/>
          <w:sz w:val="28"/>
          <w:szCs w:val="28"/>
        </w:rPr>
        <w:t xml:space="preserve">». </w:t>
      </w:r>
      <w:r w:rsidRPr="00B741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741AA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B741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http://www.banki.ru/banks/bank/gaztransbank/</w:t>
        </w:r>
      </w:hyperlink>
    </w:p>
    <w:p w14:paraId="4478B074" w14:textId="77777777" w:rsidR="008E05CB" w:rsidRPr="00B741AA" w:rsidRDefault="008E05CB" w:rsidP="00B741AA">
      <w:pPr>
        <w:widowControl w:val="0"/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6D8FA" w14:textId="50D6286E" w:rsidR="001A76D3" w:rsidRDefault="001A76D3" w:rsidP="005D7E3C">
      <w:pPr>
        <w:rPr>
          <w:rFonts w:ascii="Times New Roman" w:hAnsi="Times New Roman" w:cs="Times New Roman"/>
          <w:sz w:val="28"/>
          <w:szCs w:val="28"/>
        </w:rPr>
      </w:pPr>
    </w:p>
    <w:p w14:paraId="42D9E704" w14:textId="77777777" w:rsidR="001A76D3" w:rsidRDefault="001A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39EA16" w14:textId="3C80633D" w:rsidR="005D7E3C" w:rsidRDefault="001A76D3" w:rsidP="001A7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5695279B" w14:textId="44F289DB" w:rsidR="00390AED" w:rsidRPr="005D7E3C" w:rsidRDefault="00390AED" w:rsidP="001A7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66AAD" wp14:editId="44FD4FFE">
            <wp:extent cx="6115685" cy="8814435"/>
            <wp:effectExtent l="0" t="0" r="5715" b="0"/>
            <wp:docPr id="2" name="Изображение 2" descr="Снимок%20экрана%202018-05-31%20в%2016.18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%20экрана%202018-05-31%20в%2016.18.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8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AED" w:rsidRPr="005D7E3C" w:rsidSect="001A76D3">
      <w:footerReference w:type="even" r:id="rId15"/>
      <w:footerReference w:type="default" r:id="rId16"/>
      <w:pgSz w:w="11900" w:h="16840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F33A5" w14:textId="77777777" w:rsidR="00D13F4F" w:rsidRDefault="00D13F4F" w:rsidP="000A113F">
      <w:r>
        <w:separator/>
      </w:r>
    </w:p>
  </w:endnote>
  <w:endnote w:type="continuationSeparator" w:id="0">
    <w:p w14:paraId="049CEF9A" w14:textId="77777777" w:rsidR="00D13F4F" w:rsidRDefault="00D13F4F" w:rsidP="000A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38CFA" w14:textId="77777777" w:rsidR="00C73395" w:rsidRDefault="00C73395" w:rsidP="001A76D3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F0B5B" w14:textId="77777777" w:rsidR="00C73395" w:rsidRDefault="00C73395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C8FC2" w14:textId="77777777" w:rsidR="001A76D3" w:rsidRDefault="001A76D3" w:rsidP="001A76D3">
    <w:pPr>
      <w:pStyle w:val="a7"/>
      <w:framePr w:wrap="none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0D41">
      <w:rPr>
        <w:rStyle w:val="a9"/>
        <w:noProof/>
      </w:rPr>
      <w:t>2</w:t>
    </w:r>
    <w:r>
      <w:rPr>
        <w:rStyle w:val="a9"/>
      </w:rPr>
      <w:fldChar w:fldCharType="end"/>
    </w:r>
  </w:p>
  <w:p w14:paraId="24998511" w14:textId="0AE27164" w:rsidR="00C73395" w:rsidRDefault="00C73395" w:rsidP="00C73395">
    <w:pPr>
      <w:pStyle w:val="a7"/>
      <w:framePr w:wrap="none" w:vAnchor="text" w:hAnchor="margin" w:xAlign="center" w:y="1"/>
      <w:rPr>
        <w:rStyle w:val="a9"/>
      </w:rPr>
    </w:pPr>
  </w:p>
  <w:p w14:paraId="5B59F1AE" w14:textId="77777777" w:rsidR="00C73395" w:rsidRDefault="00C73395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5777D" w14:textId="77777777" w:rsidR="00D13F4F" w:rsidRDefault="00D13F4F" w:rsidP="000A113F">
      <w:r>
        <w:separator/>
      </w:r>
    </w:p>
  </w:footnote>
  <w:footnote w:type="continuationSeparator" w:id="0">
    <w:p w14:paraId="7FB9985D" w14:textId="77777777" w:rsidR="00D13F4F" w:rsidRDefault="00D13F4F" w:rsidP="000A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7C29C0"/>
    <w:multiLevelType w:val="hybridMultilevel"/>
    <w:tmpl w:val="0B42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2907"/>
    <w:multiLevelType w:val="hybridMultilevel"/>
    <w:tmpl w:val="4E70B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856CC"/>
    <w:multiLevelType w:val="hybridMultilevel"/>
    <w:tmpl w:val="1CB4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4744D"/>
    <w:multiLevelType w:val="multilevel"/>
    <w:tmpl w:val="E656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A0726"/>
    <w:multiLevelType w:val="hybridMultilevel"/>
    <w:tmpl w:val="B78A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D083B"/>
    <w:multiLevelType w:val="hybridMultilevel"/>
    <w:tmpl w:val="F2D2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3C"/>
    <w:rsid w:val="000043D2"/>
    <w:rsid w:val="00014773"/>
    <w:rsid w:val="00032FBD"/>
    <w:rsid w:val="00047572"/>
    <w:rsid w:val="00057366"/>
    <w:rsid w:val="00073D7C"/>
    <w:rsid w:val="000951A4"/>
    <w:rsid w:val="000971D5"/>
    <w:rsid w:val="000A113F"/>
    <w:rsid w:val="00101897"/>
    <w:rsid w:val="00107F1E"/>
    <w:rsid w:val="00113025"/>
    <w:rsid w:val="0012309D"/>
    <w:rsid w:val="00147B99"/>
    <w:rsid w:val="0016225F"/>
    <w:rsid w:val="001928CC"/>
    <w:rsid w:val="001A76D3"/>
    <w:rsid w:val="001B61F2"/>
    <w:rsid w:val="00200F7B"/>
    <w:rsid w:val="0020544C"/>
    <w:rsid w:val="00205554"/>
    <w:rsid w:val="002113D9"/>
    <w:rsid w:val="00215E00"/>
    <w:rsid w:val="002315DD"/>
    <w:rsid w:val="002A0676"/>
    <w:rsid w:val="002B15B0"/>
    <w:rsid w:val="00382EAF"/>
    <w:rsid w:val="00390AED"/>
    <w:rsid w:val="003969F7"/>
    <w:rsid w:val="003A5C54"/>
    <w:rsid w:val="003B15A1"/>
    <w:rsid w:val="003D3701"/>
    <w:rsid w:val="00414B2E"/>
    <w:rsid w:val="0043002F"/>
    <w:rsid w:val="00436B7E"/>
    <w:rsid w:val="00465B13"/>
    <w:rsid w:val="00487C3D"/>
    <w:rsid w:val="00496799"/>
    <w:rsid w:val="004B00A0"/>
    <w:rsid w:val="004D5234"/>
    <w:rsid w:val="004E263A"/>
    <w:rsid w:val="004F130F"/>
    <w:rsid w:val="004F7021"/>
    <w:rsid w:val="004F7119"/>
    <w:rsid w:val="00501D31"/>
    <w:rsid w:val="005A2304"/>
    <w:rsid w:val="005C4CF7"/>
    <w:rsid w:val="005D21DB"/>
    <w:rsid w:val="005D7E3C"/>
    <w:rsid w:val="0062175E"/>
    <w:rsid w:val="0062184A"/>
    <w:rsid w:val="00632DF1"/>
    <w:rsid w:val="00643367"/>
    <w:rsid w:val="006658A9"/>
    <w:rsid w:val="00675216"/>
    <w:rsid w:val="006A6883"/>
    <w:rsid w:val="00703911"/>
    <w:rsid w:val="00722486"/>
    <w:rsid w:val="007268A8"/>
    <w:rsid w:val="00761340"/>
    <w:rsid w:val="00764E01"/>
    <w:rsid w:val="007818EF"/>
    <w:rsid w:val="007A0D41"/>
    <w:rsid w:val="007A5AF6"/>
    <w:rsid w:val="007C5D28"/>
    <w:rsid w:val="007E40EE"/>
    <w:rsid w:val="007F1FED"/>
    <w:rsid w:val="007F4579"/>
    <w:rsid w:val="00805154"/>
    <w:rsid w:val="00842DE5"/>
    <w:rsid w:val="00887E09"/>
    <w:rsid w:val="008A6F90"/>
    <w:rsid w:val="008B2B6B"/>
    <w:rsid w:val="008E05CB"/>
    <w:rsid w:val="008F70C7"/>
    <w:rsid w:val="00960745"/>
    <w:rsid w:val="00963FA1"/>
    <w:rsid w:val="009C63C9"/>
    <w:rsid w:val="009E27BC"/>
    <w:rsid w:val="009F4037"/>
    <w:rsid w:val="009F6077"/>
    <w:rsid w:val="00A13588"/>
    <w:rsid w:val="00A4700C"/>
    <w:rsid w:val="00A75CF3"/>
    <w:rsid w:val="00AB655E"/>
    <w:rsid w:val="00AD6CE4"/>
    <w:rsid w:val="00AF05B5"/>
    <w:rsid w:val="00AF59BC"/>
    <w:rsid w:val="00B42DA1"/>
    <w:rsid w:val="00B61A74"/>
    <w:rsid w:val="00B640B3"/>
    <w:rsid w:val="00B741AA"/>
    <w:rsid w:val="00BB53EF"/>
    <w:rsid w:val="00BC651C"/>
    <w:rsid w:val="00C06947"/>
    <w:rsid w:val="00C15632"/>
    <w:rsid w:val="00C44B01"/>
    <w:rsid w:val="00C512AD"/>
    <w:rsid w:val="00C64692"/>
    <w:rsid w:val="00C64EAA"/>
    <w:rsid w:val="00C73395"/>
    <w:rsid w:val="00C96A86"/>
    <w:rsid w:val="00CA27CD"/>
    <w:rsid w:val="00CA2907"/>
    <w:rsid w:val="00CA6CE4"/>
    <w:rsid w:val="00CB3542"/>
    <w:rsid w:val="00CC2B4B"/>
    <w:rsid w:val="00CC2FEE"/>
    <w:rsid w:val="00CC7146"/>
    <w:rsid w:val="00D13F4F"/>
    <w:rsid w:val="00D36092"/>
    <w:rsid w:val="00D83534"/>
    <w:rsid w:val="00D93718"/>
    <w:rsid w:val="00DE6440"/>
    <w:rsid w:val="00E051CC"/>
    <w:rsid w:val="00E12C80"/>
    <w:rsid w:val="00E37B1F"/>
    <w:rsid w:val="00E63A30"/>
    <w:rsid w:val="00E64B82"/>
    <w:rsid w:val="00EA42AB"/>
    <w:rsid w:val="00EA7AC0"/>
    <w:rsid w:val="00EB3412"/>
    <w:rsid w:val="00EE225E"/>
    <w:rsid w:val="00F652EF"/>
    <w:rsid w:val="00F81F86"/>
    <w:rsid w:val="00FC77D1"/>
    <w:rsid w:val="00FD5F8C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80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E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7E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E3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D7E3C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7E3C"/>
    <w:pPr>
      <w:spacing w:before="12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D7E3C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5D7E3C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5D7E3C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D7E3C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D7E3C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D7E3C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D7E3C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D7E3C"/>
    <w:pPr>
      <w:ind w:left="19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D7E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7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5D7E3C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A11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13F"/>
  </w:style>
  <w:style w:type="character" w:styleId="a9">
    <w:name w:val="page number"/>
    <w:basedOn w:val="a0"/>
    <w:uiPriority w:val="99"/>
    <w:semiHidden/>
    <w:unhideWhenUsed/>
    <w:rsid w:val="000A113F"/>
  </w:style>
  <w:style w:type="table" w:styleId="aa">
    <w:name w:val="Table Grid"/>
    <w:basedOn w:val="a1"/>
    <w:uiPriority w:val="39"/>
    <w:rsid w:val="00414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928C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51CC"/>
  </w:style>
  <w:style w:type="character" w:styleId="ac">
    <w:name w:val="Emphasis"/>
    <w:basedOn w:val="a0"/>
    <w:uiPriority w:val="20"/>
    <w:qFormat/>
    <w:rsid w:val="00047572"/>
    <w:rPr>
      <w:i/>
      <w:iCs/>
    </w:rPr>
  </w:style>
  <w:style w:type="character" w:styleId="ad">
    <w:name w:val="Strong"/>
    <w:basedOn w:val="a0"/>
    <w:uiPriority w:val="22"/>
    <w:qFormat/>
    <w:rsid w:val="00B741AA"/>
    <w:rPr>
      <w:b/>
      <w:bCs/>
    </w:rPr>
  </w:style>
  <w:style w:type="paragraph" w:styleId="ae">
    <w:name w:val="header"/>
    <w:basedOn w:val="a"/>
    <w:link w:val="af"/>
    <w:uiPriority w:val="99"/>
    <w:unhideWhenUsed/>
    <w:rsid w:val="00D360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s://www.gaztransbank.ru" TargetMode="External"/><Relationship Id="rId13" Type="http://schemas.openxmlformats.org/officeDocument/2006/relationships/hyperlink" Target="http://www.banki.ru/banks/bank/gaztransbank/" TargetMode="External"/><Relationship Id="rId14" Type="http://schemas.openxmlformats.org/officeDocument/2006/relationships/image" Target="media/image5.pn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2BD91-B2FB-0B44-AF81-F0ABF681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34</Pages>
  <Words>6701</Words>
  <Characters>38201</Characters>
  <Application>Microsoft Macintosh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18</cp:revision>
  <cp:lastPrinted>2018-05-31T12:42:00Z</cp:lastPrinted>
  <dcterms:created xsi:type="dcterms:W3CDTF">2018-05-13T15:58:00Z</dcterms:created>
  <dcterms:modified xsi:type="dcterms:W3CDTF">2018-05-31T13:23:00Z</dcterms:modified>
</cp:coreProperties>
</file>