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2E" w:rsidRPr="00605BD5" w:rsidRDefault="002A0C2E" w:rsidP="002A0C2E">
      <w:pPr>
        <w:shd w:val="clear" w:color="auto" w:fill="FFFFFF"/>
        <w:autoSpaceDE w:val="0"/>
        <w:autoSpaceDN w:val="0"/>
        <w:adjustRightInd w:val="0"/>
        <w:ind w:left="-113" w:right="-113"/>
        <w:jc w:val="center"/>
        <w:rPr>
          <w:rFonts w:ascii="Times New Roman" w:hAnsi="Times New Roman" w:cs="Times New Roman"/>
          <w:caps/>
          <w:color w:val="000000"/>
          <w:sz w:val="28"/>
          <w:szCs w:val="28"/>
        </w:rPr>
      </w:pPr>
      <w:r w:rsidRPr="00605BD5">
        <w:rPr>
          <w:rFonts w:ascii="Times New Roman" w:hAnsi="Times New Roman" w:cs="Times New Roman"/>
          <w:caps/>
          <w:color w:val="000000"/>
          <w:sz w:val="28"/>
          <w:szCs w:val="28"/>
        </w:rPr>
        <w:t>Министерство науки</w:t>
      </w:r>
      <w:r w:rsidR="007D0A93">
        <w:rPr>
          <w:rFonts w:ascii="Times New Roman" w:hAnsi="Times New Roman" w:cs="Times New Roman"/>
          <w:caps/>
          <w:color w:val="000000"/>
          <w:sz w:val="28"/>
          <w:szCs w:val="28"/>
        </w:rPr>
        <w:t xml:space="preserve"> и ВЫСШЕГО ОБРАЗОВАНИЯ</w:t>
      </w:r>
      <w:r w:rsidRPr="00605BD5">
        <w:rPr>
          <w:rFonts w:ascii="Times New Roman" w:hAnsi="Times New Roman" w:cs="Times New Roman"/>
          <w:caps/>
          <w:color w:val="000000"/>
          <w:sz w:val="28"/>
          <w:szCs w:val="28"/>
        </w:rPr>
        <w:t xml:space="preserve"> Российской Федерации</w:t>
      </w:r>
    </w:p>
    <w:p w:rsidR="002A0C2E" w:rsidRPr="00605BD5" w:rsidRDefault="002A0C2E" w:rsidP="002A0C2E">
      <w:pPr>
        <w:shd w:val="clear" w:color="auto" w:fill="FFFFFF"/>
        <w:autoSpaceDE w:val="0"/>
        <w:autoSpaceDN w:val="0"/>
        <w:adjustRightInd w:val="0"/>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Федеральное государственное бюджетное образовательное учреждение </w:t>
      </w:r>
      <w:r w:rsidRPr="00605BD5">
        <w:rPr>
          <w:rFonts w:ascii="Times New Roman" w:hAnsi="Times New Roman" w:cs="Times New Roman"/>
          <w:color w:val="000000"/>
          <w:sz w:val="28"/>
          <w:szCs w:val="28"/>
        </w:rPr>
        <w:br/>
        <w:t>высшего образования</w:t>
      </w:r>
    </w:p>
    <w:p w:rsidR="002A0C2E" w:rsidRPr="00605BD5" w:rsidRDefault="002A0C2E" w:rsidP="002A0C2E">
      <w:pPr>
        <w:shd w:val="clear" w:color="auto" w:fill="FFFFFF"/>
        <w:autoSpaceDE w:val="0"/>
        <w:autoSpaceDN w:val="0"/>
        <w:adjustRightInd w:val="0"/>
        <w:ind w:firstLine="567"/>
        <w:jc w:val="center"/>
        <w:rPr>
          <w:rFonts w:ascii="Times New Roman" w:hAnsi="Times New Roman" w:cs="Times New Roman"/>
          <w:b/>
          <w:caps/>
          <w:sz w:val="28"/>
          <w:szCs w:val="28"/>
        </w:rPr>
      </w:pPr>
      <w:r w:rsidRPr="00605BD5">
        <w:rPr>
          <w:rFonts w:ascii="Times New Roman" w:hAnsi="Times New Roman" w:cs="Times New Roman"/>
          <w:b/>
          <w:caps/>
          <w:color w:val="000000"/>
          <w:sz w:val="28"/>
          <w:szCs w:val="28"/>
        </w:rPr>
        <w:t>Кубанский государственный университет</w:t>
      </w:r>
    </w:p>
    <w:p w:rsidR="002A0C2E" w:rsidRPr="00605BD5" w:rsidRDefault="002A0C2E" w:rsidP="002A0C2E">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605BD5">
        <w:rPr>
          <w:rFonts w:ascii="Times New Roman" w:hAnsi="Times New Roman" w:cs="Times New Roman"/>
          <w:b/>
          <w:color w:val="000000"/>
          <w:sz w:val="28"/>
          <w:szCs w:val="28"/>
        </w:rPr>
        <w:t>(ФГБОУ ВО «</w:t>
      </w:r>
      <w:proofErr w:type="spellStart"/>
      <w:r w:rsidRPr="00605BD5">
        <w:rPr>
          <w:rFonts w:ascii="Times New Roman" w:hAnsi="Times New Roman" w:cs="Times New Roman"/>
          <w:b/>
          <w:color w:val="000000"/>
          <w:sz w:val="28"/>
          <w:szCs w:val="28"/>
        </w:rPr>
        <w:t>КубГУ</w:t>
      </w:r>
      <w:proofErr w:type="spellEnd"/>
      <w:r w:rsidRPr="00605BD5">
        <w:rPr>
          <w:rFonts w:ascii="Times New Roman" w:hAnsi="Times New Roman" w:cs="Times New Roman"/>
          <w:b/>
          <w:color w:val="000000"/>
          <w:sz w:val="28"/>
          <w:szCs w:val="28"/>
        </w:rPr>
        <w:t>»)</w:t>
      </w:r>
    </w:p>
    <w:p w:rsidR="002A0C2E" w:rsidRPr="00605BD5" w:rsidRDefault="002A0C2E" w:rsidP="002A0C2E">
      <w:pPr>
        <w:shd w:val="clear" w:color="auto" w:fill="FFFFFF"/>
        <w:autoSpaceDE w:val="0"/>
        <w:autoSpaceDN w:val="0"/>
        <w:adjustRightInd w:val="0"/>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Кафедра мировой экономики и </w:t>
      </w:r>
      <w:r w:rsidRPr="00605BD5">
        <w:rPr>
          <w:rFonts w:ascii="Times New Roman" w:hAnsi="Times New Roman" w:cs="Times New Roman"/>
          <w:b/>
          <w:color w:val="000000"/>
          <w:sz w:val="28"/>
          <w:szCs w:val="28"/>
        </w:rPr>
        <w:t>менеджмента</w:t>
      </w:r>
    </w:p>
    <w:p w:rsidR="002A0C2E" w:rsidRDefault="002A0C2E" w:rsidP="002A0C2E">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2A0C2E" w:rsidRPr="00605BD5" w:rsidRDefault="002A0C2E" w:rsidP="002A0C2E">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2A0C2E" w:rsidRPr="00605BD5" w:rsidRDefault="002A0C2E" w:rsidP="002A0C2E">
      <w:pPr>
        <w:shd w:val="clear" w:color="auto" w:fill="FFFFFF"/>
        <w:autoSpaceDE w:val="0"/>
        <w:autoSpaceDN w:val="0"/>
        <w:adjustRightInd w:val="0"/>
        <w:ind w:firstLine="567"/>
        <w:jc w:val="center"/>
        <w:rPr>
          <w:rFonts w:ascii="Times New Roman" w:hAnsi="Times New Roman" w:cs="Times New Roman"/>
          <w:b/>
          <w:caps/>
          <w:color w:val="000000"/>
          <w:sz w:val="28"/>
          <w:szCs w:val="28"/>
        </w:rPr>
      </w:pPr>
      <w:r w:rsidRPr="00605BD5">
        <w:rPr>
          <w:rFonts w:ascii="Times New Roman" w:hAnsi="Times New Roman" w:cs="Times New Roman"/>
          <w:b/>
          <w:caps/>
          <w:color w:val="000000"/>
          <w:sz w:val="28"/>
          <w:szCs w:val="28"/>
        </w:rPr>
        <w:t>Курсовая работа</w:t>
      </w:r>
    </w:p>
    <w:p w:rsidR="002A0C2E" w:rsidRPr="00605BD5" w:rsidRDefault="002A0C2E" w:rsidP="002A0C2E">
      <w:pPr>
        <w:shd w:val="clear" w:color="auto" w:fill="FFFFFF"/>
        <w:autoSpaceDE w:val="0"/>
        <w:autoSpaceDN w:val="0"/>
        <w:adjustRightInd w:val="0"/>
        <w:ind w:firstLine="567"/>
        <w:jc w:val="center"/>
        <w:rPr>
          <w:rFonts w:ascii="Times New Roman" w:hAnsi="Times New Roman" w:cs="Times New Roman"/>
          <w:color w:val="000000"/>
          <w:sz w:val="28"/>
          <w:szCs w:val="28"/>
        </w:rPr>
      </w:pPr>
      <w:r w:rsidRPr="002A0C2E">
        <w:rPr>
          <w:rFonts w:ascii="Times New Roman" w:hAnsi="Times New Roman" w:cs="Times New Roman"/>
          <w:b/>
          <w:sz w:val="28"/>
          <w:szCs w:val="28"/>
        </w:rPr>
        <w:t>ТЕНЕВАЯ ЭКОНОМИКА КАК УГРОЗА ФИНАНСОВОЙ БЕЗОПАСНОСТИ РЕГИОНА</w:t>
      </w:r>
    </w:p>
    <w:p w:rsidR="002A0C2E" w:rsidRPr="00605BD5" w:rsidRDefault="002A0C2E" w:rsidP="002A0C2E">
      <w:pPr>
        <w:shd w:val="clear" w:color="auto" w:fill="FFFFFF"/>
        <w:tabs>
          <w:tab w:val="left" w:pos="6120"/>
          <w:tab w:val="left" w:pos="630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w:t>
      </w:r>
      <w:r w:rsidRPr="00605BD5">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w:t>
      </w:r>
      <w:r w:rsidRPr="00605BD5">
        <w:rPr>
          <w:rFonts w:ascii="Times New Roman" w:hAnsi="Times New Roman" w:cs="Times New Roman"/>
          <w:color w:val="000000"/>
          <w:sz w:val="28"/>
          <w:szCs w:val="28"/>
        </w:rPr>
        <w:t xml:space="preserve">__ </w:t>
      </w:r>
      <w:proofErr w:type="spellStart"/>
      <w:r>
        <w:rPr>
          <w:rFonts w:ascii="Times New Roman" w:hAnsi="Times New Roman" w:cs="Times New Roman"/>
          <w:color w:val="000000"/>
          <w:sz w:val="28"/>
          <w:szCs w:val="28"/>
        </w:rPr>
        <w:t>К.Б.Клиновая</w:t>
      </w:r>
      <w:proofErr w:type="spellEnd"/>
    </w:p>
    <w:p w:rsidR="002A0C2E" w:rsidRPr="00605BD5" w:rsidRDefault="002A0C2E" w:rsidP="002A0C2E">
      <w:pPr>
        <w:shd w:val="clear" w:color="auto" w:fill="FFFFFF"/>
        <w:tabs>
          <w:tab w:val="left" w:pos="9000"/>
        </w:tabs>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Факультет</w:t>
      </w:r>
      <w:r w:rsidRPr="00605BD5">
        <w:rPr>
          <w:rFonts w:ascii="Times New Roman" w:hAnsi="Times New Roman" w:cs="Times New Roman"/>
          <w:sz w:val="28"/>
          <w:szCs w:val="28"/>
          <w:u w:val="single"/>
        </w:rPr>
        <w:t xml:space="preserve">           экономический                              </w:t>
      </w:r>
      <w:r w:rsidRPr="00605BD5">
        <w:rPr>
          <w:rFonts w:ascii="Times New Roman" w:hAnsi="Times New Roman" w:cs="Times New Roman"/>
          <w:sz w:val="28"/>
          <w:szCs w:val="28"/>
        </w:rPr>
        <w:t>курс</w:t>
      </w:r>
      <w:r w:rsidRPr="00605BD5">
        <w:rPr>
          <w:rFonts w:ascii="Times New Roman" w:hAnsi="Times New Roman" w:cs="Times New Roman"/>
          <w:sz w:val="28"/>
          <w:szCs w:val="28"/>
          <w:u w:val="single"/>
        </w:rPr>
        <w:t xml:space="preserve">    </w:t>
      </w:r>
      <w:r>
        <w:rPr>
          <w:rFonts w:ascii="Times New Roman" w:hAnsi="Times New Roman" w:cs="Times New Roman"/>
          <w:sz w:val="28"/>
          <w:szCs w:val="28"/>
          <w:u w:val="single"/>
        </w:rPr>
        <w:t>_</w:t>
      </w:r>
      <w:r w:rsidRPr="00605BD5">
        <w:rPr>
          <w:rFonts w:ascii="Times New Roman" w:hAnsi="Times New Roman" w:cs="Times New Roman"/>
          <w:sz w:val="28"/>
          <w:szCs w:val="28"/>
          <w:u w:val="single"/>
        </w:rPr>
        <w:t xml:space="preserve">           </w:t>
      </w:r>
      <w:r>
        <w:rPr>
          <w:rFonts w:ascii="Times New Roman" w:hAnsi="Times New Roman" w:cs="Times New Roman"/>
          <w:sz w:val="28"/>
          <w:szCs w:val="28"/>
          <w:u w:val="single"/>
        </w:rPr>
        <w:t>4</w:t>
      </w:r>
      <w:r w:rsidRPr="00DC07C2">
        <w:rPr>
          <w:rFonts w:ascii="Times New Roman" w:hAnsi="Times New Roman" w:cs="Times New Roman"/>
          <w:color w:val="FFFFFF" w:themeColor="background1"/>
          <w:sz w:val="28"/>
          <w:szCs w:val="28"/>
          <w:u w:val="single" w:color="000000" w:themeColor="text1"/>
        </w:rPr>
        <w:t>_______</w:t>
      </w:r>
      <w:r>
        <w:rPr>
          <w:rFonts w:ascii="Times New Roman" w:hAnsi="Times New Roman" w:cs="Times New Roman"/>
          <w:color w:val="FFFFFF" w:themeColor="background1"/>
          <w:sz w:val="28"/>
          <w:szCs w:val="28"/>
          <w:u w:val="single" w:color="000000" w:themeColor="text1"/>
        </w:rPr>
        <w:t>_</w:t>
      </w:r>
      <w:r w:rsidRPr="00DC07C2">
        <w:rPr>
          <w:rFonts w:ascii="Times New Roman" w:hAnsi="Times New Roman" w:cs="Times New Roman"/>
          <w:color w:val="FFFFFF" w:themeColor="background1"/>
          <w:sz w:val="28"/>
          <w:szCs w:val="28"/>
          <w:u w:val="single" w:color="000000" w:themeColor="text1"/>
        </w:rPr>
        <w:t>__</w:t>
      </w:r>
    </w:p>
    <w:p w:rsidR="002A0C2E" w:rsidRPr="00D16C54" w:rsidRDefault="002A0C2E" w:rsidP="002A0C2E">
      <w:pPr>
        <w:shd w:val="clear" w:color="auto" w:fill="FFFFFF"/>
        <w:autoSpaceDE w:val="0"/>
        <w:autoSpaceDN w:val="0"/>
        <w:adjustRightInd w:val="0"/>
        <w:jc w:val="both"/>
        <w:rPr>
          <w:rFonts w:ascii="Times New Roman" w:hAnsi="Times New Roman" w:cs="Times New Roman"/>
          <w:sz w:val="28"/>
          <w:szCs w:val="28"/>
          <w:u w:val="single"/>
        </w:rPr>
      </w:pPr>
      <w:r w:rsidRPr="00605BD5">
        <w:rPr>
          <w:rFonts w:ascii="Times New Roman" w:hAnsi="Times New Roman" w:cs="Times New Roman"/>
          <w:sz w:val="28"/>
          <w:szCs w:val="28"/>
        </w:rPr>
        <w:t>Специальность/направление</w:t>
      </w:r>
      <w:r w:rsidRPr="00893A92">
        <w:rPr>
          <w:rFonts w:ascii="Times New Roman" w:hAnsi="Times New Roman" w:cs="Times New Roman"/>
          <w:sz w:val="28"/>
          <w:szCs w:val="28"/>
          <w:u w:val="single"/>
        </w:rPr>
        <w:t xml:space="preserve">       38.05.01 – Экономическая безопасность</w:t>
      </w:r>
      <w:r w:rsidRPr="00DC07C2">
        <w:rPr>
          <w:rFonts w:ascii="Times New Roman" w:hAnsi="Times New Roman" w:cs="Times New Roman"/>
          <w:color w:val="FFFFFF" w:themeColor="background1"/>
          <w:sz w:val="28"/>
          <w:szCs w:val="28"/>
          <w:u w:val="single" w:color="000000" w:themeColor="text1"/>
        </w:rPr>
        <w:t>__</w:t>
      </w:r>
      <w:r>
        <w:rPr>
          <w:rFonts w:ascii="Times New Roman" w:hAnsi="Times New Roman" w:cs="Times New Roman"/>
          <w:color w:val="FFFFFF" w:themeColor="background1"/>
          <w:sz w:val="28"/>
          <w:szCs w:val="28"/>
          <w:u w:val="single" w:color="000000" w:themeColor="text1"/>
        </w:rPr>
        <w:t>_</w:t>
      </w:r>
      <w:r w:rsidRPr="00DC07C2">
        <w:rPr>
          <w:rFonts w:ascii="Times New Roman" w:hAnsi="Times New Roman" w:cs="Times New Roman"/>
          <w:color w:val="FFFFFF" w:themeColor="background1"/>
          <w:sz w:val="28"/>
          <w:szCs w:val="28"/>
          <w:u w:val="single" w:color="000000" w:themeColor="text1"/>
        </w:rPr>
        <w:t>_</w:t>
      </w:r>
    </w:p>
    <w:p w:rsidR="002A0C2E" w:rsidRPr="00605BD5" w:rsidRDefault="002A0C2E" w:rsidP="002A0C2E">
      <w:pPr>
        <w:shd w:val="clear" w:color="auto" w:fill="FFFFFF"/>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Научный руководитель</w:t>
      </w:r>
    </w:p>
    <w:p w:rsidR="002A0C2E" w:rsidRPr="00605BD5" w:rsidRDefault="002A0C2E" w:rsidP="002A0C2E">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преподаватель__________________________________</w:t>
      </w:r>
      <w:r>
        <w:rPr>
          <w:rFonts w:ascii="Times New Roman" w:hAnsi="Times New Roman" w:cs="Times New Roman"/>
          <w:color w:val="000000"/>
          <w:sz w:val="28"/>
          <w:szCs w:val="28"/>
        </w:rPr>
        <w:t>______С.Н.Третьякова</w:t>
      </w:r>
    </w:p>
    <w:p w:rsidR="002A0C2E" w:rsidRPr="00605BD5" w:rsidRDefault="002A0C2E" w:rsidP="002A0C2E">
      <w:pPr>
        <w:shd w:val="clear" w:color="auto" w:fill="FFFFFF"/>
        <w:autoSpaceDE w:val="0"/>
        <w:autoSpaceDN w:val="0"/>
        <w:adjustRightInd w:val="0"/>
        <w:jc w:val="both"/>
        <w:rPr>
          <w:rFonts w:ascii="Times New Roman" w:hAnsi="Times New Roman" w:cs="Times New Roman"/>
          <w:color w:val="000000"/>
          <w:sz w:val="28"/>
          <w:szCs w:val="28"/>
        </w:rPr>
      </w:pPr>
      <w:proofErr w:type="spellStart"/>
      <w:r w:rsidRPr="00605BD5">
        <w:rPr>
          <w:rFonts w:ascii="Times New Roman" w:hAnsi="Times New Roman" w:cs="Times New Roman"/>
          <w:sz w:val="28"/>
          <w:szCs w:val="28"/>
        </w:rPr>
        <w:t>Нормоконтролер</w:t>
      </w:r>
      <w:proofErr w:type="spellEnd"/>
    </w:p>
    <w:p w:rsidR="002A0C2E" w:rsidRPr="00605BD5" w:rsidRDefault="007D0A93" w:rsidP="002A0C2E">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д-р </w:t>
      </w:r>
      <w:proofErr w:type="spellStart"/>
      <w:r>
        <w:rPr>
          <w:rFonts w:ascii="Times New Roman" w:hAnsi="Times New Roman" w:cs="Times New Roman"/>
          <w:color w:val="000000"/>
          <w:sz w:val="28"/>
          <w:szCs w:val="28"/>
        </w:rPr>
        <w:t>экон.наук</w:t>
      </w:r>
      <w:proofErr w:type="spellEnd"/>
      <w:r>
        <w:rPr>
          <w:rFonts w:ascii="Times New Roman" w:hAnsi="Times New Roman" w:cs="Times New Roman"/>
          <w:color w:val="000000"/>
          <w:sz w:val="28"/>
          <w:szCs w:val="28"/>
        </w:rPr>
        <w:t>, профессор _____</w:t>
      </w:r>
      <w:r w:rsidR="002A0C2E">
        <w:rPr>
          <w:rFonts w:ascii="Times New Roman" w:hAnsi="Times New Roman" w:cs="Times New Roman"/>
          <w:color w:val="000000"/>
          <w:sz w:val="28"/>
          <w:szCs w:val="28"/>
        </w:rPr>
        <w:t>________________</w:t>
      </w:r>
      <w:r w:rsidR="00D0016D">
        <w:rPr>
          <w:rFonts w:ascii="Times New Roman" w:hAnsi="Times New Roman" w:cs="Times New Roman"/>
          <w:color w:val="000000"/>
          <w:sz w:val="28"/>
          <w:szCs w:val="28"/>
        </w:rPr>
        <w:t>____</w:t>
      </w:r>
      <w:bookmarkStart w:id="0" w:name="_GoBack"/>
      <w:bookmarkEnd w:id="0"/>
      <w:r w:rsidR="002A0C2E">
        <w:rPr>
          <w:rFonts w:ascii="Times New Roman" w:hAnsi="Times New Roman" w:cs="Times New Roman"/>
          <w:color w:val="000000"/>
          <w:sz w:val="28"/>
          <w:szCs w:val="28"/>
        </w:rPr>
        <w:t>_____</w:t>
      </w:r>
      <w:r w:rsidR="002A0C2E" w:rsidRPr="002A0C2E">
        <w:rPr>
          <w:rFonts w:ascii="Times New Roman" w:hAnsi="Times New Roman" w:cs="Times New Roman"/>
          <w:color w:val="000000"/>
          <w:sz w:val="28"/>
          <w:szCs w:val="28"/>
        </w:rPr>
        <w:t xml:space="preserve"> </w:t>
      </w:r>
      <w:proofErr w:type="spellStart"/>
      <w:r w:rsidR="002A0C2E">
        <w:rPr>
          <w:rFonts w:ascii="Times New Roman" w:hAnsi="Times New Roman" w:cs="Times New Roman"/>
          <w:color w:val="000000"/>
          <w:sz w:val="28"/>
          <w:szCs w:val="28"/>
        </w:rPr>
        <w:t>С.Н.Третьякова</w:t>
      </w:r>
      <w:proofErr w:type="spellEnd"/>
    </w:p>
    <w:p w:rsidR="002A0C2E" w:rsidRDefault="002A0C2E" w:rsidP="002A0C2E">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ab/>
      </w:r>
    </w:p>
    <w:p w:rsidR="002A0C2E" w:rsidRPr="00605BD5" w:rsidRDefault="002A0C2E" w:rsidP="002A0C2E">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p>
    <w:p w:rsidR="002A0C2E" w:rsidRDefault="002A0C2E" w:rsidP="002A0C2E">
      <w:pPr>
        <w:jc w:val="both"/>
        <w:rPr>
          <w:rFonts w:ascii="Times New Roman" w:hAnsi="Times New Roman" w:cs="Times New Roman"/>
          <w:color w:val="000000"/>
          <w:sz w:val="28"/>
          <w:szCs w:val="28"/>
        </w:rPr>
      </w:pPr>
    </w:p>
    <w:p w:rsidR="002A0C2E" w:rsidRPr="00605BD5" w:rsidRDefault="002A0C2E" w:rsidP="002A0C2E">
      <w:pPr>
        <w:jc w:val="both"/>
        <w:rPr>
          <w:rFonts w:ascii="Times New Roman" w:hAnsi="Times New Roman" w:cs="Times New Roman"/>
          <w:color w:val="000000"/>
          <w:sz w:val="28"/>
          <w:szCs w:val="28"/>
        </w:rPr>
      </w:pPr>
    </w:p>
    <w:p w:rsidR="002A0C2E" w:rsidRDefault="002A0C2E" w:rsidP="002A0C2E">
      <w:pPr>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Краснодар</w:t>
      </w:r>
      <w:r>
        <w:rPr>
          <w:rFonts w:ascii="Times New Roman" w:hAnsi="Times New Roman" w:cs="Times New Roman"/>
          <w:color w:val="000000"/>
          <w:sz w:val="28"/>
          <w:szCs w:val="28"/>
        </w:rPr>
        <w:t xml:space="preserve"> </w:t>
      </w:r>
    </w:p>
    <w:p w:rsidR="004425D0" w:rsidRPr="002A0C2E" w:rsidRDefault="002A0C2E" w:rsidP="002A0C2E">
      <w:pPr>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201</w:t>
      </w:r>
      <w:r>
        <w:rPr>
          <w:rFonts w:ascii="Times New Roman" w:hAnsi="Times New Roman" w:cs="Times New Roman"/>
          <w:color w:val="000000"/>
          <w:sz w:val="28"/>
          <w:szCs w:val="28"/>
        </w:rPr>
        <w:t>9</w:t>
      </w:r>
    </w:p>
    <w:p w:rsidR="002A0C2E" w:rsidRDefault="002A0C2E" w:rsidP="004425D0">
      <w:pPr>
        <w:tabs>
          <w:tab w:val="left" w:pos="1276"/>
        </w:tabs>
        <w:spacing w:after="0" w:line="360" w:lineRule="auto"/>
        <w:ind w:firstLine="709"/>
        <w:jc w:val="both"/>
        <w:rPr>
          <w:rFonts w:ascii="Times New Roman" w:hAnsi="Times New Roman" w:cs="Times New Roman"/>
          <w:b/>
          <w:sz w:val="28"/>
          <w:szCs w:val="28"/>
        </w:rPr>
      </w:pPr>
    </w:p>
    <w:p w:rsidR="002A0C2E" w:rsidRPr="007D0A93" w:rsidRDefault="002A0C2E" w:rsidP="00044084">
      <w:pPr>
        <w:tabs>
          <w:tab w:val="left" w:pos="1276"/>
        </w:tabs>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column"/>
      </w:r>
      <w:r w:rsidR="007D0A93" w:rsidRPr="007D0A93">
        <w:rPr>
          <w:rFonts w:ascii="Times New Roman" w:hAnsi="Times New Roman" w:cs="Times New Roman"/>
          <w:b/>
          <w:sz w:val="28"/>
          <w:szCs w:val="28"/>
        </w:rPr>
        <w:lastRenderedPageBreak/>
        <w:t>СОДЕРЖАНИЕ</w:t>
      </w:r>
    </w:p>
    <w:p w:rsidR="004425D0" w:rsidRPr="00CA1FF0" w:rsidRDefault="004425D0" w:rsidP="002827D3">
      <w:pPr>
        <w:tabs>
          <w:tab w:val="left" w:pos="1276"/>
        </w:tabs>
        <w:spacing w:after="0" w:line="360" w:lineRule="auto"/>
        <w:contextualSpacing/>
        <w:jc w:val="both"/>
        <w:rPr>
          <w:rFonts w:ascii="Times New Roman" w:hAnsi="Times New Roman" w:cs="Times New Roman"/>
          <w:sz w:val="28"/>
          <w:szCs w:val="28"/>
        </w:rPr>
      </w:pPr>
      <w:r w:rsidRPr="00CA1FF0">
        <w:rPr>
          <w:rFonts w:ascii="Times New Roman" w:hAnsi="Times New Roman" w:cs="Times New Roman"/>
          <w:sz w:val="28"/>
          <w:szCs w:val="28"/>
        </w:rPr>
        <w:t>Введение</w:t>
      </w:r>
      <w:r w:rsidR="002827D3">
        <w:rPr>
          <w:rFonts w:ascii="Times New Roman" w:hAnsi="Times New Roman" w:cs="Times New Roman"/>
          <w:sz w:val="28"/>
          <w:szCs w:val="28"/>
        </w:rPr>
        <w:t>…………………………………………………………………</w:t>
      </w:r>
      <w:proofErr w:type="gramStart"/>
      <w:r w:rsidR="002827D3">
        <w:rPr>
          <w:rFonts w:ascii="Times New Roman" w:hAnsi="Times New Roman" w:cs="Times New Roman"/>
          <w:sz w:val="28"/>
          <w:szCs w:val="28"/>
        </w:rPr>
        <w:t>…….</w:t>
      </w:r>
      <w:proofErr w:type="gramEnd"/>
      <w:r w:rsidR="002827D3">
        <w:rPr>
          <w:rFonts w:ascii="Times New Roman" w:hAnsi="Times New Roman" w:cs="Times New Roman"/>
          <w:sz w:val="28"/>
          <w:szCs w:val="28"/>
        </w:rPr>
        <w:t>…..3</w:t>
      </w:r>
    </w:p>
    <w:p w:rsidR="004425D0" w:rsidRPr="00CA1FF0" w:rsidRDefault="004425D0" w:rsidP="002827D3">
      <w:pPr>
        <w:tabs>
          <w:tab w:val="left" w:pos="1276"/>
        </w:tabs>
        <w:spacing w:after="0" w:line="360" w:lineRule="auto"/>
        <w:contextualSpacing/>
        <w:jc w:val="both"/>
        <w:rPr>
          <w:rFonts w:ascii="Times New Roman" w:hAnsi="Times New Roman" w:cs="Times New Roman"/>
          <w:sz w:val="28"/>
          <w:szCs w:val="28"/>
        </w:rPr>
      </w:pPr>
      <w:r w:rsidRPr="00CA1FF0">
        <w:rPr>
          <w:rFonts w:ascii="Times New Roman" w:hAnsi="Times New Roman" w:cs="Times New Roman"/>
          <w:sz w:val="28"/>
          <w:szCs w:val="28"/>
        </w:rPr>
        <w:t>1. Теоретические аспекты теневой экономики</w:t>
      </w:r>
      <w:r w:rsidR="002827D3">
        <w:rPr>
          <w:rFonts w:ascii="Times New Roman" w:hAnsi="Times New Roman" w:cs="Times New Roman"/>
          <w:sz w:val="28"/>
          <w:szCs w:val="28"/>
        </w:rPr>
        <w:t>……………………………</w:t>
      </w:r>
      <w:proofErr w:type="gramStart"/>
      <w:r w:rsidR="002827D3">
        <w:rPr>
          <w:rFonts w:ascii="Times New Roman" w:hAnsi="Times New Roman" w:cs="Times New Roman"/>
          <w:sz w:val="28"/>
          <w:szCs w:val="28"/>
        </w:rPr>
        <w:t>…….</w:t>
      </w:r>
      <w:proofErr w:type="gramEnd"/>
      <w:r w:rsidR="002827D3">
        <w:rPr>
          <w:rFonts w:ascii="Times New Roman" w:hAnsi="Times New Roman" w:cs="Times New Roman"/>
          <w:sz w:val="28"/>
          <w:szCs w:val="28"/>
        </w:rPr>
        <w:t>5</w:t>
      </w:r>
    </w:p>
    <w:p w:rsidR="004425D0" w:rsidRPr="00CA1FF0" w:rsidRDefault="004425D0" w:rsidP="002827D3">
      <w:pPr>
        <w:tabs>
          <w:tab w:val="left" w:pos="1276"/>
        </w:tabs>
        <w:spacing w:after="0" w:line="360" w:lineRule="auto"/>
        <w:ind w:firstLine="284"/>
        <w:contextualSpacing/>
        <w:jc w:val="both"/>
        <w:rPr>
          <w:rFonts w:ascii="Times New Roman" w:hAnsi="Times New Roman" w:cs="Times New Roman"/>
          <w:sz w:val="28"/>
          <w:szCs w:val="28"/>
        </w:rPr>
      </w:pPr>
      <w:r w:rsidRPr="00CA1FF0">
        <w:rPr>
          <w:rFonts w:ascii="Times New Roman" w:hAnsi="Times New Roman" w:cs="Times New Roman"/>
          <w:sz w:val="28"/>
          <w:szCs w:val="28"/>
        </w:rPr>
        <w:t>1.1. Понятие и сущность теневой экономики</w:t>
      </w:r>
      <w:r w:rsidR="002827D3">
        <w:rPr>
          <w:rFonts w:ascii="Times New Roman" w:hAnsi="Times New Roman" w:cs="Times New Roman"/>
          <w:sz w:val="28"/>
          <w:szCs w:val="28"/>
        </w:rPr>
        <w:t>………………………...………5</w:t>
      </w:r>
    </w:p>
    <w:p w:rsidR="004425D0" w:rsidRPr="00CA1FF0" w:rsidRDefault="004425D0" w:rsidP="002827D3">
      <w:pPr>
        <w:tabs>
          <w:tab w:val="left" w:pos="1276"/>
        </w:tabs>
        <w:spacing w:after="0" w:line="360" w:lineRule="auto"/>
        <w:ind w:firstLine="284"/>
        <w:contextualSpacing/>
        <w:jc w:val="both"/>
        <w:rPr>
          <w:rFonts w:ascii="Times New Roman" w:hAnsi="Times New Roman" w:cs="Times New Roman"/>
          <w:sz w:val="28"/>
          <w:szCs w:val="28"/>
        </w:rPr>
      </w:pPr>
      <w:r w:rsidRPr="00CA1FF0">
        <w:rPr>
          <w:rFonts w:ascii="Times New Roman" w:hAnsi="Times New Roman" w:cs="Times New Roman"/>
          <w:sz w:val="28"/>
          <w:szCs w:val="28"/>
        </w:rPr>
        <w:t>1.2 Структура теневой экономики и ее признаки</w:t>
      </w:r>
      <w:r w:rsidR="002827D3">
        <w:rPr>
          <w:rFonts w:ascii="Times New Roman" w:hAnsi="Times New Roman" w:cs="Times New Roman"/>
          <w:sz w:val="28"/>
          <w:szCs w:val="28"/>
        </w:rPr>
        <w:t>………………………</w:t>
      </w:r>
      <w:proofErr w:type="gramStart"/>
      <w:r w:rsidR="002827D3">
        <w:rPr>
          <w:rFonts w:ascii="Times New Roman" w:hAnsi="Times New Roman" w:cs="Times New Roman"/>
          <w:sz w:val="28"/>
          <w:szCs w:val="28"/>
        </w:rPr>
        <w:t>…….</w:t>
      </w:r>
      <w:proofErr w:type="gramEnd"/>
      <w:r w:rsidR="002827D3">
        <w:rPr>
          <w:rFonts w:ascii="Times New Roman" w:hAnsi="Times New Roman" w:cs="Times New Roman"/>
          <w:sz w:val="28"/>
          <w:szCs w:val="28"/>
        </w:rPr>
        <w:t>7</w:t>
      </w:r>
    </w:p>
    <w:p w:rsidR="004425D0" w:rsidRPr="00CA1FF0" w:rsidRDefault="004425D0" w:rsidP="002827D3">
      <w:pPr>
        <w:tabs>
          <w:tab w:val="left" w:pos="1276"/>
        </w:tabs>
        <w:spacing w:after="0" w:line="360" w:lineRule="auto"/>
        <w:ind w:firstLine="284"/>
        <w:contextualSpacing/>
        <w:jc w:val="both"/>
        <w:rPr>
          <w:rFonts w:ascii="Times New Roman" w:hAnsi="Times New Roman" w:cs="Times New Roman"/>
          <w:sz w:val="28"/>
          <w:szCs w:val="28"/>
        </w:rPr>
      </w:pPr>
      <w:r w:rsidRPr="00CA1FF0">
        <w:rPr>
          <w:rFonts w:ascii="Times New Roman" w:hAnsi="Times New Roman" w:cs="Times New Roman"/>
          <w:sz w:val="28"/>
          <w:szCs w:val="28"/>
        </w:rPr>
        <w:t>1.3. Факторы теневой экономики и критерии ее оценки</w:t>
      </w:r>
      <w:r w:rsidR="002827D3">
        <w:rPr>
          <w:rFonts w:ascii="Times New Roman" w:hAnsi="Times New Roman" w:cs="Times New Roman"/>
          <w:sz w:val="28"/>
          <w:szCs w:val="28"/>
        </w:rPr>
        <w:t>………………</w:t>
      </w:r>
      <w:proofErr w:type="gramStart"/>
      <w:r w:rsidR="002827D3">
        <w:rPr>
          <w:rFonts w:ascii="Times New Roman" w:hAnsi="Times New Roman" w:cs="Times New Roman"/>
          <w:sz w:val="28"/>
          <w:szCs w:val="28"/>
        </w:rPr>
        <w:t>…….</w:t>
      </w:r>
      <w:proofErr w:type="gramEnd"/>
      <w:r w:rsidR="002827D3">
        <w:rPr>
          <w:rFonts w:ascii="Times New Roman" w:hAnsi="Times New Roman" w:cs="Times New Roman"/>
          <w:sz w:val="28"/>
          <w:szCs w:val="28"/>
        </w:rPr>
        <w:t>11</w:t>
      </w:r>
    </w:p>
    <w:p w:rsidR="002827D3" w:rsidRDefault="002827D3" w:rsidP="002827D3">
      <w:pPr>
        <w:tabs>
          <w:tab w:val="left" w:pos="1276"/>
        </w:tabs>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4425D0" w:rsidRPr="00CA1FF0">
        <w:rPr>
          <w:rFonts w:ascii="Times New Roman" w:hAnsi="Times New Roman" w:cs="Times New Roman"/>
          <w:sz w:val="28"/>
          <w:szCs w:val="28"/>
        </w:rPr>
        <w:t xml:space="preserve">Влияние теневой экономики на финансовую безопасность </w:t>
      </w:r>
    </w:p>
    <w:p w:rsidR="004425D0" w:rsidRPr="00CA1FF0" w:rsidRDefault="004425D0" w:rsidP="00C41798">
      <w:pPr>
        <w:tabs>
          <w:tab w:val="left" w:pos="1276"/>
        </w:tabs>
        <w:spacing w:after="0" w:line="360" w:lineRule="auto"/>
        <w:contextualSpacing/>
        <w:jc w:val="both"/>
        <w:rPr>
          <w:rFonts w:ascii="Times New Roman" w:hAnsi="Times New Roman" w:cs="Times New Roman"/>
          <w:sz w:val="28"/>
          <w:szCs w:val="28"/>
        </w:rPr>
      </w:pPr>
      <w:r w:rsidRPr="00CA1FF0">
        <w:rPr>
          <w:rFonts w:ascii="Times New Roman" w:hAnsi="Times New Roman" w:cs="Times New Roman"/>
          <w:sz w:val="28"/>
          <w:szCs w:val="28"/>
        </w:rPr>
        <w:t>государства</w:t>
      </w:r>
      <w:r w:rsidR="002827D3">
        <w:rPr>
          <w:rFonts w:ascii="Times New Roman" w:hAnsi="Times New Roman" w:cs="Times New Roman"/>
          <w:sz w:val="28"/>
          <w:szCs w:val="28"/>
        </w:rPr>
        <w:t>…………………………………………………………………...</w:t>
      </w:r>
      <w:r w:rsidR="00C41798">
        <w:rPr>
          <w:rFonts w:ascii="Times New Roman" w:hAnsi="Times New Roman" w:cs="Times New Roman"/>
          <w:sz w:val="28"/>
          <w:szCs w:val="28"/>
        </w:rPr>
        <w:t>.....</w:t>
      </w:r>
      <w:r w:rsidR="002827D3">
        <w:rPr>
          <w:rFonts w:ascii="Times New Roman" w:hAnsi="Times New Roman" w:cs="Times New Roman"/>
          <w:sz w:val="28"/>
          <w:szCs w:val="28"/>
        </w:rPr>
        <w:t>.15</w:t>
      </w:r>
    </w:p>
    <w:p w:rsidR="004425D0" w:rsidRPr="00CA1FF0" w:rsidRDefault="004425D0" w:rsidP="002827D3">
      <w:pPr>
        <w:tabs>
          <w:tab w:val="left" w:pos="1276"/>
        </w:tabs>
        <w:spacing w:after="0" w:line="360" w:lineRule="auto"/>
        <w:contextualSpacing/>
        <w:jc w:val="both"/>
        <w:rPr>
          <w:rFonts w:ascii="Times New Roman" w:hAnsi="Times New Roman" w:cs="Times New Roman"/>
          <w:sz w:val="28"/>
          <w:szCs w:val="28"/>
        </w:rPr>
      </w:pPr>
      <w:r w:rsidRPr="00CA1FF0">
        <w:rPr>
          <w:rFonts w:ascii="Times New Roman" w:hAnsi="Times New Roman" w:cs="Times New Roman"/>
          <w:sz w:val="28"/>
          <w:szCs w:val="28"/>
        </w:rPr>
        <w:t>2. Анализ влияния теневой экономики на финансовую безопасность Краснодарского края</w:t>
      </w:r>
      <w:r w:rsidR="00C41798">
        <w:rPr>
          <w:rFonts w:ascii="Times New Roman" w:hAnsi="Times New Roman" w:cs="Times New Roman"/>
          <w:sz w:val="28"/>
          <w:szCs w:val="28"/>
        </w:rPr>
        <w:t>………………………………………………………</w:t>
      </w:r>
      <w:proofErr w:type="gramStart"/>
      <w:r w:rsidR="00C41798">
        <w:rPr>
          <w:rFonts w:ascii="Times New Roman" w:hAnsi="Times New Roman" w:cs="Times New Roman"/>
          <w:sz w:val="28"/>
          <w:szCs w:val="28"/>
        </w:rPr>
        <w:t>…….</w:t>
      </w:r>
      <w:proofErr w:type="gramEnd"/>
      <w:r w:rsidR="00C41798">
        <w:rPr>
          <w:rFonts w:ascii="Times New Roman" w:hAnsi="Times New Roman" w:cs="Times New Roman"/>
          <w:sz w:val="28"/>
          <w:szCs w:val="28"/>
        </w:rPr>
        <w:t>21</w:t>
      </w:r>
    </w:p>
    <w:p w:rsidR="004425D0" w:rsidRPr="00CA1FF0" w:rsidRDefault="004425D0" w:rsidP="002827D3">
      <w:pPr>
        <w:tabs>
          <w:tab w:val="left" w:pos="1276"/>
        </w:tabs>
        <w:spacing w:after="0" w:line="360" w:lineRule="auto"/>
        <w:ind w:firstLine="284"/>
        <w:contextualSpacing/>
        <w:jc w:val="both"/>
        <w:rPr>
          <w:rFonts w:ascii="Times New Roman" w:hAnsi="Times New Roman" w:cs="Times New Roman"/>
          <w:sz w:val="28"/>
          <w:szCs w:val="28"/>
        </w:rPr>
      </w:pPr>
      <w:r w:rsidRPr="00CA1FF0">
        <w:rPr>
          <w:rFonts w:ascii="Times New Roman" w:hAnsi="Times New Roman" w:cs="Times New Roman"/>
          <w:sz w:val="28"/>
          <w:szCs w:val="28"/>
        </w:rPr>
        <w:t>2.1. Социально-экономическая характеристика Краснодарского края</w:t>
      </w:r>
      <w:r w:rsidR="00C41798">
        <w:rPr>
          <w:rFonts w:ascii="Times New Roman" w:hAnsi="Times New Roman" w:cs="Times New Roman"/>
          <w:sz w:val="28"/>
          <w:szCs w:val="28"/>
        </w:rPr>
        <w:t>……21</w:t>
      </w:r>
    </w:p>
    <w:p w:rsidR="004425D0" w:rsidRPr="00CA1FF0" w:rsidRDefault="004425D0" w:rsidP="002827D3">
      <w:pPr>
        <w:tabs>
          <w:tab w:val="left" w:pos="1276"/>
        </w:tabs>
        <w:spacing w:after="0" w:line="360" w:lineRule="auto"/>
        <w:ind w:firstLine="284"/>
        <w:contextualSpacing/>
        <w:jc w:val="both"/>
        <w:rPr>
          <w:rFonts w:ascii="Times New Roman" w:hAnsi="Times New Roman" w:cs="Times New Roman"/>
          <w:sz w:val="28"/>
          <w:szCs w:val="28"/>
        </w:rPr>
      </w:pPr>
      <w:r w:rsidRPr="00CA1FF0">
        <w:rPr>
          <w:rFonts w:ascii="Times New Roman" w:hAnsi="Times New Roman" w:cs="Times New Roman"/>
          <w:sz w:val="28"/>
          <w:szCs w:val="28"/>
        </w:rPr>
        <w:t>2.2. Оценка уровня финансовой безопасности региона</w:t>
      </w:r>
      <w:r w:rsidR="00C41798">
        <w:rPr>
          <w:rFonts w:ascii="Times New Roman" w:hAnsi="Times New Roman" w:cs="Times New Roman"/>
          <w:sz w:val="28"/>
          <w:szCs w:val="28"/>
        </w:rPr>
        <w:t>………………</w:t>
      </w:r>
      <w:proofErr w:type="gramStart"/>
      <w:r w:rsidR="00C41798">
        <w:rPr>
          <w:rFonts w:ascii="Times New Roman" w:hAnsi="Times New Roman" w:cs="Times New Roman"/>
          <w:sz w:val="28"/>
          <w:szCs w:val="28"/>
        </w:rPr>
        <w:t>…….</w:t>
      </w:r>
      <w:proofErr w:type="gramEnd"/>
      <w:r w:rsidR="00C41798">
        <w:rPr>
          <w:rFonts w:ascii="Times New Roman" w:hAnsi="Times New Roman" w:cs="Times New Roman"/>
          <w:sz w:val="28"/>
          <w:szCs w:val="28"/>
        </w:rPr>
        <w:t>25</w:t>
      </w:r>
    </w:p>
    <w:p w:rsidR="004425D0" w:rsidRPr="00CA1FF0" w:rsidRDefault="004425D0" w:rsidP="002827D3">
      <w:pPr>
        <w:tabs>
          <w:tab w:val="left" w:pos="1276"/>
        </w:tabs>
        <w:spacing w:after="0" w:line="360" w:lineRule="auto"/>
        <w:ind w:firstLine="284"/>
        <w:contextualSpacing/>
        <w:jc w:val="both"/>
        <w:rPr>
          <w:rFonts w:ascii="Times New Roman" w:hAnsi="Times New Roman" w:cs="Times New Roman"/>
          <w:sz w:val="28"/>
          <w:szCs w:val="28"/>
        </w:rPr>
      </w:pPr>
      <w:r w:rsidRPr="00CA1FF0">
        <w:rPr>
          <w:rFonts w:ascii="Times New Roman" w:hAnsi="Times New Roman" w:cs="Times New Roman"/>
          <w:sz w:val="28"/>
          <w:szCs w:val="28"/>
        </w:rPr>
        <w:t>2.3. Оценка влияния угроз теневой экономики на финансовую безопасность Краснодарского края</w:t>
      </w:r>
      <w:r w:rsidR="00C41798">
        <w:rPr>
          <w:rFonts w:ascii="Times New Roman" w:hAnsi="Times New Roman" w:cs="Times New Roman"/>
          <w:sz w:val="28"/>
          <w:szCs w:val="28"/>
        </w:rPr>
        <w:t>………………………………………………………</w:t>
      </w:r>
      <w:proofErr w:type="gramStart"/>
      <w:r w:rsidR="00C41798">
        <w:rPr>
          <w:rFonts w:ascii="Times New Roman" w:hAnsi="Times New Roman" w:cs="Times New Roman"/>
          <w:sz w:val="28"/>
          <w:szCs w:val="28"/>
        </w:rPr>
        <w:t>…….</w:t>
      </w:r>
      <w:proofErr w:type="gramEnd"/>
      <w:r w:rsidR="00C41798">
        <w:rPr>
          <w:rFonts w:ascii="Times New Roman" w:hAnsi="Times New Roman" w:cs="Times New Roman"/>
          <w:sz w:val="28"/>
          <w:szCs w:val="28"/>
        </w:rPr>
        <w:t>31</w:t>
      </w:r>
    </w:p>
    <w:p w:rsidR="004425D0" w:rsidRPr="00CA1FF0" w:rsidRDefault="004425D0" w:rsidP="002827D3">
      <w:pPr>
        <w:tabs>
          <w:tab w:val="left" w:pos="1276"/>
        </w:tabs>
        <w:spacing w:after="0" w:line="360" w:lineRule="auto"/>
        <w:ind w:firstLine="284"/>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2.4. Пути сокращения уровня теневой экономики в Краснодарском </w:t>
      </w:r>
      <w:proofErr w:type="gramStart"/>
      <w:r w:rsidRPr="00CA1FF0">
        <w:rPr>
          <w:rFonts w:ascii="Times New Roman" w:hAnsi="Times New Roman" w:cs="Times New Roman"/>
          <w:sz w:val="28"/>
          <w:szCs w:val="28"/>
        </w:rPr>
        <w:t>крае</w:t>
      </w:r>
      <w:r w:rsidR="00C41798">
        <w:rPr>
          <w:rFonts w:ascii="Times New Roman" w:hAnsi="Times New Roman" w:cs="Times New Roman"/>
          <w:sz w:val="28"/>
          <w:szCs w:val="28"/>
        </w:rPr>
        <w:t>..</w:t>
      </w:r>
      <w:proofErr w:type="gramEnd"/>
      <w:r w:rsidR="00C41798">
        <w:rPr>
          <w:rFonts w:ascii="Times New Roman" w:hAnsi="Times New Roman" w:cs="Times New Roman"/>
          <w:sz w:val="28"/>
          <w:szCs w:val="28"/>
        </w:rPr>
        <w:t>34</w:t>
      </w:r>
    </w:p>
    <w:p w:rsidR="002A0C2E" w:rsidRDefault="004425D0" w:rsidP="002827D3">
      <w:pPr>
        <w:tabs>
          <w:tab w:val="left" w:pos="1276"/>
        </w:tabs>
        <w:spacing w:after="0" w:line="360" w:lineRule="auto"/>
        <w:contextualSpacing/>
        <w:jc w:val="both"/>
        <w:rPr>
          <w:rFonts w:ascii="Times New Roman" w:hAnsi="Times New Roman" w:cs="Times New Roman"/>
          <w:sz w:val="28"/>
          <w:szCs w:val="28"/>
        </w:rPr>
      </w:pPr>
      <w:r w:rsidRPr="00CA1FF0">
        <w:rPr>
          <w:rFonts w:ascii="Times New Roman" w:hAnsi="Times New Roman" w:cs="Times New Roman"/>
          <w:sz w:val="28"/>
          <w:szCs w:val="28"/>
        </w:rPr>
        <w:t>Заключение</w:t>
      </w:r>
      <w:r w:rsidR="00C41798">
        <w:rPr>
          <w:rFonts w:ascii="Times New Roman" w:hAnsi="Times New Roman" w:cs="Times New Roman"/>
          <w:sz w:val="28"/>
          <w:szCs w:val="28"/>
        </w:rPr>
        <w:t>……………………………………………………………………….40</w:t>
      </w:r>
    </w:p>
    <w:p w:rsidR="002827D3" w:rsidRPr="00CA1FF0" w:rsidRDefault="002827D3" w:rsidP="002827D3">
      <w:pPr>
        <w:tabs>
          <w:tab w:val="left" w:pos="1276"/>
        </w:tabs>
        <w:spacing w:after="0" w:line="360" w:lineRule="auto"/>
        <w:contextualSpacing/>
        <w:jc w:val="both"/>
        <w:rPr>
          <w:rFonts w:ascii="Times New Roman" w:hAnsi="Times New Roman" w:cs="Times New Roman"/>
          <w:sz w:val="28"/>
          <w:szCs w:val="28"/>
        </w:rPr>
      </w:pPr>
      <w:r w:rsidRPr="002827D3">
        <w:rPr>
          <w:rFonts w:ascii="Times New Roman" w:hAnsi="Times New Roman" w:cs="Times New Roman"/>
          <w:sz w:val="28"/>
          <w:szCs w:val="28"/>
        </w:rPr>
        <w:t>Список использованных источников</w:t>
      </w:r>
      <w:r w:rsidR="00C41798">
        <w:rPr>
          <w:rFonts w:ascii="Times New Roman" w:hAnsi="Times New Roman" w:cs="Times New Roman"/>
          <w:sz w:val="28"/>
          <w:szCs w:val="28"/>
        </w:rPr>
        <w:t>…………………………………………...42</w:t>
      </w:r>
    </w:p>
    <w:p w:rsidR="002A0C2E" w:rsidRPr="007D0A93" w:rsidRDefault="002A0C2E" w:rsidP="009A6BE0">
      <w:pPr>
        <w:spacing w:line="360" w:lineRule="auto"/>
        <w:ind w:firstLine="709"/>
        <w:contextualSpacing/>
        <w:jc w:val="center"/>
        <w:rPr>
          <w:rFonts w:ascii="Times New Roman" w:hAnsi="Times New Roman" w:cs="Times New Roman"/>
          <w:b/>
          <w:sz w:val="28"/>
          <w:szCs w:val="28"/>
        </w:rPr>
      </w:pPr>
      <w:r w:rsidRPr="00CA1FF0">
        <w:rPr>
          <w:rFonts w:ascii="Times New Roman" w:hAnsi="Times New Roman" w:cs="Times New Roman"/>
          <w:sz w:val="28"/>
          <w:szCs w:val="28"/>
        </w:rPr>
        <w:br w:type="column"/>
      </w:r>
      <w:r w:rsidR="00CA1FF0" w:rsidRPr="007D0A93">
        <w:rPr>
          <w:rFonts w:ascii="Times New Roman" w:hAnsi="Times New Roman" w:cs="Times New Roman"/>
          <w:b/>
          <w:sz w:val="28"/>
          <w:szCs w:val="28"/>
        </w:rPr>
        <w:lastRenderedPageBreak/>
        <w:t>ВВЕДЕНИЕ</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Теневые процессы в экономике стали одной из острейших проблем национального хозяйства. Наличие теневой экономики в той или иной степени характерно для любой страны. Это связано с рядом факторов, к которым относятся, прежде всего, структурная отсталость экономики, незавершенность процессов формирования института собственности, неконтролируемый характер переходных процессов, шоковый характер экономических реформ, относительную слабость государственной власти, а также высокий уровень ее коррумпированности, крайне недостаточные действия по борьбе с организованной преступностью, которая приобрела значительное влияние в экономической сфере.</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Наличие теневой экономики существенно сказывается на важнейших макроэкономических показателях, на результатах деятельности и перспективах развития предприятий. Без учета теневой составляющей невозможно получение объективного представление о масштабах национальной экономики, ее отраслей, объемах хозяйственных операций предприятий.</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 современных условиях теневая экономика не может существовать без стоимостных оценок и скрытых денежных потоков, а, следовательно, теневых финансовых отношений, выстраивание которых и составляет ее основу.</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Проблемы теневой экономики стали одними из наиболее важных как для России, так и для многих стран мира. Некоторые разновидности теневой деятельности (наркобизнес, коррупция, финансирование терроризма) признаны угрозами национальной финансовой безопасности, их справедливо включают в число глобальных проблем современности.</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Цель работы состоит в предложении мер по сокращению уровня теневой экономики в Краснодарском крае.</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Данная цель подразумевает решение следующих задач:</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изучение структуры теневой экономики с точки зрения возможности воздействия теневых отношений на официальную экономику;</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lastRenderedPageBreak/>
        <w:t>– анализ механизмов и форм взаимодействия теневой экономики с легальной;</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систематизирование факторов роста теневой экономики как угрозы финансовой безопасности;</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анализ степени угрозы современной российской теневой экономики;</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предложить пути по сокращению уровня теневой экономики.</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Объектом работы является неофициальная (теневая) экономика Краснодарского края как угроза финансовой безопасности.</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Предметом работы выступает механизм взаимовлияния теневых (нелегальных) и официальных (легальных) экономических институтов, регулирующих экономическую и хозяйственную структуру государства.</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Период исследования составляют 2015-2018 гг.</w:t>
      </w:r>
    </w:p>
    <w:p w:rsidR="002A0C2E" w:rsidRPr="00CA1FF0" w:rsidRDefault="002A0C2E"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Методологическую и теоретическую основу для выполнения работы составляют следующие документы: нормативно-правовые акты, статистическая отчётность, учебная литература: </w:t>
      </w:r>
      <w:proofErr w:type="spellStart"/>
      <w:r w:rsidRPr="00CA1FF0">
        <w:rPr>
          <w:rFonts w:ascii="Times New Roman" w:hAnsi="Times New Roman" w:cs="Times New Roman"/>
          <w:sz w:val="28"/>
          <w:szCs w:val="28"/>
        </w:rPr>
        <w:t>Авдийского</w:t>
      </w:r>
      <w:proofErr w:type="spellEnd"/>
      <w:r w:rsidRPr="00CA1FF0">
        <w:rPr>
          <w:rFonts w:ascii="Times New Roman" w:hAnsi="Times New Roman" w:cs="Times New Roman"/>
          <w:sz w:val="28"/>
          <w:szCs w:val="28"/>
        </w:rPr>
        <w:t xml:space="preserve"> В.И.,</w:t>
      </w:r>
      <w:r w:rsidR="00044084">
        <w:rPr>
          <w:rFonts w:ascii="Times New Roman" w:hAnsi="Times New Roman" w:cs="Times New Roman"/>
          <w:sz w:val="28"/>
          <w:szCs w:val="28"/>
        </w:rPr>
        <w:t xml:space="preserve"> Тимофеева Л.М., </w:t>
      </w:r>
      <w:proofErr w:type="spellStart"/>
      <w:r w:rsidR="00044084">
        <w:rPr>
          <w:rFonts w:ascii="Times New Roman" w:hAnsi="Times New Roman" w:cs="Times New Roman"/>
          <w:sz w:val="28"/>
          <w:szCs w:val="28"/>
        </w:rPr>
        <w:t>Яваровой</w:t>
      </w:r>
      <w:proofErr w:type="spellEnd"/>
      <w:r w:rsidR="00044084">
        <w:rPr>
          <w:rFonts w:ascii="Times New Roman" w:hAnsi="Times New Roman" w:cs="Times New Roman"/>
          <w:sz w:val="28"/>
          <w:szCs w:val="28"/>
        </w:rPr>
        <w:t xml:space="preserve"> И. Д., </w:t>
      </w:r>
      <w:r w:rsidRPr="00CA1FF0">
        <w:rPr>
          <w:rFonts w:ascii="Times New Roman" w:hAnsi="Times New Roman" w:cs="Times New Roman"/>
          <w:sz w:val="28"/>
          <w:szCs w:val="28"/>
        </w:rPr>
        <w:t>а также ресурсы сети Интернет.</w:t>
      </w:r>
    </w:p>
    <w:p w:rsidR="002A0C2E" w:rsidRPr="00CA1FF0" w:rsidRDefault="002A0C2E" w:rsidP="00CA1FF0">
      <w:pPr>
        <w:spacing w:line="360" w:lineRule="auto"/>
        <w:ind w:firstLine="709"/>
        <w:contextualSpacing/>
        <w:jc w:val="both"/>
        <w:rPr>
          <w:rFonts w:ascii="Times New Roman" w:hAnsi="Times New Roman" w:cs="Times New Roman"/>
          <w:sz w:val="28"/>
          <w:szCs w:val="28"/>
        </w:rPr>
      </w:pPr>
    </w:p>
    <w:p w:rsidR="004425D0" w:rsidRPr="00CA1FF0" w:rsidRDefault="004425D0" w:rsidP="00CA1FF0">
      <w:pPr>
        <w:tabs>
          <w:tab w:val="left" w:pos="1276"/>
        </w:tabs>
        <w:spacing w:after="0" w:line="360" w:lineRule="auto"/>
        <w:ind w:firstLine="709"/>
        <w:contextualSpacing/>
        <w:jc w:val="both"/>
        <w:rPr>
          <w:rFonts w:ascii="Times New Roman" w:hAnsi="Times New Roman" w:cs="Times New Roman"/>
          <w:sz w:val="28"/>
          <w:szCs w:val="28"/>
        </w:rPr>
      </w:pPr>
    </w:p>
    <w:p w:rsidR="004425D0" w:rsidRPr="007D0A93" w:rsidRDefault="004425D0" w:rsidP="00CA1FF0">
      <w:pPr>
        <w:tabs>
          <w:tab w:val="left" w:pos="1276"/>
        </w:tabs>
        <w:spacing w:after="0" w:line="360" w:lineRule="auto"/>
        <w:ind w:firstLine="709"/>
        <w:contextualSpacing/>
        <w:jc w:val="both"/>
        <w:rPr>
          <w:rFonts w:ascii="Times New Roman" w:hAnsi="Times New Roman" w:cs="Times New Roman"/>
          <w:b/>
          <w:sz w:val="28"/>
          <w:szCs w:val="28"/>
        </w:rPr>
      </w:pPr>
      <w:r w:rsidRPr="00CA1FF0">
        <w:rPr>
          <w:rFonts w:ascii="Times New Roman" w:hAnsi="Times New Roman" w:cs="Times New Roman"/>
          <w:sz w:val="28"/>
          <w:szCs w:val="28"/>
        </w:rPr>
        <w:br w:type="column"/>
      </w:r>
      <w:r w:rsidRPr="007D0A93">
        <w:rPr>
          <w:rFonts w:ascii="Times New Roman" w:hAnsi="Times New Roman" w:cs="Times New Roman"/>
          <w:b/>
          <w:sz w:val="28"/>
          <w:szCs w:val="28"/>
        </w:rPr>
        <w:lastRenderedPageBreak/>
        <w:t xml:space="preserve">1   Теоретические аспекты теневой экономики </w:t>
      </w:r>
    </w:p>
    <w:p w:rsidR="004425D0" w:rsidRPr="007D0A93" w:rsidRDefault="004425D0" w:rsidP="00CA1FF0">
      <w:pPr>
        <w:spacing w:after="0" w:line="360" w:lineRule="auto"/>
        <w:ind w:firstLine="709"/>
        <w:contextualSpacing/>
        <w:jc w:val="both"/>
        <w:rPr>
          <w:rFonts w:ascii="Times New Roman" w:hAnsi="Times New Roman" w:cs="Times New Roman"/>
          <w:b/>
          <w:sz w:val="28"/>
          <w:szCs w:val="28"/>
        </w:rPr>
      </w:pPr>
    </w:p>
    <w:p w:rsidR="004425D0" w:rsidRPr="007D0A93" w:rsidRDefault="004425D0" w:rsidP="00CA1FF0">
      <w:pPr>
        <w:spacing w:after="0" w:line="360" w:lineRule="auto"/>
        <w:ind w:firstLine="709"/>
        <w:contextualSpacing/>
        <w:jc w:val="both"/>
        <w:rPr>
          <w:rFonts w:ascii="Times New Roman" w:hAnsi="Times New Roman" w:cs="Times New Roman"/>
          <w:b/>
          <w:sz w:val="28"/>
          <w:szCs w:val="28"/>
        </w:rPr>
      </w:pPr>
      <w:r w:rsidRPr="007D0A93">
        <w:rPr>
          <w:rFonts w:ascii="Times New Roman" w:hAnsi="Times New Roman" w:cs="Times New Roman"/>
          <w:b/>
          <w:sz w:val="28"/>
          <w:szCs w:val="28"/>
        </w:rPr>
        <w:t xml:space="preserve">1.1 Понятие и сущность теневой экономики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Понятие «теневая экономика» на разных этапах его изучения трактовалось с использованием широкого и постоянно расширяющегося перечня таких характеристик: «подпольная», «вторая», «неучтенная», «деструктивная», «нерегламентированная», «криминальная», «фиктивная», «негосударственная», «</w:t>
      </w:r>
      <w:proofErr w:type="spellStart"/>
      <w:r w:rsidRPr="00CA1FF0">
        <w:rPr>
          <w:rFonts w:ascii="Times New Roman" w:hAnsi="Times New Roman" w:cs="Times New Roman"/>
          <w:sz w:val="28"/>
          <w:szCs w:val="28"/>
        </w:rPr>
        <w:t>частнорыночная</w:t>
      </w:r>
      <w:proofErr w:type="spellEnd"/>
      <w:r w:rsidRPr="00CA1FF0">
        <w:rPr>
          <w:rFonts w:ascii="Times New Roman" w:hAnsi="Times New Roman" w:cs="Times New Roman"/>
          <w:sz w:val="28"/>
          <w:szCs w:val="28"/>
        </w:rPr>
        <w:t>», «дефективная», «параллельная», «черная», «неформальная», «нелегальная», «</w:t>
      </w:r>
      <w:proofErr w:type="spellStart"/>
      <w:r w:rsidRPr="00CA1FF0">
        <w:rPr>
          <w:rFonts w:ascii="Times New Roman" w:hAnsi="Times New Roman" w:cs="Times New Roman"/>
          <w:sz w:val="28"/>
          <w:szCs w:val="28"/>
        </w:rPr>
        <w:t>внезаконная</w:t>
      </w:r>
      <w:proofErr w:type="spellEnd"/>
      <w:r w:rsidRPr="00CA1FF0">
        <w:rPr>
          <w:rFonts w:ascii="Times New Roman" w:hAnsi="Times New Roman" w:cs="Times New Roman"/>
          <w:sz w:val="28"/>
          <w:szCs w:val="28"/>
        </w:rPr>
        <w:t>».</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С одной стороны, данное явление можно характеризовать как многоплановое, быстро изменяющееся и требующее постоянной смены определений и их уточнений, а с другой стороны, отсутствие четкой систематизации и конкретизации данного понятия как в научном сообществе, так и в других сферах может препятствовать выработке согласованных оценок и подходов к нейтрализации негативных последствий этого явления государственными органами власти.</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Современные экономические словари трактуют теневую экономику как «производство, распределение, обмен и потребление товарно-материальных ценностей, денег, услуг, которые не контролируются обществом и скрываются от органов государственного управления</w:t>
      </w:r>
      <w:r w:rsidR="009A6BE0">
        <w:rPr>
          <w:rFonts w:ascii="Times New Roman" w:hAnsi="Times New Roman" w:cs="Times New Roman"/>
          <w:sz w:val="28"/>
          <w:szCs w:val="28"/>
        </w:rPr>
        <w:t>[4</w:t>
      </w:r>
      <w:r w:rsidR="00F52710" w:rsidRPr="00F52710">
        <w:rPr>
          <w:rFonts w:ascii="Times New Roman" w:hAnsi="Times New Roman" w:cs="Times New Roman"/>
          <w:sz w:val="28"/>
          <w:szCs w:val="28"/>
        </w:rPr>
        <w:t>]</w:t>
      </w:r>
      <w:r w:rsidRPr="00CA1FF0">
        <w:rPr>
          <w:rFonts w:ascii="Times New Roman" w:hAnsi="Times New Roman" w:cs="Times New Roman"/>
          <w:sz w:val="28"/>
          <w:szCs w:val="28"/>
        </w:rPr>
        <w:t>.</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Теневая экономика – это процессы, которые не афишируются, скрываются их участниками, не контролируются государством и обществом, не фиксируются официальной государственной статистикой. Это экономические отношения, в которых заинтересованы отдельные люди и группы людей.</w:t>
      </w: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Сущность «теневой экономики» заключается в ее «невидимости». В настоящее время существует множество методик оценки теневой экономики. Так, в соответствии с методикой ООН в теневую экономику включаются следующие виды деятельности, представленные в таблице 1</w:t>
      </w:r>
      <w:r w:rsidR="009A6BE0">
        <w:rPr>
          <w:rFonts w:ascii="Times New Roman" w:eastAsia="Calibri" w:hAnsi="Times New Roman" w:cs="Times New Roman"/>
          <w:sz w:val="28"/>
          <w:szCs w:val="28"/>
        </w:rPr>
        <w:t xml:space="preserve"> [4</w:t>
      </w:r>
      <w:r w:rsidR="00F52710" w:rsidRPr="00F52710">
        <w:rPr>
          <w:rFonts w:ascii="Times New Roman" w:eastAsia="Calibri" w:hAnsi="Times New Roman" w:cs="Times New Roman"/>
          <w:sz w:val="28"/>
          <w:szCs w:val="28"/>
        </w:rPr>
        <w:t>]</w:t>
      </w:r>
      <w:r w:rsidRPr="00CA1FF0">
        <w:rPr>
          <w:rFonts w:ascii="Times New Roman" w:eastAsia="Calibri" w:hAnsi="Times New Roman" w:cs="Times New Roman"/>
          <w:sz w:val="28"/>
          <w:szCs w:val="28"/>
        </w:rPr>
        <w:t>.</w:t>
      </w: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pacing w:val="40"/>
          <w:sz w:val="28"/>
          <w:szCs w:val="28"/>
        </w:rPr>
        <w:br w:type="column"/>
      </w:r>
      <w:r w:rsidR="003E3C6F" w:rsidRPr="00CA1FF0">
        <w:rPr>
          <w:rFonts w:ascii="Times New Roman" w:eastAsia="Calibri" w:hAnsi="Times New Roman" w:cs="Times New Roman"/>
          <w:spacing w:val="40"/>
          <w:sz w:val="28"/>
          <w:szCs w:val="28"/>
        </w:rPr>
        <w:lastRenderedPageBreak/>
        <w:t>Таблица 1</w:t>
      </w:r>
      <w:r w:rsidRPr="00CA1FF0">
        <w:rPr>
          <w:rFonts w:ascii="Times New Roman" w:eastAsia="Calibri" w:hAnsi="Times New Roman" w:cs="Times New Roman"/>
          <w:sz w:val="28"/>
          <w:szCs w:val="28"/>
        </w:rPr>
        <w:t xml:space="preserve"> – Виды теневой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65"/>
      </w:tblGrid>
      <w:tr w:rsidR="003E3C6F" w:rsidRPr="00CA1FF0" w:rsidTr="00044084">
        <w:trPr>
          <w:trHeight w:val="506"/>
        </w:trPr>
        <w:tc>
          <w:tcPr>
            <w:tcW w:w="1980"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Виды</w:t>
            </w:r>
          </w:p>
        </w:tc>
        <w:tc>
          <w:tcPr>
            <w:tcW w:w="7365"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Значение видов теневой экономики</w:t>
            </w:r>
          </w:p>
        </w:tc>
      </w:tr>
      <w:tr w:rsidR="003E3C6F" w:rsidRPr="00CA1FF0" w:rsidTr="004425D0">
        <w:tc>
          <w:tcPr>
            <w:tcW w:w="1980"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Скрытая</w:t>
            </w:r>
          </w:p>
        </w:tc>
        <w:tc>
          <w:tcPr>
            <w:tcW w:w="7365"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Законодательно разрешенная, но официально не учитываемая (полностью или частично) деятельность в рамках формализованных структур и процедур</w:t>
            </w:r>
          </w:p>
        </w:tc>
      </w:tr>
      <w:tr w:rsidR="003E3C6F" w:rsidRPr="00CA1FF0" w:rsidTr="00044084">
        <w:trPr>
          <w:trHeight w:val="1823"/>
        </w:trPr>
        <w:tc>
          <w:tcPr>
            <w:tcW w:w="1980"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Неформальная</w:t>
            </w:r>
          </w:p>
        </w:tc>
        <w:tc>
          <w:tcPr>
            <w:tcW w:w="7365"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Законодательно разрешенная, но не учитываемая деятельность неформальных структур или деятельность вне формализованных процедур и отношений</w:t>
            </w:r>
          </w:p>
        </w:tc>
      </w:tr>
      <w:tr w:rsidR="003E3C6F" w:rsidRPr="00CA1FF0" w:rsidTr="004425D0">
        <w:tc>
          <w:tcPr>
            <w:tcW w:w="1980"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Нелегальная</w:t>
            </w:r>
          </w:p>
        </w:tc>
        <w:tc>
          <w:tcPr>
            <w:tcW w:w="7365" w:type="dxa"/>
            <w:shd w:val="clear" w:color="auto" w:fill="auto"/>
          </w:tcPr>
          <w:p w:rsidR="004425D0" w:rsidRPr="00CA1FF0" w:rsidRDefault="004425D0" w:rsidP="00044084">
            <w:pPr>
              <w:spacing w:after="0" w:line="240" w:lineRule="auto"/>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Законодательно запрещенная или не имеющая специального разрешения, скрытая (формальная и неформальная) деятельность (криминальная и иная противоправная)</w:t>
            </w:r>
          </w:p>
        </w:tc>
      </w:tr>
    </w:tbl>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В свою очередь, теневая экономика функционирует на основе свойств, приписываемых ей.</w:t>
      </w:r>
      <w:r w:rsidR="003E3C6F" w:rsidRPr="00CA1FF0">
        <w:rPr>
          <w:rFonts w:ascii="Times New Roman" w:eastAsia="Calibri" w:hAnsi="Times New Roman" w:cs="Times New Roman"/>
          <w:sz w:val="28"/>
          <w:szCs w:val="28"/>
        </w:rPr>
        <w:t xml:space="preserve"> Рассмотрим эти свойства в таблице 2.</w:t>
      </w: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pacing w:val="40"/>
          <w:sz w:val="28"/>
          <w:szCs w:val="28"/>
        </w:rPr>
        <w:t>Таблица 2</w:t>
      </w:r>
      <w:r w:rsidRPr="00CA1FF0">
        <w:rPr>
          <w:rFonts w:ascii="Times New Roman" w:eastAsia="Calibri" w:hAnsi="Times New Roman" w:cs="Times New Roman"/>
          <w:sz w:val="28"/>
          <w:szCs w:val="28"/>
        </w:rPr>
        <w:t xml:space="preserve"> – Свойства теневой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640"/>
      </w:tblGrid>
      <w:tr w:rsidR="003E3C6F" w:rsidRPr="00CA1FF0" w:rsidTr="00044084">
        <w:trPr>
          <w:trHeight w:val="318"/>
        </w:trPr>
        <w:tc>
          <w:tcPr>
            <w:tcW w:w="2705" w:type="dxa"/>
            <w:shd w:val="clear" w:color="auto" w:fill="auto"/>
          </w:tcPr>
          <w:p w:rsidR="004425D0" w:rsidRPr="00CA1FF0" w:rsidRDefault="004425D0" w:rsidP="00044084">
            <w:pPr>
              <w:spacing w:after="0" w:line="360" w:lineRule="auto"/>
              <w:ind w:firstLine="709"/>
              <w:contextualSpacing/>
              <w:jc w:val="center"/>
              <w:rPr>
                <w:rFonts w:ascii="Times New Roman" w:eastAsia="Calibri" w:hAnsi="Times New Roman" w:cs="Times New Roman"/>
                <w:sz w:val="28"/>
                <w:szCs w:val="28"/>
              </w:rPr>
            </w:pPr>
            <w:r w:rsidRPr="00CA1FF0">
              <w:rPr>
                <w:rFonts w:ascii="Times New Roman" w:eastAsia="Calibri" w:hAnsi="Times New Roman" w:cs="Times New Roman"/>
                <w:sz w:val="28"/>
                <w:szCs w:val="28"/>
              </w:rPr>
              <w:t>Свойства</w:t>
            </w:r>
          </w:p>
        </w:tc>
        <w:tc>
          <w:tcPr>
            <w:tcW w:w="6640" w:type="dxa"/>
            <w:shd w:val="clear" w:color="auto" w:fill="auto"/>
          </w:tcPr>
          <w:p w:rsidR="004425D0" w:rsidRPr="00CA1FF0" w:rsidRDefault="004425D0" w:rsidP="00044084">
            <w:pPr>
              <w:spacing w:after="0" w:line="360" w:lineRule="auto"/>
              <w:ind w:firstLine="709"/>
              <w:contextualSpacing/>
              <w:jc w:val="center"/>
              <w:rPr>
                <w:rFonts w:ascii="Times New Roman" w:eastAsia="Calibri" w:hAnsi="Times New Roman" w:cs="Times New Roman"/>
                <w:sz w:val="28"/>
                <w:szCs w:val="28"/>
              </w:rPr>
            </w:pPr>
            <w:r w:rsidRPr="00CA1FF0">
              <w:rPr>
                <w:rFonts w:ascii="Times New Roman" w:eastAsia="Calibri" w:hAnsi="Times New Roman" w:cs="Times New Roman"/>
                <w:sz w:val="28"/>
                <w:szCs w:val="28"/>
              </w:rPr>
              <w:t>Значение</w:t>
            </w:r>
          </w:p>
        </w:tc>
      </w:tr>
      <w:tr w:rsidR="003E3C6F" w:rsidRPr="00CA1FF0" w:rsidTr="00044084">
        <w:tc>
          <w:tcPr>
            <w:tcW w:w="2705"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Всеобщность</w:t>
            </w:r>
          </w:p>
        </w:tc>
        <w:tc>
          <w:tcPr>
            <w:tcW w:w="6640"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Теневая экономика присуща любому государству независимо от степени его развития и социально-экономического устройства. Наиболее общей причиной возникновения теневой экономики является наличие неустранимого противоречия между объективными законами экономики и их отражением в правовых нормах, в законодательстве государства.</w:t>
            </w:r>
          </w:p>
        </w:tc>
      </w:tr>
      <w:tr w:rsidR="003E3C6F" w:rsidRPr="00CA1FF0" w:rsidTr="00044084">
        <w:tc>
          <w:tcPr>
            <w:tcW w:w="2705"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Целостность</w:t>
            </w:r>
          </w:p>
        </w:tc>
        <w:tc>
          <w:tcPr>
            <w:tcW w:w="6640"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Равновесие с внешней средой, проявляющееся в процессе взаимодействия, через тесное переплетение с официальной экономикой посредством легальных хозяйствующих структур, а также с институтами государства и общества.</w:t>
            </w:r>
          </w:p>
        </w:tc>
      </w:tr>
      <w:tr w:rsidR="003E3C6F" w:rsidRPr="00CA1FF0" w:rsidTr="00044084">
        <w:trPr>
          <w:trHeight w:val="1160"/>
        </w:trPr>
        <w:tc>
          <w:tcPr>
            <w:tcW w:w="2705"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Структурность</w:t>
            </w:r>
          </w:p>
        </w:tc>
        <w:tc>
          <w:tcPr>
            <w:tcW w:w="6640"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Наличие устойчивых связей и отношений внутри теневой экономики, обеспечивающих ее целостность и тождественность самой себе, следовательно, способность к сохранению ее основные свойств при различных внутренних и внешних изменениях.</w:t>
            </w:r>
          </w:p>
        </w:tc>
      </w:tr>
    </w:tbl>
    <w:p w:rsidR="00044084" w:rsidRDefault="00044084"/>
    <w:p w:rsidR="00044084" w:rsidRDefault="00044084"/>
    <w:p w:rsidR="00044084" w:rsidRPr="00044084" w:rsidRDefault="00044084" w:rsidP="00044084">
      <w:pPr>
        <w:ind w:firstLine="709"/>
        <w:rPr>
          <w:rFonts w:ascii="Times New Roman" w:hAnsi="Times New Roman" w:cs="Times New Roman"/>
          <w:sz w:val="28"/>
          <w:szCs w:val="28"/>
        </w:rPr>
      </w:pPr>
      <w:r w:rsidRPr="00044084">
        <w:rPr>
          <w:rFonts w:ascii="Times New Roman" w:hAnsi="Times New Roman" w:cs="Times New Roman"/>
          <w:sz w:val="28"/>
          <w:szCs w:val="28"/>
        </w:rPr>
        <w:lastRenderedPageBreak/>
        <w:t>Продолжение таблицы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640"/>
      </w:tblGrid>
      <w:tr w:rsidR="003E3C6F" w:rsidRPr="00CA1FF0" w:rsidTr="00044084">
        <w:tc>
          <w:tcPr>
            <w:tcW w:w="2705"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Иерархичность</w:t>
            </w:r>
          </w:p>
        </w:tc>
        <w:tc>
          <w:tcPr>
            <w:tcW w:w="6640"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 xml:space="preserve">Расположение частей и элементов теневой экономики как целого в порядке от высшего к низшему. </w:t>
            </w:r>
          </w:p>
        </w:tc>
      </w:tr>
      <w:tr w:rsidR="003E3C6F" w:rsidRPr="00CA1FF0" w:rsidTr="00044084">
        <w:tc>
          <w:tcPr>
            <w:tcW w:w="2705"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Самоорганизация и непрерывное развитие</w:t>
            </w:r>
          </w:p>
        </w:tc>
        <w:tc>
          <w:tcPr>
            <w:tcW w:w="6640"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Теневая экономика в кратчайшие сроки приспосабливается к внешним воздействиям (государства и его правоохранительных, контрольных, фискальных, надзорных и иных органов), непрерывно развивается и соответствии с общими экономическими принципами и находится в гармоничном равновесии со своей средой.</w:t>
            </w:r>
          </w:p>
        </w:tc>
      </w:tr>
      <w:tr w:rsidR="003E3C6F" w:rsidRPr="00CA1FF0" w:rsidTr="00044084">
        <w:trPr>
          <w:trHeight w:val="659"/>
        </w:trPr>
        <w:tc>
          <w:tcPr>
            <w:tcW w:w="2705"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Целенаправленность и наличие универсальных механизмов функционирования</w:t>
            </w:r>
          </w:p>
        </w:tc>
        <w:tc>
          <w:tcPr>
            <w:tcW w:w="6640" w:type="dxa"/>
            <w:shd w:val="clear" w:color="auto" w:fill="auto"/>
          </w:tcPr>
          <w:p w:rsidR="004425D0" w:rsidRPr="00CA1FF0" w:rsidRDefault="004425D0" w:rsidP="00044084">
            <w:pPr>
              <w:spacing w:after="0"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 xml:space="preserve">Общность типовых приемов и способов достижения целей функционирования. </w:t>
            </w:r>
          </w:p>
        </w:tc>
      </w:tr>
    </w:tbl>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Понимание сущности теневой экономики как общественно вредной деятельности позволяет в полном объеме выявить данный сектор, увидеть внутренние связи и взаимообусловленность соответствующих явлений, что дает возможность вскрыть условия, причины и механизмы возникновения и распространения теневого сектора экономики как социально-экономического явления, присущего любой общественной формации.</w:t>
      </w:r>
    </w:p>
    <w:p w:rsidR="004425D0" w:rsidRPr="007D0A93" w:rsidRDefault="004425D0" w:rsidP="00CA1FF0">
      <w:pPr>
        <w:spacing w:after="0" w:line="360" w:lineRule="auto"/>
        <w:ind w:firstLine="709"/>
        <w:contextualSpacing/>
        <w:jc w:val="both"/>
        <w:rPr>
          <w:rFonts w:ascii="Times New Roman" w:eastAsia="Calibri" w:hAnsi="Times New Roman" w:cs="Times New Roman"/>
          <w:b/>
          <w:sz w:val="28"/>
          <w:szCs w:val="28"/>
        </w:rPr>
      </w:pPr>
    </w:p>
    <w:p w:rsidR="004425D0" w:rsidRPr="007D0A93" w:rsidRDefault="004425D0" w:rsidP="00CA1FF0">
      <w:pPr>
        <w:spacing w:after="0" w:line="360" w:lineRule="auto"/>
        <w:ind w:firstLine="709"/>
        <w:contextualSpacing/>
        <w:jc w:val="both"/>
        <w:rPr>
          <w:rFonts w:ascii="Times New Roman" w:eastAsia="Calibri" w:hAnsi="Times New Roman" w:cs="Times New Roman"/>
          <w:b/>
          <w:sz w:val="28"/>
          <w:szCs w:val="28"/>
        </w:rPr>
      </w:pPr>
      <w:r w:rsidRPr="007D0A93">
        <w:rPr>
          <w:rFonts w:ascii="Times New Roman" w:eastAsia="Calibri" w:hAnsi="Times New Roman" w:cs="Times New Roman"/>
          <w:b/>
          <w:sz w:val="28"/>
          <w:szCs w:val="28"/>
        </w:rPr>
        <w:t>1.2 Структура теневой экономики и ее признаки</w:t>
      </w: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 xml:space="preserve">Теневая экономика – сложное по структуре, многоплановое понятие. Прежде всего, она ассоциируется с криминальными, то есть преступными, уголовно-наказуемыми способами извлечения доходов. Однако экономическая преступность важная, но не исчерпывающая часть теневой экономики. Более распространено понимание теневой экономики как скрытой от государства деятельности. </w:t>
      </w: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 xml:space="preserve">Такой подход к теневой экономике отражает ее главный признак - теневая экономика юридически не существует, она функционирует вне форм </w:t>
      </w:r>
      <w:r w:rsidRPr="00CA1FF0">
        <w:rPr>
          <w:rFonts w:ascii="Times New Roman" w:eastAsia="Calibri" w:hAnsi="Times New Roman" w:cs="Times New Roman"/>
          <w:sz w:val="28"/>
          <w:szCs w:val="28"/>
        </w:rPr>
        <w:lastRenderedPageBreak/>
        <w:t xml:space="preserve">государственного, публично-правового контроля, сопровождается извлечением неконтролируемого дохода. </w:t>
      </w: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 xml:space="preserve">В последнее время появилось определение теневой экономики как ведение бизнеса с нарушением установленных правил налогообложения, лицензирования, кредитования, регистрации. Поэтому теневую экономику определяют также как незаконное предпринимательство. </w:t>
      </w:r>
    </w:p>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proofErr w:type="spellStart"/>
      <w:r w:rsidRPr="00CA1FF0">
        <w:rPr>
          <w:rFonts w:ascii="Times New Roman" w:eastAsia="Calibri" w:hAnsi="Times New Roman" w:cs="Times New Roman"/>
          <w:sz w:val="28"/>
          <w:szCs w:val="28"/>
        </w:rPr>
        <w:t>Типологизация</w:t>
      </w:r>
      <w:proofErr w:type="spellEnd"/>
      <w:r w:rsidRPr="00CA1FF0">
        <w:rPr>
          <w:rFonts w:ascii="Times New Roman" w:eastAsia="Calibri" w:hAnsi="Times New Roman" w:cs="Times New Roman"/>
          <w:sz w:val="28"/>
          <w:szCs w:val="28"/>
        </w:rPr>
        <w:t xml:space="preserve"> разновидностей теневой экономики происходит по трем критериям, выделяет следующие секторы теневой экономики:</w:t>
      </w:r>
    </w:p>
    <w:p w:rsidR="004425D0" w:rsidRPr="00CA1FF0" w:rsidRDefault="004425D0" w:rsidP="00CA1FF0">
      <w:pPr>
        <w:spacing w:after="0" w:line="360" w:lineRule="auto"/>
        <w:ind w:left="720"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 «вторая» («</w:t>
      </w:r>
      <w:proofErr w:type="spellStart"/>
      <w:r w:rsidRPr="00CA1FF0">
        <w:rPr>
          <w:rFonts w:ascii="Times New Roman" w:eastAsia="Calibri" w:hAnsi="Times New Roman" w:cs="Times New Roman"/>
          <w:sz w:val="28"/>
          <w:szCs w:val="28"/>
        </w:rPr>
        <w:t>беловоротничковая</w:t>
      </w:r>
      <w:proofErr w:type="spellEnd"/>
      <w:r w:rsidRPr="00CA1FF0">
        <w:rPr>
          <w:rFonts w:ascii="Times New Roman" w:eastAsia="Calibri" w:hAnsi="Times New Roman" w:cs="Times New Roman"/>
          <w:sz w:val="28"/>
          <w:szCs w:val="28"/>
        </w:rPr>
        <w:t>»);</w:t>
      </w:r>
    </w:p>
    <w:p w:rsidR="004425D0" w:rsidRPr="00CA1FF0" w:rsidRDefault="004425D0" w:rsidP="00CA1FF0">
      <w:pPr>
        <w:spacing w:after="0" w:line="360" w:lineRule="auto"/>
        <w:ind w:left="720"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 «серая» («неформальная»);</w:t>
      </w:r>
    </w:p>
    <w:p w:rsidR="00044084" w:rsidRDefault="004425D0" w:rsidP="00044084">
      <w:pPr>
        <w:spacing w:after="0" w:line="360" w:lineRule="auto"/>
        <w:ind w:left="720"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 «черная» («подпольная») теневая экономика</w:t>
      </w:r>
      <w:r w:rsidR="009A6BE0" w:rsidRPr="007D0A93">
        <w:rPr>
          <w:rFonts w:ascii="Times New Roman" w:eastAsia="Calibri" w:hAnsi="Times New Roman" w:cs="Times New Roman"/>
          <w:sz w:val="28"/>
          <w:szCs w:val="28"/>
        </w:rPr>
        <w:t xml:space="preserve"> [12]</w:t>
      </w:r>
      <w:r w:rsidR="00044084">
        <w:rPr>
          <w:rFonts w:ascii="Times New Roman" w:eastAsia="Calibri" w:hAnsi="Times New Roman" w:cs="Times New Roman"/>
          <w:sz w:val="28"/>
          <w:szCs w:val="28"/>
        </w:rPr>
        <w:t>.</w:t>
      </w:r>
    </w:p>
    <w:p w:rsidR="004425D0" w:rsidRPr="00CA1FF0" w:rsidRDefault="004425D0" w:rsidP="00044084">
      <w:pPr>
        <w:spacing w:after="0" w:line="360" w:lineRule="auto"/>
        <w:ind w:left="720" w:hanging="11"/>
        <w:contextualSpacing/>
        <w:jc w:val="both"/>
        <w:rPr>
          <w:rFonts w:ascii="Times New Roman" w:eastAsia="Calibri" w:hAnsi="Times New Roman" w:cs="Times New Roman"/>
          <w:sz w:val="28"/>
          <w:szCs w:val="28"/>
        </w:rPr>
      </w:pPr>
      <w:r w:rsidRPr="00CA1FF0">
        <w:rPr>
          <w:rFonts w:ascii="Times New Roman" w:eastAsia="Calibri" w:hAnsi="Times New Roman" w:cs="Times New Roman"/>
          <w:spacing w:val="40"/>
          <w:sz w:val="28"/>
          <w:szCs w:val="28"/>
        </w:rPr>
        <w:t xml:space="preserve">Таблица </w:t>
      </w:r>
      <w:r w:rsidR="003E3C6F" w:rsidRPr="00CA1FF0">
        <w:rPr>
          <w:rFonts w:ascii="Times New Roman" w:eastAsia="Calibri" w:hAnsi="Times New Roman" w:cs="Times New Roman"/>
          <w:sz w:val="28"/>
          <w:szCs w:val="28"/>
        </w:rPr>
        <w:t>3</w:t>
      </w:r>
      <w:r w:rsidRPr="00CA1FF0">
        <w:rPr>
          <w:rFonts w:ascii="Times New Roman" w:eastAsia="Calibri" w:hAnsi="Times New Roman" w:cs="Times New Roman"/>
          <w:sz w:val="28"/>
          <w:szCs w:val="28"/>
        </w:rPr>
        <w:t xml:space="preserve"> – Критерии </w:t>
      </w:r>
      <w:proofErr w:type="spellStart"/>
      <w:r w:rsidRPr="00CA1FF0">
        <w:rPr>
          <w:rFonts w:ascii="Times New Roman" w:eastAsia="Calibri" w:hAnsi="Times New Roman" w:cs="Times New Roman"/>
          <w:sz w:val="28"/>
          <w:szCs w:val="28"/>
        </w:rPr>
        <w:t>типологизации</w:t>
      </w:r>
      <w:proofErr w:type="spellEnd"/>
      <w:r w:rsidRPr="00CA1FF0">
        <w:rPr>
          <w:rFonts w:ascii="Times New Roman" w:eastAsia="Calibri" w:hAnsi="Times New Roman" w:cs="Times New Roman"/>
          <w:sz w:val="28"/>
          <w:szCs w:val="28"/>
        </w:rPr>
        <w:t xml:space="preserve"> теневой экономики</w:t>
      </w:r>
    </w:p>
    <w:tbl>
      <w:tblPr>
        <w:tblStyle w:val="a7"/>
        <w:tblW w:w="0" w:type="auto"/>
        <w:tblLook w:val="04A0" w:firstRow="1" w:lastRow="0" w:firstColumn="1" w:lastColumn="0" w:noHBand="0" w:noVBand="1"/>
      </w:tblPr>
      <w:tblGrid>
        <w:gridCol w:w="1814"/>
        <w:gridCol w:w="2838"/>
        <w:gridCol w:w="2146"/>
        <w:gridCol w:w="2547"/>
      </w:tblGrid>
      <w:tr w:rsidR="003E3C6F" w:rsidRPr="00CA1FF0" w:rsidTr="00044084">
        <w:trPr>
          <w:trHeight w:val="1134"/>
        </w:trPr>
        <w:tc>
          <w:tcPr>
            <w:tcW w:w="232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bCs/>
                <w:sz w:val="28"/>
                <w:szCs w:val="28"/>
              </w:rPr>
              <w:t>Критерий</w:t>
            </w:r>
          </w:p>
        </w:tc>
        <w:tc>
          <w:tcPr>
            <w:tcW w:w="243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w:t>
            </w:r>
            <w:proofErr w:type="spellStart"/>
            <w:r w:rsidRPr="00CA1FF0">
              <w:rPr>
                <w:rFonts w:ascii="Times New Roman" w:eastAsia="Calibri" w:hAnsi="Times New Roman" w:cs="Times New Roman"/>
                <w:sz w:val="28"/>
                <w:szCs w:val="28"/>
              </w:rPr>
              <w:t>Беловоротничковая</w:t>
            </w:r>
            <w:proofErr w:type="spellEnd"/>
            <w:r w:rsidRPr="00CA1FF0">
              <w:rPr>
                <w:rFonts w:ascii="Times New Roman" w:eastAsia="Calibri" w:hAnsi="Times New Roman" w:cs="Times New Roman"/>
                <w:sz w:val="28"/>
                <w:szCs w:val="28"/>
              </w:rPr>
              <w:t>» теневая экономика</w:t>
            </w:r>
          </w:p>
        </w:tc>
        <w:tc>
          <w:tcPr>
            <w:tcW w:w="2339"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«Серая» теневая экономика</w:t>
            </w:r>
          </w:p>
        </w:tc>
        <w:tc>
          <w:tcPr>
            <w:tcW w:w="2250"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«Черная» теневая экономика</w:t>
            </w:r>
          </w:p>
        </w:tc>
      </w:tr>
      <w:tr w:rsidR="003E3C6F" w:rsidRPr="00CA1FF0" w:rsidTr="00044084">
        <w:trPr>
          <w:trHeight w:val="1548"/>
        </w:trPr>
        <w:tc>
          <w:tcPr>
            <w:tcW w:w="232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bCs/>
                <w:sz w:val="28"/>
                <w:szCs w:val="28"/>
              </w:rPr>
              <w:t>Субъекты</w:t>
            </w:r>
          </w:p>
        </w:tc>
        <w:tc>
          <w:tcPr>
            <w:tcW w:w="243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Менеджеры официального («белого») сектора экономики</w:t>
            </w:r>
          </w:p>
        </w:tc>
        <w:tc>
          <w:tcPr>
            <w:tcW w:w="2339"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Неофициально занятые</w:t>
            </w:r>
          </w:p>
        </w:tc>
        <w:tc>
          <w:tcPr>
            <w:tcW w:w="2250"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Профессиональные преступники</w:t>
            </w:r>
          </w:p>
        </w:tc>
      </w:tr>
      <w:tr w:rsidR="003E3C6F" w:rsidRPr="00CA1FF0" w:rsidTr="00044084">
        <w:trPr>
          <w:trHeight w:val="1569"/>
        </w:trPr>
        <w:tc>
          <w:tcPr>
            <w:tcW w:w="232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bCs/>
                <w:sz w:val="28"/>
                <w:szCs w:val="28"/>
              </w:rPr>
              <w:t>Объекты</w:t>
            </w:r>
          </w:p>
        </w:tc>
        <w:tc>
          <w:tcPr>
            <w:tcW w:w="243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Перераспределение доходов без производства</w:t>
            </w:r>
          </w:p>
        </w:tc>
        <w:tc>
          <w:tcPr>
            <w:tcW w:w="2339"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Производство обычных товаров и услуг</w:t>
            </w:r>
          </w:p>
        </w:tc>
        <w:tc>
          <w:tcPr>
            <w:tcW w:w="2250"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Производство запрещенных и дефицитных товаров и услуг</w:t>
            </w:r>
          </w:p>
        </w:tc>
      </w:tr>
      <w:tr w:rsidR="003E3C6F" w:rsidRPr="00CA1FF0" w:rsidTr="00044084">
        <w:trPr>
          <w:trHeight w:val="1393"/>
        </w:trPr>
        <w:tc>
          <w:tcPr>
            <w:tcW w:w="232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bCs/>
                <w:sz w:val="28"/>
                <w:szCs w:val="28"/>
              </w:rPr>
              <w:t>Связи с «белой» экономикой</w:t>
            </w:r>
          </w:p>
        </w:tc>
        <w:tc>
          <w:tcPr>
            <w:tcW w:w="2433"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Неотрывна от «белой»</w:t>
            </w:r>
          </w:p>
        </w:tc>
        <w:tc>
          <w:tcPr>
            <w:tcW w:w="2339"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Относительно самостоятельна</w:t>
            </w:r>
          </w:p>
        </w:tc>
        <w:tc>
          <w:tcPr>
            <w:tcW w:w="2250" w:type="dxa"/>
          </w:tcPr>
          <w:p w:rsidR="004425D0" w:rsidRPr="00CA1FF0" w:rsidRDefault="004425D0" w:rsidP="00044084">
            <w:pPr>
              <w:spacing w:line="240" w:lineRule="auto"/>
              <w:contextualSpacing/>
              <w:rPr>
                <w:rFonts w:ascii="Times New Roman" w:eastAsia="Calibri" w:hAnsi="Times New Roman" w:cs="Times New Roman"/>
                <w:sz w:val="28"/>
                <w:szCs w:val="28"/>
              </w:rPr>
            </w:pPr>
            <w:r w:rsidRPr="00CA1FF0">
              <w:rPr>
                <w:rFonts w:ascii="Times New Roman" w:eastAsia="Calibri" w:hAnsi="Times New Roman" w:cs="Times New Roman"/>
                <w:sz w:val="28"/>
                <w:szCs w:val="28"/>
              </w:rPr>
              <w:t>Автономна</w:t>
            </w:r>
          </w:p>
        </w:tc>
      </w:tr>
    </w:tbl>
    <w:p w:rsidR="004425D0" w:rsidRPr="00CA1FF0" w:rsidRDefault="004425D0" w:rsidP="00CA1FF0">
      <w:pPr>
        <w:spacing w:after="0" w:line="360" w:lineRule="auto"/>
        <w:ind w:firstLine="709"/>
        <w:contextualSpacing/>
        <w:jc w:val="both"/>
        <w:rPr>
          <w:rFonts w:ascii="Times New Roman" w:eastAsia="Calibri" w:hAnsi="Times New Roman" w:cs="Times New Roman"/>
          <w:sz w:val="28"/>
          <w:szCs w:val="28"/>
        </w:rPr>
      </w:pPr>
    </w:p>
    <w:p w:rsidR="004425D0" w:rsidRPr="00CA1FF0" w:rsidRDefault="003E3C6F" w:rsidP="00CA1FF0">
      <w:pPr>
        <w:spacing w:after="0" w:line="360" w:lineRule="auto"/>
        <w:ind w:firstLine="709"/>
        <w:contextualSpacing/>
        <w:jc w:val="both"/>
        <w:rPr>
          <w:rFonts w:ascii="Times New Roman" w:eastAsia="Calibri" w:hAnsi="Times New Roman" w:cs="Times New Roman"/>
          <w:sz w:val="28"/>
          <w:szCs w:val="28"/>
        </w:rPr>
      </w:pPr>
      <w:r w:rsidRPr="00CA1FF0">
        <w:rPr>
          <w:rFonts w:ascii="Times New Roman" w:eastAsia="Calibri" w:hAnsi="Times New Roman" w:cs="Times New Roman"/>
          <w:sz w:val="28"/>
          <w:szCs w:val="28"/>
        </w:rPr>
        <w:t xml:space="preserve">На рисунке 1 </w:t>
      </w:r>
      <w:r w:rsidR="004425D0" w:rsidRPr="00CA1FF0">
        <w:rPr>
          <w:rFonts w:ascii="Times New Roman" w:eastAsia="Calibri" w:hAnsi="Times New Roman" w:cs="Times New Roman"/>
          <w:sz w:val="28"/>
          <w:szCs w:val="28"/>
        </w:rPr>
        <w:t>представлена структура теневой экономики.</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noProof/>
          <w:sz w:val="28"/>
          <w:szCs w:val="28"/>
          <w:lang w:eastAsia="ru-RU"/>
        </w:rPr>
        <w:lastRenderedPageBreak/>
        <w:drawing>
          <wp:inline distT="0" distB="0" distL="0" distR="0" wp14:anchorId="4A7163DE" wp14:editId="7B110992">
            <wp:extent cx="4994626" cy="26571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60395" cy="2692128"/>
                    </a:xfrm>
                    <a:prstGeom prst="rect">
                      <a:avLst/>
                    </a:prstGeom>
                  </pic:spPr>
                </pic:pic>
              </a:graphicData>
            </a:graphic>
          </wp:inline>
        </w:drawing>
      </w:r>
    </w:p>
    <w:p w:rsidR="004425D0" w:rsidRDefault="003E3C6F" w:rsidP="00044084">
      <w:pPr>
        <w:spacing w:after="0" w:line="360" w:lineRule="auto"/>
        <w:ind w:firstLine="709"/>
        <w:contextualSpacing/>
        <w:jc w:val="center"/>
        <w:rPr>
          <w:rFonts w:ascii="Times New Roman" w:hAnsi="Times New Roman" w:cs="Times New Roman"/>
          <w:sz w:val="28"/>
          <w:szCs w:val="28"/>
        </w:rPr>
      </w:pPr>
      <w:r w:rsidRPr="00CA1FF0">
        <w:rPr>
          <w:rFonts w:ascii="Times New Roman" w:hAnsi="Times New Roman" w:cs="Times New Roman"/>
          <w:sz w:val="28"/>
          <w:szCs w:val="28"/>
        </w:rPr>
        <w:t>Рисунок 1</w:t>
      </w:r>
      <w:r w:rsidR="004425D0" w:rsidRPr="00CA1FF0">
        <w:rPr>
          <w:rFonts w:ascii="Times New Roman" w:hAnsi="Times New Roman" w:cs="Times New Roman"/>
          <w:sz w:val="28"/>
          <w:szCs w:val="28"/>
        </w:rPr>
        <w:t xml:space="preserve"> – Структура теневой</w:t>
      </w:r>
      <w:r w:rsidR="00044084">
        <w:rPr>
          <w:rFonts w:ascii="Times New Roman" w:hAnsi="Times New Roman" w:cs="Times New Roman"/>
          <w:sz w:val="28"/>
          <w:szCs w:val="28"/>
        </w:rPr>
        <w:t xml:space="preserve"> экономики Российской Федерации</w:t>
      </w:r>
    </w:p>
    <w:p w:rsidR="00044084" w:rsidRPr="00CA1FF0" w:rsidRDefault="00044084" w:rsidP="00044084">
      <w:pPr>
        <w:spacing w:after="0" w:line="360" w:lineRule="auto"/>
        <w:ind w:firstLine="709"/>
        <w:contextualSpacing/>
        <w:jc w:val="both"/>
        <w:rPr>
          <w:rFonts w:ascii="Times New Roman" w:hAnsi="Times New Roman" w:cs="Times New Roman"/>
          <w:sz w:val="28"/>
          <w:szCs w:val="28"/>
        </w:rPr>
      </w:pP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w:t>
      </w:r>
      <w:proofErr w:type="spellStart"/>
      <w:r w:rsidRPr="00CA1FF0">
        <w:rPr>
          <w:rFonts w:ascii="Times New Roman" w:hAnsi="Times New Roman" w:cs="Times New Roman"/>
          <w:sz w:val="28"/>
          <w:szCs w:val="28"/>
        </w:rPr>
        <w:t>Беловоротничковая</w:t>
      </w:r>
      <w:proofErr w:type="spellEnd"/>
      <w:r w:rsidRPr="00CA1FF0">
        <w:rPr>
          <w:rFonts w:ascii="Times New Roman" w:hAnsi="Times New Roman" w:cs="Times New Roman"/>
          <w:sz w:val="28"/>
          <w:szCs w:val="28"/>
        </w:rPr>
        <w:t>» («вторая») теневая экономика – это запрещенная законом скрываемая экономическая деятельность работников «белой» экономики на их рабочих местах, приводящая к скрытому перераспределению ранее созданного национального дохода. В основном подобной деятельностью занимаются «респектабельные люди» из руководящего персонала («белые воротнички»), поэтому эту разновидность теневой экономики также называют «</w:t>
      </w:r>
      <w:proofErr w:type="spellStart"/>
      <w:r w:rsidRPr="00CA1FF0">
        <w:rPr>
          <w:rFonts w:ascii="Times New Roman" w:hAnsi="Times New Roman" w:cs="Times New Roman"/>
          <w:sz w:val="28"/>
          <w:szCs w:val="28"/>
        </w:rPr>
        <w:t>беловоротничковой</w:t>
      </w:r>
      <w:proofErr w:type="spellEnd"/>
      <w:r w:rsidRPr="00CA1FF0">
        <w:rPr>
          <w:rFonts w:ascii="Times New Roman" w:hAnsi="Times New Roman" w:cs="Times New Roman"/>
          <w:sz w:val="28"/>
          <w:szCs w:val="28"/>
        </w:rPr>
        <w:t>».</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Под «</w:t>
      </w:r>
      <w:proofErr w:type="spellStart"/>
      <w:r w:rsidRPr="00CA1FF0">
        <w:rPr>
          <w:rFonts w:ascii="Times New Roman" w:hAnsi="Times New Roman" w:cs="Times New Roman"/>
          <w:sz w:val="28"/>
          <w:szCs w:val="28"/>
        </w:rPr>
        <w:t>беловоротничковой</w:t>
      </w:r>
      <w:proofErr w:type="spellEnd"/>
      <w:r w:rsidRPr="00CA1FF0">
        <w:rPr>
          <w:rFonts w:ascii="Times New Roman" w:hAnsi="Times New Roman" w:cs="Times New Roman"/>
          <w:sz w:val="28"/>
          <w:szCs w:val="28"/>
        </w:rPr>
        <w:t>» преступностью, например, в толковании американских федеральных судов, понимаются правонарушения, при совершении которых имеет место нанесение ущерба торговле, нарушение страховых и валютных правил, взяточничество со стороны должностных лиц, утаивание доходов от налоговых служб, растрата, мошенничество при почтовых операциях.</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 целом «</w:t>
      </w:r>
      <w:proofErr w:type="spellStart"/>
      <w:r w:rsidRPr="00CA1FF0">
        <w:rPr>
          <w:rFonts w:ascii="Times New Roman" w:hAnsi="Times New Roman" w:cs="Times New Roman"/>
          <w:sz w:val="28"/>
          <w:szCs w:val="28"/>
        </w:rPr>
        <w:t>беловоротничковая</w:t>
      </w:r>
      <w:proofErr w:type="spellEnd"/>
      <w:r w:rsidRPr="00CA1FF0">
        <w:rPr>
          <w:rFonts w:ascii="Times New Roman" w:hAnsi="Times New Roman" w:cs="Times New Roman"/>
          <w:sz w:val="28"/>
          <w:szCs w:val="28"/>
        </w:rPr>
        <w:t>» преступность означает, что:</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субъектами данного вида преступной деятельности преимущественно являются «порядочные» представители общества и деловых кругов — должностные лица и иные служащие субъектов хозяйствования;</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lastRenderedPageBreak/>
        <w:t>– преступная деятельность осуществляется в сфере экономики и управления и использует легальную экономическую, хозяйственную, финансовую деятельность как свою основу и прикрытие;</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это преступления, совершаемые без применения насилия, нос использованием экономических методов, правовых «дыр» в законодательстве, служебного положения;</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это высокая степень организованности, многоэтапность преступной деятельности, проникающей во все сферы экономики;</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преступления совершаются с использованием самых совершенных технологий, включая компьютерную технику и средства телекоммуникаций, и та же техника позволяет маскировать средства, с помощью которых совершаются преступления.</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«Серая» (неформальная) теневая экономика - разрешенная законом, но не регистрируемая экономическая деятельность (преимущественно мелкий бизнес) по производству и реализации обычных товаров и услуг. Это самый обширный сектор теневой экономики. В отличие от «второй» экономики, которая неразрывно связана с «белой» экономикой и паразитирует на ней, «серая» функционирует более автономно.</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«Черная» теневая экономика (экономика организованной преступности) — запрещенная законом экономическая деятельность, связанная с производством и реализацией запрещенных товаров и услуг. Это все виды деятельности профессиональных преступников, полностью исключенные из нормальной экономической жизни, поскольку они считаются несовместимыми с ней, разрушающими ее. Это не только основанное на насилии перераспределение — кражи, грабежи, вымогательство, но и производство товаров и услуг, разрушающих общество, например, наркобизнес и рэкет</w:t>
      </w:r>
      <w:r w:rsidR="009A6BE0">
        <w:rPr>
          <w:rFonts w:ascii="Times New Roman" w:hAnsi="Times New Roman" w:cs="Times New Roman"/>
          <w:sz w:val="28"/>
          <w:szCs w:val="28"/>
        </w:rPr>
        <w:t>[13</w:t>
      </w:r>
      <w:r w:rsidR="009A6BE0" w:rsidRPr="009A6BE0">
        <w:rPr>
          <w:rFonts w:ascii="Times New Roman" w:hAnsi="Times New Roman" w:cs="Times New Roman"/>
          <w:sz w:val="28"/>
          <w:szCs w:val="28"/>
        </w:rPr>
        <w:t>]</w:t>
      </w:r>
      <w:r w:rsidRPr="00CA1FF0">
        <w:rPr>
          <w:rFonts w:ascii="Times New Roman" w:hAnsi="Times New Roman" w:cs="Times New Roman"/>
          <w:sz w:val="28"/>
          <w:szCs w:val="28"/>
        </w:rPr>
        <w:t>.</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Сегодня теневая экономика охватывает почти все сферы жизнедеятельности граждан. С каждым годом теневой сектор разрастается и </w:t>
      </w:r>
      <w:r w:rsidRPr="00CA1FF0">
        <w:rPr>
          <w:rFonts w:ascii="Times New Roman" w:hAnsi="Times New Roman" w:cs="Times New Roman"/>
          <w:sz w:val="28"/>
          <w:szCs w:val="28"/>
        </w:rPr>
        <w:lastRenderedPageBreak/>
        <w:t>так тесно переплетается с легальным сектором, что уже трудно разграничить эти элементы экономической системы.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p>
    <w:p w:rsidR="004425D0" w:rsidRPr="007D0A93" w:rsidRDefault="004425D0" w:rsidP="00CA1FF0">
      <w:pPr>
        <w:spacing w:after="0" w:line="360" w:lineRule="auto"/>
        <w:ind w:firstLine="709"/>
        <w:contextualSpacing/>
        <w:jc w:val="both"/>
        <w:rPr>
          <w:rFonts w:ascii="Times New Roman" w:hAnsi="Times New Roman" w:cs="Times New Roman"/>
          <w:b/>
          <w:sz w:val="28"/>
          <w:szCs w:val="28"/>
        </w:rPr>
      </w:pPr>
      <w:r w:rsidRPr="007D0A93">
        <w:rPr>
          <w:rFonts w:ascii="Times New Roman" w:hAnsi="Times New Roman" w:cs="Times New Roman"/>
          <w:b/>
          <w:sz w:val="28"/>
          <w:szCs w:val="28"/>
        </w:rPr>
        <w:t xml:space="preserve">1.3 Факторы теневой экономики и критерии ее оценки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Эффективное управление экономическими процессами в государстве и отдельном его регионе невозможно без постоянного системного анализа параметров теневой части экономики. Недооценка и игнорирование теневых процессов в различных отраслях экономической деятельности, отсутствие их постоянного мониторинга приводят к существенным просчетам в ходе определении макроэкономических показателей, используемых для реализации многих направлений экономической политики. Неверное определение масштабов теневой экономики и критериев ее оценки, факторов, способствующих ее произрастанию, могут привести к различным результатам, таким как:</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неверным расчетам доходной части бюджетов всех уровней, недобору значительной части налогов;</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необоснованному росту государственных расходов, соответственно расширению денежной массы и как следствие росту темпов инфляции;</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занижению объемов ВВП и неверному определению объема денежной массы, необходимой в экономике;</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неверной оценке занятых в теневой экономике граждан, просчетам в борьбе с безработицей и выстраивании миграционной политики, следовательно, к неэффективному расходованию бюджетных средства на реализацию специальных программ;</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просчетам в организации работы правоохранительных органов в части противодействия экономической (в том числе организованной) преступности. Это в итоге отрицательно отражается на уровне экономической безопасности государства в целом</w:t>
      </w:r>
      <w:r w:rsidR="009A6BE0" w:rsidRPr="009A6BE0">
        <w:rPr>
          <w:rFonts w:ascii="Times New Roman" w:hAnsi="Times New Roman" w:cs="Times New Roman"/>
          <w:sz w:val="28"/>
          <w:szCs w:val="28"/>
        </w:rPr>
        <w:t>[6]</w:t>
      </w:r>
      <w:r w:rsidRPr="00CA1FF0">
        <w:rPr>
          <w:rFonts w:ascii="Times New Roman" w:hAnsi="Times New Roman" w:cs="Times New Roman"/>
          <w:sz w:val="28"/>
          <w:szCs w:val="28"/>
        </w:rPr>
        <w:t>.</w:t>
      </w:r>
    </w:p>
    <w:p w:rsidR="00603966"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lastRenderedPageBreak/>
        <w:t>Причины зарождения и процветания теневой экономики в том или ином государстве могут иметь как различные, так и общие корни. В большинстве развитых стран специалистами выделяются следующие основные факторы, определяющие размер и динамику теневой экономики:</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1) экономические:</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а) высокие налоги (на прибыль, подоходный налог и т.д.);</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б) кризис финансовой системы и влияние его негативных последствий на экономику в целом;</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 несовершенство процесса приватизации;</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г) деятельность незарегистрированных экономических структур;</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2) социальные:</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а) низкий уровень жизни населения, что способствует развитию скрытых видов экономической деятельности;</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б) высокий уровень безработицы и ориентация части населения на получение доходов любым способом;</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 неравномерное распределение валового внутреннего продукта;</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3) правовые:</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а) несовершенство законодательства;</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б) недостаточная деятельность правоохранительных структур по пресечению незаконной и криминальной экономической деятельности;</w:t>
      </w:r>
    </w:p>
    <w:p w:rsidR="00603966" w:rsidRPr="00CA1FF0" w:rsidRDefault="00603966"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 несовершенство механизма координации по борьбе с экономической преступностью.</w:t>
      </w:r>
    </w:p>
    <w:p w:rsidR="004425D0" w:rsidRPr="00CA1FF0" w:rsidRDefault="003E3C6F"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В таблице </w:t>
      </w:r>
      <w:r w:rsidR="004425D0" w:rsidRPr="00CA1FF0">
        <w:rPr>
          <w:rFonts w:ascii="Times New Roman" w:hAnsi="Times New Roman" w:cs="Times New Roman"/>
          <w:sz w:val="28"/>
          <w:szCs w:val="28"/>
        </w:rPr>
        <w:t xml:space="preserve">4 </w:t>
      </w:r>
      <w:r w:rsidR="00603966" w:rsidRPr="00CA1FF0">
        <w:rPr>
          <w:rFonts w:ascii="Times New Roman" w:hAnsi="Times New Roman" w:cs="Times New Roman"/>
          <w:sz w:val="28"/>
          <w:szCs w:val="28"/>
        </w:rPr>
        <w:t>рассмотрим более широкую классификацию факторов теневой экономики</w:t>
      </w:r>
      <w:r w:rsidR="004425D0" w:rsidRPr="00CA1FF0">
        <w:rPr>
          <w:rFonts w:ascii="Times New Roman" w:hAnsi="Times New Roman" w:cs="Times New Roman"/>
          <w:sz w:val="28"/>
          <w:szCs w:val="28"/>
        </w:rPr>
        <w:t>.</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pacing w:val="40"/>
          <w:sz w:val="28"/>
          <w:szCs w:val="28"/>
        </w:rPr>
        <w:t>Таблица</w:t>
      </w:r>
      <w:r w:rsidR="003E3C6F" w:rsidRPr="00CA1FF0">
        <w:rPr>
          <w:rFonts w:ascii="Times New Roman" w:hAnsi="Times New Roman" w:cs="Times New Roman"/>
          <w:sz w:val="28"/>
          <w:szCs w:val="28"/>
        </w:rPr>
        <w:t xml:space="preserve"> </w:t>
      </w:r>
      <w:r w:rsidRPr="00CA1FF0">
        <w:rPr>
          <w:rFonts w:ascii="Times New Roman" w:hAnsi="Times New Roman" w:cs="Times New Roman"/>
          <w:sz w:val="28"/>
          <w:szCs w:val="28"/>
        </w:rPr>
        <w:t>4 – Факторы теневой экономики</w:t>
      </w:r>
    </w:p>
    <w:tbl>
      <w:tblPr>
        <w:tblStyle w:val="a7"/>
        <w:tblW w:w="9296" w:type="dxa"/>
        <w:tblInd w:w="108" w:type="dxa"/>
        <w:tblLook w:val="04A0" w:firstRow="1" w:lastRow="0" w:firstColumn="1" w:lastColumn="0" w:noHBand="0" w:noVBand="1"/>
      </w:tblPr>
      <w:tblGrid>
        <w:gridCol w:w="5699"/>
        <w:gridCol w:w="3597"/>
      </w:tblGrid>
      <w:tr w:rsidR="004425D0" w:rsidRPr="00CA1FF0" w:rsidTr="009A6BE0">
        <w:trPr>
          <w:trHeight w:val="357"/>
        </w:trPr>
        <w:tc>
          <w:tcPr>
            <w:tcW w:w="5699"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Факторы теневой экономики</w:t>
            </w:r>
          </w:p>
        </w:tc>
        <w:tc>
          <w:tcPr>
            <w:tcW w:w="3597"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Составляющие факторов</w:t>
            </w:r>
          </w:p>
        </w:tc>
      </w:tr>
      <w:tr w:rsidR="004425D0" w:rsidRPr="00CA1FF0" w:rsidTr="009A6BE0">
        <w:trPr>
          <w:trHeight w:val="1144"/>
        </w:trPr>
        <w:tc>
          <w:tcPr>
            <w:tcW w:w="5699"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По степени влияния государства факторы роста теневой экономики.</w:t>
            </w:r>
          </w:p>
        </w:tc>
        <w:tc>
          <w:tcPr>
            <w:tcW w:w="3597" w:type="dxa"/>
          </w:tcPr>
          <w:p w:rsidR="009A6BE0" w:rsidRPr="00CA1FF0" w:rsidRDefault="004425D0" w:rsidP="009A6BE0">
            <w:pPr>
              <w:tabs>
                <w:tab w:val="left" w:pos="176"/>
              </w:tabs>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1) полностью регулируемые государством;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2) нерегулируемые государством.</w:t>
            </w:r>
          </w:p>
        </w:tc>
      </w:tr>
    </w:tbl>
    <w:p w:rsidR="00044084" w:rsidRDefault="00044084"/>
    <w:p w:rsidR="00044084" w:rsidRPr="00044084" w:rsidRDefault="00044084" w:rsidP="00044084">
      <w:pPr>
        <w:ind w:firstLine="709"/>
        <w:rPr>
          <w:rFonts w:ascii="Times New Roman" w:hAnsi="Times New Roman" w:cs="Times New Roman"/>
          <w:sz w:val="28"/>
          <w:szCs w:val="28"/>
        </w:rPr>
      </w:pPr>
      <w:r w:rsidRPr="00044084">
        <w:rPr>
          <w:rFonts w:ascii="Times New Roman" w:hAnsi="Times New Roman" w:cs="Times New Roman"/>
          <w:sz w:val="28"/>
          <w:szCs w:val="28"/>
        </w:rPr>
        <w:lastRenderedPageBreak/>
        <w:t>Продолжение таблицы 4</w:t>
      </w:r>
    </w:p>
    <w:tbl>
      <w:tblPr>
        <w:tblStyle w:val="a7"/>
        <w:tblW w:w="9296" w:type="dxa"/>
        <w:tblInd w:w="108" w:type="dxa"/>
        <w:tblLook w:val="04A0" w:firstRow="1" w:lastRow="0" w:firstColumn="1" w:lastColumn="0" w:noHBand="0" w:noVBand="1"/>
      </w:tblPr>
      <w:tblGrid>
        <w:gridCol w:w="5699"/>
        <w:gridCol w:w="3597"/>
      </w:tblGrid>
      <w:tr w:rsidR="004425D0" w:rsidRPr="00CA1FF0" w:rsidTr="009A6BE0">
        <w:trPr>
          <w:trHeight w:val="1169"/>
        </w:trPr>
        <w:tc>
          <w:tcPr>
            <w:tcW w:w="5699"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По возможности статистической оценки показателей факторов роста теневой экономики.</w:t>
            </w:r>
          </w:p>
        </w:tc>
        <w:tc>
          <w:tcPr>
            <w:tcW w:w="3597"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1) абсолютные;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2) относительные;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3) качественные;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4) количественные</w:t>
            </w:r>
          </w:p>
        </w:tc>
      </w:tr>
      <w:tr w:rsidR="004425D0" w:rsidRPr="00CA1FF0" w:rsidTr="004425D0">
        <w:tc>
          <w:tcPr>
            <w:tcW w:w="5699"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По субъектам, участвующим в теневой экономике, можно выделить факторы роста, на которые воздействуют: </w:t>
            </w:r>
          </w:p>
        </w:tc>
        <w:tc>
          <w:tcPr>
            <w:tcW w:w="3597"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1) физические лица;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2) домашние хозяйства;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3) юридические лица; </w:t>
            </w:r>
          </w:p>
          <w:p w:rsidR="004425D0" w:rsidRPr="00CA1FF0" w:rsidRDefault="004425D0" w:rsidP="009A6BE0">
            <w:pPr>
              <w:spacing w:line="240" w:lineRule="auto"/>
              <w:contextualSpacing/>
              <w:rPr>
                <w:rFonts w:ascii="Times New Roman" w:hAnsi="Times New Roman" w:cs="Times New Roman"/>
                <w:sz w:val="28"/>
                <w:szCs w:val="28"/>
              </w:rPr>
            </w:pPr>
            <w:proofErr w:type="gramStart"/>
            <w:r w:rsidRPr="00CA1FF0">
              <w:rPr>
                <w:rFonts w:ascii="Times New Roman" w:hAnsi="Times New Roman" w:cs="Times New Roman"/>
                <w:sz w:val="28"/>
                <w:szCs w:val="28"/>
              </w:rPr>
              <w:t>4)субъекты</w:t>
            </w:r>
            <w:proofErr w:type="gramEnd"/>
            <w:r w:rsidRPr="00CA1FF0">
              <w:rPr>
                <w:rFonts w:ascii="Times New Roman" w:hAnsi="Times New Roman" w:cs="Times New Roman"/>
                <w:sz w:val="28"/>
                <w:szCs w:val="28"/>
              </w:rPr>
              <w:t xml:space="preserve"> нелегальной экономики. </w:t>
            </w:r>
          </w:p>
        </w:tc>
      </w:tr>
      <w:tr w:rsidR="004425D0" w:rsidRPr="00CA1FF0" w:rsidTr="004425D0">
        <w:tc>
          <w:tcPr>
            <w:tcW w:w="5699"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По субъектам, противодействующим развитию теневой экономики.</w:t>
            </w:r>
          </w:p>
        </w:tc>
        <w:tc>
          <w:tcPr>
            <w:tcW w:w="3597" w:type="dxa"/>
          </w:tcPr>
          <w:p w:rsidR="004425D0" w:rsidRPr="00CA1FF0" w:rsidRDefault="004425D0" w:rsidP="009A6BE0">
            <w:pPr>
              <w:spacing w:line="240" w:lineRule="auto"/>
              <w:contextualSpacing/>
              <w:rPr>
                <w:rFonts w:ascii="Times New Roman" w:hAnsi="Times New Roman" w:cs="Times New Roman"/>
                <w:sz w:val="28"/>
                <w:szCs w:val="28"/>
              </w:rPr>
            </w:pPr>
            <w:proofErr w:type="gramStart"/>
            <w:r w:rsidRPr="00CA1FF0">
              <w:rPr>
                <w:rFonts w:ascii="Times New Roman" w:hAnsi="Times New Roman" w:cs="Times New Roman"/>
                <w:sz w:val="28"/>
                <w:szCs w:val="28"/>
              </w:rPr>
              <w:t>1)федеральные</w:t>
            </w:r>
            <w:proofErr w:type="gramEnd"/>
            <w:r w:rsidRPr="00CA1FF0">
              <w:rPr>
                <w:rFonts w:ascii="Times New Roman" w:hAnsi="Times New Roman" w:cs="Times New Roman"/>
                <w:sz w:val="28"/>
                <w:szCs w:val="28"/>
              </w:rPr>
              <w:t xml:space="preserve"> органы государственной власти; </w:t>
            </w:r>
          </w:p>
          <w:p w:rsidR="004425D0" w:rsidRPr="00CA1FF0" w:rsidRDefault="004425D0" w:rsidP="009A6BE0">
            <w:pPr>
              <w:spacing w:line="240" w:lineRule="auto"/>
              <w:contextualSpacing/>
              <w:rPr>
                <w:rFonts w:ascii="Times New Roman" w:hAnsi="Times New Roman" w:cs="Times New Roman"/>
                <w:sz w:val="28"/>
                <w:szCs w:val="28"/>
              </w:rPr>
            </w:pPr>
            <w:proofErr w:type="gramStart"/>
            <w:r w:rsidRPr="00CA1FF0">
              <w:rPr>
                <w:rFonts w:ascii="Times New Roman" w:hAnsi="Times New Roman" w:cs="Times New Roman"/>
                <w:sz w:val="28"/>
                <w:szCs w:val="28"/>
              </w:rPr>
              <w:t>2)региональные</w:t>
            </w:r>
            <w:proofErr w:type="gramEnd"/>
            <w:r w:rsidRPr="00CA1FF0">
              <w:rPr>
                <w:rFonts w:ascii="Times New Roman" w:hAnsi="Times New Roman" w:cs="Times New Roman"/>
                <w:sz w:val="28"/>
                <w:szCs w:val="28"/>
              </w:rPr>
              <w:t xml:space="preserve"> органы государственной власти;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3) правоохранительные органы;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4) контролирующие органы;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5) общественные институты;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6) граждане.</w:t>
            </w:r>
          </w:p>
        </w:tc>
      </w:tr>
      <w:tr w:rsidR="004425D0" w:rsidRPr="00CA1FF0" w:rsidTr="004425D0">
        <w:tc>
          <w:tcPr>
            <w:tcW w:w="5699"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По характеру воздействия на теневую экономику.</w:t>
            </w:r>
          </w:p>
        </w:tc>
        <w:tc>
          <w:tcPr>
            <w:tcW w:w="3597"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1) прямые;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2) косвенные.</w:t>
            </w:r>
          </w:p>
        </w:tc>
      </w:tr>
      <w:tr w:rsidR="004425D0" w:rsidRPr="00CA1FF0" w:rsidTr="004425D0">
        <w:tc>
          <w:tcPr>
            <w:tcW w:w="5699"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По характеру получаемой выгоды.</w:t>
            </w:r>
          </w:p>
        </w:tc>
        <w:tc>
          <w:tcPr>
            <w:tcW w:w="3597" w:type="dxa"/>
          </w:tcPr>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 xml:space="preserve">1) от неформальной занятости; </w:t>
            </w:r>
          </w:p>
          <w:p w:rsidR="004425D0" w:rsidRPr="00CA1FF0" w:rsidRDefault="004425D0" w:rsidP="009A6BE0">
            <w:pPr>
              <w:spacing w:line="240" w:lineRule="auto"/>
              <w:contextualSpacing/>
              <w:rPr>
                <w:rFonts w:ascii="Times New Roman" w:hAnsi="Times New Roman" w:cs="Times New Roman"/>
                <w:sz w:val="28"/>
                <w:szCs w:val="28"/>
              </w:rPr>
            </w:pPr>
            <w:proofErr w:type="gramStart"/>
            <w:r w:rsidRPr="00CA1FF0">
              <w:rPr>
                <w:rFonts w:ascii="Times New Roman" w:hAnsi="Times New Roman" w:cs="Times New Roman"/>
                <w:sz w:val="28"/>
                <w:szCs w:val="28"/>
              </w:rPr>
              <w:t>2)от</w:t>
            </w:r>
            <w:proofErr w:type="gramEnd"/>
            <w:r w:rsidRPr="00CA1FF0">
              <w:rPr>
                <w:rFonts w:ascii="Times New Roman" w:hAnsi="Times New Roman" w:cs="Times New Roman"/>
                <w:sz w:val="28"/>
                <w:szCs w:val="28"/>
              </w:rPr>
              <w:t xml:space="preserve"> нелегальных видов деятельности; </w:t>
            </w:r>
          </w:p>
          <w:p w:rsidR="004425D0" w:rsidRPr="00CA1FF0" w:rsidRDefault="004425D0" w:rsidP="009A6BE0">
            <w:pPr>
              <w:spacing w:line="240" w:lineRule="auto"/>
              <w:contextualSpacing/>
              <w:rPr>
                <w:rFonts w:ascii="Times New Roman" w:hAnsi="Times New Roman" w:cs="Times New Roman"/>
                <w:sz w:val="28"/>
                <w:szCs w:val="28"/>
              </w:rPr>
            </w:pPr>
            <w:proofErr w:type="gramStart"/>
            <w:r w:rsidRPr="00CA1FF0">
              <w:rPr>
                <w:rFonts w:ascii="Times New Roman" w:hAnsi="Times New Roman" w:cs="Times New Roman"/>
                <w:sz w:val="28"/>
                <w:szCs w:val="28"/>
              </w:rPr>
              <w:t>3)от</w:t>
            </w:r>
            <w:proofErr w:type="gramEnd"/>
            <w:r w:rsidRPr="00CA1FF0">
              <w:rPr>
                <w:rFonts w:ascii="Times New Roman" w:hAnsi="Times New Roman" w:cs="Times New Roman"/>
                <w:sz w:val="28"/>
                <w:szCs w:val="28"/>
              </w:rPr>
              <w:t xml:space="preserve"> неофициальной (незарегистрированной) деятельности; </w:t>
            </w:r>
          </w:p>
          <w:p w:rsidR="004425D0" w:rsidRPr="00CA1FF0" w:rsidRDefault="004425D0" w:rsidP="009A6BE0">
            <w:pPr>
              <w:spacing w:line="240" w:lineRule="auto"/>
              <w:contextualSpacing/>
              <w:rPr>
                <w:rFonts w:ascii="Times New Roman" w:hAnsi="Times New Roman" w:cs="Times New Roman"/>
                <w:sz w:val="28"/>
                <w:szCs w:val="28"/>
              </w:rPr>
            </w:pPr>
            <w:r w:rsidRPr="00CA1FF0">
              <w:rPr>
                <w:rFonts w:ascii="Times New Roman" w:hAnsi="Times New Roman" w:cs="Times New Roman"/>
                <w:sz w:val="28"/>
                <w:szCs w:val="28"/>
              </w:rPr>
              <w:t>4) доход в форме неоплаченных налогов и сборов.</w:t>
            </w:r>
          </w:p>
        </w:tc>
      </w:tr>
    </w:tbl>
    <w:p w:rsidR="004425D0" w:rsidRPr="00CA1FF0" w:rsidRDefault="004425D0" w:rsidP="009A6BE0">
      <w:pPr>
        <w:spacing w:after="0" w:line="360" w:lineRule="auto"/>
        <w:contextualSpacing/>
        <w:jc w:val="both"/>
        <w:rPr>
          <w:rFonts w:ascii="Times New Roman" w:hAnsi="Times New Roman" w:cs="Times New Roman"/>
          <w:sz w:val="28"/>
          <w:szCs w:val="28"/>
        </w:rPr>
      </w:pP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Анализируя представленные данные можно заметить, что формирование теневой экономики - явление неоднородное и многогранное, требующее детального анализа факторов роста в зависимости от сферы возникновения и влияния, что позволит определить субъекты противодействия и разработать соответствующие меры.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lastRenderedPageBreak/>
        <w:t xml:space="preserve">Факторы роста теневой экономики имеют различный характер возникновения и влияния. </w:t>
      </w:r>
      <w:r w:rsidR="00603966" w:rsidRPr="00CA1FF0">
        <w:rPr>
          <w:rFonts w:ascii="Times New Roman" w:hAnsi="Times New Roman" w:cs="Times New Roman"/>
          <w:sz w:val="28"/>
          <w:szCs w:val="28"/>
        </w:rPr>
        <w:t>В</w:t>
      </w:r>
      <w:r w:rsidRPr="00CA1FF0">
        <w:rPr>
          <w:rFonts w:ascii="Times New Roman" w:hAnsi="Times New Roman" w:cs="Times New Roman"/>
          <w:sz w:val="28"/>
          <w:szCs w:val="28"/>
        </w:rPr>
        <w:t xml:space="preserve">ышеуказанная классификация позволяет оценить и сопоставить различные факторы для дальнейшего анализа и обработки при формировании противодействующих мер.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Разграничение субъектов теневой экономики позволяет определить конкретные меры по оптимизации социально-экономической ситуации в стране в целях упреждения факторов роста, способствующих «</w:t>
      </w:r>
      <w:proofErr w:type="spellStart"/>
      <w:r w:rsidRPr="00CA1FF0">
        <w:rPr>
          <w:rFonts w:ascii="Times New Roman" w:hAnsi="Times New Roman" w:cs="Times New Roman"/>
          <w:sz w:val="28"/>
          <w:szCs w:val="28"/>
        </w:rPr>
        <w:t>теневизации</w:t>
      </w:r>
      <w:proofErr w:type="spellEnd"/>
      <w:r w:rsidRPr="00CA1FF0">
        <w:rPr>
          <w:rFonts w:ascii="Times New Roman" w:hAnsi="Times New Roman" w:cs="Times New Roman"/>
          <w:sz w:val="28"/>
          <w:szCs w:val="28"/>
        </w:rPr>
        <w:t>» субъектов, и противодействию нелегальной экономике.</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Классификация факторов роста теневой экономики по субъектам противодействия дает возможность конкретнее формулировать и оптимизировать их деятельность, функции и задачи в зависимости от социально-экономической и политической конъюнктуры.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Классификация по характеру воздействия на теневую экономику позволяет обратить внимание не только на факторы, которые непосредственно вызывают рост теневой экономики, но и на факторы, косвенно способствующие развитию прямых факторов роста.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В свою очередь классификация по характеру получаемой выгоды позволяет формировать меры противодействия факторам роста теневой экономики исходя из мотивов субъектов теневой экономики.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 Под критериями оценки теневой экономики следует понимать систему признаков, на основании которых производится оценка состояния экономики и общества. </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Основными критериями оценки уровня теневой экономики являются:</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Объем валового регионального продукта.</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Доходы и расходы регионального бюджета. Устойчивость финансовой системы, определяемая уровнем дефицита бюджета.</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Общая налоговая нагрузка на бизнес с учетом законодательных актов по налогам и сборам региона.</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Уровень криминализации экономики, выражающийся через систему показателей по видам преступлений в сфере экономических отношений.</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lastRenderedPageBreak/>
        <w:t xml:space="preserve"> Степень открытости региона для внешне – экономических отношений.</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Инвестиционный климат в регионе – среда, в которой протекают инвестиционные процессы. Она формируется под влиянием политических, экономических, юридических, социальных и других факторов, определяющих условия инвестиционной деятельности в регионе и степень риска инвестиций.</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Уровень коррупции.</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 xml:space="preserve">Защита прав собственности; </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Занятость экономически активного населения – занятость части населения, которая предлагает свой труд для производства товаров и услуг. Экономически активное население (называемое также рабочей силой) включает две категории — занятых и безработных.</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Уровень благосостояния населения – потребления благ и услуг, совокупность условий и показателей, характеризующих меру удовлетворения основных жизненных потребностей людей.</w:t>
      </w:r>
    </w:p>
    <w:p w:rsidR="004425D0" w:rsidRPr="00CA1FF0" w:rsidRDefault="004425D0" w:rsidP="00CA1FF0">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Миграционная ситуация на рынке труда</w:t>
      </w:r>
      <w:r w:rsidR="009A6BE0" w:rsidRPr="009A6BE0">
        <w:rPr>
          <w:rFonts w:ascii="Times New Roman" w:hAnsi="Times New Roman" w:cs="Times New Roman"/>
          <w:sz w:val="28"/>
          <w:szCs w:val="28"/>
        </w:rPr>
        <w:t>[12]</w:t>
      </w:r>
      <w:r w:rsidRPr="00CA1FF0">
        <w:rPr>
          <w:rFonts w:ascii="Times New Roman" w:hAnsi="Times New Roman" w:cs="Times New Roman"/>
          <w:sz w:val="28"/>
          <w:szCs w:val="28"/>
        </w:rPr>
        <w:t>.</w:t>
      </w:r>
    </w:p>
    <w:p w:rsidR="004425D0" w:rsidRPr="00CA1FF0" w:rsidRDefault="004425D0" w:rsidP="00CA1FF0">
      <w:pPr>
        <w:tabs>
          <w:tab w:val="left" w:pos="1134"/>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В условиях </w:t>
      </w:r>
      <w:proofErr w:type="spellStart"/>
      <w:r w:rsidRPr="00CA1FF0">
        <w:rPr>
          <w:rFonts w:ascii="Times New Roman" w:hAnsi="Times New Roman" w:cs="Times New Roman"/>
          <w:sz w:val="28"/>
          <w:szCs w:val="28"/>
        </w:rPr>
        <w:t>неразработанности</w:t>
      </w:r>
      <w:proofErr w:type="spellEnd"/>
      <w:r w:rsidRPr="00CA1FF0">
        <w:rPr>
          <w:rFonts w:ascii="Times New Roman" w:hAnsi="Times New Roman" w:cs="Times New Roman"/>
          <w:sz w:val="28"/>
          <w:szCs w:val="28"/>
        </w:rPr>
        <w:t xml:space="preserve"> общей теории теневой экономики для оценки масштабов теневой экономической деятельности целесообразно не только один фактор, а всю их совокупность. Важно дать не одну, а ряд оценок уровня теневой экономической деятельности. Так же стоит отметить, что недостаточно бороться лишь с последствиями теневой экономики, но необходимо начинать борьбу с основ, а именно с факторов, ее зарождающих.  </w:t>
      </w:r>
    </w:p>
    <w:p w:rsidR="004425D0" w:rsidRPr="00CA1FF0" w:rsidRDefault="004425D0" w:rsidP="00CA1FF0">
      <w:pPr>
        <w:tabs>
          <w:tab w:val="left" w:pos="1134"/>
        </w:tabs>
        <w:spacing w:after="0" w:line="360" w:lineRule="auto"/>
        <w:ind w:firstLine="709"/>
        <w:contextualSpacing/>
        <w:jc w:val="both"/>
        <w:rPr>
          <w:rFonts w:ascii="Times New Roman" w:hAnsi="Times New Roman" w:cs="Times New Roman"/>
          <w:sz w:val="28"/>
          <w:szCs w:val="28"/>
        </w:rPr>
      </w:pPr>
    </w:p>
    <w:p w:rsidR="004425D0" w:rsidRPr="007D0A93" w:rsidRDefault="004425D0" w:rsidP="00CA1FF0">
      <w:pPr>
        <w:spacing w:after="0" w:line="360" w:lineRule="auto"/>
        <w:ind w:firstLine="709"/>
        <w:contextualSpacing/>
        <w:jc w:val="both"/>
        <w:rPr>
          <w:rFonts w:ascii="Times New Roman" w:hAnsi="Times New Roman" w:cs="Times New Roman"/>
          <w:b/>
          <w:sz w:val="28"/>
          <w:szCs w:val="28"/>
        </w:rPr>
      </w:pPr>
      <w:r w:rsidRPr="007D0A93">
        <w:rPr>
          <w:rFonts w:ascii="Times New Roman" w:hAnsi="Times New Roman" w:cs="Times New Roman"/>
          <w:b/>
          <w:sz w:val="28"/>
          <w:szCs w:val="28"/>
        </w:rPr>
        <w:t xml:space="preserve">1.4 Влияние теневой экономики на </w:t>
      </w:r>
      <w:r w:rsidR="00F814AD" w:rsidRPr="007D0A93">
        <w:rPr>
          <w:rFonts w:ascii="Times New Roman" w:hAnsi="Times New Roman" w:cs="Times New Roman"/>
          <w:b/>
          <w:sz w:val="28"/>
          <w:szCs w:val="28"/>
        </w:rPr>
        <w:t>финансов</w:t>
      </w:r>
      <w:r w:rsidRPr="007D0A93">
        <w:rPr>
          <w:rFonts w:ascii="Times New Roman" w:hAnsi="Times New Roman" w:cs="Times New Roman"/>
          <w:b/>
          <w:sz w:val="28"/>
          <w:szCs w:val="28"/>
        </w:rPr>
        <w:t xml:space="preserve">ую безопасность государства </w:t>
      </w:r>
    </w:p>
    <w:p w:rsidR="004425D0" w:rsidRPr="00CA1FF0" w:rsidRDefault="004425D0" w:rsidP="00CA1FF0">
      <w:pPr>
        <w:tabs>
          <w:tab w:val="left" w:pos="1276"/>
        </w:tabs>
        <w:spacing w:after="0" w:line="360" w:lineRule="auto"/>
        <w:ind w:left="1276" w:firstLine="709"/>
        <w:contextualSpacing/>
        <w:jc w:val="both"/>
        <w:rPr>
          <w:rFonts w:ascii="Times New Roman" w:hAnsi="Times New Roman" w:cs="Times New Roman"/>
          <w:b/>
          <w:sz w:val="28"/>
          <w:szCs w:val="28"/>
        </w:rPr>
      </w:pP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Распространение теневой экономики является одной из главных, существенных угроз развитию экономики </w:t>
      </w:r>
      <w:r w:rsidR="00081A38" w:rsidRPr="00CA1FF0">
        <w:rPr>
          <w:rFonts w:ascii="Times New Roman" w:hAnsi="Times New Roman" w:cs="Times New Roman"/>
          <w:sz w:val="28"/>
          <w:szCs w:val="28"/>
        </w:rPr>
        <w:t>страны</w:t>
      </w:r>
      <w:r w:rsidRPr="00CA1FF0">
        <w:rPr>
          <w:rFonts w:ascii="Times New Roman" w:hAnsi="Times New Roman" w:cs="Times New Roman"/>
          <w:sz w:val="28"/>
          <w:szCs w:val="28"/>
        </w:rPr>
        <w:t xml:space="preserve">. В концепции правового механизма обеспечения </w:t>
      </w:r>
      <w:r w:rsidR="00081A38" w:rsidRPr="00CA1FF0">
        <w:rPr>
          <w:rFonts w:ascii="Times New Roman" w:hAnsi="Times New Roman" w:cs="Times New Roman"/>
          <w:sz w:val="28"/>
          <w:szCs w:val="28"/>
        </w:rPr>
        <w:t>финансовой</w:t>
      </w:r>
      <w:r w:rsidRPr="00CA1FF0">
        <w:rPr>
          <w:rFonts w:ascii="Times New Roman" w:hAnsi="Times New Roman" w:cs="Times New Roman"/>
          <w:sz w:val="28"/>
          <w:szCs w:val="28"/>
        </w:rPr>
        <w:t xml:space="preserve"> безопасности главным требованием </w:t>
      </w:r>
      <w:r w:rsidRPr="00CA1FF0">
        <w:rPr>
          <w:rFonts w:ascii="Times New Roman" w:hAnsi="Times New Roman" w:cs="Times New Roman"/>
          <w:sz w:val="28"/>
          <w:szCs w:val="28"/>
        </w:rPr>
        <w:lastRenderedPageBreak/>
        <w:t xml:space="preserve">является наличие индикативного анализа, как метода экономических исследований. </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Индикаторами </w:t>
      </w:r>
      <w:r w:rsidR="00081A38" w:rsidRPr="00CA1FF0">
        <w:rPr>
          <w:rFonts w:ascii="Times New Roman" w:hAnsi="Times New Roman" w:cs="Times New Roman"/>
          <w:sz w:val="28"/>
          <w:szCs w:val="28"/>
        </w:rPr>
        <w:t>финансовой</w:t>
      </w:r>
      <w:r w:rsidRPr="00CA1FF0">
        <w:rPr>
          <w:rFonts w:ascii="Times New Roman" w:hAnsi="Times New Roman" w:cs="Times New Roman"/>
          <w:sz w:val="28"/>
          <w:szCs w:val="28"/>
        </w:rPr>
        <w:t xml:space="preserve"> безопасности являются известные нормативные характеристики и показатели, которые:</w:t>
      </w:r>
    </w:p>
    <w:p w:rsidR="004425D0" w:rsidRPr="00CA1FF0" w:rsidRDefault="00081A38"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1) </w:t>
      </w:r>
      <w:r w:rsidR="004425D0" w:rsidRPr="00CA1FF0">
        <w:rPr>
          <w:rFonts w:ascii="Times New Roman" w:hAnsi="Times New Roman" w:cs="Times New Roman"/>
          <w:sz w:val="28"/>
          <w:szCs w:val="28"/>
        </w:rPr>
        <w:t xml:space="preserve">в количественной форме отражают угрозы </w:t>
      </w:r>
      <w:r w:rsidRPr="00CA1FF0">
        <w:rPr>
          <w:rFonts w:ascii="Times New Roman" w:hAnsi="Times New Roman" w:cs="Times New Roman"/>
          <w:sz w:val="28"/>
          <w:szCs w:val="28"/>
        </w:rPr>
        <w:t xml:space="preserve">финансовой </w:t>
      </w:r>
      <w:r w:rsidR="004425D0" w:rsidRPr="00CA1FF0">
        <w:rPr>
          <w:rFonts w:ascii="Times New Roman" w:hAnsi="Times New Roman" w:cs="Times New Roman"/>
          <w:sz w:val="28"/>
          <w:szCs w:val="28"/>
        </w:rPr>
        <w:t>безопасности;</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2) обладают высокой чувствительностью и </w:t>
      </w:r>
      <w:proofErr w:type="gramStart"/>
      <w:r w:rsidRPr="00CA1FF0">
        <w:rPr>
          <w:rFonts w:ascii="Times New Roman" w:hAnsi="Times New Roman" w:cs="Times New Roman"/>
          <w:sz w:val="28"/>
          <w:szCs w:val="28"/>
        </w:rPr>
        <w:t>изменчивостью</w:t>
      </w:r>
      <w:proofErr w:type="gramEnd"/>
      <w:r w:rsidRPr="00CA1FF0">
        <w:rPr>
          <w:rFonts w:ascii="Times New Roman" w:hAnsi="Times New Roman" w:cs="Times New Roman"/>
          <w:sz w:val="28"/>
          <w:szCs w:val="28"/>
        </w:rPr>
        <w:t xml:space="preserve"> и поэтому большей сигнальной способностью предупреждать общество, государство и субъектов рынка о возможных опасностях в связи с изменением макроэкономической ситуации, принимаемых правительством мерах в сфере экономической политики;</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3) выполняют функции индикаторо</w:t>
      </w:r>
      <w:r w:rsidR="00081A38" w:rsidRPr="00CA1FF0">
        <w:rPr>
          <w:rFonts w:ascii="Times New Roman" w:hAnsi="Times New Roman" w:cs="Times New Roman"/>
          <w:sz w:val="28"/>
          <w:szCs w:val="28"/>
        </w:rPr>
        <w:t xml:space="preserve">в не отдельно друг от друга, а </w:t>
      </w:r>
      <w:r w:rsidRPr="00CA1FF0">
        <w:rPr>
          <w:rFonts w:ascii="Times New Roman" w:hAnsi="Times New Roman" w:cs="Times New Roman"/>
          <w:sz w:val="28"/>
          <w:szCs w:val="28"/>
        </w:rPr>
        <w:t>в совокупности, т.е. взаимодействуют в достаточно сильной степени.</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Возможности оценки масштабов теневой и криминальной экономики достаточно ограничены в силу самого характера этого явления, предполагающего сокрытие от учета, контроля и регистрации. Вследствие этого для оценки используются различные косвенные методы, точность результатов которых зависит от соблюдения многих условий.</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Все рассматриваемые методы объединяются в три группы: статистические методы, используемые на макроуровне; методы открытой проверки и специальные экономико-правовые методы, используемые на микроуровне - при выявлении и оценке экономических параметров конкретных правонарушений, преступлений, экономической деятельности отдельных лиц.</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 зависимости от характера решаемых задач и поставленных целей методы выявления и оценки криминальной экономической деятельности могут быть выделены:</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1.</w:t>
      </w:r>
      <w:r w:rsidRPr="00CA1FF0">
        <w:rPr>
          <w:rFonts w:ascii="Times New Roman" w:hAnsi="Times New Roman" w:cs="Times New Roman"/>
          <w:sz w:val="28"/>
          <w:szCs w:val="28"/>
        </w:rPr>
        <w:tab/>
        <w:t>Учетно-статистические методы: метод специфических индикаторов; структурный метод; метод мягкого моделирования; экспертный метод; смешанные методы.</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2.</w:t>
      </w:r>
      <w:r w:rsidRPr="00CA1FF0">
        <w:rPr>
          <w:rFonts w:ascii="Times New Roman" w:hAnsi="Times New Roman" w:cs="Times New Roman"/>
          <w:sz w:val="28"/>
          <w:szCs w:val="28"/>
        </w:rPr>
        <w:tab/>
        <w:t>Методы открытой проверки.</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lastRenderedPageBreak/>
        <w:t>3.</w:t>
      </w:r>
      <w:r w:rsidRPr="00CA1FF0">
        <w:rPr>
          <w:rFonts w:ascii="Times New Roman" w:hAnsi="Times New Roman" w:cs="Times New Roman"/>
          <w:sz w:val="28"/>
          <w:szCs w:val="28"/>
        </w:rPr>
        <w:tab/>
        <w:t>Специальные экономико-правовые методы: метод документального анализа; метод бухгалтерского анализа; метод экономического анализа.</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4.</w:t>
      </w:r>
      <w:r w:rsidRPr="00CA1FF0">
        <w:rPr>
          <w:rFonts w:ascii="Times New Roman" w:hAnsi="Times New Roman" w:cs="Times New Roman"/>
          <w:sz w:val="28"/>
          <w:szCs w:val="28"/>
        </w:rPr>
        <w:tab/>
        <w:t>Учетно-статистические методы направлены на обеспечение наиболее полной регистрации теневых экономических явлений для обобщающей характеристики всей их совокупности и отдельных групп, выявления и изучения массовых статистических закономерностей</w:t>
      </w:r>
      <w:r w:rsidR="009A6BE0" w:rsidRPr="009A6BE0">
        <w:rPr>
          <w:rFonts w:ascii="Times New Roman" w:hAnsi="Times New Roman" w:cs="Times New Roman"/>
          <w:sz w:val="28"/>
          <w:szCs w:val="28"/>
        </w:rPr>
        <w:t>[13]</w:t>
      </w:r>
      <w:r w:rsidRPr="00CA1FF0">
        <w:rPr>
          <w:rFonts w:ascii="Times New Roman" w:hAnsi="Times New Roman" w:cs="Times New Roman"/>
          <w:sz w:val="28"/>
          <w:szCs w:val="28"/>
        </w:rPr>
        <w:t>.</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Наиболее разработаны сегодня методы оценки скрытого производства нормальных товаров и услуг. Эти методы являются и наиболее точными в связи с относительной легкостью получения информации. Наибольшую сложность представляет оценка параметров запрещенной экономической деятельности, экономической, профессиональной, организованной, политической преступной деятельности. Оценка этих видов криминальной экономической деятельности во многом опирается на результаты деятельности правоохранительных органов по их выявлению и расследованию. Рассмотрим особенности используемых статистических методов оценки различных структурных элементов теневой экономики.</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В настоящее время для ан</w:t>
      </w:r>
      <w:r w:rsidR="006B3DE5" w:rsidRPr="00CA1FF0">
        <w:rPr>
          <w:rFonts w:ascii="Times New Roman" w:hAnsi="Times New Roman" w:cs="Times New Roman"/>
          <w:sz w:val="28"/>
          <w:szCs w:val="28"/>
        </w:rPr>
        <w:t>ализа экономической деятельности и финансовой безопасности</w:t>
      </w:r>
      <w:r w:rsidRPr="00CA1FF0">
        <w:rPr>
          <w:rFonts w:ascii="Times New Roman" w:hAnsi="Times New Roman" w:cs="Times New Roman"/>
          <w:sz w:val="28"/>
          <w:szCs w:val="28"/>
        </w:rPr>
        <w:t xml:space="preserve"> Центр финансово-банковских исследований ИЭ РАН установил 150 показателей, характеризующих практически все стороны социально-экономического развития страны и отвечающих вышеперечисленным требованиям. Вместе с тем при мониторинге угроз </w:t>
      </w:r>
      <w:r w:rsidR="006B3DE5" w:rsidRPr="00CA1FF0">
        <w:rPr>
          <w:rFonts w:ascii="Times New Roman" w:hAnsi="Times New Roman" w:cs="Times New Roman"/>
          <w:sz w:val="28"/>
          <w:szCs w:val="28"/>
        </w:rPr>
        <w:t>финансовой</w:t>
      </w:r>
      <w:r w:rsidRPr="00CA1FF0">
        <w:rPr>
          <w:rFonts w:ascii="Times New Roman" w:hAnsi="Times New Roman" w:cs="Times New Roman"/>
          <w:sz w:val="28"/>
          <w:szCs w:val="28"/>
        </w:rPr>
        <w:t xml:space="preserve"> безопасности и государственной деятельности по защите национальных интересов страны в области экономики необходимо выявить критические «болевые точки», выход за пределы которых грозит разрушительными процессами. Следовательно, из всего множества индикаторов необходимо выделение тех, которые отражают эти критические «болевые точки». Именно эти индикаторы используются в качестве пороговых значений </w:t>
      </w:r>
      <w:r w:rsidR="006B3DE5" w:rsidRPr="00CA1FF0">
        <w:rPr>
          <w:rFonts w:ascii="Times New Roman" w:hAnsi="Times New Roman" w:cs="Times New Roman"/>
          <w:sz w:val="28"/>
          <w:szCs w:val="28"/>
        </w:rPr>
        <w:t>финансов</w:t>
      </w:r>
      <w:r w:rsidRPr="00CA1FF0">
        <w:rPr>
          <w:rFonts w:ascii="Times New Roman" w:hAnsi="Times New Roman" w:cs="Times New Roman"/>
          <w:sz w:val="28"/>
          <w:szCs w:val="28"/>
        </w:rPr>
        <w:t>ой безопасности</w:t>
      </w:r>
      <w:r w:rsidR="009A6BE0" w:rsidRPr="009A6BE0">
        <w:rPr>
          <w:rFonts w:ascii="Times New Roman" w:hAnsi="Times New Roman" w:cs="Times New Roman"/>
          <w:sz w:val="28"/>
          <w:szCs w:val="28"/>
        </w:rPr>
        <w:t>[12]</w:t>
      </w:r>
      <w:r w:rsidRPr="00CA1FF0">
        <w:rPr>
          <w:rFonts w:ascii="Times New Roman" w:hAnsi="Times New Roman" w:cs="Times New Roman"/>
          <w:sz w:val="28"/>
          <w:szCs w:val="28"/>
        </w:rPr>
        <w:t>.</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lastRenderedPageBreak/>
        <w:t xml:space="preserve">Таким образом, пороговые значения </w:t>
      </w:r>
      <w:r w:rsidR="006B3DE5" w:rsidRPr="00CA1FF0">
        <w:rPr>
          <w:rFonts w:ascii="Times New Roman" w:hAnsi="Times New Roman" w:cs="Times New Roman"/>
          <w:sz w:val="28"/>
          <w:szCs w:val="28"/>
        </w:rPr>
        <w:t>финансовой</w:t>
      </w:r>
      <w:r w:rsidRPr="00CA1FF0">
        <w:rPr>
          <w:rFonts w:ascii="Times New Roman" w:hAnsi="Times New Roman" w:cs="Times New Roman"/>
          <w:sz w:val="28"/>
          <w:szCs w:val="28"/>
        </w:rPr>
        <w:t xml:space="preserve"> безопасности — это количественные индикаторы, численно отражающие предельно допустимые с позиции экономических интересов соотношения пропорций хозяйственной деятельности, несоблюдение которых препятствует нормальному ходу экономического развития различных элементов воспроизводства, что угрожает </w:t>
      </w:r>
      <w:r w:rsidR="006B3DE5" w:rsidRPr="00CA1FF0">
        <w:rPr>
          <w:rFonts w:ascii="Times New Roman" w:hAnsi="Times New Roman" w:cs="Times New Roman"/>
          <w:sz w:val="28"/>
          <w:szCs w:val="28"/>
        </w:rPr>
        <w:t>экономике и финансовой</w:t>
      </w:r>
      <w:r w:rsidRPr="00CA1FF0">
        <w:rPr>
          <w:rFonts w:ascii="Times New Roman" w:hAnsi="Times New Roman" w:cs="Times New Roman"/>
          <w:sz w:val="28"/>
          <w:szCs w:val="28"/>
        </w:rPr>
        <w:t xml:space="preserve"> безопасности страны.</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Распространение теневого сектора экономики угрожает </w:t>
      </w:r>
      <w:r w:rsidR="006B3DE5" w:rsidRPr="00CA1FF0">
        <w:rPr>
          <w:rFonts w:ascii="Times New Roman" w:hAnsi="Times New Roman" w:cs="Times New Roman"/>
          <w:sz w:val="28"/>
          <w:szCs w:val="28"/>
        </w:rPr>
        <w:t>финансов</w:t>
      </w:r>
      <w:r w:rsidRPr="00CA1FF0">
        <w:rPr>
          <w:rFonts w:ascii="Times New Roman" w:hAnsi="Times New Roman" w:cs="Times New Roman"/>
          <w:sz w:val="28"/>
          <w:szCs w:val="28"/>
        </w:rPr>
        <w:t xml:space="preserve">ой безопасности страны, так как способствует изъятию части экономических ресурсов из официальной экономики, тем самым уменьшая ее возможности и результаты. Так, увеличение теневой экономики на 1% приводит к росту незаконного движения </w:t>
      </w:r>
      <w:r w:rsidR="00F814AD" w:rsidRPr="00CA1FF0">
        <w:rPr>
          <w:rFonts w:ascii="Times New Roman" w:hAnsi="Times New Roman" w:cs="Times New Roman"/>
          <w:sz w:val="28"/>
          <w:szCs w:val="28"/>
        </w:rPr>
        <w:t>капитала на 7%. За последние 20</w:t>
      </w:r>
      <w:r w:rsidRPr="00CA1FF0">
        <w:rPr>
          <w:rFonts w:ascii="Times New Roman" w:hAnsi="Times New Roman" w:cs="Times New Roman"/>
          <w:sz w:val="28"/>
          <w:szCs w:val="28"/>
        </w:rPr>
        <w:t xml:space="preserve"> лет экономика России потеряла по меньшей мере 211,5 млрд долларов. Это вывезенные за рубеж доходы от преступлений, коррупции и уклонения от уплаты налогов. 63,8%, или 135 млрд. долларов из общих нелегальных денег выведены из России через неучтенные банковские переводы. Вывезенные средства могли быть инвестированы в российское здравоохранение, образование и потрачены на развитие инфраструктуры. Основной способ вывоза нелегальных денег из России – под видом экспортно-импортных операций с помощью учрежденных дочерних компаний в Европе или </w:t>
      </w:r>
      <w:proofErr w:type="spellStart"/>
      <w:r w:rsidRPr="00CA1FF0">
        <w:rPr>
          <w:rFonts w:ascii="Times New Roman" w:hAnsi="Times New Roman" w:cs="Times New Roman"/>
          <w:sz w:val="28"/>
          <w:szCs w:val="28"/>
        </w:rPr>
        <w:t>оффшоров</w:t>
      </w:r>
      <w:proofErr w:type="spellEnd"/>
      <w:r w:rsidRPr="00CA1FF0">
        <w:rPr>
          <w:rFonts w:ascii="Times New Roman" w:hAnsi="Times New Roman" w:cs="Times New Roman"/>
          <w:sz w:val="28"/>
          <w:szCs w:val="28"/>
        </w:rPr>
        <w:t xml:space="preserve">. Деньги вывозятся также с помощью создаваемых российскими корпорациями собственных «карманных банков», которые совершают крупные денежные трансферты. Такой большой объем неучтенных денежных переводов через банки связан с несовершенством банковской системы России. Во-первых, некоторые банки по-прежнему принадлежат или находятся под контролем преступников или подставных лиц. Во-вторых, не существует требований сохранять информацию о подозрительных сделках для последующих действий регулирующих органов. Несмотря на то, что кредитным организациям запрещается открывать анонимные счета, нет конкретной нормы, которая запрещает банкам открывать счета на фиктивные имена, сохраняются проблемы с мониторингом банковских переводов. Ключевым недостатком </w:t>
      </w:r>
      <w:r w:rsidRPr="00CA1FF0">
        <w:rPr>
          <w:rFonts w:ascii="Times New Roman" w:hAnsi="Times New Roman" w:cs="Times New Roman"/>
          <w:sz w:val="28"/>
          <w:szCs w:val="28"/>
        </w:rPr>
        <w:lastRenderedPageBreak/>
        <w:t>является недостаточная эффективность надзора за финансовым сектором, противодействия отмыванию денег и финансированию терроризма, а также неэффективность борьбы с незаконной системой перевода денег, су</w:t>
      </w:r>
      <w:r w:rsidR="006B3DE5" w:rsidRPr="00CA1FF0">
        <w:rPr>
          <w:rFonts w:ascii="Times New Roman" w:hAnsi="Times New Roman" w:cs="Times New Roman"/>
          <w:sz w:val="28"/>
          <w:szCs w:val="28"/>
        </w:rPr>
        <w:t>ществующей в России. В последние</w:t>
      </w:r>
      <w:r w:rsidRPr="00CA1FF0">
        <w:rPr>
          <w:rFonts w:ascii="Times New Roman" w:hAnsi="Times New Roman" w:cs="Times New Roman"/>
          <w:sz w:val="28"/>
          <w:szCs w:val="28"/>
        </w:rPr>
        <w:t xml:space="preserve"> год</w:t>
      </w:r>
      <w:r w:rsidR="006B3DE5" w:rsidRPr="00CA1FF0">
        <w:rPr>
          <w:rFonts w:ascii="Times New Roman" w:hAnsi="Times New Roman" w:cs="Times New Roman"/>
          <w:sz w:val="28"/>
          <w:szCs w:val="28"/>
        </w:rPr>
        <w:t>ы</w:t>
      </w:r>
      <w:r w:rsidRPr="00CA1FF0">
        <w:rPr>
          <w:rFonts w:ascii="Times New Roman" w:hAnsi="Times New Roman" w:cs="Times New Roman"/>
          <w:sz w:val="28"/>
          <w:szCs w:val="28"/>
        </w:rPr>
        <w:t xml:space="preserve"> в банковской системе стал наводиться порядок, отозваны лицензии у ряда недобросовестных банков.</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Значительный ущерб теневая экономика наносит бюджету страны вследствие уклонения от уплаты налогов субъектов экономической деятельности. В результате снижения бюджетных доходов недофинансируются важнейшие сферы экономики, увеличивается налоговая нагрузка на официальный бизнес и население. Еще одной стороной воздействия теневой экономики на бюджетную сферу является неэффективное распределение бюджетных ресурсов вследствие коррупции, незаконной лоббистской деятельности, незаконного предоставления льгот, распределения квот, непрозрачности тендеров. В результате бюджетные средства используются неэффективно</w:t>
      </w:r>
      <w:r w:rsidR="009A6BE0" w:rsidRPr="007D0A93">
        <w:rPr>
          <w:rFonts w:ascii="Times New Roman" w:hAnsi="Times New Roman" w:cs="Times New Roman"/>
          <w:sz w:val="28"/>
          <w:szCs w:val="28"/>
        </w:rPr>
        <w:t>[6]</w:t>
      </w:r>
      <w:r w:rsidRPr="00CA1FF0">
        <w:rPr>
          <w:rFonts w:ascii="Times New Roman" w:hAnsi="Times New Roman" w:cs="Times New Roman"/>
          <w:sz w:val="28"/>
          <w:szCs w:val="28"/>
        </w:rPr>
        <w:t>.</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Негативным последствием развития теневой экономики является деформация структуры экономики. Это проявляется в росте инвестиционных рисков и снижение инвестиционной активности. Снижаются, прежде всего, инвестиции в реальный сектор экономики, что отрицательно сказывается на развитии отечественного производства, росте доли импортной продукции в удовлетворении спроса. И, напротив, теневая экономика стимулирует развитие торгово-посреднической, финансовой деятельности, как сфер, наиболее подверженных «</w:t>
      </w:r>
      <w:proofErr w:type="spellStart"/>
      <w:r w:rsidRPr="00CA1FF0">
        <w:rPr>
          <w:rFonts w:ascii="Times New Roman" w:hAnsi="Times New Roman" w:cs="Times New Roman"/>
          <w:sz w:val="28"/>
          <w:szCs w:val="28"/>
        </w:rPr>
        <w:t>теневизации</w:t>
      </w:r>
      <w:proofErr w:type="spellEnd"/>
      <w:r w:rsidRPr="00CA1FF0">
        <w:rPr>
          <w:rFonts w:ascii="Times New Roman" w:hAnsi="Times New Roman" w:cs="Times New Roman"/>
          <w:sz w:val="28"/>
          <w:szCs w:val="28"/>
        </w:rPr>
        <w:t>». Кроме того, распространение теневой экономики способствует усилению дифференциации доходов за счет обогащения субъектов нелегального и скрытого бизнеса. В России степень дифференциации доходов и так один из самых высоких: доходы самых богатых слоев населения в 16 раз превышают доходы бедных. Это показатель, характерный для развивающихся стран с высокой долей теневой экономики.</w:t>
      </w:r>
    </w:p>
    <w:p w:rsidR="004425D0" w:rsidRPr="00CA1FF0" w:rsidRDefault="004425D0" w:rsidP="00CA1FF0">
      <w:pPr>
        <w:tabs>
          <w:tab w:val="left" w:pos="851"/>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Таким образом, проблема теневой экономики для России стала тяжелой системной проблемой национальной безопасности, решить которую можно </w:t>
      </w:r>
      <w:r w:rsidRPr="00CA1FF0">
        <w:rPr>
          <w:rFonts w:ascii="Times New Roman" w:hAnsi="Times New Roman" w:cs="Times New Roman"/>
          <w:sz w:val="28"/>
          <w:szCs w:val="28"/>
        </w:rPr>
        <w:lastRenderedPageBreak/>
        <w:t>только путем реализации целенаправленного комплекса мер во всех сферах жизнедеятельности государства и общества. Необходимо подчеркнуть, что успех борьбы с теневой экономикой и коррупцией возможен лишь при условии сознательной массовой поддержки этой борьбы в обществе, что достижимо только при высоком уровне доверия граждан к государственным органам управления и властям.</w:t>
      </w:r>
    </w:p>
    <w:p w:rsidR="004425D0" w:rsidRPr="007D0A93" w:rsidRDefault="004425D0" w:rsidP="00CA1FF0">
      <w:pPr>
        <w:spacing w:after="0" w:line="360" w:lineRule="auto"/>
        <w:ind w:firstLine="709"/>
        <w:contextualSpacing/>
        <w:jc w:val="both"/>
        <w:rPr>
          <w:rFonts w:ascii="Times New Roman" w:hAnsi="Times New Roman" w:cs="Times New Roman"/>
          <w:b/>
          <w:sz w:val="28"/>
          <w:szCs w:val="28"/>
        </w:rPr>
      </w:pPr>
      <w:r w:rsidRPr="00CA1FF0">
        <w:rPr>
          <w:rFonts w:ascii="Times New Roman" w:hAnsi="Times New Roman" w:cs="Times New Roman"/>
          <w:b/>
          <w:sz w:val="28"/>
          <w:szCs w:val="28"/>
        </w:rPr>
        <w:br w:type="column"/>
      </w:r>
      <w:r w:rsidR="00F814AD" w:rsidRPr="007D0A93">
        <w:rPr>
          <w:rFonts w:ascii="Times New Roman" w:hAnsi="Times New Roman" w:cs="Times New Roman"/>
          <w:b/>
          <w:sz w:val="28"/>
          <w:szCs w:val="28"/>
        </w:rPr>
        <w:lastRenderedPageBreak/>
        <w:t xml:space="preserve">2 </w:t>
      </w:r>
      <w:r w:rsidRPr="007D0A93">
        <w:rPr>
          <w:rFonts w:ascii="Times New Roman" w:hAnsi="Times New Roman" w:cs="Times New Roman"/>
          <w:b/>
          <w:sz w:val="28"/>
          <w:szCs w:val="28"/>
        </w:rPr>
        <w:t xml:space="preserve">Анализ влияния теневой экономики на </w:t>
      </w:r>
      <w:r w:rsidR="006B3DE5" w:rsidRPr="007D0A93">
        <w:rPr>
          <w:rFonts w:ascii="Times New Roman" w:hAnsi="Times New Roman" w:cs="Times New Roman"/>
          <w:b/>
          <w:sz w:val="28"/>
          <w:szCs w:val="28"/>
        </w:rPr>
        <w:t>финансов</w:t>
      </w:r>
      <w:r w:rsidRPr="007D0A93">
        <w:rPr>
          <w:rFonts w:ascii="Times New Roman" w:hAnsi="Times New Roman" w:cs="Times New Roman"/>
          <w:b/>
          <w:sz w:val="28"/>
          <w:szCs w:val="28"/>
        </w:rPr>
        <w:t>ую безопасность Краснодарского края</w:t>
      </w:r>
    </w:p>
    <w:p w:rsidR="004425D0" w:rsidRPr="007D0A93" w:rsidRDefault="004425D0" w:rsidP="00CA1FF0">
      <w:pPr>
        <w:spacing w:after="0" w:line="360" w:lineRule="auto"/>
        <w:ind w:firstLine="709"/>
        <w:contextualSpacing/>
        <w:jc w:val="both"/>
        <w:rPr>
          <w:rFonts w:ascii="Times New Roman" w:hAnsi="Times New Roman" w:cs="Times New Roman"/>
          <w:b/>
          <w:sz w:val="28"/>
          <w:szCs w:val="28"/>
        </w:rPr>
      </w:pPr>
    </w:p>
    <w:p w:rsidR="004425D0" w:rsidRPr="007D0A93" w:rsidRDefault="004425D0" w:rsidP="00CA1FF0">
      <w:pPr>
        <w:tabs>
          <w:tab w:val="left" w:pos="1418"/>
        </w:tabs>
        <w:spacing w:after="0" w:line="360" w:lineRule="auto"/>
        <w:ind w:firstLine="709"/>
        <w:contextualSpacing/>
        <w:jc w:val="both"/>
        <w:rPr>
          <w:rFonts w:ascii="Times New Roman" w:hAnsi="Times New Roman" w:cs="Times New Roman"/>
          <w:b/>
          <w:sz w:val="28"/>
          <w:szCs w:val="28"/>
        </w:rPr>
      </w:pPr>
      <w:r w:rsidRPr="007D0A93">
        <w:rPr>
          <w:rFonts w:ascii="Times New Roman" w:hAnsi="Times New Roman" w:cs="Times New Roman"/>
          <w:b/>
          <w:sz w:val="28"/>
          <w:szCs w:val="28"/>
        </w:rPr>
        <w:t>2.1 Социально-экономическая характеристика Краснодарского края</w:t>
      </w:r>
    </w:p>
    <w:p w:rsidR="004425D0" w:rsidRPr="00CA1FF0" w:rsidRDefault="004425D0" w:rsidP="00CA1FF0">
      <w:pPr>
        <w:tabs>
          <w:tab w:val="left" w:pos="1418"/>
        </w:tabs>
        <w:spacing w:after="0" w:line="360" w:lineRule="auto"/>
        <w:ind w:firstLine="709"/>
        <w:contextualSpacing/>
        <w:jc w:val="both"/>
        <w:rPr>
          <w:rFonts w:ascii="Times New Roman" w:hAnsi="Times New Roman" w:cs="Times New Roman"/>
          <w:b/>
          <w:sz w:val="28"/>
          <w:szCs w:val="28"/>
        </w:rPr>
      </w:pPr>
    </w:p>
    <w:p w:rsidR="004425D0" w:rsidRPr="00CA1FF0" w:rsidRDefault="004425D0" w:rsidP="00CA1FF0">
      <w:pPr>
        <w:tabs>
          <w:tab w:val="left" w:pos="1418"/>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bCs/>
          <w:sz w:val="28"/>
          <w:szCs w:val="28"/>
        </w:rPr>
        <w:t>Краснодарский край</w:t>
      </w:r>
      <w:r w:rsidRPr="00CA1FF0">
        <w:rPr>
          <w:rFonts w:ascii="Times New Roman" w:hAnsi="Times New Roman" w:cs="Times New Roman"/>
          <w:sz w:val="28"/>
          <w:szCs w:val="28"/>
        </w:rPr>
        <w:t xml:space="preserve"> – субъект </w:t>
      </w:r>
      <w:hyperlink r:id="rId8" w:tooltip="Россия" w:history="1">
        <w:r w:rsidRPr="00CA1FF0">
          <w:rPr>
            <w:rStyle w:val="a6"/>
            <w:rFonts w:ascii="Times New Roman" w:hAnsi="Times New Roman" w:cs="Times New Roman"/>
            <w:color w:val="auto"/>
            <w:sz w:val="28"/>
            <w:szCs w:val="28"/>
            <w:u w:val="none"/>
          </w:rPr>
          <w:t>Российской Федерации</w:t>
        </w:r>
      </w:hyperlink>
      <w:r w:rsidRPr="00CA1FF0">
        <w:rPr>
          <w:rFonts w:ascii="Times New Roman" w:hAnsi="Times New Roman" w:cs="Times New Roman"/>
          <w:sz w:val="28"/>
          <w:szCs w:val="28"/>
        </w:rPr>
        <w:t>, расположенный на юго-западе Российской Федерации, образован </w:t>
      </w:r>
      <w:hyperlink r:id="rId9" w:tooltip="13 сентября" w:history="1">
        <w:r w:rsidRPr="00CA1FF0">
          <w:rPr>
            <w:rStyle w:val="a6"/>
            <w:rFonts w:ascii="Times New Roman" w:hAnsi="Times New Roman" w:cs="Times New Roman"/>
            <w:color w:val="auto"/>
            <w:sz w:val="28"/>
            <w:szCs w:val="28"/>
            <w:u w:val="none"/>
          </w:rPr>
          <w:t>13 сентября</w:t>
        </w:r>
      </w:hyperlink>
      <w:r w:rsidRPr="00CA1FF0">
        <w:rPr>
          <w:rFonts w:ascii="Times New Roman" w:hAnsi="Times New Roman" w:cs="Times New Roman"/>
          <w:sz w:val="28"/>
          <w:szCs w:val="28"/>
        </w:rPr>
        <w:t> </w:t>
      </w:r>
      <w:hyperlink r:id="rId10" w:tooltip="1937 год" w:history="1">
        <w:r w:rsidRPr="00CA1FF0">
          <w:rPr>
            <w:rStyle w:val="a6"/>
            <w:rFonts w:ascii="Times New Roman" w:hAnsi="Times New Roman" w:cs="Times New Roman"/>
            <w:color w:val="auto"/>
            <w:sz w:val="28"/>
            <w:szCs w:val="28"/>
            <w:u w:val="none"/>
          </w:rPr>
          <w:t>1937 года</w:t>
        </w:r>
      </w:hyperlink>
      <w:r w:rsidRPr="00CA1FF0">
        <w:rPr>
          <w:rFonts w:ascii="Times New Roman" w:hAnsi="Times New Roman" w:cs="Times New Roman"/>
          <w:sz w:val="28"/>
          <w:szCs w:val="28"/>
        </w:rPr>
        <w:t>. Входит в состав </w:t>
      </w:r>
      <w:hyperlink r:id="rId11" w:tooltip="Южный федеральный округ Российской Федерации" w:history="1">
        <w:r w:rsidRPr="00CA1FF0">
          <w:rPr>
            <w:rStyle w:val="a6"/>
            <w:rFonts w:ascii="Times New Roman" w:hAnsi="Times New Roman" w:cs="Times New Roman"/>
            <w:color w:val="auto"/>
            <w:sz w:val="28"/>
            <w:szCs w:val="28"/>
            <w:u w:val="none"/>
          </w:rPr>
          <w:t>Южного федерального округа</w:t>
        </w:r>
      </w:hyperlink>
      <w:r w:rsidRPr="00CA1FF0">
        <w:rPr>
          <w:rFonts w:ascii="Times New Roman" w:hAnsi="Times New Roman" w:cs="Times New Roman"/>
          <w:sz w:val="28"/>
          <w:szCs w:val="28"/>
        </w:rPr>
        <w:t>. Число административно-территориальных единиц составляет: районов – 38, городов – 26. Край занимает территорию 75,5 тысяч квадратных километров или 0,44 процента всей территории России. Самая северная точка отстоит от самой южной точки на 372 км, самая западная от самой восточной – на 380 км.</w:t>
      </w:r>
    </w:p>
    <w:p w:rsidR="004425D0" w:rsidRPr="00CA1FF0" w:rsidRDefault="004425D0" w:rsidP="00CA1FF0">
      <w:pPr>
        <w:tabs>
          <w:tab w:val="left" w:pos="1418"/>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Край является лидером в Южном федеральном округе по объемам производства сельскохозяйственной продукции, строительства, инвестиций в основной капитал, обороту розничной торговли и общественного питания, объемам платных услуг населению. Здесь производится семь процентов валовой сельскохозяйственной продукции в стране. </w:t>
      </w:r>
    </w:p>
    <w:p w:rsidR="004425D0" w:rsidRPr="00CA1FF0" w:rsidRDefault="004425D0" w:rsidP="00CA1FF0">
      <w:pPr>
        <w:tabs>
          <w:tab w:val="left" w:pos="1418"/>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Краснодарский край является наиболее динамично развивающимся регионом среди субъектов Южного федерального округа</w:t>
      </w:r>
      <w:r w:rsidR="00773770" w:rsidRPr="00CA1FF0">
        <w:rPr>
          <w:rFonts w:ascii="Times New Roman" w:hAnsi="Times New Roman" w:cs="Times New Roman"/>
          <w:sz w:val="28"/>
          <w:szCs w:val="28"/>
        </w:rPr>
        <w:t>.</w:t>
      </w:r>
      <w:r w:rsidR="00EA3223" w:rsidRPr="00CA1FF0">
        <w:rPr>
          <w:rFonts w:ascii="Times New Roman" w:eastAsia="Times New Roman" w:hAnsi="Times New Roman" w:cs="Times New Roman"/>
          <w:sz w:val="28"/>
          <w:szCs w:val="28"/>
          <w:lang w:eastAsia="ru-RU"/>
        </w:rPr>
        <w:t xml:space="preserve"> </w:t>
      </w:r>
      <w:r w:rsidR="00502306" w:rsidRPr="00CA1FF0">
        <w:rPr>
          <w:rFonts w:ascii="Times New Roman" w:hAnsi="Times New Roman" w:cs="Times New Roman"/>
          <w:sz w:val="28"/>
          <w:szCs w:val="28"/>
        </w:rPr>
        <w:t xml:space="preserve"> </w:t>
      </w:r>
      <w:r w:rsidRPr="00CA1FF0">
        <w:rPr>
          <w:rFonts w:ascii="Times New Roman" w:hAnsi="Times New Roman" w:cs="Times New Roman"/>
          <w:sz w:val="28"/>
          <w:szCs w:val="28"/>
        </w:rPr>
        <w:t xml:space="preserve">В настоящее время Краснодарский край входит в </w:t>
      </w:r>
      <w:r w:rsidR="000652E3" w:rsidRPr="00CA1FF0">
        <w:rPr>
          <w:rFonts w:ascii="Times New Roman" w:hAnsi="Times New Roman" w:cs="Times New Roman"/>
          <w:sz w:val="28"/>
          <w:szCs w:val="28"/>
        </w:rPr>
        <w:t>двадцатку</w:t>
      </w:r>
      <w:r w:rsidRPr="00CA1FF0">
        <w:rPr>
          <w:rFonts w:ascii="Times New Roman" w:hAnsi="Times New Roman" w:cs="Times New Roman"/>
          <w:sz w:val="28"/>
          <w:szCs w:val="28"/>
        </w:rPr>
        <w:t xml:space="preserve"> лидеров в России и занимает первое место в ЮФО по развитию малого бизнеса, по числу зарегистрированных индивидуальных пред</w:t>
      </w:r>
      <w:r w:rsidR="001523F9" w:rsidRPr="00CA1FF0">
        <w:rPr>
          <w:rFonts w:ascii="Times New Roman" w:hAnsi="Times New Roman" w:cs="Times New Roman"/>
          <w:sz w:val="28"/>
          <w:szCs w:val="28"/>
        </w:rPr>
        <w:t>принимателей Кубань опережает многие регионы России. По итогам 2018</w:t>
      </w:r>
      <w:r w:rsidRPr="00CA1FF0">
        <w:rPr>
          <w:rFonts w:ascii="Times New Roman" w:hAnsi="Times New Roman" w:cs="Times New Roman"/>
          <w:sz w:val="28"/>
          <w:szCs w:val="28"/>
        </w:rPr>
        <w:t xml:space="preserve"> года в Краснодарском крае количество субъектов малого и среднего предпринимательства составило</w:t>
      </w:r>
      <w:r w:rsidR="001523F9" w:rsidRPr="00CA1FF0">
        <w:rPr>
          <w:rFonts w:ascii="Times New Roman" w:hAnsi="Times New Roman" w:cs="Times New Roman"/>
          <w:sz w:val="28"/>
          <w:szCs w:val="28"/>
        </w:rPr>
        <w:t xml:space="preserve"> 276 947 единиц, а в 2019 году - </w:t>
      </w:r>
      <w:r w:rsidRPr="00CA1FF0">
        <w:rPr>
          <w:rFonts w:ascii="Times New Roman" w:hAnsi="Times New Roman" w:cs="Times New Roman"/>
          <w:sz w:val="28"/>
          <w:szCs w:val="28"/>
        </w:rPr>
        <w:t xml:space="preserve"> </w:t>
      </w:r>
      <w:r w:rsidR="001523F9" w:rsidRPr="00CA1FF0">
        <w:rPr>
          <w:rFonts w:ascii="Times New Roman" w:hAnsi="Times New Roman" w:cs="Times New Roman"/>
          <w:sz w:val="28"/>
          <w:szCs w:val="28"/>
        </w:rPr>
        <w:t>279 639 единиц.</w:t>
      </w:r>
    </w:p>
    <w:p w:rsidR="004425D0" w:rsidRPr="00CA1FF0" w:rsidRDefault="00044084" w:rsidP="00CA1FF0">
      <w:pPr>
        <w:widowControl w:val="0"/>
        <w:spacing w:after="0" w:line="360" w:lineRule="auto"/>
        <w:ind w:lef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br w:type="column"/>
      </w:r>
      <w:r w:rsidR="004425D0" w:rsidRPr="00CA1FF0">
        <w:rPr>
          <w:rFonts w:ascii="Times New Roman" w:eastAsia="Times New Roman" w:hAnsi="Times New Roman" w:cs="Times New Roman"/>
          <w:spacing w:val="30"/>
          <w:sz w:val="28"/>
          <w:szCs w:val="28"/>
        </w:rPr>
        <w:lastRenderedPageBreak/>
        <w:t>Таблица</w:t>
      </w:r>
      <w:r w:rsidR="004425D0" w:rsidRPr="00CA1FF0">
        <w:rPr>
          <w:rFonts w:ascii="Times New Roman" w:eastAsia="Times New Roman" w:hAnsi="Times New Roman" w:cs="Times New Roman"/>
          <w:sz w:val="28"/>
          <w:szCs w:val="28"/>
        </w:rPr>
        <w:t xml:space="preserve"> </w:t>
      </w:r>
      <w:r w:rsidR="003E3C6F" w:rsidRPr="00CA1FF0">
        <w:rPr>
          <w:rFonts w:ascii="Times New Roman" w:eastAsia="Times New Roman" w:hAnsi="Times New Roman" w:cs="Times New Roman"/>
          <w:sz w:val="28"/>
          <w:szCs w:val="28"/>
        </w:rPr>
        <w:t>5</w:t>
      </w:r>
      <w:r w:rsidR="0078047A">
        <w:rPr>
          <w:rFonts w:ascii="Times New Roman" w:eastAsia="Times New Roman" w:hAnsi="Times New Roman" w:cs="Times New Roman"/>
          <w:sz w:val="28"/>
          <w:szCs w:val="28"/>
        </w:rPr>
        <w:t xml:space="preserve"> – </w:t>
      </w:r>
      <w:r w:rsidR="004425D0" w:rsidRPr="00CA1FF0">
        <w:rPr>
          <w:rFonts w:ascii="Times New Roman" w:eastAsia="Times New Roman" w:hAnsi="Times New Roman" w:cs="Times New Roman"/>
          <w:sz w:val="28"/>
          <w:szCs w:val="28"/>
        </w:rPr>
        <w:t>Динамика социально-экономических показателей Кра</w:t>
      </w:r>
      <w:r w:rsidR="00B55049" w:rsidRPr="00CA1FF0">
        <w:rPr>
          <w:rFonts w:ascii="Times New Roman" w:eastAsia="Times New Roman" w:hAnsi="Times New Roman" w:cs="Times New Roman"/>
          <w:sz w:val="28"/>
          <w:szCs w:val="28"/>
        </w:rPr>
        <w:t>снодарского края 201</w:t>
      </w:r>
      <w:r w:rsidR="00EA3223" w:rsidRPr="00CA1FF0">
        <w:rPr>
          <w:rFonts w:ascii="Times New Roman" w:eastAsia="Times New Roman" w:hAnsi="Times New Roman" w:cs="Times New Roman"/>
          <w:sz w:val="28"/>
          <w:szCs w:val="28"/>
        </w:rPr>
        <w:t>6-2018</w:t>
      </w:r>
      <w:r w:rsidR="004425D0" w:rsidRPr="00CA1FF0">
        <w:rPr>
          <w:rFonts w:ascii="Times New Roman" w:eastAsia="Times New Roman" w:hAnsi="Times New Roman" w:cs="Times New Roman"/>
          <w:sz w:val="28"/>
          <w:szCs w:val="28"/>
        </w:rPr>
        <w:t xml:space="preserve"> гг.</w:t>
      </w:r>
    </w:p>
    <w:tbl>
      <w:tblPr>
        <w:tblStyle w:val="TableNormal1"/>
        <w:tblW w:w="925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4"/>
        <w:gridCol w:w="1134"/>
        <w:gridCol w:w="1134"/>
        <w:gridCol w:w="1134"/>
        <w:gridCol w:w="1701"/>
        <w:gridCol w:w="1134"/>
      </w:tblGrid>
      <w:tr w:rsidR="003E3C6F" w:rsidRPr="00CA1FF0" w:rsidTr="0078047A">
        <w:trPr>
          <w:trHeight w:val="20"/>
        </w:trPr>
        <w:tc>
          <w:tcPr>
            <w:tcW w:w="3014" w:type="dxa"/>
            <w:tcBorders>
              <w:bottom w:val="single" w:sz="4" w:space="0" w:color="auto"/>
            </w:tcBorders>
            <w:vAlign w:val="center"/>
          </w:tcPr>
          <w:p w:rsidR="00B55049" w:rsidRPr="00CA1FF0" w:rsidRDefault="00B55049" w:rsidP="0078047A">
            <w:pPr>
              <w:spacing w:line="240" w:lineRule="auto"/>
              <w:contextualSpacing/>
              <w:rPr>
                <w:rFonts w:ascii="Times New Roman" w:eastAsia="Times New Roman" w:hAnsi="Times New Roman" w:cs="Times New Roman"/>
                <w:sz w:val="28"/>
                <w:szCs w:val="28"/>
              </w:rPr>
            </w:pPr>
            <w:proofErr w:type="spellStart"/>
            <w:r w:rsidRPr="00CA1FF0">
              <w:rPr>
                <w:rFonts w:ascii="Times New Roman" w:eastAsia="Times New Roman" w:hAnsi="Times New Roman" w:cs="Times New Roman"/>
                <w:sz w:val="28"/>
                <w:szCs w:val="28"/>
              </w:rPr>
              <w:t>Показатель</w:t>
            </w:r>
            <w:proofErr w:type="spellEnd"/>
          </w:p>
        </w:tc>
        <w:tc>
          <w:tcPr>
            <w:tcW w:w="1134" w:type="dxa"/>
            <w:tcBorders>
              <w:bottom w:val="single" w:sz="4" w:space="0" w:color="auto"/>
            </w:tcBorders>
            <w:vAlign w:val="center"/>
          </w:tcPr>
          <w:p w:rsidR="00B55049" w:rsidRPr="00CA1FF0" w:rsidRDefault="006E2140" w:rsidP="0078047A">
            <w:pPr>
              <w:spacing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kern w:val="24"/>
                <w:sz w:val="28"/>
                <w:szCs w:val="28"/>
                <w:lang w:eastAsia="ru-RU"/>
              </w:rPr>
              <w:t>2016</w:t>
            </w:r>
            <w:r w:rsidR="00B55049" w:rsidRPr="00CA1FF0">
              <w:rPr>
                <w:rFonts w:ascii="Times New Roman" w:eastAsia="Times New Roman" w:hAnsi="Times New Roman" w:cs="Times New Roman"/>
                <w:kern w:val="24"/>
                <w:sz w:val="28"/>
                <w:szCs w:val="28"/>
                <w:lang w:eastAsia="ru-RU"/>
              </w:rPr>
              <w:t xml:space="preserve"> г.</w:t>
            </w:r>
          </w:p>
        </w:tc>
        <w:tc>
          <w:tcPr>
            <w:tcW w:w="1134" w:type="dxa"/>
            <w:tcBorders>
              <w:bottom w:val="single" w:sz="4" w:space="0" w:color="auto"/>
            </w:tcBorders>
            <w:vAlign w:val="center"/>
          </w:tcPr>
          <w:p w:rsidR="00B55049" w:rsidRPr="00CA1FF0" w:rsidRDefault="006E2140" w:rsidP="0078047A">
            <w:pPr>
              <w:spacing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kern w:val="24"/>
                <w:sz w:val="28"/>
                <w:szCs w:val="28"/>
                <w:lang w:eastAsia="ru-RU"/>
              </w:rPr>
              <w:t>2017</w:t>
            </w:r>
            <w:r w:rsidR="00B55049" w:rsidRPr="00CA1FF0">
              <w:rPr>
                <w:rFonts w:ascii="Times New Roman" w:eastAsia="Times New Roman" w:hAnsi="Times New Roman" w:cs="Times New Roman"/>
                <w:kern w:val="24"/>
                <w:sz w:val="28"/>
                <w:szCs w:val="28"/>
                <w:lang w:eastAsia="ru-RU"/>
              </w:rPr>
              <w:t xml:space="preserve"> г.</w:t>
            </w:r>
          </w:p>
        </w:tc>
        <w:tc>
          <w:tcPr>
            <w:tcW w:w="1134" w:type="dxa"/>
            <w:tcBorders>
              <w:bottom w:val="single" w:sz="4" w:space="0" w:color="auto"/>
            </w:tcBorders>
            <w:vAlign w:val="center"/>
          </w:tcPr>
          <w:p w:rsidR="00B55049" w:rsidRPr="00CA1FF0" w:rsidRDefault="006E2140" w:rsidP="0078047A">
            <w:pPr>
              <w:spacing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kern w:val="24"/>
                <w:sz w:val="28"/>
                <w:szCs w:val="28"/>
                <w:lang w:eastAsia="ru-RU"/>
              </w:rPr>
              <w:t>2018</w:t>
            </w:r>
            <w:r w:rsidR="00B55049" w:rsidRPr="00CA1FF0">
              <w:rPr>
                <w:rFonts w:ascii="Times New Roman" w:eastAsia="Times New Roman" w:hAnsi="Times New Roman" w:cs="Times New Roman"/>
                <w:kern w:val="24"/>
                <w:sz w:val="28"/>
                <w:szCs w:val="28"/>
                <w:lang w:eastAsia="ru-RU"/>
              </w:rPr>
              <w:t xml:space="preserve"> г.</w:t>
            </w:r>
          </w:p>
        </w:tc>
        <w:tc>
          <w:tcPr>
            <w:tcW w:w="1701" w:type="dxa"/>
            <w:tcBorders>
              <w:bottom w:val="single" w:sz="4" w:space="0" w:color="auto"/>
            </w:tcBorders>
            <w:vAlign w:val="center"/>
          </w:tcPr>
          <w:p w:rsidR="00B55049" w:rsidRPr="00CA1FF0" w:rsidRDefault="00B55049" w:rsidP="0078047A">
            <w:pPr>
              <w:spacing w:line="240" w:lineRule="auto"/>
              <w:contextualSpacing/>
              <w:jc w:val="center"/>
              <w:rPr>
                <w:rFonts w:ascii="Times New Roman" w:eastAsia="Times New Roman" w:hAnsi="Times New Roman" w:cs="Times New Roman"/>
                <w:kern w:val="24"/>
                <w:sz w:val="28"/>
                <w:szCs w:val="28"/>
                <w:lang w:eastAsia="ru-RU"/>
              </w:rPr>
            </w:pPr>
            <w:proofErr w:type="spellStart"/>
            <w:r w:rsidRPr="00CA1FF0">
              <w:rPr>
                <w:rFonts w:ascii="Times New Roman" w:eastAsia="Times New Roman" w:hAnsi="Times New Roman" w:cs="Times New Roman"/>
                <w:kern w:val="24"/>
                <w:sz w:val="28"/>
                <w:szCs w:val="28"/>
                <w:lang w:eastAsia="ru-RU"/>
              </w:rPr>
              <w:t>Абсолютное</w:t>
            </w:r>
            <w:proofErr w:type="spellEnd"/>
            <w:r w:rsidRPr="00CA1FF0">
              <w:rPr>
                <w:rFonts w:ascii="Times New Roman" w:eastAsia="Times New Roman" w:hAnsi="Times New Roman" w:cs="Times New Roman"/>
                <w:kern w:val="24"/>
                <w:sz w:val="28"/>
                <w:szCs w:val="28"/>
                <w:lang w:eastAsia="ru-RU"/>
              </w:rPr>
              <w:t xml:space="preserve"> </w:t>
            </w:r>
            <w:proofErr w:type="spellStart"/>
            <w:r w:rsidRPr="00CA1FF0">
              <w:rPr>
                <w:rFonts w:ascii="Times New Roman" w:eastAsia="Times New Roman" w:hAnsi="Times New Roman" w:cs="Times New Roman"/>
                <w:kern w:val="24"/>
                <w:sz w:val="28"/>
                <w:szCs w:val="28"/>
                <w:lang w:eastAsia="ru-RU"/>
              </w:rPr>
              <w:t>отклонение</w:t>
            </w:r>
            <w:proofErr w:type="spellEnd"/>
          </w:p>
        </w:tc>
        <w:tc>
          <w:tcPr>
            <w:tcW w:w="1134" w:type="dxa"/>
            <w:tcBorders>
              <w:bottom w:val="single" w:sz="4" w:space="0" w:color="auto"/>
            </w:tcBorders>
            <w:vAlign w:val="center"/>
          </w:tcPr>
          <w:p w:rsidR="00B55049" w:rsidRPr="00CA1FF0" w:rsidRDefault="00B55049" w:rsidP="0078047A">
            <w:pPr>
              <w:spacing w:line="240" w:lineRule="auto"/>
              <w:contextualSpacing/>
              <w:jc w:val="center"/>
              <w:rPr>
                <w:rFonts w:ascii="Times New Roman" w:eastAsia="Times New Roman" w:hAnsi="Times New Roman" w:cs="Times New Roman"/>
                <w:kern w:val="24"/>
                <w:sz w:val="28"/>
                <w:szCs w:val="28"/>
                <w:lang w:val="ru-RU" w:eastAsia="ru-RU"/>
              </w:rPr>
            </w:pPr>
            <w:proofErr w:type="spellStart"/>
            <w:r w:rsidRPr="00CA1FF0">
              <w:rPr>
                <w:rFonts w:ascii="Times New Roman" w:eastAsia="Times New Roman" w:hAnsi="Times New Roman" w:cs="Times New Roman"/>
                <w:kern w:val="24"/>
                <w:sz w:val="28"/>
                <w:szCs w:val="28"/>
                <w:lang w:eastAsia="ru-RU"/>
              </w:rPr>
              <w:t>Темп</w:t>
            </w:r>
            <w:proofErr w:type="spellEnd"/>
            <w:r w:rsidRPr="00CA1FF0">
              <w:rPr>
                <w:rFonts w:ascii="Times New Roman" w:eastAsia="Times New Roman" w:hAnsi="Times New Roman" w:cs="Times New Roman"/>
                <w:kern w:val="24"/>
                <w:sz w:val="28"/>
                <w:szCs w:val="28"/>
                <w:lang w:eastAsia="ru-RU"/>
              </w:rPr>
              <w:t xml:space="preserve"> </w:t>
            </w:r>
            <w:proofErr w:type="spellStart"/>
            <w:r w:rsidRPr="00CA1FF0">
              <w:rPr>
                <w:rFonts w:ascii="Times New Roman" w:eastAsia="Times New Roman" w:hAnsi="Times New Roman" w:cs="Times New Roman"/>
                <w:kern w:val="24"/>
                <w:sz w:val="28"/>
                <w:szCs w:val="28"/>
                <w:lang w:eastAsia="ru-RU"/>
              </w:rPr>
              <w:t>роста</w:t>
            </w:r>
            <w:proofErr w:type="spellEnd"/>
            <w:r w:rsidRPr="00CA1FF0">
              <w:rPr>
                <w:rFonts w:ascii="Times New Roman" w:eastAsia="Times New Roman" w:hAnsi="Times New Roman" w:cs="Times New Roman"/>
                <w:kern w:val="24"/>
                <w:sz w:val="28"/>
                <w:szCs w:val="28"/>
                <w:lang w:eastAsia="ru-RU"/>
              </w:rPr>
              <w:t>, %</w:t>
            </w:r>
          </w:p>
        </w:tc>
      </w:tr>
      <w:tr w:rsidR="003E3C6F" w:rsidRPr="00CA1FF0" w:rsidTr="0078047A">
        <w:trPr>
          <w:trHeight w:val="854"/>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eastAsia="Times New Roman" w:hAnsi="Times New Roman" w:cs="Times New Roman"/>
                <w:sz w:val="28"/>
                <w:szCs w:val="28"/>
                <w:lang w:val="ru-RU"/>
              </w:rPr>
            </w:pPr>
            <w:r w:rsidRPr="00CA1FF0">
              <w:rPr>
                <w:rFonts w:ascii="Times New Roman" w:eastAsia="Times New Roman" w:hAnsi="Times New Roman" w:cs="Times New Roman"/>
                <w:sz w:val="28"/>
                <w:szCs w:val="28"/>
                <w:lang w:val="ru-RU"/>
              </w:rPr>
              <w:t>Численность населения, 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after="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5570,9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5 603,1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5647,7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after="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76,8</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after="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101,38</w:t>
            </w:r>
          </w:p>
        </w:tc>
      </w:tr>
      <w:tr w:rsidR="003E3C6F" w:rsidRPr="00CA1FF0" w:rsidTr="00044084">
        <w:trPr>
          <w:trHeight w:val="619"/>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eastAsia="Times New Roman" w:hAnsi="Times New Roman" w:cs="Times New Roman"/>
                <w:sz w:val="28"/>
                <w:szCs w:val="28"/>
                <w:lang w:val="ru-RU"/>
              </w:rPr>
            </w:pPr>
            <w:r w:rsidRPr="00CA1FF0">
              <w:rPr>
                <w:rFonts w:ascii="Times New Roman" w:eastAsia="Times New Roman" w:hAnsi="Times New Roman" w:cs="Times New Roman"/>
                <w:sz w:val="28"/>
                <w:szCs w:val="28"/>
                <w:lang w:val="ru-RU"/>
              </w:rPr>
              <w:t xml:space="preserve">ВРП </w:t>
            </w:r>
            <w:proofErr w:type="spellStart"/>
            <w:r w:rsidRPr="00CA1FF0">
              <w:rPr>
                <w:rFonts w:ascii="Times New Roman" w:hAnsi="Times New Roman" w:cs="Times New Roman"/>
                <w:sz w:val="28"/>
                <w:szCs w:val="28"/>
              </w:rPr>
              <w:t>всего</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млрд</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рублей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2015,9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2234,2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2396,2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after="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118,87</w:t>
            </w:r>
          </w:p>
        </w:tc>
      </w:tr>
      <w:tr w:rsidR="003E3C6F" w:rsidRPr="00CA1FF0" w:rsidTr="00044084">
        <w:trPr>
          <w:trHeight w:val="1124"/>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eastAsia="Times New Roman" w:hAnsi="Times New Roman" w:cs="Times New Roman"/>
                <w:sz w:val="28"/>
                <w:szCs w:val="28"/>
                <w:lang w:val="ru-RU"/>
              </w:rPr>
            </w:pPr>
            <w:r w:rsidRPr="00CA1FF0">
              <w:rPr>
                <w:rFonts w:ascii="Times New Roman" w:hAnsi="Times New Roman" w:cs="Times New Roman"/>
                <w:sz w:val="28"/>
                <w:szCs w:val="28"/>
                <w:lang w:val="ru-RU"/>
              </w:rPr>
              <w:t xml:space="preserve">Индекс промышленного производства, </w:t>
            </w:r>
            <w:r w:rsidRPr="00CA1FF0">
              <w:rPr>
                <w:rFonts w:ascii="Times New Roman" w:hAnsi="Times New Roman" w:cs="Times New Roman"/>
                <w:sz w:val="28"/>
                <w:szCs w:val="28"/>
                <w:lang w:val="ru-RU"/>
              </w:rPr>
              <w:br/>
              <w:t>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104,4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0,6</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100,58</w:t>
            </w:r>
          </w:p>
        </w:tc>
      </w:tr>
      <w:tr w:rsidR="003E3C6F" w:rsidRPr="00CA1FF0" w:rsidTr="00044084">
        <w:trPr>
          <w:trHeight w:val="1126"/>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eastAsia="Times New Roman" w:hAnsi="Times New Roman" w:cs="Times New Roman"/>
                <w:sz w:val="28"/>
                <w:szCs w:val="28"/>
                <w:lang w:val="ru-RU"/>
              </w:rPr>
            </w:pPr>
            <w:r w:rsidRPr="00CA1FF0">
              <w:rPr>
                <w:rFonts w:ascii="Times New Roman" w:hAnsi="Times New Roman" w:cs="Times New Roman"/>
                <w:sz w:val="28"/>
                <w:szCs w:val="28"/>
                <w:lang w:val="ru-RU"/>
              </w:rPr>
              <w:t xml:space="preserve">Объем продукции сельского хозяйства, </w:t>
            </w:r>
            <w:r w:rsidRPr="00CA1FF0">
              <w:rPr>
                <w:rFonts w:ascii="Times New Roman" w:hAnsi="Times New Roman" w:cs="Times New Roman"/>
                <w:sz w:val="28"/>
                <w:szCs w:val="28"/>
                <w:lang w:val="ru-RU"/>
              </w:rPr>
              <w:br/>
              <w:t>млрд.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359,3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-43,5</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89,20</w:t>
            </w:r>
          </w:p>
        </w:tc>
      </w:tr>
      <w:tr w:rsidR="003E3C6F" w:rsidRPr="00CA1FF0" w:rsidTr="00044084">
        <w:trPr>
          <w:trHeight w:val="845"/>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hAnsi="Times New Roman" w:cs="Times New Roman"/>
                <w:sz w:val="28"/>
                <w:szCs w:val="28"/>
                <w:lang w:val="ru-RU"/>
              </w:rPr>
            </w:pPr>
            <w:r w:rsidRPr="00CA1FF0">
              <w:rPr>
                <w:rFonts w:ascii="Times New Roman" w:hAnsi="Times New Roman" w:cs="Times New Roman"/>
                <w:sz w:val="28"/>
                <w:szCs w:val="28"/>
                <w:lang w:val="ru-RU"/>
              </w:rPr>
              <w:t>Объем строительных работ, млрд.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35,7</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114,16</w:t>
            </w:r>
          </w:p>
        </w:tc>
      </w:tr>
      <w:tr w:rsidR="003E3C6F" w:rsidRPr="00CA1FF0" w:rsidTr="00044084">
        <w:trPr>
          <w:trHeight w:val="842"/>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eastAsia="Times New Roman" w:hAnsi="Times New Roman" w:cs="Times New Roman"/>
                <w:b/>
                <w:sz w:val="28"/>
                <w:szCs w:val="28"/>
                <w:lang w:val="ru-RU"/>
              </w:rPr>
            </w:pPr>
            <w:r w:rsidRPr="00CA1FF0">
              <w:rPr>
                <w:rFonts w:ascii="Times New Roman" w:hAnsi="Times New Roman" w:cs="Times New Roman"/>
                <w:sz w:val="28"/>
                <w:szCs w:val="28"/>
                <w:lang w:val="ru-RU"/>
              </w:rPr>
              <w:t>Ввод в действие жилых домов, тыс. кв.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4 728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97,53</w:t>
            </w:r>
          </w:p>
        </w:tc>
      </w:tr>
      <w:tr w:rsidR="003E3C6F" w:rsidRPr="00CA1FF0" w:rsidTr="00044084">
        <w:trPr>
          <w:trHeight w:val="841"/>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eastAsia="Times New Roman" w:hAnsi="Times New Roman" w:cs="Times New Roman"/>
                <w:sz w:val="28"/>
                <w:szCs w:val="28"/>
                <w:lang w:val="ru-RU"/>
              </w:rPr>
            </w:pPr>
            <w:r w:rsidRPr="00CA1FF0">
              <w:rPr>
                <w:rFonts w:ascii="Times New Roman" w:hAnsi="Times New Roman" w:cs="Times New Roman"/>
                <w:sz w:val="28"/>
                <w:szCs w:val="28"/>
                <w:lang w:val="ru-RU"/>
              </w:rPr>
              <w:t>Оборот оптовой торговли, млрд.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1483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1 531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113,89</w:t>
            </w:r>
          </w:p>
        </w:tc>
      </w:tr>
      <w:tr w:rsidR="003E3C6F" w:rsidRPr="00CA1FF0" w:rsidTr="00044084">
        <w:trPr>
          <w:trHeight w:val="839"/>
        </w:trPr>
        <w:tc>
          <w:tcPr>
            <w:tcW w:w="3014" w:type="dxa"/>
            <w:tcBorders>
              <w:top w:val="single" w:sz="4" w:space="0" w:color="auto"/>
              <w:bottom w:val="single" w:sz="4" w:space="0" w:color="auto"/>
              <w:right w:val="single" w:sz="4" w:space="0" w:color="auto"/>
            </w:tcBorders>
            <w:vAlign w:val="center"/>
          </w:tcPr>
          <w:p w:rsidR="00EA3223" w:rsidRPr="00CA1FF0" w:rsidRDefault="00EA3223" w:rsidP="0078047A">
            <w:pPr>
              <w:spacing w:line="240" w:lineRule="auto"/>
              <w:contextualSpacing/>
              <w:rPr>
                <w:rFonts w:ascii="Times New Roman" w:eastAsia="Times New Roman" w:hAnsi="Times New Roman" w:cs="Times New Roman"/>
                <w:sz w:val="28"/>
                <w:szCs w:val="28"/>
                <w:lang w:val="ru-RU"/>
              </w:rPr>
            </w:pPr>
            <w:r w:rsidRPr="00CA1FF0">
              <w:rPr>
                <w:rFonts w:ascii="Times New Roman" w:hAnsi="Times New Roman" w:cs="Times New Roman"/>
                <w:sz w:val="28"/>
                <w:szCs w:val="28"/>
                <w:lang w:val="ru-RU"/>
              </w:rPr>
              <w:t>Оборот розничной торговли, млрд.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1 307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109,62</w:t>
            </w:r>
          </w:p>
        </w:tc>
      </w:tr>
      <w:tr w:rsidR="003E3C6F" w:rsidRPr="00CA1FF0" w:rsidTr="00044084">
        <w:trPr>
          <w:trHeight w:val="836"/>
        </w:trPr>
        <w:tc>
          <w:tcPr>
            <w:tcW w:w="3014" w:type="dxa"/>
            <w:tcBorders>
              <w:top w:val="single" w:sz="4" w:space="0" w:color="auto"/>
              <w:bottom w:val="single" w:sz="4" w:space="0" w:color="auto"/>
              <w:right w:val="single" w:sz="4" w:space="0" w:color="auto"/>
            </w:tcBorders>
            <w:vAlign w:val="bottom"/>
          </w:tcPr>
          <w:p w:rsidR="00EA3223" w:rsidRPr="00CA1FF0" w:rsidRDefault="00EA3223" w:rsidP="0078047A">
            <w:pPr>
              <w:spacing w:before="120" w:line="240" w:lineRule="auto"/>
              <w:contextualSpacing/>
              <w:rPr>
                <w:rFonts w:ascii="Times New Roman" w:hAnsi="Times New Roman" w:cs="Times New Roman"/>
                <w:sz w:val="28"/>
                <w:szCs w:val="28"/>
                <w:lang w:val="ru-RU"/>
              </w:rPr>
            </w:pPr>
            <w:r w:rsidRPr="00CA1FF0">
              <w:rPr>
                <w:rFonts w:ascii="Times New Roman" w:hAnsi="Times New Roman" w:cs="Times New Roman"/>
                <w:sz w:val="28"/>
                <w:szCs w:val="28"/>
                <w:lang w:val="ru-RU"/>
              </w:rPr>
              <w:t>Объем платных услуг населению, млрд.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507,8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61,5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113,78</w:t>
            </w:r>
          </w:p>
        </w:tc>
      </w:tr>
      <w:tr w:rsidR="003E3C6F" w:rsidRPr="00CA1FF0" w:rsidTr="00044084">
        <w:trPr>
          <w:trHeight w:val="1839"/>
        </w:trPr>
        <w:tc>
          <w:tcPr>
            <w:tcW w:w="3014" w:type="dxa"/>
            <w:tcBorders>
              <w:top w:val="single" w:sz="4" w:space="0" w:color="auto"/>
              <w:bottom w:val="single" w:sz="4" w:space="0" w:color="auto"/>
              <w:right w:val="single" w:sz="4" w:space="0" w:color="auto"/>
            </w:tcBorders>
            <w:vAlign w:val="bottom"/>
          </w:tcPr>
          <w:p w:rsidR="00EA3223" w:rsidRPr="00CA1FF0" w:rsidRDefault="00EA3223" w:rsidP="0078047A">
            <w:pPr>
              <w:spacing w:before="120" w:line="240" w:lineRule="auto"/>
              <w:contextualSpacing/>
              <w:rPr>
                <w:rFonts w:ascii="Times New Roman" w:hAnsi="Times New Roman" w:cs="Times New Roman"/>
                <w:sz w:val="28"/>
                <w:szCs w:val="28"/>
                <w:lang w:val="ru-RU"/>
              </w:rPr>
            </w:pPr>
            <w:r w:rsidRPr="00CA1FF0">
              <w:rPr>
                <w:rFonts w:ascii="Times New Roman" w:hAnsi="Times New Roman" w:cs="Times New Roman"/>
                <w:sz w:val="28"/>
                <w:szCs w:val="28"/>
                <w:lang w:val="ru-RU"/>
              </w:rPr>
              <w:t xml:space="preserve">Налоговые и неналоговые доходы консолидированного бюджета края, </w:t>
            </w:r>
            <w:r w:rsidRPr="00CA1FF0">
              <w:rPr>
                <w:rFonts w:ascii="Times New Roman" w:hAnsi="Times New Roman" w:cs="Times New Roman"/>
                <w:sz w:val="28"/>
                <w:szCs w:val="28"/>
                <w:lang w:val="ru-RU"/>
              </w:rPr>
              <w:br/>
              <w:t>млрд.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46,4</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120,21</w:t>
            </w:r>
          </w:p>
        </w:tc>
      </w:tr>
      <w:tr w:rsidR="003E3C6F" w:rsidRPr="00CA1FF0" w:rsidTr="00044084">
        <w:trPr>
          <w:trHeight w:val="1823"/>
        </w:trPr>
        <w:tc>
          <w:tcPr>
            <w:tcW w:w="3014" w:type="dxa"/>
            <w:tcBorders>
              <w:top w:val="single" w:sz="4" w:space="0" w:color="auto"/>
              <w:bottom w:val="single" w:sz="4" w:space="0" w:color="auto"/>
              <w:right w:val="single" w:sz="4" w:space="0" w:color="auto"/>
            </w:tcBorders>
            <w:vAlign w:val="bottom"/>
          </w:tcPr>
          <w:p w:rsidR="00EA3223" w:rsidRPr="00CA1FF0" w:rsidRDefault="00EA3223" w:rsidP="0078047A">
            <w:pPr>
              <w:spacing w:before="120" w:line="240" w:lineRule="auto"/>
              <w:contextualSpacing/>
              <w:rPr>
                <w:rFonts w:ascii="Times New Roman" w:hAnsi="Times New Roman" w:cs="Times New Roman"/>
                <w:sz w:val="28"/>
                <w:szCs w:val="28"/>
                <w:lang w:val="ru-RU"/>
              </w:rPr>
            </w:pPr>
            <w:r w:rsidRPr="00CA1FF0">
              <w:rPr>
                <w:rFonts w:ascii="Times New Roman" w:hAnsi="Times New Roman" w:cs="Times New Roman"/>
                <w:sz w:val="28"/>
                <w:szCs w:val="28"/>
                <w:lang w:val="ru-RU"/>
              </w:rPr>
              <w:t xml:space="preserve">Финансовый результат (прибыль минус убыток) деятельности предприятий, </w:t>
            </w:r>
            <w:r w:rsidRPr="00CA1FF0">
              <w:rPr>
                <w:rFonts w:ascii="Times New Roman" w:hAnsi="Times New Roman" w:cs="Times New Roman"/>
                <w:sz w:val="28"/>
                <w:szCs w:val="28"/>
                <w:lang w:val="ru-RU"/>
              </w:rPr>
              <w:br/>
              <w:t>млрд.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-191,2</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56,88</w:t>
            </w:r>
          </w:p>
        </w:tc>
      </w:tr>
      <w:tr w:rsidR="003E3C6F" w:rsidRPr="00CA1FF0" w:rsidTr="0078047A">
        <w:trPr>
          <w:trHeight w:val="20"/>
        </w:trPr>
        <w:tc>
          <w:tcPr>
            <w:tcW w:w="3014" w:type="dxa"/>
            <w:tcBorders>
              <w:top w:val="single" w:sz="4" w:space="0" w:color="auto"/>
              <w:bottom w:val="single" w:sz="4" w:space="0" w:color="auto"/>
              <w:right w:val="single" w:sz="4" w:space="0" w:color="auto"/>
            </w:tcBorders>
            <w:vAlign w:val="bottom"/>
          </w:tcPr>
          <w:p w:rsidR="00EA3223" w:rsidRPr="00CA1FF0" w:rsidRDefault="00EA3223" w:rsidP="0078047A">
            <w:pPr>
              <w:spacing w:before="120" w:line="240" w:lineRule="auto"/>
              <w:contextualSpacing/>
              <w:rPr>
                <w:rFonts w:ascii="Times New Roman" w:hAnsi="Times New Roman" w:cs="Times New Roman"/>
                <w:sz w:val="28"/>
                <w:szCs w:val="28"/>
                <w:lang w:val="ru-RU"/>
              </w:rPr>
            </w:pPr>
            <w:proofErr w:type="spellStart"/>
            <w:r w:rsidRPr="00CA1FF0">
              <w:rPr>
                <w:rFonts w:ascii="Times New Roman" w:hAnsi="Times New Roman" w:cs="Times New Roman"/>
                <w:sz w:val="28"/>
                <w:szCs w:val="28"/>
              </w:rPr>
              <w:t>Доля</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убыточных</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предприятий</w:t>
            </w:r>
            <w:proofErr w:type="spellEnd"/>
            <w:r w:rsidRPr="00CA1FF0">
              <w:rPr>
                <w:rFonts w:ascii="Times New Roman" w:hAnsi="Times New Roman" w:cs="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2,6</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111,26</w:t>
            </w:r>
          </w:p>
        </w:tc>
      </w:tr>
    </w:tbl>
    <w:p w:rsidR="00044084" w:rsidRDefault="00044084"/>
    <w:p w:rsidR="00044084" w:rsidRDefault="00044084" w:rsidP="00044084">
      <w:pPr>
        <w:ind w:firstLine="709"/>
      </w:pPr>
      <w:r w:rsidRPr="00044084">
        <w:rPr>
          <w:rFonts w:ascii="Times New Roman" w:hAnsi="Times New Roman" w:cs="Times New Roman"/>
          <w:sz w:val="28"/>
          <w:szCs w:val="28"/>
        </w:rPr>
        <w:lastRenderedPageBreak/>
        <w:t>Продолжение таблицы</w:t>
      </w:r>
      <w:r>
        <w:rPr>
          <w:rFonts w:ascii="Times New Roman" w:hAnsi="Times New Roman" w:cs="Times New Roman"/>
          <w:sz w:val="28"/>
          <w:szCs w:val="28"/>
        </w:rPr>
        <w:t xml:space="preserve"> 5</w:t>
      </w:r>
    </w:p>
    <w:tbl>
      <w:tblPr>
        <w:tblStyle w:val="TableNormal1"/>
        <w:tblW w:w="925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4"/>
        <w:gridCol w:w="1134"/>
        <w:gridCol w:w="1134"/>
        <w:gridCol w:w="1134"/>
        <w:gridCol w:w="1701"/>
        <w:gridCol w:w="1134"/>
      </w:tblGrid>
      <w:tr w:rsidR="003E3C6F" w:rsidRPr="00CA1FF0" w:rsidTr="0078047A">
        <w:trPr>
          <w:trHeight w:val="20"/>
        </w:trPr>
        <w:tc>
          <w:tcPr>
            <w:tcW w:w="3014" w:type="dxa"/>
            <w:tcBorders>
              <w:top w:val="single" w:sz="4" w:space="0" w:color="auto"/>
              <w:bottom w:val="single" w:sz="4" w:space="0" w:color="auto"/>
              <w:right w:val="single" w:sz="4" w:space="0" w:color="auto"/>
            </w:tcBorders>
            <w:vAlign w:val="bottom"/>
          </w:tcPr>
          <w:p w:rsidR="00EA3223" w:rsidRPr="00CA1FF0" w:rsidRDefault="00EA3223" w:rsidP="0078047A">
            <w:pPr>
              <w:spacing w:before="120" w:line="240" w:lineRule="auto"/>
              <w:contextualSpacing/>
              <w:rPr>
                <w:rFonts w:ascii="Times New Roman" w:hAnsi="Times New Roman" w:cs="Times New Roman"/>
                <w:sz w:val="28"/>
                <w:szCs w:val="28"/>
                <w:lang w:val="ru-RU"/>
              </w:rPr>
            </w:pPr>
            <w:r w:rsidRPr="00CA1FF0">
              <w:rPr>
                <w:rFonts w:ascii="Times New Roman" w:hAnsi="Times New Roman" w:cs="Times New Roman"/>
                <w:sz w:val="28"/>
                <w:szCs w:val="28"/>
                <w:lang w:val="ru-RU"/>
              </w:rPr>
              <w:t xml:space="preserve">Среднедушевые денежные доходы </w:t>
            </w:r>
            <w:proofErr w:type="gramStart"/>
            <w:r w:rsidRPr="00CA1FF0">
              <w:rPr>
                <w:rFonts w:ascii="Times New Roman" w:hAnsi="Times New Roman" w:cs="Times New Roman"/>
                <w:sz w:val="28"/>
                <w:szCs w:val="28"/>
                <w:lang w:val="ru-RU"/>
              </w:rPr>
              <w:t>населения  в</w:t>
            </w:r>
            <w:proofErr w:type="gramEnd"/>
            <w:r w:rsidRPr="00CA1FF0">
              <w:rPr>
                <w:rFonts w:ascii="Times New Roman" w:hAnsi="Times New Roman" w:cs="Times New Roman"/>
                <w:sz w:val="28"/>
                <w:szCs w:val="28"/>
                <w:lang w:val="ru-RU"/>
              </w:rPr>
              <w:t xml:space="preserve"> месяц,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32785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33 136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33904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1119</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103,41</w:t>
            </w:r>
          </w:p>
        </w:tc>
      </w:tr>
      <w:tr w:rsidR="003E3C6F" w:rsidRPr="00CA1FF0" w:rsidTr="0078047A">
        <w:trPr>
          <w:trHeight w:val="20"/>
        </w:trPr>
        <w:tc>
          <w:tcPr>
            <w:tcW w:w="3014" w:type="dxa"/>
            <w:tcBorders>
              <w:top w:val="single" w:sz="4" w:space="0" w:color="auto"/>
              <w:bottom w:val="single" w:sz="4" w:space="0" w:color="auto"/>
              <w:right w:val="single" w:sz="4" w:space="0" w:color="auto"/>
            </w:tcBorders>
            <w:vAlign w:val="bottom"/>
          </w:tcPr>
          <w:p w:rsidR="00EA3223" w:rsidRPr="00CA1FF0" w:rsidRDefault="00EA3223" w:rsidP="0078047A">
            <w:pPr>
              <w:spacing w:before="120" w:line="240" w:lineRule="auto"/>
              <w:contextualSpacing/>
              <w:rPr>
                <w:rFonts w:ascii="Times New Roman" w:hAnsi="Times New Roman" w:cs="Times New Roman"/>
                <w:sz w:val="28"/>
                <w:szCs w:val="28"/>
                <w:lang w:val="ru-RU"/>
              </w:rPr>
            </w:pPr>
            <w:r w:rsidRPr="00CA1FF0">
              <w:rPr>
                <w:rFonts w:ascii="Times New Roman" w:hAnsi="Times New Roman" w:cs="Times New Roman"/>
                <w:sz w:val="28"/>
                <w:szCs w:val="28"/>
                <w:lang w:val="ru-RU"/>
              </w:rPr>
              <w:t xml:space="preserve">Задолженность по заработной плате, </w:t>
            </w:r>
            <w:r w:rsidRPr="00CA1FF0">
              <w:rPr>
                <w:rFonts w:ascii="Times New Roman" w:hAnsi="Times New Roman" w:cs="Times New Roman"/>
                <w:sz w:val="28"/>
                <w:szCs w:val="28"/>
                <w:lang w:val="ru-RU"/>
              </w:rPr>
              <w:b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436,36</w:t>
            </w:r>
          </w:p>
        </w:tc>
      </w:tr>
      <w:tr w:rsidR="003E3C6F" w:rsidRPr="00CA1FF0" w:rsidTr="0078047A">
        <w:trPr>
          <w:trHeight w:val="20"/>
        </w:trPr>
        <w:tc>
          <w:tcPr>
            <w:tcW w:w="3014" w:type="dxa"/>
            <w:tcBorders>
              <w:top w:val="single" w:sz="4" w:space="0" w:color="auto"/>
              <w:bottom w:val="single" w:sz="4" w:space="0" w:color="auto"/>
              <w:right w:val="single" w:sz="4" w:space="0" w:color="auto"/>
            </w:tcBorders>
            <w:vAlign w:val="bottom"/>
          </w:tcPr>
          <w:p w:rsidR="00EA3223" w:rsidRPr="00CA1FF0" w:rsidRDefault="00EA3223" w:rsidP="0078047A">
            <w:pPr>
              <w:spacing w:before="120" w:line="240" w:lineRule="auto"/>
              <w:contextualSpacing/>
              <w:rPr>
                <w:rFonts w:ascii="Times New Roman" w:hAnsi="Times New Roman" w:cs="Times New Roman"/>
                <w:sz w:val="28"/>
                <w:szCs w:val="28"/>
                <w:lang w:val="ru-RU"/>
              </w:rPr>
            </w:pPr>
            <w:r w:rsidRPr="00CA1FF0">
              <w:rPr>
                <w:rFonts w:ascii="Times New Roman" w:hAnsi="Times New Roman" w:cs="Times New Roman"/>
                <w:sz w:val="28"/>
                <w:szCs w:val="28"/>
                <w:lang w:val="ru-RU"/>
              </w:rPr>
              <w:t xml:space="preserve">Уровень </w:t>
            </w:r>
            <w:proofErr w:type="gramStart"/>
            <w:r w:rsidRPr="00CA1FF0">
              <w:rPr>
                <w:rFonts w:ascii="Times New Roman" w:hAnsi="Times New Roman" w:cs="Times New Roman"/>
                <w:sz w:val="28"/>
                <w:szCs w:val="28"/>
                <w:lang w:val="ru-RU"/>
              </w:rPr>
              <w:t>зарегистрированной  безработицы</w:t>
            </w:r>
            <w:proofErr w:type="gramEnd"/>
            <w:r w:rsidRPr="00CA1FF0">
              <w:rPr>
                <w:rFonts w:ascii="Times New Roman" w:hAnsi="Times New Roman" w:cs="Times New Roman"/>
                <w:sz w:val="28"/>
                <w:szCs w:val="28"/>
                <w:lang w:val="ru-RU"/>
              </w:rPr>
              <w:t xml:space="preserve">, </w:t>
            </w:r>
            <w:r w:rsidRPr="00CA1FF0">
              <w:rPr>
                <w:rFonts w:ascii="Times New Roman" w:hAnsi="Times New Roman" w:cs="Times New Roman"/>
                <w:sz w:val="28"/>
                <w:szCs w:val="28"/>
                <w:lang w:val="ru-RU"/>
              </w:rPr>
              <w:br/>
              <w:t>в % к численности рабочей силы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3" w:rsidRPr="00CA1FF0" w:rsidRDefault="00EA3223" w:rsidP="0078047A">
            <w:pPr>
              <w:spacing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83,33</w:t>
            </w:r>
          </w:p>
        </w:tc>
      </w:tr>
    </w:tbl>
    <w:p w:rsidR="004425D0" w:rsidRPr="00CA1FF0" w:rsidRDefault="004425D0" w:rsidP="00CA1FF0">
      <w:pPr>
        <w:tabs>
          <w:tab w:val="left" w:pos="1418"/>
        </w:tabs>
        <w:spacing w:after="0" w:line="360" w:lineRule="auto"/>
        <w:ind w:firstLine="709"/>
        <w:contextualSpacing/>
        <w:jc w:val="both"/>
        <w:rPr>
          <w:rFonts w:ascii="Times New Roman" w:hAnsi="Times New Roman" w:cs="Times New Roman"/>
          <w:sz w:val="28"/>
          <w:szCs w:val="28"/>
        </w:rPr>
      </w:pPr>
    </w:p>
    <w:p w:rsidR="00A17682" w:rsidRPr="00CA1FF0" w:rsidRDefault="00717688"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Из таблицы 5</w:t>
      </w:r>
      <w:r w:rsidR="00A17682" w:rsidRPr="00CA1FF0">
        <w:rPr>
          <w:rFonts w:ascii="Times New Roman" w:eastAsia="Times New Roman" w:hAnsi="Times New Roman" w:cs="Times New Roman"/>
          <w:sz w:val="28"/>
          <w:szCs w:val="28"/>
          <w:lang w:eastAsia="ru-RU"/>
        </w:rPr>
        <w:t xml:space="preserve"> следует, что ввиду сохранения тенденции роста населения края его численность увеличилась на 76,8 </w:t>
      </w:r>
      <w:proofErr w:type="spellStart"/>
      <w:r w:rsidR="00A17682" w:rsidRPr="00CA1FF0">
        <w:rPr>
          <w:rFonts w:ascii="Times New Roman" w:eastAsia="Times New Roman" w:hAnsi="Times New Roman" w:cs="Times New Roman"/>
          <w:sz w:val="28"/>
          <w:szCs w:val="28"/>
          <w:lang w:eastAsia="ru-RU"/>
        </w:rPr>
        <w:t>тыс.чел</w:t>
      </w:r>
      <w:proofErr w:type="spellEnd"/>
      <w:r w:rsidR="00A17682" w:rsidRPr="00CA1FF0">
        <w:rPr>
          <w:rFonts w:ascii="Times New Roman" w:eastAsia="Times New Roman" w:hAnsi="Times New Roman" w:cs="Times New Roman"/>
          <w:sz w:val="28"/>
          <w:szCs w:val="28"/>
          <w:lang w:eastAsia="ru-RU"/>
        </w:rPr>
        <w:t xml:space="preserve">. в период с 2016 по 2018 года. В прогнозном периоде для преодоления возможного влияния негативных тенденций и закрепления достигнутых положительных результатов демографического развития продолжится реализация государственной программы Краснодарского края «Развитие здравоохранения». </w:t>
      </w:r>
    </w:p>
    <w:p w:rsidR="00A17682" w:rsidRPr="00CA1FF0" w:rsidRDefault="00A17682" w:rsidP="00CA1FF0">
      <w:pPr>
        <w:spacing w:after="160" w:line="360" w:lineRule="auto"/>
        <w:ind w:firstLine="709"/>
        <w:contextualSpacing/>
        <w:jc w:val="both"/>
        <w:rPr>
          <w:rFonts w:ascii="Times New Roman" w:hAnsi="Times New Roman" w:cs="Times New Roman"/>
          <w:sz w:val="28"/>
          <w:szCs w:val="28"/>
        </w:rPr>
      </w:pPr>
      <w:proofErr w:type="spellStart"/>
      <w:r w:rsidRPr="00CA1FF0">
        <w:rPr>
          <w:rFonts w:ascii="Times New Roman" w:hAnsi="Times New Roman" w:cs="Times New Roman"/>
          <w:sz w:val="28"/>
          <w:szCs w:val="28"/>
        </w:rPr>
        <w:t>Врп</w:t>
      </w:r>
      <w:proofErr w:type="spellEnd"/>
      <w:r w:rsidRPr="00CA1FF0">
        <w:rPr>
          <w:rFonts w:ascii="Times New Roman" w:hAnsi="Times New Roman" w:cs="Times New Roman"/>
          <w:sz w:val="28"/>
          <w:szCs w:val="28"/>
        </w:rPr>
        <w:t xml:space="preserve"> края в 2017 оценивается на уровне 2234,2 млрд. </w:t>
      </w:r>
      <w:proofErr w:type="gramStart"/>
      <w:r w:rsidRPr="00CA1FF0">
        <w:rPr>
          <w:rFonts w:ascii="Times New Roman" w:hAnsi="Times New Roman" w:cs="Times New Roman"/>
          <w:sz w:val="28"/>
          <w:szCs w:val="28"/>
        </w:rPr>
        <w:t>рублей  (</w:t>
      </w:r>
      <w:proofErr w:type="gramEnd"/>
      <w:r w:rsidRPr="00CA1FF0">
        <w:rPr>
          <w:rFonts w:ascii="Times New Roman" w:hAnsi="Times New Roman" w:cs="Times New Roman"/>
          <w:sz w:val="28"/>
          <w:szCs w:val="28"/>
        </w:rPr>
        <w:t xml:space="preserve">102,3 % к 2016 году в сопоставимой оценке).  Рост ВРП в 2018 году замедлится до 101,8 % (2396,2 млрд руб.), что на 0,7 процентных пункта ниже ранее прогнозируемого темпа. Это является следствием, в основном, ухудшения ситуации в сегменте сельского хозяйства ввиду неблагоприятных погодных условий, а также изменением настроений бизнеса из-за роста неопределенности относительно применения </w:t>
      </w:r>
      <w:proofErr w:type="spellStart"/>
      <w:r w:rsidRPr="00CA1FF0">
        <w:rPr>
          <w:rFonts w:ascii="Times New Roman" w:hAnsi="Times New Roman" w:cs="Times New Roman"/>
          <w:sz w:val="28"/>
          <w:szCs w:val="28"/>
        </w:rPr>
        <w:t>санкционных</w:t>
      </w:r>
      <w:proofErr w:type="spellEnd"/>
      <w:r w:rsidRPr="00CA1FF0">
        <w:rPr>
          <w:rFonts w:ascii="Times New Roman" w:hAnsi="Times New Roman" w:cs="Times New Roman"/>
          <w:sz w:val="28"/>
          <w:szCs w:val="28"/>
        </w:rPr>
        <w:t xml:space="preserve"> мер, повышения изменчивости на финансовых рынках, что характерно для экономики страны в целом, где ожидается также снижение темпа роста ВВП России.</w:t>
      </w:r>
    </w:p>
    <w:p w:rsidR="00A17682" w:rsidRPr="00CA1FF0" w:rsidRDefault="00A17682"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Индекс промышленного производства к 2018 году по отношению к базисному увеличился на 0,6%, а в период с 2017 по 2018 года особых изменений не имел. </w:t>
      </w:r>
    </w:p>
    <w:p w:rsidR="00A17682" w:rsidRPr="00CA1FF0" w:rsidRDefault="00A17682"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lastRenderedPageBreak/>
        <w:t xml:space="preserve">Объем продукции сельского хозяйства имеет отрицательную динамику, так, к 2018 году произошло снижение на 43,5 </w:t>
      </w:r>
      <w:proofErr w:type="spellStart"/>
      <w:r w:rsidRPr="00CA1FF0">
        <w:rPr>
          <w:rFonts w:ascii="Times New Roman" w:hAnsi="Times New Roman" w:cs="Times New Roman"/>
          <w:sz w:val="28"/>
          <w:szCs w:val="28"/>
        </w:rPr>
        <w:t>млрд.руб</w:t>
      </w:r>
      <w:proofErr w:type="spellEnd"/>
      <w:r w:rsidRPr="00CA1FF0">
        <w:rPr>
          <w:rFonts w:ascii="Times New Roman" w:hAnsi="Times New Roman" w:cs="Times New Roman"/>
          <w:sz w:val="28"/>
          <w:szCs w:val="28"/>
        </w:rPr>
        <w:t>., что является следствием ухудшения погодных условий в крае.</w:t>
      </w:r>
    </w:p>
    <w:p w:rsidR="00A17682" w:rsidRPr="00CA1FF0" w:rsidRDefault="00A17682"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В 2018 году объем строительных работ оценивается в 287,8 млрд руб. или 93,23% к 2017 году и 114,16 к 2016 году. По сравнению с прошлогодним прогнозом это в абсолютной сумме ниже на 20,9 млрд руб. ввиду сокращения объема жилищного строительства (в том числе в г. Краснодар). </w:t>
      </w:r>
    </w:p>
    <w:p w:rsidR="00A17682" w:rsidRPr="00CA1FF0" w:rsidRDefault="00A17682"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Ввод в действие жилых домой сократился в период с 2016 по 2018 года на 111 </w:t>
      </w:r>
      <w:proofErr w:type="spellStart"/>
      <w:r w:rsidRPr="00CA1FF0">
        <w:rPr>
          <w:rFonts w:ascii="Times New Roman" w:hAnsi="Times New Roman" w:cs="Times New Roman"/>
          <w:sz w:val="28"/>
          <w:szCs w:val="28"/>
        </w:rPr>
        <w:t>тыс.кв.м</w:t>
      </w:r>
      <w:proofErr w:type="spellEnd"/>
      <w:r w:rsidRPr="00CA1FF0">
        <w:rPr>
          <w:rFonts w:ascii="Times New Roman" w:hAnsi="Times New Roman" w:cs="Times New Roman"/>
          <w:sz w:val="28"/>
          <w:szCs w:val="28"/>
        </w:rPr>
        <w:t xml:space="preserve">. Основные причины замедления ввода жилья – это ужесточение контроля над строительством многоквартирного жилья в городах края и установление жестких требованиях к застройщику в рамках Федерального Закона № 214-ФЗ, отсутствие свободных земельных участков, оборудованных инженерной инфраструктурой в ряде муниципальных образований края по жилищную застройку, что снижает привлекательность для освоения этих земель.    </w:t>
      </w:r>
    </w:p>
    <w:p w:rsidR="00A17682" w:rsidRPr="00CA1FF0" w:rsidRDefault="00A17682"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Оборот оптовой торговли за три года вырос на 206 </w:t>
      </w:r>
      <w:proofErr w:type="spellStart"/>
      <w:r w:rsidRPr="00CA1FF0">
        <w:rPr>
          <w:rFonts w:ascii="Times New Roman" w:hAnsi="Times New Roman" w:cs="Times New Roman"/>
          <w:sz w:val="28"/>
          <w:szCs w:val="28"/>
        </w:rPr>
        <w:t>млрд.руб</w:t>
      </w:r>
      <w:proofErr w:type="spellEnd"/>
      <w:r w:rsidRPr="00CA1FF0">
        <w:rPr>
          <w:rFonts w:ascii="Times New Roman" w:hAnsi="Times New Roman" w:cs="Times New Roman"/>
          <w:sz w:val="28"/>
          <w:szCs w:val="28"/>
        </w:rPr>
        <w:t xml:space="preserve">., а оборот розничной торговли – на 120 </w:t>
      </w:r>
      <w:proofErr w:type="spellStart"/>
      <w:r w:rsidRPr="00CA1FF0">
        <w:rPr>
          <w:rFonts w:ascii="Times New Roman" w:hAnsi="Times New Roman" w:cs="Times New Roman"/>
          <w:sz w:val="28"/>
          <w:szCs w:val="28"/>
        </w:rPr>
        <w:t>млрд.руб</w:t>
      </w:r>
      <w:proofErr w:type="spellEnd"/>
      <w:r w:rsidRPr="00CA1FF0">
        <w:rPr>
          <w:rFonts w:ascii="Times New Roman" w:hAnsi="Times New Roman" w:cs="Times New Roman"/>
          <w:sz w:val="28"/>
          <w:szCs w:val="28"/>
        </w:rPr>
        <w:t xml:space="preserve">, это скорее всего </w:t>
      </w:r>
      <w:r w:rsidRPr="00CA1FF0">
        <w:rPr>
          <w:rFonts w:ascii="Times New Roman" w:hAnsi="Times New Roman" w:cs="Times New Roman"/>
          <w:bCs/>
          <w:iCs/>
          <w:sz w:val="28"/>
          <w:szCs w:val="28"/>
        </w:rPr>
        <w:t xml:space="preserve">связано с </w:t>
      </w:r>
      <w:r w:rsidRPr="00CA1FF0">
        <w:rPr>
          <w:rFonts w:ascii="Times New Roman" w:hAnsi="Times New Roman" w:cs="Times New Roman"/>
          <w:sz w:val="28"/>
          <w:szCs w:val="28"/>
        </w:rPr>
        <w:t>изменениями в предпочтениях населения в потреблении.</w:t>
      </w:r>
    </w:p>
    <w:p w:rsidR="00A17682" w:rsidRPr="00CA1FF0" w:rsidRDefault="00A17682"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Неблагоприятные внешнеэкономические факторы, в частности </w:t>
      </w:r>
      <w:proofErr w:type="spellStart"/>
      <w:r w:rsidRPr="00CA1FF0">
        <w:rPr>
          <w:rFonts w:ascii="Times New Roman" w:hAnsi="Times New Roman" w:cs="Times New Roman"/>
          <w:sz w:val="28"/>
          <w:szCs w:val="28"/>
        </w:rPr>
        <w:t>санкционные</w:t>
      </w:r>
      <w:proofErr w:type="spellEnd"/>
      <w:r w:rsidRPr="00CA1FF0">
        <w:rPr>
          <w:rFonts w:ascii="Times New Roman" w:hAnsi="Times New Roman" w:cs="Times New Roman"/>
          <w:sz w:val="28"/>
          <w:szCs w:val="28"/>
        </w:rPr>
        <w:t xml:space="preserve"> процессы в отношении российских физических и юридических лиц, повлияли на оценку финансового результата деятельности предприятий в 2018 году со снижением к 2016 году на 191,2 </w:t>
      </w:r>
      <w:proofErr w:type="spellStart"/>
      <w:r w:rsidRPr="00CA1FF0">
        <w:rPr>
          <w:rFonts w:ascii="Times New Roman" w:hAnsi="Times New Roman" w:cs="Times New Roman"/>
          <w:sz w:val="28"/>
          <w:szCs w:val="28"/>
        </w:rPr>
        <w:t>млрд.руб</w:t>
      </w:r>
      <w:proofErr w:type="spellEnd"/>
      <w:r w:rsidRPr="00CA1FF0">
        <w:rPr>
          <w:rFonts w:ascii="Times New Roman" w:hAnsi="Times New Roman" w:cs="Times New Roman"/>
          <w:sz w:val="28"/>
          <w:szCs w:val="28"/>
        </w:rPr>
        <w:t xml:space="preserve">. Такая тенденция связана в основном с тем, что в </w:t>
      </w:r>
      <w:proofErr w:type="gramStart"/>
      <w:r w:rsidRPr="00CA1FF0">
        <w:rPr>
          <w:rFonts w:ascii="Times New Roman" w:hAnsi="Times New Roman" w:cs="Times New Roman"/>
          <w:sz w:val="28"/>
          <w:szCs w:val="28"/>
        </w:rPr>
        <w:t>крае  высока</w:t>
      </w:r>
      <w:proofErr w:type="gramEnd"/>
      <w:r w:rsidRPr="00CA1FF0">
        <w:rPr>
          <w:rFonts w:ascii="Times New Roman" w:hAnsi="Times New Roman" w:cs="Times New Roman"/>
          <w:sz w:val="28"/>
          <w:szCs w:val="28"/>
        </w:rPr>
        <w:t xml:space="preserve"> доля предприятий, финансовые расчеты которых привязаны к курсам иностранных валют и зависят от волатильности рубля. Негативное влияние на финансовый результат организаций оказывают трудности в обслуживании заключенных в период относительно стабильной экономической ситуации на рынке нефти и нефтепродуктов кредитных договоров в иностранных валютах, обязанность проведения переоценки валютных обязательств (отрицательные курсовые </w:t>
      </w:r>
      <w:r w:rsidRPr="00CA1FF0">
        <w:rPr>
          <w:rFonts w:ascii="Times New Roman" w:hAnsi="Times New Roman" w:cs="Times New Roman"/>
          <w:sz w:val="28"/>
          <w:szCs w:val="28"/>
        </w:rPr>
        <w:lastRenderedPageBreak/>
        <w:t>разницы). Доля убыточных предприятий также имеет неприятную динамику, к 2018 году возросла на 2,6% по отношению к базисному году.</w:t>
      </w:r>
    </w:p>
    <w:p w:rsidR="00A17682" w:rsidRPr="00CA1FF0" w:rsidRDefault="00A17682" w:rsidP="00CA1FF0">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По итогам 2018 года среднедушевые денежные доходы населения оценивается на уровне 33904 руб. в месяц с приростом по отношению к 2016 году на 1119 руб. Однако задолженности </w:t>
      </w:r>
      <w:proofErr w:type="gramStart"/>
      <w:r w:rsidRPr="00CA1FF0">
        <w:rPr>
          <w:rFonts w:ascii="Times New Roman" w:eastAsia="Times New Roman" w:hAnsi="Times New Roman" w:cs="Times New Roman"/>
          <w:sz w:val="28"/>
          <w:szCs w:val="28"/>
          <w:lang w:eastAsia="ru-RU"/>
        </w:rPr>
        <w:t>по заработной плане</w:t>
      </w:r>
      <w:proofErr w:type="gramEnd"/>
      <w:r w:rsidRPr="00CA1FF0">
        <w:rPr>
          <w:rFonts w:ascii="Times New Roman" w:eastAsia="Times New Roman" w:hAnsi="Times New Roman" w:cs="Times New Roman"/>
          <w:sz w:val="28"/>
          <w:szCs w:val="28"/>
          <w:lang w:eastAsia="ru-RU"/>
        </w:rPr>
        <w:t xml:space="preserve"> также растут, и к 2018 году показатель равен 33,6 </w:t>
      </w:r>
      <w:proofErr w:type="spellStart"/>
      <w:r w:rsidRPr="00CA1FF0">
        <w:rPr>
          <w:rFonts w:ascii="Times New Roman" w:eastAsia="Times New Roman" w:hAnsi="Times New Roman" w:cs="Times New Roman"/>
          <w:sz w:val="28"/>
          <w:szCs w:val="28"/>
          <w:lang w:eastAsia="ru-RU"/>
        </w:rPr>
        <w:t>млн.руб</w:t>
      </w:r>
      <w:proofErr w:type="spellEnd"/>
      <w:r w:rsidRPr="00CA1FF0">
        <w:rPr>
          <w:rFonts w:ascii="Times New Roman" w:eastAsia="Times New Roman" w:hAnsi="Times New Roman" w:cs="Times New Roman"/>
          <w:sz w:val="28"/>
          <w:szCs w:val="28"/>
          <w:lang w:eastAsia="ru-RU"/>
        </w:rPr>
        <w:t xml:space="preserve">., что на 25,9 </w:t>
      </w:r>
      <w:proofErr w:type="spellStart"/>
      <w:r w:rsidRPr="00CA1FF0">
        <w:rPr>
          <w:rFonts w:ascii="Times New Roman" w:eastAsia="Times New Roman" w:hAnsi="Times New Roman" w:cs="Times New Roman"/>
          <w:sz w:val="28"/>
          <w:szCs w:val="28"/>
          <w:lang w:eastAsia="ru-RU"/>
        </w:rPr>
        <w:t>млн.руб</w:t>
      </w:r>
      <w:proofErr w:type="spellEnd"/>
      <w:r w:rsidRPr="00CA1FF0">
        <w:rPr>
          <w:rFonts w:ascii="Times New Roman" w:eastAsia="Times New Roman" w:hAnsi="Times New Roman" w:cs="Times New Roman"/>
          <w:sz w:val="28"/>
          <w:szCs w:val="28"/>
          <w:lang w:eastAsia="ru-RU"/>
        </w:rPr>
        <w:t xml:space="preserve"> больше чем в 2016 году. Что касается уровня зарегистрированной безработице, то можно сказать, что данный показатель в течение трех лет почти не менялся и в 2018 году составил 0,5% по отношению к численности рабочей силы.</w:t>
      </w:r>
    </w:p>
    <w:p w:rsidR="004425D0" w:rsidRPr="00CA1FF0" w:rsidRDefault="004425D0" w:rsidP="00CA1FF0">
      <w:pPr>
        <w:tabs>
          <w:tab w:val="left" w:pos="1418"/>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 xml:space="preserve">Уровень социально-экономического положения Краснодарского края характеризуется преобладанием положительных тенденций развития социальной сферы региона. Несмотря на это, сохраняется ряд проблем, способных замедлить экономическое развитие и как следствие оказать негативное влияние на показатели уровня жизни населения края. </w:t>
      </w:r>
    </w:p>
    <w:p w:rsidR="004425D0" w:rsidRPr="00CA1FF0" w:rsidRDefault="004425D0" w:rsidP="00CA1FF0">
      <w:pPr>
        <w:tabs>
          <w:tab w:val="left" w:pos="1418"/>
        </w:tabs>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Таким образом, в крае имеется мощный потенциал опережающего развития, определяющий возможности роста его вклада в реализацию целей Правительства Российской Федерации.</w:t>
      </w:r>
    </w:p>
    <w:p w:rsidR="004425D0" w:rsidRPr="002827D3" w:rsidRDefault="004425D0" w:rsidP="00CA1FF0">
      <w:pPr>
        <w:tabs>
          <w:tab w:val="left" w:pos="1418"/>
        </w:tabs>
        <w:spacing w:after="0" w:line="360" w:lineRule="auto"/>
        <w:ind w:firstLine="709"/>
        <w:contextualSpacing/>
        <w:jc w:val="both"/>
        <w:rPr>
          <w:rFonts w:ascii="Times New Roman" w:hAnsi="Times New Roman" w:cs="Times New Roman"/>
          <w:sz w:val="28"/>
          <w:szCs w:val="28"/>
        </w:rPr>
      </w:pPr>
    </w:p>
    <w:p w:rsidR="004425D0" w:rsidRPr="007D0A93" w:rsidRDefault="004425D0" w:rsidP="002827D3">
      <w:pPr>
        <w:tabs>
          <w:tab w:val="left" w:pos="1418"/>
        </w:tabs>
        <w:spacing w:after="0" w:line="360" w:lineRule="auto"/>
        <w:ind w:firstLine="709"/>
        <w:contextualSpacing/>
        <w:jc w:val="both"/>
        <w:rPr>
          <w:rFonts w:ascii="Times New Roman" w:hAnsi="Times New Roman" w:cs="Times New Roman"/>
          <w:b/>
          <w:sz w:val="28"/>
          <w:szCs w:val="28"/>
        </w:rPr>
      </w:pPr>
      <w:r w:rsidRPr="007D0A93">
        <w:rPr>
          <w:rFonts w:ascii="Times New Roman" w:hAnsi="Times New Roman" w:cs="Times New Roman"/>
          <w:b/>
          <w:sz w:val="28"/>
          <w:szCs w:val="28"/>
        </w:rPr>
        <w:t xml:space="preserve">2.2 Оценка уровня </w:t>
      </w:r>
      <w:r w:rsidR="00FC5E92" w:rsidRPr="007D0A93">
        <w:rPr>
          <w:rFonts w:ascii="Times New Roman" w:hAnsi="Times New Roman" w:cs="Times New Roman"/>
          <w:b/>
          <w:sz w:val="28"/>
          <w:szCs w:val="28"/>
        </w:rPr>
        <w:t>финансовой</w:t>
      </w:r>
      <w:r w:rsidRPr="007D0A93">
        <w:rPr>
          <w:rFonts w:ascii="Times New Roman" w:hAnsi="Times New Roman" w:cs="Times New Roman"/>
          <w:b/>
          <w:sz w:val="28"/>
          <w:szCs w:val="28"/>
        </w:rPr>
        <w:t xml:space="preserve"> безопасности региона </w:t>
      </w:r>
    </w:p>
    <w:p w:rsidR="00CA1FF0" w:rsidRPr="00CA1FF0" w:rsidRDefault="00CA1FF0" w:rsidP="00CA1FF0">
      <w:pPr>
        <w:tabs>
          <w:tab w:val="left" w:pos="1418"/>
        </w:tabs>
        <w:spacing w:after="0" w:line="360" w:lineRule="auto"/>
        <w:ind w:left="1276" w:firstLine="709"/>
        <w:contextualSpacing/>
        <w:jc w:val="both"/>
        <w:rPr>
          <w:rFonts w:ascii="Times New Roman" w:hAnsi="Times New Roman" w:cs="Times New Roman"/>
          <w:b/>
          <w:sz w:val="28"/>
          <w:szCs w:val="28"/>
        </w:rPr>
      </w:pPr>
    </w:p>
    <w:p w:rsidR="0089388A" w:rsidRPr="00CA1FF0" w:rsidRDefault="0089388A"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eastAsia="Times New Roman" w:hAnsi="Times New Roman" w:cs="Times New Roman"/>
          <w:noProof/>
          <w:sz w:val="28"/>
          <w:szCs w:val="28"/>
          <w:lang w:eastAsia="ru-RU"/>
        </w:rPr>
        <w:t>Финансовая безопасность является основой для осуществления самостоятельной финансово экономической политики в соответствии с национальными интересами, среди которых процветание страны и её населения на основе обеспечения прав личности и благополучия всех составляющих его групп.</w:t>
      </w:r>
    </w:p>
    <w:p w:rsidR="0089388A" w:rsidRPr="00CA1FF0" w:rsidRDefault="0089388A" w:rsidP="00CA1FF0">
      <w:pPr>
        <w:spacing w:after="160" w:line="360" w:lineRule="auto"/>
        <w:ind w:firstLine="709"/>
        <w:contextualSpacing/>
        <w:jc w:val="both"/>
        <w:rPr>
          <w:rFonts w:ascii="Times New Roman" w:hAnsi="Times New Roman" w:cs="Times New Roman"/>
          <w:sz w:val="28"/>
          <w:szCs w:val="28"/>
          <w:shd w:val="clear" w:color="auto" w:fill="FFFFFF"/>
        </w:rPr>
      </w:pPr>
      <w:r w:rsidRPr="00CA1FF0">
        <w:rPr>
          <w:rFonts w:ascii="Times New Roman" w:hAnsi="Times New Roman" w:cs="Times New Roman"/>
          <w:sz w:val="28"/>
          <w:szCs w:val="28"/>
          <w:shd w:val="clear" w:color="auto" w:fill="FFFFFF"/>
        </w:rPr>
        <w:t xml:space="preserve">Финансовая безопасность – это развитие финансовой системы, финансовых отношений и процессов в стране и регионах, при котором сформированы необходимые (приемлемые) финансовые условия и ресурсы для социально-экономической стабильности и развития общества в целом и конкретных регионов, сохранения целостности и единства финансовой </w:t>
      </w:r>
      <w:r w:rsidRPr="00CA1FF0">
        <w:rPr>
          <w:rFonts w:ascii="Times New Roman" w:hAnsi="Times New Roman" w:cs="Times New Roman"/>
          <w:sz w:val="28"/>
          <w:szCs w:val="28"/>
          <w:shd w:val="clear" w:color="auto" w:fill="FFFFFF"/>
        </w:rPr>
        <w:lastRenderedPageBreak/>
        <w:t xml:space="preserve">системы (включая денежную, бюджетную, кредитную, налоговую и валютные системы), успешного противостояния внутренним и внешним угрозам государства в целом и конкретных районов, в частности.  </w:t>
      </w:r>
    </w:p>
    <w:p w:rsidR="0089388A" w:rsidRPr="00CA1FF0" w:rsidRDefault="0089388A" w:rsidP="00CA1FF0">
      <w:pPr>
        <w:spacing w:after="16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z w:val="28"/>
          <w:szCs w:val="28"/>
        </w:rPr>
        <w:t>Одним из эффективных способов контроля состояния важнейших экономических показателей является методика расчёта их пороговых значений, превышение которых может негативно сказаться не только на определённой сфере социальной жизни или промышленности, но и на всей экономике в целом. Экономическая безопасность достигается в том случае, когда вся система индикаторов соответствует уровню пороговых значений. В свою очередь, пороговые значения могут изменяться вместе с уровнем развития экономики.</w:t>
      </w:r>
    </w:p>
    <w:p w:rsidR="0089388A" w:rsidRPr="00CA1FF0" w:rsidRDefault="0089388A" w:rsidP="00CA1FF0">
      <w:pPr>
        <w:spacing w:after="160" w:line="360" w:lineRule="auto"/>
        <w:ind w:firstLine="709"/>
        <w:contextualSpacing/>
        <w:jc w:val="both"/>
        <w:rPr>
          <w:rFonts w:ascii="Times New Roman" w:hAnsi="Times New Roman" w:cs="Times New Roman"/>
          <w:sz w:val="28"/>
          <w:szCs w:val="28"/>
          <w:shd w:val="clear" w:color="auto" w:fill="FFFFFF"/>
        </w:rPr>
      </w:pPr>
      <w:r w:rsidRPr="00CA1FF0">
        <w:rPr>
          <w:rFonts w:ascii="Times New Roman" w:hAnsi="Times New Roman" w:cs="Times New Roman"/>
          <w:sz w:val="28"/>
          <w:szCs w:val="28"/>
          <w:shd w:val="clear" w:color="auto" w:fill="FFFFFF"/>
        </w:rPr>
        <w:t>Для анализа финансовой безопасности региона применим семь показателей экономической безопасности, предложенные С.Ю. Глазьевым и их пороговые значения, а именно:</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hAnsi="Times New Roman" w:cs="Times New Roman"/>
          <w:sz w:val="28"/>
          <w:szCs w:val="28"/>
          <w:shd w:val="clear" w:color="auto" w:fill="FFFFFF"/>
        </w:rPr>
        <w:t xml:space="preserve">1. Валовый региональный </w:t>
      </w:r>
      <w:proofErr w:type="gramStart"/>
      <w:r w:rsidRPr="00CA1FF0">
        <w:rPr>
          <w:rFonts w:ascii="Times New Roman" w:hAnsi="Times New Roman" w:cs="Times New Roman"/>
          <w:sz w:val="28"/>
          <w:szCs w:val="28"/>
          <w:shd w:val="clear" w:color="auto" w:fill="FFFFFF"/>
        </w:rPr>
        <w:t xml:space="preserve">продукт </w:t>
      </w:r>
      <w:r w:rsidRPr="00CA1FF0">
        <w:rPr>
          <w:rFonts w:ascii="Times New Roman" w:hAnsi="Times New Roman" w:cs="Times New Roman"/>
          <w:sz w:val="28"/>
          <w:szCs w:val="28"/>
          <w:shd w:val="clear" w:color="auto" w:fill="FFFFFF"/>
        </w:rPr>
        <w:sym w:font="Symbol" w:char="F02D"/>
      </w:r>
      <w:r w:rsidRPr="00CA1FF0">
        <w:rPr>
          <w:rFonts w:ascii="Times New Roman" w:hAnsi="Times New Roman" w:cs="Times New Roman"/>
          <w:sz w:val="28"/>
          <w:szCs w:val="28"/>
          <w:shd w:val="clear" w:color="auto" w:fill="FFFFFF"/>
        </w:rPr>
        <w:t xml:space="preserve"> обобщающий</w:t>
      </w:r>
      <w:proofErr w:type="gramEnd"/>
      <w:r w:rsidRPr="00CA1FF0">
        <w:rPr>
          <w:rFonts w:ascii="Times New Roman" w:hAnsi="Times New Roman" w:cs="Times New Roman"/>
          <w:sz w:val="28"/>
          <w:szCs w:val="28"/>
          <w:shd w:val="clear" w:color="auto" w:fill="FFFFFF"/>
        </w:rPr>
        <w:t xml:space="preserve"> показатель экономической деятельности региона, характеризующий процесс производства товаров и услуг для конечного использования. </w:t>
      </w:r>
      <w:r w:rsidRPr="00CA1FF0">
        <w:rPr>
          <w:rFonts w:ascii="Times New Roman" w:eastAsia="Times New Roman" w:hAnsi="Times New Roman" w:cs="Times New Roman"/>
          <w:sz w:val="28"/>
          <w:szCs w:val="28"/>
          <w:lang w:eastAsia="ru-RU"/>
        </w:rPr>
        <w:t>ВРП является обобщающим показателем, и поэтому пороговых значений для него нет. Кроме того, трудно было бы определить такой показатель, так как у каждого региона свои индивидуальные научные, экономические, производственные, технологические, социальные, демографические, территориальные особенности.</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2. Объём ВРП на душу населения даёт представление о количестве товаров и услуг, приходящихся в среднем на одного жителя региона. С помощью него можно отслеживать достаток жителей определённого региона и сравнивать его между различными субъектами РФ. Данный показатель имеет свои пороговые значения. Оптимальным вариантом является ситуация, когда данный показатель по региону будет равен 100% от объёма ВРП на душу населения в среднем по стране. </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lastRenderedPageBreak/>
        <w:t xml:space="preserve">3. Объём инвестиций в основной капитал по отношению к ВРП. Инвестиции предопределяют рост экономики, повышают ее производственный потенциал и являются основой для осуществления политики расширенного воспроизводства, ускорения научно-технического прогресса, структурной перестройки общественного производства, сбалансированного развития всех отраслей хозяйства, создания необходимой сырьевой базы роста промышленности, развития социальной сферы, обеспечения охраны природной среды и решения экологических проблем. </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Показатели объёма инвестиций в основной капитал и объём ВРП взаимозависимы. Инвестиции вкладывают в устойчивые, растущие производства и развивающиеся экономически успешные регионы. Вывод, чем больше инвестиций вкладывается в определённую сферу экономики или субъект РФ, значит тем они надёжнее и стабильнее. Отсюда следует и другая зависимость, чем больше инвестиций вкладывается в определённую сферу, тем больше будет её рост и отдача в будущем. Оптимальным пороговым значением, показывающим, что экономике региона достаточно инвестиций для роста и развития является порог в 25%.</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4. Доля населения с доходами ниже прожиточного минимума. </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Величина прожиточного минимума отражает уровень доходов, обеспечивающий минимальное потребление товаров и услуг. Прожиточный минимум включает стоимостную оценку потребительской корзины и </w:t>
      </w:r>
      <w:proofErr w:type="gramStart"/>
      <w:r w:rsidRPr="00CA1FF0">
        <w:rPr>
          <w:rFonts w:ascii="Times New Roman" w:eastAsia="Times New Roman" w:hAnsi="Times New Roman" w:cs="Times New Roman"/>
          <w:sz w:val="28"/>
          <w:szCs w:val="28"/>
          <w:lang w:eastAsia="ru-RU"/>
        </w:rPr>
        <w:t>обязательные платежи</w:t>
      </w:r>
      <w:proofErr w:type="gramEnd"/>
      <w:r w:rsidRPr="00CA1FF0">
        <w:rPr>
          <w:rFonts w:ascii="Times New Roman" w:eastAsia="Times New Roman" w:hAnsi="Times New Roman" w:cs="Times New Roman"/>
          <w:sz w:val="28"/>
          <w:szCs w:val="28"/>
          <w:lang w:eastAsia="ru-RU"/>
        </w:rPr>
        <w:t xml:space="preserve"> и сборы. Потребительская </w:t>
      </w:r>
      <w:proofErr w:type="gramStart"/>
      <w:r w:rsidRPr="00CA1FF0">
        <w:rPr>
          <w:rFonts w:ascii="Times New Roman" w:eastAsia="Times New Roman" w:hAnsi="Times New Roman" w:cs="Times New Roman"/>
          <w:sz w:val="28"/>
          <w:szCs w:val="28"/>
          <w:lang w:eastAsia="ru-RU"/>
        </w:rPr>
        <w:t xml:space="preserve">корзина </w:t>
      </w:r>
      <w:r w:rsidRPr="00CA1FF0">
        <w:rPr>
          <w:rFonts w:ascii="Times New Roman" w:eastAsia="Times New Roman" w:hAnsi="Times New Roman" w:cs="Times New Roman"/>
          <w:sz w:val="28"/>
          <w:szCs w:val="28"/>
          <w:lang w:eastAsia="ru-RU"/>
        </w:rPr>
        <w:sym w:font="Symbol" w:char="F02D"/>
      </w:r>
      <w:r w:rsidRPr="00CA1FF0">
        <w:rPr>
          <w:rFonts w:ascii="Times New Roman" w:eastAsia="Times New Roman" w:hAnsi="Times New Roman" w:cs="Times New Roman"/>
          <w:sz w:val="28"/>
          <w:szCs w:val="28"/>
          <w:lang w:eastAsia="ru-RU"/>
        </w:rPr>
        <w:t xml:space="preserve"> это</w:t>
      </w:r>
      <w:proofErr w:type="gramEnd"/>
      <w:r w:rsidRPr="00CA1FF0">
        <w:rPr>
          <w:rFonts w:ascii="Times New Roman" w:eastAsia="Times New Roman" w:hAnsi="Times New Roman" w:cs="Times New Roman"/>
          <w:sz w:val="28"/>
          <w:szCs w:val="28"/>
          <w:lang w:eastAsia="ru-RU"/>
        </w:rPr>
        <w:t xml:space="preserve"> минимальный набор продуктов питания, непродовольственных товаров и услуг, необходимых для обеспечения жизнедеятельности человека. Прожиточный минимум лежит в основе характеристик бедности населения. </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Чем выше данные показатель, тем больше проблем и негативных моментов существует в экономике региона. Взятый в среднем по всем регионам в качестве минимума, «красной линии» дальше которой нельзя заходить, данный показатель в каждом регионе не должен превышать 8% от всего населения.</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lastRenderedPageBreak/>
        <w:t>5. Уровень безработицы одна из самых главных характеристик, описывающая экономику страны или региона. Чем выше уровень безработицы, тем хуже экономическая ситуация и ниже уровень жизни населения. Превышение данным показателем определённого порогового значения может свидетельствовать об ухудшении экономики региона. Таким пороговым значением является показатель безработицы более 8%.</w:t>
      </w:r>
    </w:p>
    <w:p w:rsidR="0089388A" w:rsidRPr="00CA1FF0" w:rsidRDefault="0089388A"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  6. Отношение среднедушевых денежных доходов к прожиточному минимуму. Данный показатель позволяет определить может ли обеспечить экономически активное население, а именно работающая его часть общество приемлемым уровнем производства, позволяющим получать доходы на одного жителя не ниже прожиточного минимума. К тому же данный показатель должен превышать сам минимум в 3,5 раза. </w:t>
      </w:r>
    </w:p>
    <w:p w:rsidR="0089388A" w:rsidRPr="00CA1FF0" w:rsidRDefault="0089388A" w:rsidP="00CA1FF0">
      <w:pPr>
        <w:spacing w:after="0" w:line="360" w:lineRule="auto"/>
        <w:ind w:firstLine="709"/>
        <w:contextualSpacing/>
        <w:jc w:val="both"/>
        <w:rPr>
          <w:rFonts w:ascii="Times New Roman" w:eastAsia="Times New Roman" w:hAnsi="Times New Roman" w:cs="Times New Roman"/>
          <w:b/>
          <w:sz w:val="28"/>
          <w:szCs w:val="28"/>
          <w:lang w:eastAsia="ru-RU"/>
        </w:rPr>
      </w:pPr>
      <w:r w:rsidRPr="00CA1FF0">
        <w:rPr>
          <w:rFonts w:ascii="Times New Roman" w:eastAsia="Times New Roman" w:hAnsi="Times New Roman" w:cs="Times New Roman"/>
          <w:sz w:val="28"/>
          <w:szCs w:val="28"/>
          <w:lang w:eastAsia="ru-RU"/>
        </w:rPr>
        <w:t>7. Ожидаемая продолжительность жизни при рождении является показателем общего качества жизни в регионе и уровнем смертности во всех возрастных группах. Может также служить индикатором потенциального возврата инвестиций в человеческий капитал. Данный показатель не должен быть меньше 75 лет</w:t>
      </w:r>
      <w:r w:rsidR="0078047A" w:rsidRPr="007D0A93">
        <w:rPr>
          <w:rFonts w:ascii="Times New Roman" w:eastAsia="Times New Roman" w:hAnsi="Times New Roman" w:cs="Times New Roman"/>
          <w:sz w:val="28"/>
          <w:szCs w:val="28"/>
          <w:lang w:eastAsia="ru-RU"/>
        </w:rPr>
        <w:t xml:space="preserve"> [9]</w:t>
      </w:r>
      <w:r w:rsidRPr="00CA1FF0">
        <w:rPr>
          <w:rFonts w:ascii="Times New Roman" w:eastAsia="Times New Roman" w:hAnsi="Times New Roman" w:cs="Times New Roman"/>
          <w:sz w:val="28"/>
          <w:szCs w:val="28"/>
          <w:lang w:eastAsia="ru-RU"/>
        </w:rPr>
        <w:t>.</w:t>
      </w:r>
      <w:r w:rsidRPr="00CA1FF0">
        <w:rPr>
          <w:rFonts w:ascii="Times New Roman" w:eastAsia="Times New Roman" w:hAnsi="Times New Roman" w:cs="Times New Roman"/>
          <w:b/>
          <w:sz w:val="28"/>
          <w:szCs w:val="28"/>
          <w:lang w:eastAsia="ru-RU"/>
        </w:rPr>
        <w:t xml:space="preserve"> </w:t>
      </w:r>
    </w:p>
    <w:p w:rsidR="0089388A" w:rsidRPr="00CA1FF0" w:rsidRDefault="00717688"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pacing w:val="40"/>
          <w:sz w:val="28"/>
          <w:szCs w:val="28"/>
        </w:rPr>
        <w:t>Таблица 6</w:t>
      </w:r>
      <w:r w:rsidR="0089388A" w:rsidRPr="00CA1FF0">
        <w:rPr>
          <w:rFonts w:ascii="Times New Roman" w:hAnsi="Times New Roman" w:cs="Times New Roman"/>
          <w:spacing w:val="40"/>
          <w:sz w:val="28"/>
          <w:szCs w:val="28"/>
        </w:rPr>
        <w:t xml:space="preserve"> </w:t>
      </w:r>
      <w:r w:rsidR="0089388A" w:rsidRPr="00CA1FF0">
        <w:rPr>
          <w:rFonts w:ascii="Times New Roman" w:hAnsi="Times New Roman" w:cs="Times New Roman"/>
          <w:sz w:val="28"/>
          <w:szCs w:val="28"/>
        </w:rPr>
        <w:t xml:space="preserve">– Количественные показатели оценки уровня </w:t>
      </w:r>
      <w:r w:rsidR="00F20C7F" w:rsidRPr="00CA1FF0">
        <w:rPr>
          <w:rFonts w:ascii="Times New Roman" w:hAnsi="Times New Roman" w:cs="Times New Roman"/>
          <w:sz w:val="28"/>
          <w:szCs w:val="28"/>
        </w:rPr>
        <w:t>финансовой безопасности региона за 2016-2018</w:t>
      </w:r>
      <w:r w:rsidR="0089388A" w:rsidRPr="00CA1FF0">
        <w:rPr>
          <w:rFonts w:ascii="Times New Roman" w:hAnsi="Times New Roman" w:cs="Times New Roman"/>
          <w:sz w:val="28"/>
          <w:szCs w:val="28"/>
        </w:rPr>
        <w:t xml:space="preserve"> гг.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331"/>
        <w:gridCol w:w="1397"/>
        <w:gridCol w:w="1107"/>
        <w:gridCol w:w="1114"/>
        <w:gridCol w:w="1012"/>
        <w:gridCol w:w="1276"/>
        <w:gridCol w:w="1114"/>
      </w:tblGrid>
      <w:tr w:rsidR="0089388A" w:rsidRPr="00CA1FF0" w:rsidTr="002827D3">
        <w:trPr>
          <w:trHeight w:val="20"/>
        </w:trPr>
        <w:tc>
          <w:tcPr>
            <w:tcW w:w="2331" w:type="dxa"/>
            <w:shd w:val="clear" w:color="auto" w:fill="auto"/>
            <w:tcMar>
              <w:top w:w="15" w:type="dxa"/>
              <w:left w:w="15" w:type="dxa"/>
              <w:bottom w:w="0" w:type="dxa"/>
              <w:right w:w="15" w:type="dxa"/>
            </w:tcMar>
            <w:vAlign w:val="center"/>
          </w:tcPr>
          <w:p w:rsidR="0089388A" w:rsidRPr="0078047A" w:rsidRDefault="0089388A" w:rsidP="0078047A">
            <w:pPr>
              <w:spacing w:after="0" w:line="240" w:lineRule="auto"/>
              <w:contextualSpacing/>
              <w:jc w:val="center"/>
              <w:rPr>
                <w:rFonts w:ascii="Times New Roman" w:eastAsia="Times New Roman" w:hAnsi="Times New Roman" w:cs="Times New Roman"/>
                <w:kern w:val="24"/>
                <w:sz w:val="28"/>
                <w:szCs w:val="28"/>
                <w:lang w:eastAsia="ru-RU"/>
              </w:rPr>
            </w:pPr>
            <w:r w:rsidRPr="0078047A">
              <w:rPr>
                <w:rFonts w:ascii="Times New Roman" w:eastAsia="Times New Roman" w:hAnsi="Times New Roman" w:cs="Times New Roman"/>
                <w:kern w:val="24"/>
                <w:sz w:val="28"/>
                <w:szCs w:val="28"/>
                <w:lang w:eastAsia="ru-RU"/>
              </w:rPr>
              <w:t>Показатель</w:t>
            </w:r>
          </w:p>
        </w:tc>
        <w:tc>
          <w:tcPr>
            <w:tcW w:w="1397" w:type="dxa"/>
            <w:shd w:val="clear" w:color="auto" w:fill="auto"/>
            <w:tcMar>
              <w:top w:w="15" w:type="dxa"/>
              <w:left w:w="15" w:type="dxa"/>
              <w:bottom w:w="0" w:type="dxa"/>
              <w:right w:w="15" w:type="dxa"/>
            </w:tcMar>
            <w:vAlign w:val="center"/>
          </w:tcPr>
          <w:p w:rsidR="0089388A" w:rsidRPr="0078047A" w:rsidRDefault="0089388A" w:rsidP="0078047A">
            <w:pPr>
              <w:spacing w:after="0" w:line="240" w:lineRule="auto"/>
              <w:contextualSpacing/>
              <w:jc w:val="center"/>
              <w:rPr>
                <w:rFonts w:ascii="Times New Roman" w:eastAsia="Times New Roman" w:hAnsi="Times New Roman" w:cs="Times New Roman"/>
                <w:kern w:val="24"/>
                <w:sz w:val="28"/>
                <w:szCs w:val="28"/>
                <w:lang w:eastAsia="ru-RU"/>
              </w:rPr>
            </w:pPr>
            <w:r w:rsidRPr="0078047A">
              <w:rPr>
                <w:rFonts w:ascii="Times New Roman" w:eastAsia="Times New Roman" w:hAnsi="Times New Roman" w:cs="Times New Roman"/>
                <w:kern w:val="24"/>
                <w:sz w:val="28"/>
                <w:szCs w:val="28"/>
                <w:lang w:eastAsia="ru-RU"/>
              </w:rPr>
              <w:t>Пороговое значение</w:t>
            </w:r>
          </w:p>
        </w:tc>
        <w:tc>
          <w:tcPr>
            <w:tcW w:w="1107" w:type="dxa"/>
            <w:tcMar>
              <w:top w:w="15" w:type="dxa"/>
              <w:left w:w="15" w:type="dxa"/>
              <w:bottom w:w="0" w:type="dxa"/>
              <w:right w:w="15" w:type="dxa"/>
            </w:tcMar>
            <w:vAlign w:val="center"/>
          </w:tcPr>
          <w:p w:rsidR="0089388A" w:rsidRPr="0078047A" w:rsidRDefault="0089388A" w:rsidP="0078047A">
            <w:pPr>
              <w:spacing w:after="0" w:line="240" w:lineRule="auto"/>
              <w:contextualSpacing/>
              <w:jc w:val="center"/>
              <w:rPr>
                <w:rFonts w:ascii="Times New Roman" w:eastAsia="Times New Roman" w:hAnsi="Times New Roman" w:cs="Times New Roman"/>
                <w:kern w:val="24"/>
                <w:sz w:val="28"/>
                <w:szCs w:val="28"/>
                <w:lang w:eastAsia="ru-RU"/>
              </w:rPr>
            </w:pPr>
            <w:r w:rsidRPr="0078047A">
              <w:rPr>
                <w:rFonts w:ascii="Times New Roman" w:hAnsi="Times New Roman" w:cs="Times New Roman"/>
                <w:kern w:val="24"/>
                <w:sz w:val="28"/>
                <w:szCs w:val="28"/>
              </w:rPr>
              <w:t>2016</w:t>
            </w:r>
            <w:r w:rsidRPr="0078047A">
              <w:rPr>
                <w:rFonts w:ascii="Times New Roman" w:eastAsia="Times New Roman" w:hAnsi="Times New Roman" w:cs="Times New Roman"/>
                <w:kern w:val="24"/>
                <w:sz w:val="28"/>
                <w:szCs w:val="28"/>
                <w:lang w:eastAsia="ru-RU"/>
              </w:rPr>
              <w:t xml:space="preserve"> г.</w:t>
            </w:r>
          </w:p>
        </w:tc>
        <w:tc>
          <w:tcPr>
            <w:tcW w:w="1114" w:type="dxa"/>
            <w:shd w:val="clear" w:color="auto" w:fill="auto"/>
            <w:tcMar>
              <w:top w:w="15" w:type="dxa"/>
              <w:left w:w="15" w:type="dxa"/>
              <w:bottom w:w="0" w:type="dxa"/>
              <w:right w:w="15" w:type="dxa"/>
            </w:tcMar>
            <w:vAlign w:val="center"/>
          </w:tcPr>
          <w:p w:rsidR="0089388A" w:rsidRPr="0078047A" w:rsidRDefault="0089388A" w:rsidP="0078047A">
            <w:pPr>
              <w:spacing w:after="0" w:line="240" w:lineRule="auto"/>
              <w:contextualSpacing/>
              <w:jc w:val="center"/>
              <w:rPr>
                <w:rFonts w:ascii="Times New Roman" w:eastAsia="Times New Roman" w:hAnsi="Times New Roman" w:cs="Times New Roman"/>
                <w:sz w:val="28"/>
                <w:szCs w:val="28"/>
                <w:lang w:eastAsia="ru-RU"/>
              </w:rPr>
            </w:pPr>
            <w:r w:rsidRPr="0078047A">
              <w:rPr>
                <w:rFonts w:ascii="Times New Roman" w:hAnsi="Times New Roman" w:cs="Times New Roman"/>
                <w:kern w:val="24"/>
                <w:sz w:val="28"/>
                <w:szCs w:val="28"/>
              </w:rPr>
              <w:t>2017</w:t>
            </w:r>
            <w:r w:rsidRPr="0078047A">
              <w:rPr>
                <w:rFonts w:ascii="Times New Roman" w:eastAsia="Times New Roman" w:hAnsi="Times New Roman" w:cs="Times New Roman"/>
                <w:kern w:val="24"/>
                <w:sz w:val="28"/>
                <w:szCs w:val="28"/>
                <w:lang w:eastAsia="ru-RU"/>
              </w:rPr>
              <w:t xml:space="preserve"> г.</w:t>
            </w:r>
          </w:p>
        </w:tc>
        <w:tc>
          <w:tcPr>
            <w:tcW w:w="1012" w:type="dxa"/>
            <w:shd w:val="clear" w:color="auto" w:fill="auto"/>
            <w:tcMar>
              <w:top w:w="15" w:type="dxa"/>
              <w:left w:w="15" w:type="dxa"/>
              <w:bottom w:w="0" w:type="dxa"/>
              <w:right w:w="15" w:type="dxa"/>
            </w:tcMar>
            <w:vAlign w:val="center"/>
          </w:tcPr>
          <w:p w:rsidR="0089388A" w:rsidRPr="0078047A" w:rsidRDefault="0089388A" w:rsidP="0078047A">
            <w:pPr>
              <w:spacing w:after="0" w:line="240" w:lineRule="auto"/>
              <w:contextualSpacing/>
              <w:jc w:val="center"/>
              <w:rPr>
                <w:rFonts w:ascii="Times New Roman" w:eastAsia="Times New Roman" w:hAnsi="Times New Roman" w:cs="Times New Roman"/>
                <w:sz w:val="28"/>
                <w:szCs w:val="28"/>
                <w:lang w:eastAsia="ru-RU"/>
              </w:rPr>
            </w:pPr>
            <w:r w:rsidRPr="0078047A">
              <w:rPr>
                <w:rFonts w:ascii="Times New Roman" w:hAnsi="Times New Roman" w:cs="Times New Roman"/>
                <w:kern w:val="24"/>
                <w:sz w:val="28"/>
                <w:szCs w:val="28"/>
              </w:rPr>
              <w:t>2018</w:t>
            </w:r>
            <w:r w:rsidRPr="0078047A">
              <w:rPr>
                <w:rFonts w:ascii="Times New Roman" w:eastAsia="Times New Roman" w:hAnsi="Times New Roman" w:cs="Times New Roman"/>
                <w:kern w:val="24"/>
                <w:sz w:val="28"/>
                <w:szCs w:val="28"/>
                <w:lang w:eastAsia="ru-RU"/>
              </w:rPr>
              <w:t xml:space="preserve"> г.</w:t>
            </w:r>
          </w:p>
        </w:tc>
        <w:tc>
          <w:tcPr>
            <w:tcW w:w="1276" w:type="dxa"/>
            <w:tcBorders>
              <w:bottom w:val="single" w:sz="4" w:space="0" w:color="auto"/>
            </w:tcBorders>
            <w:vAlign w:val="center"/>
          </w:tcPr>
          <w:p w:rsidR="0089388A" w:rsidRPr="0078047A" w:rsidRDefault="00717688" w:rsidP="0078047A">
            <w:pPr>
              <w:spacing w:after="0" w:line="240" w:lineRule="auto"/>
              <w:contextualSpacing/>
              <w:jc w:val="center"/>
              <w:rPr>
                <w:rFonts w:ascii="Times New Roman" w:eastAsia="Times New Roman" w:hAnsi="Times New Roman" w:cs="Times New Roman"/>
                <w:kern w:val="24"/>
                <w:sz w:val="28"/>
                <w:szCs w:val="28"/>
                <w:lang w:val="en-US" w:eastAsia="ru-RU"/>
              </w:rPr>
            </w:pPr>
            <w:proofErr w:type="spellStart"/>
            <w:r w:rsidRPr="0078047A">
              <w:rPr>
                <w:rFonts w:ascii="Times New Roman" w:eastAsia="Times New Roman" w:hAnsi="Times New Roman" w:cs="Times New Roman"/>
                <w:kern w:val="24"/>
                <w:sz w:val="28"/>
                <w:szCs w:val="28"/>
                <w:lang w:eastAsia="ru-RU"/>
              </w:rPr>
              <w:t>Абс</w:t>
            </w:r>
            <w:proofErr w:type="spellEnd"/>
            <w:r w:rsidR="0078047A">
              <w:rPr>
                <w:rFonts w:ascii="Times New Roman" w:eastAsia="Times New Roman" w:hAnsi="Times New Roman" w:cs="Times New Roman"/>
                <w:kern w:val="24"/>
                <w:sz w:val="28"/>
                <w:szCs w:val="28"/>
                <w:lang w:val="en-US" w:eastAsia="ru-RU"/>
              </w:rPr>
              <w:t xml:space="preserve">. </w:t>
            </w:r>
            <w:r w:rsidRPr="0078047A">
              <w:rPr>
                <w:rFonts w:ascii="Times New Roman" w:eastAsia="Times New Roman" w:hAnsi="Times New Roman" w:cs="Times New Roman"/>
                <w:kern w:val="24"/>
                <w:sz w:val="28"/>
                <w:szCs w:val="28"/>
                <w:lang w:eastAsia="ru-RU"/>
              </w:rPr>
              <w:t xml:space="preserve"> </w:t>
            </w:r>
            <w:proofErr w:type="spellStart"/>
            <w:r w:rsidRPr="0078047A">
              <w:rPr>
                <w:rFonts w:ascii="Times New Roman" w:eastAsia="Times New Roman" w:hAnsi="Times New Roman" w:cs="Times New Roman"/>
                <w:kern w:val="24"/>
                <w:sz w:val="28"/>
                <w:szCs w:val="28"/>
                <w:lang w:eastAsia="ru-RU"/>
              </w:rPr>
              <w:t>откл</w:t>
            </w:r>
            <w:proofErr w:type="spellEnd"/>
            <w:r w:rsidR="0078047A">
              <w:rPr>
                <w:rFonts w:ascii="Times New Roman" w:eastAsia="Times New Roman" w:hAnsi="Times New Roman" w:cs="Times New Roman"/>
                <w:kern w:val="24"/>
                <w:sz w:val="28"/>
                <w:szCs w:val="28"/>
                <w:lang w:val="en-US" w:eastAsia="ru-RU"/>
              </w:rPr>
              <w:t>.</w:t>
            </w:r>
          </w:p>
        </w:tc>
        <w:tc>
          <w:tcPr>
            <w:tcW w:w="1114" w:type="dxa"/>
            <w:tcBorders>
              <w:bottom w:val="single" w:sz="4" w:space="0" w:color="auto"/>
            </w:tcBorders>
            <w:vAlign w:val="center"/>
          </w:tcPr>
          <w:p w:rsidR="0089388A" w:rsidRPr="0078047A" w:rsidRDefault="0089388A" w:rsidP="0078047A">
            <w:pPr>
              <w:spacing w:after="0" w:line="240" w:lineRule="auto"/>
              <w:contextualSpacing/>
              <w:jc w:val="center"/>
              <w:rPr>
                <w:rFonts w:ascii="Times New Roman" w:eastAsia="Times New Roman" w:hAnsi="Times New Roman" w:cs="Times New Roman"/>
                <w:kern w:val="24"/>
                <w:sz w:val="28"/>
                <w:szCs w:val="28"/>
                <w:lang w:eastAsia="ru-RU"/>
              </w:rPr>
            </w:pPr>
            <w:r w:rsidRPr="0078047A">
              <w:rPr>
                <w:rFonts w:ascii="Times New Roman" w:eastAsia="Times New Roman" w:hAnsi="Times New Roman" w:cs="Times New Roman"/>
                <w:kern w:val="24"/>
                <w:sz w:val="28"/>
                <w:szCs w:val="28"/>
                <w:lang w:eastAsia="ru-RU"/>
              </w:rPr>
              <w:t>Темп роста, %</w:t>
            </w:r>
          </w:p>
        </w:tc>
      </w:tr>
      <w:tr w:rsidR="00F20C7F" w:rsidRPr="00CA1FF0" w:rsidTr="002827D3">
        <w:trPr>
          <w:trHeight w:val="536"/>
        </w:trPr>
        <w:tc>
          <w:tcPr>
            <w:tcW w:w="2331" w:type="dxa"/>
            <w:shd w:val="clear" w:color="auto" w:fill="auto"/>
            <w:tcMar>
              <w:top w:w="15" w:type="dxa"/>
              <w:left w:w="15" w:type="dxa"/>
              <w:bottom w:w="0" w:type="dxa"/>
              <w:right w:w="15" w:type="dxa"/>
            </w:tcMar>
            <w:vAlign w:val="center"/>
          </w:tcPr>
          <w:p w:rsidR="00F20C7F" w:rsidRPr="00CA1FF0" w:rsidRDefault="00F20C7F" w:rsidP="0078047A">
            <w:pPr>
              <w:spacing w:after="160" w:line="240" w:lineRule="auto"/>
              <w:contextualSpacing/>
              <w:rPr>
                <w:rFonts w:ascii="Times New Roman" w:hAnsi="Times New Roman" w:cs="Times New Roman"/>
                <w:kern w:val="24"/>
                <w:sz w:val="28"/>
                <w:szCs w:val="28"/>
              </w:rPr>
            </w:pPr>
            <w:r w:rsidRPr="00CA1FF0">
              <w:rPr>
                <w:rFonts w:ascii="Times New Roman" w:hAnsi="Times New Roman" w:cs="Times New Roman"/>
                <w:kern w:val="24"/>
                <w:sz w:val="28"/>
                <w:szCs w:val="28"/>
              </w:rPr>
              <w:t xml:space="preserve">ВРП, </w:t>
            </w:r>
            <w:proofErr w:type="spellStart"/>
            <w:r w:rsidRPr="00CA1FF0">
              <w:rPr>
                <w:rFonts w:ascii="Times New Roman" w:hAnsi="Times New Roman" w:cs="Times New Roman"/>
                <w:kern w:val="24"/>
                <w:sz w:val="28"/>
                <w:szCs w:val="28"/>
              </w:rPr>
              <w:t>млрд.руб</w:t>
            </w:r>
            <w:proofErr w:type="spellEnd"/>
            <w:r w:rsidRPr="00CA1FF0">
              <w:rPr>
                <w:rFonts w:ascii="Times New Roman" w:hAnsi="Times New Roman" w:cs="Times New Roman"/>
                <w:kern w:val="24"/>
                <w:sz w:val="28"/>
                <w:szCs w:val="28"/>
              </w:rPr>
              <w:t>.</w:t>
            </w:r>
          </w:p>
        </w:tc>
        <w:tc>
          <w:tcPr>
            <w:tcW w:w="1397" w:type="dxa"/>
            <w:shd w:val="clear" w:color="auto" w:fill="auto"/>
            <w:tcMar>
              <w:top w:w="15" w:type="dxa"/>
              <w:left w:w="15" w:type="dxa"/>
              <w:bottom w:w="0" w:type="dxa"/>
              <w:right w:w="15" w:type="dxa"/>
            </w:tcMar>
            <w:vAlign w:val="center"/>
          </w:tcPr>
          <w:p w:rsidR="00F20C7F" w:rsidRPr="00CA1FF0" w:rsidRDefault="00F20C7F" w:rsidP="0078047A">
            <w:pPr>
              <w:spacing w:after="160" w:line="240" w:lineRule="auto"/>
              <w:contextualSpacing/>
              <w:jc w:val="center"/>
              <w:rPr>
                <w:rFonts w:ascii="Times New Roman" w:hAnsi="Times New Roman" w:cs="Times New Roman"/>
                <w:b/>
                <w:kern w:val="24"/>
                <w:sz w:val="28"/>
                <w:szCs w:val="28"/>
              </w:rPr>
            </w:pPr>
            <w:r w:rsidRPr="00CA1FF0">
              <w:rPr>
                <w:rFonts w:ascii="Times New Roman" w:hAnsi="Times New Roman" w:cs="Times New Roman"/>
                <w:b/>
                <w:kern w:val="24"/>
                <w:sz w:val="28"/>
                <w:szCs w:val="28"/>
              </w:rPr>
              <w:t>-</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20C7F" w:rsidRPr="00CA1FF0" w:rsidRDefault="00F20C7F" w:rsidP="0078047A">
            <w:pPr>
              <w:spacing w:after="16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lang w:val="en-US"/>
              </w:rPr>
              <w:t>2015,9</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20C7F" w:rsidRPr="00CA1FF0" w:rsidRDefault="00F20C7F" w:rsidP="0078047A">
            <w:pPr>
              <w:spacing w:after="16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2234,2</w:t>
            </w:r>
          </w:p>
        </w:tc>
        <w:tc>
          <w:tcPr>
            <w:tcW w:w="10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20C7F" w:rsidRPr="00CA1FF0" w:rsidRDefault="00F20C7F" w:rsidP="0078047A">
            <w:pPr>
              <w:spacing w:after="16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2396,2</w:t>
            </w:r>
          </w:p>
        </w:tc>
        <w:tc>
          <w:tcPr>
            <w:tcW w:w="1276" w:type="dxa"/>
            <w:tcBorders>
              <w:top w:val="single" w:sz="4" w:space="0" w:color="auto"/>
              <w:left w:val="nil"/>
              <w:bottom w:val="single" w:sz="4" w:space="0" w:color="auto"/>
              <w:right w:val="single" w:sz="4" w:space="0" w:color="auto"/>
            </w:tcBorders>
            <w:shd w:val="clear" w:color="auto" w:fill="auto"/>
            <w:vAlign w:val="bottom"/>
          </w:tcPr>
          <w:p w:rsidR="00F20C7F" w:rsidRPr="00CA1FF0" w:rsidRDefault="00F20C7F" w:rsidP="0078047A">
            <w:pPr>
              <w:spacing w:after="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380,3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tcPr>
          <w:p w:rsidR="00F20C7F" w:rsidRPr="00CA1FF0" w:rsidRDefault="00F20C7F" w:rsidP="0078047A">
            <w:pPr>
              <w:spacing w:after="0" w:line="240" w:lineRule="auto"/>
              <w:contextualSpacing/>
              <w:jc w:val="center"/>
              <w:rPr>
                <w:rFonts w:ascii="Times New Roman" w:hAnsi="Times New Roman" w:cs="Times New Roman"/>
                <w:sz w:val="28"/>
                <w:szCs w:val="28"/>
              </w:rPr>
            </w:pPr>
            <w:r w:rsidRPr="00CA1FF0">
              <w:rPr>
                <w:rFonts w:ascii="Times New Roman" w:hAnsi="Times New Roman" w:cs="Times New Roman"/>
                <w:sz w:val="28"/>
                <w:szCs w:val="28"/>
              </w:rPr>
              <w:t>118,865</w:t>
            </w:r>
          </w:p>
        </w:tc>
      </w:tr>
      <w:tr w:rsidR="0078047A" w:rsidRPr="00CA1FF0" w:rsidTr="002827D3">
        <w:trPr>
          <w:trHeight w:val="1192"/>
        </w:trPr>
        <w:tc>
          <w:tcPr>
            <w:tcW w:w="2331" w:type="dxa"/>
            <w:shd w:val="clear" w:color="auto" w:fill="auto"/>
            <w:tcMar>
              <w:top w:w="15" w:type="dxa"/>
              <w:left w:w="15" w:type="dxa"/>
              <w:bottom w:w="0" w:type="dxa"/>
              <w:right w:w="15" w:type="dxa"/>
            </w:tcMar>
          </w:tcPr>
          <w:p w:rsidR="0078047A" w:rsidRPr="00CA1FF0" w:rsidRDefault="0078047A" w:rsidP="0078047A">
            <w:pPr>
              <w:spacing w:after="0" w:line="240" w:lineRule="auto"/>
              <w:contextualSpacing/>
              <w:rPr>
                <w:rFonts w:ascii="Times New Roman" w:eastAsia="Times New Roman" w:hAnsi="Times New Roman" w:cs="Times New Roman"/>
                <w:kern w:val="24"/>
                <w:sz w:val="28"/>
                <w:szCs w:val="28"/>
                <w:lang w:eastAsia="ru-RU"/>
              </w:rPr>
            </w:pPr>
            <w:r w:rsidRPr="00CA1FF0">
              <w:rPr>
                <w:rFonts w:ascii="Times New Roman" w:eastAsia="Times New Roman" w:hAnsi="Times New Roman" w:cs="Times New Roman"/>
                <w:kern w:val="24"/>
                <w:sz w:val="28"/>
                <w:szCs w:val="28"/>
                <w:lang w:eastAsia="ru-RU"/>
              </w:rPr>
              <w:t>ВРП на душу населения</w:t>
            </w:r>
          </w:p>
        </w:tc>
        <w:tc>
          <w:tcPr>
            <w:tcW w:w="1397" w:type="dxa"/>
            <w:shd w:val="clear" w:color="auto" w:fill="auto"/>
            <w:tcMar>
              <w:top w:w="15" w:type="dxa"/>
              <w:left w:w="15" w:type="dxa"/>
              <w:bottom w:w="0" w:type="dxa"/>
              <w:right w:w="15" w:type="dxa"/>
            </w:tcMar>
            <w:vAlign w:val="center"/>
          </w:tcPr>
          <w:p w:rsidR="0078047A" w:rsidRPr="00CA1FF0" w:rsidRDefault="0078047A" w:rsidP="0078047A">
            <w:pPr>
              <w:spacing w:after="0"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100% от среднероссийского уровня</w:t>
            </w:r>
          </w:p>
        </w:tc>
        <w:tc>
          <w:tcPr>
            <w:tcW w:w="11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spacing w:after="0" w:line="240" w:lineRule="auto"/>
              <w:jc w:val="center"/>
              <w:rPr>
                <w:color w:val="000000"/>
                <w:sz w:val="28"/>
                <w:szCs w:val="28"/>
              </w:rPr>
            </w:pPr>
            <w:r>
              <w:rPr>
                <w:color w:val="000000"/>
                <w:sz w:val="28"/>
                <w:szCs w:val="28"/>
              </w:rPr>
              <w:t>78,88</w:t>
            </w:r>
          </w:p>
        </w:tc>
        <w:tc>
          <w:tcPr>
            <w:tcW w:w="111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80,18</w:t>
            </w:r>
          </w:p>
        </w:tc>
        <w:tc>
          <w:tcPr>
            <w:tcW w:w="101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82,08</w:t>
            </w:r>
          </w:p>
        </w:tc>
        <w:tc>
          <w:tcPr>
            <w:tcW w:w="1276" w:type="dxa"/>
            <w:tcBorders>
              <w:top w:val="single" w:sz="8" w:space="0" w:color="auto"/>
              <w:left w:val="nil"/>
              <w:bottom w:val="single" w:sz="8"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1,2</w:t>
            </w:r>
          </w:p>
        </w:tc>
        <w:tc>
          <w:tcPr>
            <w:tcW w:w="1114" w:type="dxa"/>
            <w:tcBorders>
              <w:top w:val="single" w:sz="8" w:space="0" w:color="auto"/>
              <w:left w:val="nil"/>
              <w:bottom w:val="single" w:sz="8"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101,52</w:t>
            </w:r>
          </w:p>
        </w:tc>
      </w:tr>
      <w:tr w:rsidR="0078047A" w:rsidRPr="00CA1FF0" w:rsidTr="002827D3">
        <w:trPr>
          <w:trHeight w:val="20"/>
        </w:trPr>
        <w:tc>
          <w:tcPr>
            <w:tcW w:w="2331" w:type="dxa"/>
            <w:tcBorders>
              <w:bottom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Объём инвестиций в основной капитал, % к ВРП</w:t>
            </w:r>
          </w:p>
        </w:tc>
        <w:tc>
          <w:tcPr>
            <w:tcW w:w="1397" w:type="dxa"/>
            <w:tcBorders>
              <w:bottom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25% от ВРП</w:t>
            </w:r>
          </w:p>
        </w:tc>
        <w:tc>
          <w:tcPr>
            <w:tcW w:w="110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21,58</w:t>
            </w:r>
          </w:p>
        </w:tc>
        <w:tc>
          <w:tcPr>
            <w:tcW w:w="111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21,86</w:t>
            </w:r>
          </w:p>
        </w:tc>
        <w:tc>
          <w:tcPr>
            <w:tcW w:w="101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20,08</w:t>
            </w:r>
          </w:p>
        </w:tc>
        <w:tc>
          <w:tcPr>
            <w:tcW w:w="1276" w:type="dxa"/>
            <w:tcBorders>
              <w:top w:val="nil"/>
              <w:left w:val="nil"/>
              <w:bottom w:val="single" w:sz="4"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-1,5</w:t>
            </w:r>
          </w:p>
        </w:tc>
        <w:tc>
          <w:tcPr>
            <w:tcW w:w="1114" w:type="dxa"/>
            <w:tcBorders>
              <w:top w:val="nil"/>
              <w:left w:val="nil"/>
              <w:bottom w:val="single" w:sz="4"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93,049</w:t>
            </w:r>
          </w:p>
        </w:tc>
      </w:tr>
    </w:tbl>
    <w:p w:rsidR="002827D3" w:rsidRDefault="002827D3"/>
    <w:p w:rsidR="002827D3" w:rsidRDefault="002827D3" w:rsidP="002827D3">
      <w:pPr>
        <w:ind w:firstLine="709"/>
      </w:pPr>
      <w:r>
        <w:br w:type="column"/>
      </w:r>
      <w:r w:rsidRPr="00044084">
        <w:rPr>
          <w:rFonts w:ascii="Times New Roman" w:hAnsi="Times New Roman" w:cs="Times New Roman"/>
          <w:sz w:val="28"/>
          <w:szCs w:val="28"/>
        </w:rPr>
        <w:lastRenderedPageBreak/>
        <w:t>Продолжение таблицы</w:t>
      </w:r>
      <w:r>
        <w:rPr>
          <w:rFonts w:ascii="Times New Roman" w:hAnsi="Times New Roman" w:cs="Times New Roman"/>
          <w:sz w:val="28"/>
          <w:szCs w:val="28"/>
        </w:rPr>
        <w:t xml:space="preserve"> 6</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331"/>
        <w:gridCol w:w="1397"/>
        <w:gridCol w:w="1107"/>
        <w:gridCol w:w="1114"/>
        <w:gridCol w:w="1012"/>
        <w:gridCol w:w="1276"/>
        <w:gridCol w:w="1114"/>
      </w:tblGrid>
      <w:tr w:rsidR="0078047A" w:rsidRPr="00CA1FF0" w:rsidTr="002827D3">
        <w:trPr>
          <w:trHeight w:val="20"/>
        </w:trPr>
        <w:tc>
          <w:tcPr>
            <w:tcW w:w="2331"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Доля населения с доходами ниже прожиточного минимума</w:t>
            </w:r>
          </w:p>
        </w:tc>
        <w:tc>
          <w:tcPr>
            <w:tcW w:w="1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Менее 8%</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11,6</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11,1</w:t>
            </w:r>
          </w:p>
        </w:tc>
        <w:tc>
          <w:tcPr>
            <w:tcW w:w="10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-1,2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89,655</w:t>
            </w:r>
          </w:p>
        </w:tc>
      </w:tr>
      <w:tr w:rsidR="0078047A" w:rsidRPr="00CA1FF0" w:rsidTr="002827D3">
        <w:trPr>
          <w:trHeight w:val="20"/>
        </w:trPr>
        <w:tc>
          <w:tcPr>
            <w:tcW w:w="2331"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Уровень безработицы</w:t>
            </w:r>
          </w:p>
        </w:tc>
        <w:tc>
          <w:tcPr>
            <w:tcW w:w="1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160"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kern w:val="24"/>
                <w:sz w:val="28"/>
                <w:szCs w:val="28"/>
                <w:lang w:eastAsia="ru-RU"/>
              </w:rPr>
              <w:t xml:space="preserve">Не </w:t>
            </w:r>
            <w:r w:rsidRPr="00CA1FF0">
              <w:rPr>
                <w:rFonts w:ascii="Times New Roman" w:hAnsi="Times New Roman" w:cs="Times New Roman"/>
                <w:kern w:val="24"/>
                <w:sz w:val="28"/>
                <w:szCs w:val="28"/>
              </w:rPr>
              <w:t>более 8%</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5,8</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5,7</w:t>
            </w:r>
          </w:p>
        </w:tc>
        <w:tc>
          <w:tcPr>
            <w:tcW w:w="10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82,759</w:t>
            </w:r>
          </w:p>
        </w:tc>
      </w:tr>
      <w:tr w:rsidR="0078047A" w:rsidRPr="00CA1FF0" w:rsidTr="002827D3">
        <w:trPr>
          <w:trHeight w:val="20"/>
        </w:trPr>
        <w:tc>
          <w:tcPr>
            <w:tcW w:w="2331" w:type="dxa"/>
            <w:tcBorders>
              <w:top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Отношение среднедушевых денежных доходов к прожиточному минимуму, раз</w:t>
            </w:r>
          </w:p>
        </w:tc>
        <w:tc>
          <w:tcPr>
            <w:tcW w:w="1397" w:type="dxa"/>
            <w:tcBorders>
              <w:top w:val="single" w:sz="4" w:space="0" w:color="auto"/>
            </w:tcBorders>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Более 3,5 раз</w:t>
            </w:r>
          </w:p>
        </w:tc>
        <w:tc>
          <w:tcPr>
            <w:tcW w:w="110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4,37</w:t>
            </w:r>
          </w:p>
        </w:tc>
        <w:tc>
          <w:tcPr>
            <w:tcW w:w="111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4,25</w:t>
            </w:r>
          </w:p>
        </w:tc>
        <w:tc>
          <w:tcPr>
            <w:tcW w:w="1012"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3,57</w:t>
            </w:r>
          </w:p>
        </w:tc>
        <w:tc>
          <w:tcPr>
            <w:tcW w:w="1276" w:type="dxa"/>
            <w:tcBorders>
              <w:top w:val="single" w:sz="4" w:space="0" w:color="auto"/>
              <w:left w:val="nil"/>
              <w:bottom w:val="single" w:sz="8"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-0,8</w:t>
            </w:r>
          </w:p>
        </w:tc>
        <w:tc>
          <w:tcPr>
            <w:tcW w:w="1114" w:type="dxa"/>
            <w:tcBorders>
              <w:top w:val="single" w:sz="4" w:space="0" w:color="auto"/>
              <w:left w:val="nil"/>
              <w:bottom w:val="single" w:sz="8"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81,693</w:t>
            </w:r>
          </w:p>
        </w:tc>
      </w:tr>
      <w:tr w:rsidR="0078047A" w:rsidRPr="00CA1FF0" w:rsidTr="002827D3">
        <w:trPr>
          <w:trHeight w:val="20"/>
        </w:trPr>
        <w:tc>
          <w:tcPr>
            <w:tcW w:w="2331" w:type="dxa"/>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Ожидаемая продолжительность жизни, лет</w:t>
            </w:r>
          </w:p>
        </w:tc>
        <w:tc>
          <w:tcPr>
            <w:tcW w:w="1397" w:type="dxa"/>
            <w:shd w:val="clear" w:color="auto" w:fill="auto"/>
            <w:tcMar>
              <w:top w:w="15" w:type="dxa"/>
              <w:left w:w="15" w:type="dxa"/>
              <w:bottom w:w="0" w:type="dxa"/>
              <w:right w:w="15" w:type="dxa"/>
            </w:tcMar>
            <w:vAlign w:val="center"/>
            <w:hideMark/>
          </w:tcPr>
          <w:p w:rsidR="0078047A" w:rsidRPr="00CA1FF0" w:rsidRDefault="0078047A" w:rsidP="0078047A">
            <w:pPr>
              <w:spacing w:after="0" w:line="240" w:lineRule="auto"/>
              <w:contextualSpacing/>
              <w:jc w:val="center"/>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Более 75 лет</w:t>
            </w:r>
          </w:p>
        </w:tc>
        <w:tc>
          <w:tcPr>
            <w:tcW w:w="110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72,83</w:t>
            </w:r>
          </w:p>
        </w:tc>
        <w:tc>
          <w:tcPr>
            <w:tcW w:w="111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73,42</w:t>
            </w:r>
          </w:p>
        </w:tc>
        <w:tc>
          <w:tcPr>
            <w:tcW w:w="101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78047A" w:rsidRDefault="0078047A" w:rsidP="0078047A">
            <w:pPr>
              <w:jc w:val="center"/>
              <w:rPr>
                <w:color w:val="000000"/>
                <w:sz w:val="28"/>
                <w:szCs w:val="28"/>
              </w:rPr>
            </w:pPr>
            <w:r>
              <w:rPr>
                <w:color w:val="000000"/>
                <w:sz w:val="28"/>
                <w:szCs w:val="28"/>
              </w:rPr>
              <w:t>72,5</w:t>
            </w:r>
          </w:p>
        </w:tc>
        <w:tc>
          <w:tcPr>
            <w:tcW w:w="1276" w:type="dxa"/>
            <w:tcBorders>
              <w:top w:val="nil"/>
              <w:left w:val="nil"/>
              <w:bottom w:val="single" w:sz="8"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-0,33</w:t>
            </w:r>
          </w:p>
        </w:tc>
        <w:tc>
          <w:tcPr>
            <w:tcW w:w="1114" w:type="dxa"/>
            <w:tcBorders>
              <w:top w:val="nil"/>
              <w:left w:val="nil"/>
              <w:bottom w:val="single" w:sz="8" w:space="0" w:color="auto"/>
              <w:right w:val="single" w:sz="8" w:space="0" w:color="auto"/>
            </w:tcBorders>
            <w:shd w:val="clear" w:color="auto" w:fill="auto"/>
            <w:vAlign w:val="center"/>
          </w:tcPr>
          <w:p w:rsidR="0078047A" w:rsidRDefault="0078047A" w:rsidP="0078047A">
            <w:pPr>
              <w:jc w:val="center"/>
              <w:rPr>
                <w:color w:val="000000"/>
                <w:sz w:val="28"/>
                <w:szCs w:val="28"/>
              </w:rPr>
            </w:pPr>
            <w:r>
              <w:rPr>
                <w:color w:val="000000"/>
                <w:sz w:val="28"/>
                <w:szCs w:val="28"/>
              </w:rPr>
              <w:t>99,547</w:t>
            </w:r>
          </w:p>
        </w:tc>
      </w:tr>
    </w:tbl>
    <w:p w:rsidR="00F20C7F" w:rsidRPr="00CA1FF0" w:rsidRDefault="00F20C7F" w:rsidP="00CA1FF0">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p>
    <w:p w:rsidR="00F20C7F" w:rsidRPr="00CA1FF0" w:rsidRDefault="00F20C7F" w:rsidP="00CA1FF0">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Согласно данным таблицы, ВРП растет, так за три года он возрос на 380,3 </w:t>
      </w:r>
      <w:proofErr w:type="spellStart"/>
      <w:r w:rsidRPr="00CA1FF0">
        <w:rPr>
          <w:rFonts w:ascii="Times New Roman" w:eastAsia="Times New Roman" w:hAnsi="Times New Roman" w:cs="Times New Roman"/>
          <w:sz w:val="28"/>
          <w:szCs w:val="28"/>
          <w:lang w:eastAsia="ru-RU"/>
        </w:rPr>
        <w:t>млрд.руб</w:t>
      </w:r>
      <w:proofErr w:type="spellEnd"/>
      <w:r w:rsidRPr="00CA1FF0">
        <w:rPr>
          <w:rFonts w:ascii="Times New Roman" w:eastAsia="Times New Roman" w:hAnsi="Times New Roman" w:cs="Times New Roman"/>
          <w:sz w:val="28"/>
          <w:szCs w:val="28"/>
          <w:lang w:eastAsia="ru-RU"/>
        </w:rPr>
        <w:t>. Эта тенденция говорит о развитии региона, росте экономического, а также производственного потенциала, что способствует улучшению социальных условий, а значит и как финансовой, так и экономической безопасности в целом. Более полные данные даёт рассмотрение объёма ВРП на душу населения. Показатель ВРП на душу населения во все года отстаёт от среднего показателя по РФ, в среднем на 20%, что в принципе не сильно значительно. Если положительный рост ВРП продолжится и дальше, то в скором време</w:t>
      </w:r>
      <w:r w:rsidR="00355BFE" w:rsidRPr="00CA1FF0">
        <w:rPr>
          <w:rFonts w:ascii="Times New Roman" w:eastAsia="Times New Roman" w:hAnsi="Times New Roman" w:cs="Times New Roman"/>
          <w:sz w:val="28"/>
          <w:szCs w:val="28"/>
          <w:lang w:eastAsia="ru-RU"/>
        </w:rPr>
        <w:t>ни пороговое значение в регионе</w:t>
      </w:r>
      <w:r w:rsidRPr="00CA1FF0">
        <w:rPr>
          <w:rFonts w:ascii="Times New Roman" w:eastAsia="Times New Roman" w:hAnsi="Times New Roman" w:cs="Times New Roman"/>
          <w:sz w:val="28"/>
          <w:szCs w:val="28"/>
          <w:lang w:eastAsia="ru-RU"/>
        </w:rPr>
        <w:t xml:space="preserve"> будет достигн</w:t>
      </w:r>
      <w:r w:rsidR="00355BFE" w:rsidRPr="00CA1FF0">
        <w:rPr>
          <w:rFonts w:ascii="Times New Roman" w:eastAsia="Times New Roman" w:hAnsi="Times New Roman" w:cs="Times New Roman"/>
          <w:sz w:val="28"/>
          <w:szCs w:val="28"/>
          <w:lang w:eastAsia="ru-RU"/>
        </w:rPr>
        <w:t>уто, или же подойдет</w:t>
      </w:r>
      <w:r w:rsidRPr="00CA1FF0">
        <w:rPr>
          <w:rFonts w:ascii="Times New Roman" w:eastAsia="Times New Roman" w:hAnsi="Times New Roman" w:cs="Times New Roman"/>
          <w:sz w:val="28"/>
          <w:szCs w:val="28"/>
          <w:lang w:eastAsia="ru-RU"/>
        </w:rPr>
        <w:t xml:space="preserve"> максимально близко к его исполнению. Эта динамика весьма положительно влияет на социальные условия жизни населения, на производство и экономику, так как рост объёма ВРП на душу населения, говорит о том, что жители региона смогут позволить себе большее количества товаров и услуг</w:t>
      </w:r>
      <w:r w:rsidR="00355BFE" w:rsidRPr="00CA1FF0">
        <w:rPr>
          <w:rFonts w:ascii="Times New Roman" w:eastAsia="Times New Roman" w:hAnsi="Times New Roman" w:cs="Times New Roman"/>
          <w:sz w:val="28"/>
          <w:szCs w:val="28"/>
          <w:lang w:eastAsia="ru-RU"/>
        </w:rPr>
        <w:t>.</w:t>
      </w:r>
    </w:p>
    <w:p w:rsidR="00355BFE" w:rsidRPr="00CA1FF0" w:rsidRDefault="00355BFE" w:rsidP="00CA1FF0">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Порог объема инвестиций в основной капитал по отношению к ВРП не был достигнут ни в одном из трех анализируемых годов, что возможно связано с санкциями, из-за чего снизилась инвестиционная привлекательность РФ.</w:t>
      </w:r>
    </w:p>
    <w:p w:rsidR="00355BFE" w:rsidRPr="00CA1FF0" w:rsidRDefault="00355BFE" w:rsidP="00CA1FF0">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lastRenderedPageBreak/>
        <w:t>Обеспеченность населения необходимыми товарами и услугами для достойного уровня жизни, зависит от их доходов и уровня занятости. Доля населения с доходами ниже прожиточного минимума снижается на протяжении анализируемых трех лет.</w:t>
      </w:r>
    </w:p>
    <w:p w:rsidR="00355BFE" w:rsidRPr="00CA1FF0" w:rsidRDefault="00355BFE" w:rsidP="00CA1FF0">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В период с 2016 по 2018 год наблюдается снижение безработицы, показатель безработицы находится ниже порогового значения, что благотворно сказывается на росте ВРП, увеличении доходов граждан, объёма товаров и услуг доступных населению.</w:t>
      </w:r>
    </w:p>
    <w:p w:rsidR="00355BFE" w:rsidRPr="00CA1FF0" w:rsidRDefault="00355BFE" w:rsidP="00CA1FF0">
      <w:pPr>
        <w:tabs>
          <w:tab w:val="left" w:pos="0"/>
        </w:tabs>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Отношение среднедушевых денежных доходов к прожиточному минимуму в Краснодарском крае более чем в 3,5 раза превышают прожиточный минимум. Это подтверждают, сделанные ранее выводы, о малом уровне безработицы, снижении числа населения с доходами ниже прожиточного минимума и росте ВРП.</w:t>
      </w:r>
    </w:p>
    <w:p w:rsidR="00B60052" w:rsidRPr="00CA1FF0" w:rsidRDefault="00B60052"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Также значимым показателем для оценки социальной безопасности является здоровье граждан и продолжительность жизни. Население является главной частью экономики и страны, и поддержание его достойного уровня жизни ключевая задача государства. Хотя пока средняя продолжительность жизни, как по РФ, так и в ЮФО не достигает уровня в 75 лет, в ближайшее десятилетие стоит ожидать преодоления этой планки. Для этого необходимо развитие социальной поддержки граждан, модернизация системы здравоохранения.</w:t>
      </w:r>
    </w:p>
    <w:p w:rsidR="00B60052" w:rsidRPr="00CA1FF0" w:rsidRDefault="00B60052"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Финансовая безопасность Краснодарского края соответствует трем из семи представленных пороговых показателей. Это говорит о существующих проблемах, на которые следует обратить внимание: </w:t>
      </w:r>
    </w:p>
    <w:p w:rsidR="00B60052" w:rsidRPr="00CA1FF0" w:rsidRDefault="00B60052" w:rsidP="002827D3">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Объём ВРП на душу населения;</w:t>
      </w:r>
    </w:p>
    <w:p w:rsidR="00B60052" w:rsidRPr="00CA1FF0" w:rsidRDefault="00B60052" w:rsidP="002827D3">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Объем инвестиций в основной капитал;</w:t>
      </w:r>
    </w:p>
    <w:p w:rsidR="00B60052" w:rsidRPr="00CA1FF0" w:rsidRDefault="00B60052" w:rsidP="002827D3">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Доля населения с доходами ниже прожиточного минимума;</w:t>
      </w:r>
    </w:p>
    <w:p w:rsidR="00B60052" w:rsidRPr="00CA1FF0" w:rsidRDefault="00B60052" w:rsidP="002827D3">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Ожидаемая продолжительность жизни населения.</w:t>
      </w:r>
    </w:p>
    <w:p w:rsidR="00B60052" w:rsidRPr="00CA1FF0" w:rsidRDefault="00B60052"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Представленные показатели взаимосвязаны между собой. Их совокупность влияет на производственный и технологический потенциал, </w:t>
      </w:r>
      <w:r w:rsidRPr="00CA1FF0">
        <w:rPr>
          <w:rFonts w:ascii="Times New Roman" w:eastAsia="Times New Roman" w:hAnsi="Times New Roman" w:cs="Times New Roman"/>
          <w:sz w:val="28"/>
          <w:szCs w:val="28"/>
          <w:lang w:eastAsia="ru-RU"/>
        </w:rPr>
        <w:lastRenderedPageBreak/>
        <w:t xml:space="preserve">социальную обеспеченность, и в целом на финансовую и экономическую безопасность. </w:t>
      </w:r>
    </w:p>
    <w:p w:rsidR="00B60052" w:rsidRPr="00CA1FF0" w:rsidRDefault="00B60052"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 xml:space="preserve">Для борьбы с данными негативными тенденциями, необходим рост ВРП и повышение денежных доходов на душу населения. Решение поставленных задач требует развитие производств, создание новых рабочих мест, оказание социальной поддержки и помощи малоимущему населению. </w:t>
      </w:r>
    </w:p>
    <w:p w:rsidR="00B60052" w:rsidRPr="00CA1FF0" w:rsidRDefault="00B60052"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eastAsia="Times New Roman" w:hAnsi="Times New Roman" w:cs="Times New Roman"/>
          <w:sz w:val="28"/>
          <w:szCs w:val="28"/>
          <w:lang w:eastAsia="ru-RU"/>
        </w:rPr>
        <w:t>Как видно из приведённого анализа, пороговые показатели индикаторов экономической безопасности, позволяют оценить финансовую безопасность региона, её соответствие выбранным критериям, спрогнозировать их развитие в будущем, сформировать политику, направленную на их улучшение и развитие.</w:t>
      </w:r>
    </w:p>
    <w:p w:rsidR="004425D0" w:rsidRPr="0078047A" w:rsidRDefault="004425D0" w:rsidP="00CA1FF0">
      <w:pPr>
        <w:tabs>
          <w:tab w:val="left" w:pos="1276"/>
        </w:tabs>
        <w:spacing w:after="0" w:line="360" w:lineRule="auto"/>
        <w:ind w:firstLine="709"/>
        <w:contextualSpacing/>
        <w:jc w:val="both"/>
        <w:rPr>
          <w:rFonts w:ascii="Times New Roman" w:hAnsi="Times New Roman" w:cs="Times New Roman"/>
          <w:sz w:val="28"/>
          <w:szCs w:val="28"/>
        </w:rPr>
      </w:pPr>
    </w:p>
    <w:p w:rsidR="004425D0" w:rsidRPr="007D0A93" w:rsidRDefault="004425D0" w:rsidP="007D0A93">
      <w:pPr>
        <w:tabs>
          <w:tab w:val="left" w:pos="1276"/>
        </w:tabs>
        <w:spacing w:after="0" w:line="360" w:lineRule="auto"/>
        <w:contextualSpacing/>
        <w:jc w:val="both"/>
        <w:rPr>
          <w:rFonts w:ascii="Times New Roman" w:hAnsi="Times New Roman" w:cs="Times New Roman"/>
          <w:b/>
          <w:sz w:val="28"/>
          <w:szCs w:val="28"/>
        </w:rPr>
      </w:pPr>
      <w:r w:rsidRPr="0078047A">
        <w:rPr>
          <w:rFonts w:ascii="Times New Roman" w:hAnsi="Times New Roman" w:cs="Times New Roman"/>
          <w:sz w:val="28"/>
          <w:szCs w:val="28"/>
        </w:rPr>
        <w:t xml:space="preserve">           </w:t>
      </w:r>
      <w:r w:rsidRPr="007D0A93">
        <w:rPr>
          <w:rFonts w:ascii="Times New Roman" w:hAnsi="Times New Roman" w:cs="Times New Roman"/>
          <w:b/>
          <w:sz w:val="28"/>
          <w:szCs w:val="28"/>
        </w:rPr>
        <w:t xml:space="preserve">2.3 Оценка </w:t>
      </w:r>
      <w:r w:rsidR="00D66C81" w:rsidRPr="007D0A93">
        <w:rPr>
          <w:rFonts w:ascii="Times New Roman" w:hAnsi="Times New Roman" w:cs="Times New Roman"/>
          <w:b/>
          <w:sz w:val="28"/>
          <w:szCs w:val="28"/>
        </w:rPr>
        <w:t>влияния угроз теневой экономики на финансовую безопасность Краснодарского края</w:t>
      </w:r>
    </w:p>
    <w:p w:rsidR="0078047A" w:rsidRPr="0078047A" w:rsidRDefault="0078047A" w:rsidP="00CA1FF0">
      <w:pPr>
        <w:tabs>
          <w:tab w:val="left" w:pos="1276"/>
        </w:tabs>
        <w:spacing w:after="0" w:line="360" w:lineRule="auto"/>
        <w:ind w:firstLine="709"/>
        <w:contextualSpacing/>
        <w:jc w:val="both"/>
        <w:rPr>
          <w:rFonts w:ascii="Times New Roman" w:hAnsi="Times New Roman" w:cs="Times New Roman"/>
          <w:sz w:val="28"/>
          <w:szCs w:val="28"/>
        </w:rPr>
      </w:pPr>
    </w:p>
    <w:p w:rsidR="00B60052" w:rsidRPr="00CA1FF0" w:rsidRDefault="004425D0"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 xml:space="preserve">Масштабы теневого сектора экономики России, а также уровень коррупции в различных ее отраслях сегодня стали одним из серьезнейших факторов, препятствующих успешному развитию страны, ее полноправной интеграции в мировое экономическое пространство и вхождению в различные международные экономические организации и объединения. Несмотря на принимаемые законодательные и административные меры коррупция и развивающаяся на этом фоне экономическая преступность продолжают сохранять признаки масштабной угрозы национальной безопасности страны. Доказательством этого могут послужить, например, данные аудиторской компании </w:t>
      </w:r>
      <w:proofErr w:type="spellStart"/>
      <w:r w:rsidRPr="00CA1FF0">
        <w:rPr>
          <w:rFonts w:ascii="Times New Roman" w:hAnsi="Times New Roman" w:cs="Times New Roman"/>
          <w:sz w:val="28"/>
          <w:szCs w:val="28"/>
        </w:rPr>
        <w:t>Pricewaterhouse</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Coopers</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PwC</w:t>
      </w:r>
      <w:proofErr w:type="spellEnd"/>
      <w:r w:rsidRPr="00CA1FF0">
        <w:rPr>
          <w:rFonts w:ascii="Times New Roman" w:hAnsi="Times New Roman" w:cs="Times New Roman"/>
          <w:sz w:val="28"/>
          <w:szCs w:val="28"/>
        </w:rPr>
        <w:t>) на основе «Всемирного обзора эк</w:t>
      </w:r>
      <w:r w:rsidR="00B60052" w:rsidRPr="00CA1FF0">
        <w:rPr>
          <w:rFonts w:ascii="Times New Roman" w:hAnsi="Times New Roman" w:cs="Times New Roman"/>
          <w:sz w:val="28"/>
          <w:szCs w:val="28"/>
        </w:rPr>
        <w:t>ономических преступлений за 2018</w:t>
      </w:r>
      <w:r w:rsidRPr="00CA1FF0">
        <w:rPr>
          <w:rFonts w:ascii="Times New Roman" w:hAnsi="Times New Roman" w:cs="Times New Roman"/>
          <w:sz w:val="28"/>
          <w:szCs w:val="28"/>
        </w:rPr>
        <w:t>г.» (</w:t>
      </w:r>
      <w:proofErr w:type="spellStart"/>
      <w:r w:rsidRPr="00CA1FF0">
        <w:rPr>
          <w:rFonts w:ascii="Times New Roman" w:hAnsi="Times New Roman" w:cs="Times New Roman"/>
          <w:sz w:val="28"/>
          <w:szCs w:val="28"/>
        </w:rPr>
        <w:t>The</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Global</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Economic</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Crime</w:t>
      </w:r>
      <w:proofErr w:type="spellEnd"/>
      <w:r w:rsidRPr="00CA1FF0">
        <w:rPr>
          <w:rFonts w:ascii="Times New Roman" w:hAnsi="Times New Roman" w:cs="Times New Roman"/>
          <w:sz w:val="28"/>
          <w:szCs w:val="28"/>
        </w:rPr>
        <w:t xml:space="preserve"> </w:t>
      </w:r>
      <w:proofErr w:type="spellStart"/>
      <w:r w:rsidRPr="00CA1FF0">
        <w:rPr>
          <w:rFonts w:ascii="Times New Roman" w:hAnsi="Times New Roman" w:cs="Times New Roman"/>
          <w:sz w:val="28"/>
          <w:szCs w:val="28"/>
        </w:rPr>
        <w:t>Survey</w:t>
      </w:r>
      <w:proofErr w:type="spellEnd"/>
      <w:r w:rsidRPr="00CA1FF0">
        <w:rPr>
          <w:rFonts w:ascii="Times New Roman" w:hAnsi="Times New Roman" w:cs="Times New Roman"/>
          <w:sz w:val="28"/>
          <w:szCs w:val="28"/>
        </w:rPr>
        <w:t>)</w:t>
      </w:r>
      <w:r w:rsidR="00B60052" w:rsidRPr="00CA1FF0">
        <w:rPr>
          <w:rFonts w:ascii="Times New Roman" w:hAnsi="Times New Roman" w:cs="Times New Roman"/>
          <w:sz w:val="28"/>
          <w:szCs w:val="28"/>
        </w:rPr>
        <w:t>:</w:t>
      </w:r>
    </w:p>
    <w:p w:rsidR="00B60052" w:rsidRPr="00CA1FF0" w:rsidRDefault="00B60052" w:rsidP="00187242">
      <w:pPr>
        <w:pStyle w:val="a3"/>
        <w:numPr>
          <w:ilvl w:val="0"/>
          <w:numId w:val="13"/>
        </w:numPr>
        <w:tabs>
          <w:tab w:val="left" w:pos="709"/>
        </w:tabs>
        <w:spacing w:line="360" w:lineRule="auto"/>
        <w:ind w:left="0" w:right="-1" w:firstLine="1069"/>
        <w:jc w:val="both"/>
        <w:rPr>
          <w:rFonts w:ascii="Times New Roman" w:hAnsi="Times New Roman" w:cs="Times New Roman"/>
          <w:sz w:val="28"/>
          <w:szCs w:val="28"/>
        </w:rPr>
      </w:pPr>
      <w:r w:rsidRPr="00CA1FF0">
        <w:rPr>
          <w:rFonts w:ascii="Times New Roman" w:hAnsi="Times New Roman" w:cs="Times New Roman"/>
          <w:bCs/>
          <w:sz w:val="28"/>
          <w:szCs w:val="28"/>
        </w:rPr>
        <w:t>Самым распространенным видом</w:t>
      </w:r>
      <w:r w:rsidRPr="00CA1FF0">
        <w:rPr>
          <w:rFonts w:ascii="Times New Roman" w:hAnsi="Times New Roman" w:cs="Times New Roman"/>
          <w:sz w:val="28"/>
          <w:szCs w:val="28"/>
        </w:rPr>
        <w:t> экономических преступлений является незаконное присвоение активов. На втором месте взяточничество и коррупция, а на третьем – мошенничество в сфере закупок</w:t>
      </w:r>
    </w:p>
    <w:p w:rsidR="00B60052" w:rsidRPr="00CA1FF0" w:rsidRDefault="00B60052" w:rsidP="00187242">
      <w:pPr>
        <w:pStyle w:val="a3"/>
        <w:numPr>
          <w:ilvl w:val="0"/>
          <w:numId w:val="13"/>
        </w:numPr>
        <w:tabs>
          <w:tab w:val="left" w:pos="709"/>
        </w:tabs>
        <w:spacing w:line="360" w:lineRule="auto"/>
        <w:ind w:left="0" w:right="-1" w:firstLine="1069"/>
        <w:jc w:val="both"/>
        <w:rPr>
          <w:rFonts w:ascii="Times New Roman" w:hAnsi="Times New Roman" w:cs="Times New Roman"/>
          <w:sz w:val="28"/>
          <w:szCs w:val="28"/>
        </w:rPr>
      </w:pPr>
      <w:r w:rsidRPr="00CA1FF0">
        <w:rPr>
          <w:rFonts w:ascii="Times New Roman" w:hAnsi="Times New Roman" w:cs="Times New Roman"/>
          <w:bCs/>
          <w:sz w:val="28"/>
          <w:szCs w:val="28"/>
        </w:rPr>
        <w:lastRenderedPageBreak/>
        <w:t>66%</w:t>
      </w:r>
      <w:r w:rsidRPr="00CA1FF0">
        <w:rPr>
          <w:rFonts w:ascii="Times New Roman" w:hAnsi="Times New Roman" w:cs="Times New Roman"/>
          <w:sz w:val="28"/>
          <w:szCs w:val="28"/>
        </w:rPr>
        <w:t> российских респондентов ответили, что их компании стали жертвами экономической преступности</w:t>
      </w:r>
    </w:p>
    <w:p w:rsidR="004425D0" w:rsidRPr="00CA1FF0" w:rsidRDefault="00B60052" w:rsidP="00187242">
      <w:pPr>
        <w:pStyle w:val="a3"/>
        <w:numPr>
          <w:ilvl w:val="0"/>
          <w:numId w:val="13"/>
        </w:numPr>
        <w:tabs>
          <w:tab w:val="left" w:pos="709"/>
        </w:tabs>
        <w:spacing w:line="360" w:lineRule="auto"/>
        <w:ind w:left="0" w:right="-1" w:firstLine="1069"/>
        <w:jc w:val="both"/>
        <w:rPr>
          <w:rFonts w:ascii="Times New Roman" w:hAnsi="Times New Roman" w:cs="Times New Roman"/>
          <w:sz w:val="28"/>
          <w:szCs w:val="28"/>
        </w:rPr>
      </w:pPr>
      <w:r w:rsidRPr="00CA1FF0">
        <w:rPr>
          <w:rFonts w:ascii="Times New Roman" w:hAnsi="Times New Roman" w:cs="Times New Roman"/>
          <w:bCs/>
          <w:sz w:val="28"/>
          <w:szCs w:val="28"/>
        </w:rPr>
        <w:t>61%</w:t>
      </w:r>
      <w:r w:rsidRPr="00CA1FF0">
        <w:rPr>
          <w:rFonts w:ascii="Times New Roman" w:hAnsi="Times New Roman" w:cs="Times New Roman"/>
          <w:sz w:val="28"/>
          <w:szCs w:val="28"/>
        </w:rPr>
        <w:t> респондентов в России провели общую оценку рисков мошенничества</w:t>
      </w:r>
      <w:r w:rsidR="00187242">
        <w:rPr>
          <w:rFonts w:ascii="Times New Roman" w:hAnsi="Times New Roman" w:cs="Times New Roman"/>
          <w:sz w:val="28"/>
          <w:szCs w:val="28"/>
        </w:rPr>
        <w:t xml:space="preserve"> </w:t>
      </w:r>
      <w:r w:rsidR="00187242" w:rsidRPr="00187242">
        <w:rPr>
          <w:rFonts w:ascii="Times New Roman" w:hAnsi="Times New Roman" w:cs="Times New Roman"/>
          <w:sz w:val="28"/>
          <w:szCs w:val="28"/>
        </w:rPr>
        <w:t>[19]</w:t>
      </w:r>
      <w:r w:rsidRPr="00CA1FF0">
        <w:rPr>
          <w:rFonts w:ascii="Times New Roman" w:hAnsi="Times New Roman" w:cs="Times New Roman"/>
          <w:sz w:val="28"/>
          <w:szCs w:val="28"/>
        </w:rPr>
        <w:t xml:space="preserve">. </w:t>
      </w:r>
    </w:p>
    <w:p w:rsidR="00802D7B" w:rsidRPr="00CA1FF0" w:rsidRDefault="00D66C81" w:rsidP="00CA1FF0">
      <w:pPr>
        <w:spacing w:after="0" w:line="360" w:lineRule="auto"/>
        <w:ind w:firstLine="709"/>
        <w:contextualSpacing/>
        <w:jc w:val="both"/>
        <w:rPr>
          <w:rFonts w:ascii="Times New Roman" w:eastAsia="Times New Roman" w:hAnsi="Times New Roman" w:cs="Times New Roman"/>
          <w:sz w:val="28"/>
          <w:szCs w:val="28"/>
          <w:lang w:eastAsia="ru-RU"/>
        </w:rPr>
      </w:pPr>
      <w:r w:rsidRPr="00CA1FF0">
        <w:rPr>
          <w:rFonts w:ascii="Times New Roman" w:hAnsi="Times New Roman" w:cs="Times New Roman"/>
          <w:sz w:val="28"/>
          <w:szCs w:val="28"/>
        </w:rPr>
        <w:t>Согласно данным портала правовой статистики, всего в России за 2018 год было зарегистрировано</w:t>
      </w:r>
      <w:r w:rsidR="00802D7B" w:rsidRPr="00CA1FF0">
        <w:rPr>
          <w:rFonts w:ascii="Times New Roman" w:hAnsi="Times New Roman" w:cs="Times New Roman"/>
          <w:sz w:val="28"/>
          <w:szCs w:val="28"/>
        </w:rPr>
        <w:t xml:space="preserve"> 1991532</w:t>
      </w:r>
      <w:r w:rsidRPr="00CA1FF0">
        <w:rPr>
          <w:rFonts w:ascii="Times New Roman" w:hAnsi="Times New Roman" w:cs="Times New Roman"/>
          <w:sz w:val="28"/>
          <w:szCs w:val="28"/>
        </w:rPr>
        <w:t xml:space="preserve"> преступлений, из них </w:t>
      </w:r>
      <w:r w:rsidR="00802D7B" w:rsidRPr="00CA1FF0">
        <w:rPr>
          <w:rFonts w:ascii="Times New Roman" w:hAnsi="Times New Roman" w:cs="Times New Roman"/>
          <w:sz w:val="28"/>
          <w:szCs w:val="28"/>
        </w:rPr>
        <w:t>экономической направленности зарегистрировано 109463, а выявлено лиц – 47134</w:t>
      </w:r>
      <w:r w:rsidR="00187242" w:rsidRPr="00187242">
        <w:rPr>
          <w:rFonts w:ascii="Times New Roman" w:hAnsi="Times New Roman" w:cs="Times New Roman"/>
          <w:sz w:val="28"/>
          <w:szCs w:val="28"/>
        </w:rPr>
        <w:t xml:space="preserve"> [16]</w:t>
      </w:r>
      <w:r w:rsidR="00802D7B" w:rsidRPr="00CA1FF0">
        <w:rPr>
          <w:rFonts w:ascii="Times New Roman" w:eastAsia="Times New Roman" w:hAnsi="Times New Roman" w:cs="Times New Roman"/>
          <w:sz w:val="28"/>
          <w:szCs w:val="28"/>
          <w:lang w:eastAsia="ru-RU"/>
        </w:rPr>
        <w:t>.</w:t>
      </w:r>
    </w:p>
    <w:p w:rsidR="00D66C81" w:rsidRPr="00CA1FF0" w:rsidRDefault="00D66C81"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pacing w:val="40"/>
          <w:sz w:val="28"/>
          <w:szCs w:val="28"/>
        </w:rPr>
        <w:t>Таблица</w:t>
      </w:r>
      <w:r w:rsidR="00717688" w:rsidRPr="00CA1FF0">
        <w:rPr>
          <w:rFonts w:ascii="Times New Roman" w:hAnsi="Times New Roman" w:cs="Times New Roman"/>
          <w:sz w:val="28"/>
          <w:szCs w:val="28"/>
        </w:rPr>
        <w:t xml:space="preserve"> 7</w:t>
      </w:r>
      <w:r w:rsidRPr="00CA1FF0">
        <w:rPr>
          <w:rFonts w:ascii="Times New Roman" w:hAnsi="Times New Roman" w:cs="Times New Roman"/>
          <w:sz w:val="28"/>
          <w:szCs w:val="28"/>
        </w:rPr>
        <w:t xml:space="preserve"> – Статистика преступлений в сфере экономической деятельности в К</w:t>
      </w:r>
      <w:r w:rsidR="00717688" w:rsidRPr="00CA1FF0">
        <w:rPr>
          <w:rFonts w:ascii="Times New Roman" w:hAnsi="Times New Roman" w:cs="Times New Roman"/>
          <w:sz w:val="28"/>
          <w:szCs w:val="28"/>
        </w:rPr>
        <w:t>раснодарском крае за 2015-2018</w:t>
      </w:r>
      <w:r w:rsidRPr="00CA1FF0">
        <w:rPr>
          <w:rFonts w:ascii="Times New Roman" w:hAnsi="Times New Roman" w:cs="Times New Roman"/>
          <w:sz w:val="28"/>
          <w:szCs w:val="28"/>
        </w:rPr>
        <w:t xml:space="preserve"> года</w:t>
      </w:r>
    </w:p>
    <w:tbl>
      <w:tblPr>
        <w:tblStyle w:val="a7"/>
        <w:tblW w:w="9595" w:type="dxa"/>
        <w:tblLayout w:type="fixed"/>
        <w:tblLook w:val="04A0" w:firstRow="1" w:lastRow="0" w:firstColumn="1" w:lastColumn="0" w:noHBand="0" w:noVBand="1"/>
      </w:tblPr>
      <w:tblGrid>
        <w:gridCol w:w="2287"/>
        <w:gridCol w:w="1236"/>
        <w:gridCol w:w="1236"/>
        <w:gridCol w:w="1236"/>
        <w:gridCol w:w="1236"/>
        <w:gridCol w:w="1236"/>
        <w:gridCol w:w="1128"/>
      </w:tblGrid>
      <w:tr w:rsidR="003E3C6F" w:rsidRPr="00CA1FF0" w:rsidTr="00187242">
        <w:trPr>
          <w:trHeight w:val="505"/>
        </w:trPr>
        <w:tc>
          <w:tcPr>
            <w:tcW w:w="2287" w:type="dxa"/>
            <w:vAlign w:val="center"/>
          </w:tcPr>
          <w:p w:rsidR="00802D7B" w:rsidRPr="00187242" w:rsidRDefault="00802D7B"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Показатель</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2015 год</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2016 год</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2017 год</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2018 год</w:t>
            </w:r>
          </w:p>
        </w:tc>
        <w:tc>
          <w:tcPr>
            <w:tcW w:w="1236" w:type="dxa"/>
            <w:shd w:val="clear" w:color="auto" w:fill="auto"/>
            <w:vAlign w:val="center"/>
          </w:tcPr>
          <w:p w:rsidR="00802D7B" w:rsidRPr="00187242" w:rsidRDefault="00717688" w:rsidP="00187242">
            <w:pPr>
              <w:spacing w:line="240" w:lineRule="auto"/>
              <w:contextualSpacing/>
              <w:jc w:val="center"/>
              <w:rPr>
                <w:rFonts w:ascii="Times New Roman" w:hAnsi="Times New Roman" w:cs="Times New Roman"/>
                <w:sz w:val="28"/>
                <w:szCs w:val="28"/>
              </w:rPr>
            </w:pPr>
            <w:proofErr w:type="spellStart"/>
            <w:r w:rsidRPr="00187242">
              <w:rPr>
                <w:rFonts w:ascii="Times New Roman" w:hAnsi="Times New Roman" w:cs="Times New Roman"/>
                <w:sz w:val="28"/>
                <w:szCs w:val="28"/>
              </w:rPr>
              <w:t>Абс</w:t>
            </w:r>
            <w:proofErr w:type="spellEnd"/>
            <w:r w:rsidR="00187242">
              <w:rPr>
                <w:rFonts w:ascii="Times New Roman" w:hAnsi="Times New Roman" w:cs="Times New Roman"/>
                <w:sz w:val="28"/>
                <w:szCs w:val="28"/>
              </w:rPr>
              <w:t xml:space="preserve">. </w:t>
            </w:r>
            <w:proofErr w:type="spellStart"/>
            <w:r w:rsidR="00187242">
              <w:rPr>
                <w:rFonts w:ascii="Times New Roman" w:hAnsi="Times New Roman" w:cs="Times New Roman"/>
                <w:sz w:val="28"/>
                <w:szCs w:val="28"/>
              </w:rPr>
              <w:t>Откл</w:t>
            </w:r>
            <w:proofErr w:type="spellEnd"/>
            <w:r w:rsidR="00187242">
              <w:rPr>
                <w:rFonts w:ascii="Times New Roman" w:hAnsi="Times New Roman" w:cs="Times New Roman"/>
                <w:sz w:val="28"/>
                <w:szCs w:val="28"/>
              </w:rPr>
              <w:t>.</w:t>
            </w:r>
          </w:p>
        </w:tc>
        <w:tc>
          <w:tcPr>
            <w:tcW w:w="1128"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 xml:space="preserve">Темп </w:t>
            </w:r>
            <w:proofErr w:type="gramStart"/>
            <w:r w:rsidRPr="00187242">
              <w:rPr>
                <w:rFonts w:ascii="Times New Roman" w:hAnsi="Times New Roman" w:cs="Times New Roman"/>
                <w:sz w:val="28"/>
                <w:szCs w:val="28"/>
              </w:rPr>
              <w:t>роста,%</w:t>
            </w:r>
            <w:proofErr w:type="gramEnd"/>
          </w:p>
        </w:tc>
      </w:tr>
      <w:tr w:rsidR="003E3C6F" w:rsidRPr="00CA1FF0" w:rsidTr="00187242">
        <w:trPr>
          <w:trHeight w:val="579"/>
        </w:trPr>
        <w:tc>
          <w:tcPr>
            <w:tcW w:w="2287" w:type="dxa"/>
          </w:tcPr>
          <w:p w:rsidR="00802D7B" w:rsidRPr="00187242" w:rsidRDefault="00802D7B" w:rsidP="00187242">
            <w:pPr>
              <w:pStyle w:val="a3"/>
              <w:spacing w:line="240" w:lineRule="auto"/>
              <w:ind w:left="0"/>
              <w:rPr>
                <w:rFonts w:ascii="Times New Roman" w:hAnsi="Times New Roman" w:cs="Times New Roman"/>
                <w:sz w:val="28"/>
                <w:szCs w:val="28"/>
              </w:rPr>
            </w:pPr>
            <w:r w:rsidRPr="00187242">
              <w:rPr>
                <w:rFonts w:ascii="Times New Roman" w:hAnsi="Times New Roman" w:cs="Times New Roman"/>
                <w:sz w:val="28"/>
                <w:szCs w:val="28"/>
              </w:rPr>
              <w:t>Зарегистрировано преступлений</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3946</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4461</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4098</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4048</w:t>
            </w:r>
          </w:p>
        </w:tc>
        <w:tc>
          <w:tcPr>
            <w:tcW w:w="1236" w:type="dxa"/>
            <w:shd w:val="clear" w:color="auto" w:fill="auto"/>
            <w:vAlign w:val="center"/>
          </w:tcPr>
          <w:p w:rsidR="00802D7B" w:rsidRPr="00187242" w:rsidRDefault="00802D7B" w:rsidP="00187242">
            <w:pPr>
              <w:spacing w:after="0"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102</w:t>
            </w:r>
          </w:p>
        </w:tc>
        <w:tc>
          <w:tcPr>
            <w:tcW w:w="1128"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102,58</w:t>
            </w:r>
          </w:p>
        </w:tc>
      </w:tr>
      <w:tr w:rsidR="003E3C6F" w:rsidRPr="00CA1FF0" w:rsidTr="00187242">
        <w:trPr>
          <w:trHeight w:val="861"/>
        </w:trPr>
        <w:tc>
          <w:tcPr>
            <w:tcW w:w="2287" w:type="dxa"/>
          </w:tcPr>
          <w:p w:rsidR="00802D7B" w:rsidRPr="00187242" w:rsidRDefault="00802D7B" w:rsidP="00187242">
            <w:pPr>
              <w:pStyle w:val="a3"/>
              <w:spacing w:line="240" w:lineRule="auto"/>
              <w:ind w:left="0"/>
              <w:rPr>
                <w:rFonts w:ascii="Times New Roman" w:hAnsi="Times New Roman" w:cs="Times New Roman"/>
                <w:sz w:val="28"/>
                <w:szCs w:val="28"/>
              </w:rPr>
            </w:pPr>
            <w:r w:rsidRPr="00187242">
              <w:rPr>
                <w:rFonts w:ascii="Times New Roman" w:hAnsi="Times New Roman" w:cs="Times New Roman"/>
                <w:sz w:val="28"/>
                <w:szCs w:val="28"/>
              </w:rPr>
              <w:t>Выявлено лиц, совершивших преступления</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1762</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1820</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1778</w:t>
            </w:r>
          </w:p>
        </w:tc>
        <w:tc>
          <w:tcPr>
            <w:tcW w:w="1236" w:type="dxa"/>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1685</w:t>
            </w:r>
          </w:p>
        </w:tc>
        <w:tc>
          <w:tcPr>
            <w:tcW w:w="1236"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-77</w:t>
            </w:r>
          </w:p>
        </w:tc>
        <w:tc>
          <w:tcPr>
            <w:tcW w:w="1128"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95,63</w:t>
            </w:r>
          </w:p>
        </w:tc>
      </w:tr>
      <w:tr w:rsidR="003E3C6F" w:rsidRPr="00CA1FF0" w:rsidTr="00187242">
        <w:trPr>
          <w:trHeight w:val="846"/>
        </w:trPr>
        <w:tc>
          <w:tcPr>
            <w:tcW w:w="2287" w:type="dxa"/>
          </w:tcPr>
          <w:p w:rsidR="00802D7B" w:rsidRPr="00187242" w:rsidRDefault="00802D7B" w:rsidP="00187242">
            <w:pPr>
              <w:pStyle w:val="a3"/>
              <w:spacing w:line="240" w:lineRule="auto"/>
              <w:ind w:left="0"/>
              <w:rPr>
                <w:rFonts w:ascii="Times New Roman" w:hAnsi="Times New Roman" w:cs="Times New Roman"/>
                <w:sz w:val="28"/>
                <w:szCs w:val="28"/>
              </w:rPr>
            </w:pPr>
            <w:r w:rsidRPr="00187242">
              <w:rPr>
                <w:rFonts w:ascii="Times New Roman" w:hAnsi="Times New Roman" w:cs="Times New Roman"/>
                <w:sz w:val="28"/>
                <w:szCs w:val="28"/>
              </w:rPr>
              <w:t>Среднее количество лиц, совершающих преступление</w:t>
            </w:r>
          </w:p>
        </w:tc>
        <w:tc>
          <w:tcPr>
            <w:tcW w:w="1236" w:type="dxa"/>
            <w:shd w:val="clear" w:color="auto" w:fill="auto"/>
            <w:vAlign w:val="center"/>
          </w:tcPr>
          <w:p w:rsidR="00802D7B" w:rsidRPr="00187242" w:rsidRDefault="00802D7B" w:rsidP="00187242">
            <w:pPr>
              <w:spacing w:after="0"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2,24</w:t>
            </w:r>
          </w:p>
        </w:tc>
        <w:tc>
          <w:tcPr>
            <w:tcW w:w="1236"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2,45</w:t>
            </w:r>
          </w:p>
        </w:tc>
        <w:tc>
          <w:tcPr>
            <w:tcW w:w="1236"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2,30</w:t>
            </w:r>
          </w:p>
        </w:tc>
        <w:tc>
          <w:tcPr>
            <w:tcW w:w="1236"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2,40</w:t>
            </w:r>
          </w:p>
        </w:tc>
        <w:tc>
          <w:tcPr>
            <w:tcW w:w="1236"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0,16</w:t>
            </w:r>
          </w:p>
        </w:tc>
        <w:tc>
          <w:tcPr>
            <w:tcW w:w="1128" w:type="dxa"/>
            <w:shd w:val="clear" w:color="auto" w:fill="auto"/>
            <w:vAlign w:val="center"/>
          </w:tcPr>
          <w:p w:rsidR="00802D7B" w:rsidRPr="00187242" w:rsidRDefault="00802D7B"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107,14</w:t>
            </w:r>
          </w:p>
        </w:tc>
      </w:tr>
    </w:tbl>
    <w:p w:rsidR="00D66C81" w:rsidRPr="00CA1FF0" w:rsidRDefault="00D66C81" w:rsidP="00CA1FF0">
      <w:pPr>
        <w:spacing w:line="360" w:lineRule="auto"/>
        <w:ind w:firstLine="709"/>
        <w:contextualSpacing/>
        <w:jc w:val="both"/>
        <w:rPr>
          <w:rFonts w:ascii="Times New Roman" w:hAnsi="Times New Roman" w:cs="Times New Roman"/>
          <w:sz w:val="28"/>
          <w:szCs w:val="28"/>
        </w:rPr>
      </w:pPr>
    </w:p>
    <w:p w:rsidR="004425D0" w:rsidRPr="00CA1FF0" w:rsidRDefault="004425D0"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 xml:space="preserve">Анализируя экономическую преступность в Краснодарском крае можно сделать вывод, что по общему количеству регистрируемых преступлений экономической направленности </w:t>
      </w:r>
      <w:r w:rsidR="00802D7B" w:rsidRPr="00CA1FF0">
        <w:rPr>
          <w:rFonts w:ascii="Times New Roman" w:hAnsi="Times New Roman" w:cs="Times New Roman"/>
          <w:sz w:val="28"/>
          <w:szCs w:val="28"/>
        </w:rPr>
        <w:t>в период с 2015</w:t>
      </w:r>
      <w:r w:rsidRPr="00CA1FF0">
        <w:rPr>
          <w:rFonts w:ascii="Times New Roman" w:hAnsi="Times New Roman" w:cs="Times New Roman"/>
          <w:sz w:val="28"/>
          <w:szCs w:val="28"/>
        </w:rPr>
        <w:t xml:space="preserve"> по 201</w:t>
      </w:r>
      <w:r w:rsidR="00802D7B" w:rsidRPr="00CA1FF0">
        <w:rPr>
          <w:rFonts w:ascii="Times New Roman" w:hAnsi="Times New Roman" w:cs="Times New Roman"/>
          <w:sz w:val="28"/>
          <w:szCs w:val="28"/>
        </w:rPr>
        <w:t>7</w:t>
      </w:r>
      <w:r w:rsidRPr="00CA1FF0">
        <w:rPr>
          <w:rFonts w:ascii="Times New Roman" w:hAnsi="Times New Roman" w:cs="Times New Roman"/>
          <w:sz w:val="28"/>
          <w:szCs w:val="28"/>
        </w:rPr>
        <w:t xml:space="preserve"> год </w:t>
      </w:r>
      <w:r w:rsidR="00C370BB" w:rsidRPr="00CA1FF0">
        <w:rPr>
          <w:rFonts w:ascii="Times New Roman" w:hAnsi="Times New Roman" w:cs="Times New Roman"/>
          <w:sz w:val="28"/>
          <w:szCs w:val="28"/>
        </w:rPr>
        <w:t xml:space="preserve">наметилась общая тенденция </w:t>
      </w:r>
      <w:proofErr w:type="gramStart"/>
      <w:r w:rsidR="00C370BB" w:rsidRPr="00CA1FF0">
        <w:rPr>
          <w:rFonts w:ascii="Times New Roman" w:hAnsi="Times New Roman" w:cs="Times New Roman"/>
          <w:sz w:val="28"/>
          <w:szCs w:val="28"/>
        </w:rPr>
        <w:t xml:space="preserve">к их </w:t>
      </w:r>
      <w:r w:rsidR="00802D7B" w:rsidRPr="00CA1FF0">
        <w:rPr>
          <w:rFonts w:ascii="Times New Roman" w:hAnsi="Times New Roman" w:cs="Times New Roman"/>
          <w:sz w:val="28"/>
          <w:szCs w:val="28"/>
        </w:rPr>
        <w:t>увеличение</w:t>
      </w:r>
      <w:proofErr w:type="gramEnd"/>
      <w:r w:rsidR="00802D7B" w:rsidRPr="00CA1FF0">
        <w:rPr>
          <w:rFonts w:ascii="Times New Roman" w:hAnsi="Times New Roman" w:cs="Times New Roman"/>
          <w:sz w:val="28"/>
          <w:szCs w:val="28"/>
        </w:rPr>
        <w:t>, и лишь в 2018 году произошло небольшое снижение показателей</w:t>
      </w:r>
      <w:r w:rsidR="00C370BB" w:rsidRPr="00CA1FF0">
        <w:rPr>
          <w:rFonts w:ascii="Times New Roman" w:hAnsi="Times New Roman" w:cs="Times New Roman"/>
          <w:sz w:val="28"/>
          <w:szCs w:val="28"/>
        </w:rPr>
        <w:t>. Так, в 2015</w:t>
      </w:r>
      <w:r w:rsidRPr="00CA1FF0">
        <w:rPr>
          <w:rFonts w:ascii="Times New Roman" w:hAnsi="Times New Roman" w:cs="Times New Roman"/>
          <w:sz w:val="28"/>
          <w:szCs w:val="28"/>
        </w:rPr>
        <w:t xml:space="preserve"> году зарегистрировано </w:t>
      </w:r>
      <w:r w:rsidR="00C370BB" w:rsidRPr="00CA1FF0">
        <w:rPr>
          <w:rFonts w:ascii="Times New Roman" w:hAnsi="Times New Roman" w:cs="Times New Roman"/>
          <w:sz w:val="28"/>
          <w:szCs w:val="28"/>
        </w:rPr>
        <w:t>3946</w:t>
      </w:r>
      <w:r w:rsidRPr="00CA1FF0">
        <w:rPr>
          <w:rFonts w:ascii="Times New Roman" w:hAnsi="Times New Roman" w:cs="Times New Roman"/>
          <w:sz w:val="28"/>
          <w:szCs w:val="28"/>
        </w:rPr>
        <w:t xml:space="preserve"> преступлений, в 2017 году</w:t>
      </w:r>
      <w:r w:rsidR="00C370BB" w:rsidRPr="00CA1FF0">
        <w:rPr>
          <w:rFonts w:ascii="Times New Roman" w:hAnsi="Times New Roman" w:cs="Times New Roman"/>
          <w:sz w:val="28"/>
          <w:szCs w:val="28"/>
        </w:rPr>
        <w:t xml:space="preserve"> – 4048 преступлений, темп роста составил 102,58 %. </w:t>
      </w:r>
    </w:p>
    <w:p w:rsidR="004425D0" w:rsidRPr="00CA1FF0" w:rsidRDefault="004425D0"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Наибольший рост количества зарегистрированных экономических преступлений за наблюдаемый п</w:t>
      </w:r>
      <w:r w:rsidR="00C370BB" w:rsidRPr="00CA1FF0">
        <w:rPr>
          <w:rFonts w:ascii="Times New Roman" w:hAnsi="Times New Roman" w:cs="Times New Roman"/>
          <w:sz w:val="28"/>
          <w:szCs w:val="28"/>
        </w:rPr>
        <w:t>ериод пришелся на 2016</w:t>
      </w:r>
      <w:r w:rsidRPr="00CA1FF0">
        <w:rPr>
          <w:rFonts w:ascii="Times New Roman" w:hAnsi="Times New Roman" w:cs="Times New Roman"/>
          <w:sz w:val="28"/>
          <w:szCs w:val="28"/>
        </w:rPr>
        <w:t xml:space="preserve"> год</w:t>
      </w:r>
      <w:r w:rsidR="00C370BB" w:rsidRPr="00CA1FF0">
        <w:rPr>
          <w:rFonts w:ascii="Times New Roman" w:hAnsi="Times New Roman" w:cs="Times New Roman"/>
          <w:sz w:val="28"/>
          <w:szCs w:val="28"/>
        </w:rPr>
        <w:t xml:space="preserve"> – 4461 </w:t>
      </w:r>
      <w:r w:rsidRPr="00CA1FF0">
        <w:rPr>
          <w:rFonts w:ascii="Times New Roman" w:hAnsi="Times New Roman" w:cs="Times New Roman"/>
          <w:sz w:val="28"/>
          <w:szCs w:val="28"/>
        </w:rPr>
        <w:t xml:space="preserve">преступлений. Среднее количество лиц, совершающих преступление, </w:t>
      </w:r>
      <w:r w:rsidR="00C370BB" w:rsidRPr="00CA1FF0">
        <w:rPr>
          <w:rFonts w:ascii="Times New Roman" w:hAnsi="Times New Roman" w:cs="Times New Roman"/>
          <w:sz w:val="28"/>
          <w:szCs w:val="28"/>
        </w:rPr>
        <w:t>увеличилось в период с 2015 по 2018 в 0,16 раз.</w:t>
      </w:r>
    </w:p>
    <w:p w:rsidR="004425D0" w:rsidRPr="00CA1FF0" w:rsidRDefault="004425D0"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lastRenderedPageBreak/>
        <w:t xml:space="preserve">В связи с тем, что структура теневой экономики достаточно </w:t>
      </w:r>
      <w:proofErr w:type="gramStart"/>
      <w:r w:rsidRPr="00CA1FF0">
        <w:rPr>
          <w:rFonts w:ascii="Times New Roman" w:hAnsi="Times New Roman" w:cs="Times New Roman"/>
          <w:sz w:val="28"/>
          <w:szCs w:val="28"/>
        </w:rPr>
        <w:t>сложна  и</w:t>
      </w:r>
      <w:proofErr w:type="gramEnd"/>
      <w:r w:rsidRPr="00CA1FF0">
        <w:rPr>
          <w:rFonts w:ascii="Times New Roman" w:hAnsi="Times New Roman" w:cs="Times New Roman"/>
          <w:sz w:val="28"/>
          <w:szCs w:val="28"/>
        </w:rPr>
        <w:t xml:space="preserve"> включает элементы различной природы,  как связанных с реальным производством нормальных товаров и услуг, так и с их перераспределением, как относительно легко выявляемых, так и с трудом поддающихся оценке и измерению.</w:t>
      </w:r>
    </w:p>
    <w:p w:rsidR="004425D0" w:rsidRPr="00CA1FF0" w:rsidRDefault="004425D0"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 xml:space="preserve">Возможности оценки масштабов теневой и криминальной экономики достаточно ограничены в силу самого характера явления, предполагающего сокрытие от учета, контроля и регистрации. Вследствие этого для оценки используются различные косвенные методы, точность результатов которых варьируется в зависимости от полноты анализируемых данных. Метод расхождений (так называемый балансовый метод) основан на сопоставлении взаимосвязанных показателей с разных точек зрения, характеризующих исследуемое явление. </w:t>
      </w:r>
    </w:p>
    <w:p w:rsidR="004425D0" w:rsidRPr="00CA1FF0" w:rsidRDefault="004425D0"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Используя данный метод, были проанализированы доходы и расходы жителей Краснодарского края в разрезе четырех лет, данные о ко</w:t>
      </w:r>
      <w:r w:rsidR="00717688" w:rsidRPr="00CA1FF0">
        <w:rPr>
          <w:rFonts w:ascii="Times New Roman" w:hAnsi="Times New Roman" w:cs="Times New Roman"/>
          <w:sz w:val="28"/>
          <w:szCs w:val="28"/>
        </w:rPr>
        <w:t>торых представлены в таблице 8</w:t>
      </w:r>
      <w:r w:rsidRPr="00CA1FF0">
        <w:rPr>
          <w:rFonts w:ascii="Times New Roman" w:hAnsi="Times New Roman" w:cs="Times New Roman"/>
          <w:sz w:val="28"/>
          <w:szCs w:val="28"/>
        </w:rPr>
        <w:t>.</w:t>
      </w:r>
    </w:p>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r w:rsidRPr="00CA1FF0">
        <w:rPr>
          <w:rFonts w:ascii="Times New Roman" w:hAnsi="Times New Roman" w:cs="Times New Roman"/>
          <w:spacing w:val="40"/>
          <w:sz w:val="28"/>
          <w:szCs w:val="28"/>
        </w:rPr>
        <w:t>Таблица</w:t>
      </w:r>
      <w:r w:rsidR="00717688" w:rsidRPr="00CA1FF0">
        <w:rPr>
          <w:rFonts w:ascii="Times New Roman" w:hAnsi="Times New Roman" w:cs="Times New Roman"/>
          <w:sz w:val="28"/>
          <w:szCs w:val="28"/>
        </w:rPr>
        <w:t xml:space="preserve"> 8</w:t>
      </w:r>
      <w:r w:rsidRPr="00CA1FF0">
        <w:rPr>
          <w:rFonts w:ascii="Times New Roman" w:hAnsi="Times New Roman" w:cs="Times New Roman"/>
          <w:sz w:val="28"/>
          <w:szCs w:val="28"/>
        </w:rPr>
        <w:t xml:space="preserve"> – Теневые доходы населения Краснодарск</w:t>
      </w:r>
      <w:r w:rsidR="00717688" w:rsidRPr="00CA1FF0">
        <w:rPr>
          <w:rFonts w:ascii="Times New Roman" w:hAnsi="Times New Roman" w:cs="Times New Roman"/>
          <w:sz w:val="28"/>
          <w:szCs w:val="28"/>
        </w:rPr>
        <w:t>ого края в           2014-2017</w:t>
      </w:r>
      <w:r w:rsidRPr="00CA1FF0">
        <w:rPr>
          <w:rFonts w:ascii="Times New Roman" w:hAnsi="Times New Roman" w:cs="Times New Roman"/>
          <w:sz w:val="28"/>
          <w:szCs w:val="28"/>
        </w:rPr>
        <w:t xml:space="preserve"> гг.</w:t>
      </w:r>
    </w:p>
    <w:tbl>
      <w:tblPr>
        <w:tblStyle w:val="a7"/>
        <w:tblW w:w="9351" w:type="dxa"/>
        <w:tblLayout w:type="fixed"/>
        <w:tblLook w:val="04A0" w:firstRow="1" w:lastRow="0" w:firstColumn="1" w:lastColumn="0" w:noHBand="0" w:noVBand="1"/>
      </w:tblPr>
      <w:tblGrid>
        <w:gridCol w:w="1696"/>
        <w:gridCol w:w="1276"/>
        <w:gridCol w:w="1276"/>
        <w:gridCol w:w="1276"/>
        <w:gridCol w:w="1275"/>
        <w:gridCol w:w="1418"/>
        <w:gridCol w:w="1134"/>
      </w:tblGrid>
      <w:tr w:rsidR="003E3C6F" w:rsidRPr="00CA1FF0" w:rsidTr="002827D3">
        <w:trPr>
          <w:trHeight w:val="835"/>
        </w:trPr>
        <w:tc>
          <w:tcPr>
            <w:tcW w:w="1696" w:type="dxa"/>
            <w:vAlign w:val="center"/>
          </w:tcPr>
          <w:p w:rsidR="001D6FC6" w:rsidRPr="00187242" w:rsidRDefault="001D6FC6"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Показатель</w:t>
            </w:r>
          </w:p>
        </w:tc>
        <w:tc>
          <w:tcPr>
            <w:tcW w:w="1276" w:type="dxa"/>
            <w:vAlign w:val="center"/>
          </w:tcPr>
          <w:p w:rsidR="001D6FC6" w:rsidRPr="00187242" w:rsidRDefault="001D6FC6"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2014г.</w:t>
            </w:r>
          </w:p>
        </w:tc>
        <w:tc>
          <w:tcPr>
            <w:tcW w:w="1276" w:type="dxa"/>
            <w:vAlign w:val="center"/>
          </w:tcPr>
          <w:p w:rsidR="001D6FC6" w:rsidRPr="00187242" w:rsidRDefault="001D6FC6"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2015г.</w:t>
            </w:r>
          </w:p>
        </w:tc>
        <w:tc>
          <w:tcPr>
            <w:tcW w:w="1276" w:type="dxa"/>
            <w:vAlign w:val="center"/>
          </w:tcPr>
          <w:p w:rsidR="001D6FC6" w:rsidRPr="00187242" w:rsidRDefault="001D6FC6"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2016г.</w:t>
            </w:r>
          </w:p>
        </w:tc>
        <w:tc>
          <w:tcPr>
            <w:tcW w:w="1275" w:type="dxa"/>
            <w:vAlign w:val="center"/>
          </w:tcPr>
          <w:p w:rsidR="001D6FC6" w:rsidRPr="00187242" w:rsidRDefault="001D6FC6"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2017г.</w:t>
            </w:r>
          </w:p>
        </w:tc>
        <w:tc>
          <w:tcPr>
            <w:tcW w:w="1418" w:type="dxa"/>
            <w:shd w:val="clear" w:color="auto" w:fill="auto"/>
            <w:vAlign w:val="center"/>
          </w:tcPr>
          <w:p w:rsidR="001D6FC6" w:rsidRPr="00187242" w:rsidRDefault="00717688" w:rsidP="002827D3">
            <w:pPr>
              <w:spacing w:line="240" w:lineRule="auto"/>
              <w:contextualSpacing/>
              <w:jc w:val="center"/>
              <w:rPr>
                <w:rFonts w:ascii="Times New Roman" w:hAnsi="Times New Roman" w:cs="Times New Roman"/>
                <w:sz w:val="28"/>
                <w:szCs w:val="28"/>
              </w:rPr>
            </w:pPr>
            <w:proofErr w:type="spellStart"/>
            <w:r w:rsidRPr="00187242">
              <w:rPr>
                <w:rFonts w:ascii="Times New Roman" w:hAnsi="Times New Roman" w:cs="Times New Roman"/>
                <w:sz w:val="28"/>
                <w:szCs w:val="28"/>
              </w:rPr>
              <w:t>Абс</w:t>
            </w:r>
            <w:r w:rsidR="002827D3">
              <w:rPr>
                <w:rFonts w:ascii="Times New Roman" w:hAnsi="Times New Roman" w:cs="Times New Roman"/>
                <w:sz w:val="28"/>
                <w:szCs w:val="28"/>
              </w:rPr>
              <w:t>.откл</w:t>
            </w:r>
            <w:proofErr w:type="spellEnd"/>
            <w:r w:rsidR="002827D3">
              <w:rPr>
                <w:rFonts w:ascii="Times New Roman" w:hAnsi="Times New Roman" w:cs="Times New Roman"/>
                <w:sz w:val="28"/>
                <w:szCs w:val="28"/>
              </w:rPr>
              <w:t>.</w:t>
            </w:r>
          </w:p>
        </w:tc>
        <w:tc>
          <w:tcPr>
            <w:tcW w:w="1134" w:type="dxa"/>
            <w:shd w:val="clear" w:color="auto" w:fill="auto"/>
            <w:vAlign w:val="center"/>
          </w:tcPr>
          <w:p w:rsidR="001D6FC6" w:rsidRPr="00187242" w:rsidRDefault="001D6FC6"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 xml:space="preserve">Темп </w:t>
            </w:r>
            <w:proofErr w:type="gramStart"/>
            <w:r w:rsidRPr="00187242">
              <w:rPr>
                <w:rFonts w:ascii="Times New Roman" w:hAnsi="Times New Roman" w:cs="Times New Roman"/>
                <w:sz w:val="28"/>
                <w:szCs w:val="28"/>
              </w:rPr>
              <w:t>роста,%</w:t>
            </w:r>
            <w:proofErr w:type="gramEnd"/>
          </w:p>
        </w:tc>
      </w:tr>
      <w:tr w:rsidR="003E3C6F" w:rsidRPr="00CA1FF0" w:rsidTr="002827D3">
        <w:trPr>
          <w:trHeight w:val="613"/>
        </w:trPr>
        <w:tc>
          <w:tcPr>
            <w:tcW w:w="1696" w:type="dxa"/>
          </w:tcPr>
          <w:p w:rsidR="003E3C6F" w:rsidRPr="00187242" w:rsidRDefault="003E3C6F" w:rsidP="00187242">
            <w:pPr>
              <w:pStyle w:val="a3"/>
              <w:spacing w:line="240" w:lineRule="auto"/>
              <w:ind w:left="0"/>
              <w:rPr>
                <w:rFonts w:ascii="Times New Roman" w:hAnsi="Times New Roman" w:cs="Times New Roman"/>
                <w:sz w:val="28"/>
                <w:szCs w:val="28"/>
              </w:rPr>
            </w:pPr>
            <w:r w:rsidRPr="00187242">
              <w:rPr>
                <w:rFonts w:ascii="Times New Roman" w:hAnsi="Times New Roman" w:cs="Times New Roman"/>
                <w:sz w:val="28"/>
                <w:szCs w:val="28"/>
              </w:rPr>
              <w:t>Денежные доходы – всего, млн. руб.</w:t>
            </w:r>
          </w:p>
        </w:tc>
        <w:tc>
          <w:tcPr>
            <w:tcW w:w="1276" w:type="dxa"/>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958456</w:t>
            </w:r>
          </w:p>
        </w:tc>
        <w:tc>
          <w:tcPr>
            <w:tcW w:w="1276" w:type="dxa"/>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1042691</w:t>
            </w:r>
          </w:p>
        </w:tc>
        <w:tc>
          <w:tcPr>
            <w:tcW w:w="1276" w:type="dxa"/>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1146054</w:t>
            </w:r>
          </w:p>
        </w:tc>
        <w:tc>
          <w:tcPr>
            <w:tcW w:w="1275" w:type="dxa"/>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1342362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3C6F" w:rsidRPr="00187242" w:rsidRDefault="003E3C6F" w:rsidP="00187242">
            <w:pPr>
              <w:spacing w:after="0"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383906</w:t>
            </w:r>
          </w:p>
        </w:tc>
        <w:tc>
          <w:tcPr>
            <w:tcW w:w="1134" w:type="dxa"/>
            <w:tcBorders>
              <w:top w:val="single" w:sz="4" w:space="0" w:color="auto"/>
              <w:left w:val="nil"/>
              <w:bottom w:val="single" w:sz="4" w:space="0" w:color="auto"/>
              <w:right w:val="single" w:sz="4" w:space="0" w:color="auto"/>
            </w:tcBorders>
            <w:shd w:val="clear" w:color="auto" w:fill="auto"/>
          </w:tcPr>
          <w:p w:rsidR="003E3C6F" w:rsidRPr="00187242" w:rsidRDefault="003E3C6F"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140,05</w:t>
            </w:r>
          </w:p>
        </w:tc>
      </w:tr>
      <w:tr w:rsidR="003E3C6F" w:rsidRPr="00CA1FF0" w:rsidTr="002827D3">
        <w:trPr>
          <w:trHeight w:val="909"/>
        </w:trPr>
        <w:tc>
          <w:tcPr>
            <w:tcW w:w="1696" w:type="dxa"/>
            <w:tcBorders>
              <w:bottom w:val="single" w:sz="4" w:space="0" w:color="auto"/>
            </w:tcBorders>
          </w:tcPr>
          <w:p w:rsidR="003E3C6F" w:rsidRPr="00187242" w:rsidRDefault="003E3C6F" w:rsidP="00187242">
            <w:pPr>
              <w:pStyle w:val="a3"/>
              <w:spacing w:line="240" w:lineRule="auto"/>
              <w:ind w:left="0"/>
              <w:rPr>
                <w:rFonts w:ascii="Times New Roman" w:hAnsi="Times New Roman" w:cs="Times New Roman"/>
                <w:sz w:val="28"/>
                <w:szCs w:val="28"/>
              </w:rPr>
            </w:pPr>
            <w:r w:rsidRPr="00187242">
              <w:rPr>
                <w:rFonts w:ascii="Times New Roman" w:hAnsi="Times New Roman" w:cs="Times New Roman"/>
                <w:sz w:val="28"/>
                <w:szCs w:val="28"/>
              </w:rPr>
              <w:t>Денежные расходы и сбережения – всего, млн. руб.</w:t>
            </w:r>
          </w:p>
        </w:tc>
        <w:tc>
          <w:tcPr>
            <w:tcW w:w="1276" w:type="dxa"/>
            <w:tcBorders>
              <w:bottom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1003783</w:t>
            </w:r>
          </w:p>
        </w:tc>
        <w:tc>
          <w:tcPr>
            <w:tcW w:w="1276" w:type="dxa"/>
            <w:tcBorders>
              <w:bottom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1125164</w:t>
            </w:r>
          </w:p>
        </w:tc>
        <w:tc>
          <w:tcPr>
            <w:tcW w:w="1276" w:type="dxa"/>
            <w:tcBorders>
              <w:bottom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1240897</w:t>
            </w:r>
          </w:p>
        </w:tc>
        <w:tc>
          <w:tcPr>
            <w:tcW w:w="1275" w:type="dxa"/>
            <w:tcBorders>
              <w:bottom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1460298</w:t>
            </w:r>
          </w:p>
        </w:tc>
        <w:tc>
          <w:tcPr>
            <w:tcW w:w="1418" w:type="dxa"/>
            <w:tcBorders>
              <w:top w:val="nil"/>
              <w:left w:val="single" w:sz="4" w:space="0" w:color="auto"/>
              <w:bottom w:val="single" w:sz="4" w:space="0" w:color="auto"/>
              <w:right w:val="single" w:sz="4" w:space="0" w:color="auto"/>
            </w:tcBorders>
            <w:shd w:val="clear" w:color="auto" w:fill="auto"/>
          </w:tcPr>
          <w:p w:rsidR="003E3C6F" w:rsidRPr="00187242" w:rsidRDefault="003E3C6F"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456515</w:t>
            </w:r>
          </w:p>
        </w:tc>
        <w:tc>
          <w:tcPr>
            <w:tcW w:w="1134" w:type="dxa"/>
            <w:tcBorders>
              <w:top w:val="nil"/>
              <w:left w:val="nil"/>
              <w:bottom w:val="single" w:sz="4" w:space="0" w:color="auto"/>
              <w:right w:val="single" w:sz="4" w:space="0" w:color="auto"/>
            </w:tcBorders>
            <w:shd w:val="clear" w:color="auto" w:fill="auto"/>
          </w:tcPr>
          <w:p w:rsidR="003E3C6F" w:rsidRPr="00187242" w:rsidRDefault="003E3C6F"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145,48</w:t>
            </w:r>
          </w:p>
        </w:tc>
      </w:tr>
    </w:tbl>
    <w:p w:rsidR="002827D3" w:rsidRDefault="002827D3"/>
    <w:p w:rsidR="002827D3" w:rsidRDefault="002827D3" w:rsidP="002827D3">
      <w:pPr>
        <w:ind w:firstLine="709"/>
      </w:pPr>
      <w:r>
        <w:br w:type="column"/>
      </w:r>
      <w:r w:rsidRPr="00044084">
        <w:rPr>
          <w:rFonts w:ascii="Times New Roman" w:hAnsi="Times New Roman" w:cs="Times New Roman"/>
          <w:sz w:val="28"/>
          <w:szCs w:val="28"/>
        </w:rPr>
        <w:lastRenderedPageBreak/>
        <w:t>Продолжение таблицы</w:t>
      </w:r>
      <w:r>
        <w:rPr>
          <w:rFonts w:ascii="Times New Roman" w:hAnsi="Times New Roman" w:cs="Times New Roman"/>
          <w:sz w:val="28"/>
          <w:szCs w:val="28"/>
        </w:rPr>
        <w:t xml:space="preserve"> 8</w:t>
      </w:r>
    </w:p>
    <w:tbl>
      <w:tblPr>
        <w:tblStyle w:val="a7"/>
        <w:tblW w:w="9351" w:type="dxa"/>
        <w:tblLayout w:type="fixed"/>
        <w:tblLook w:val="04A0" w:firstRow="1" w:lastRow="0" w:firstColumn="1" w:lastColumn="0" w:noHBand="0" w:noVBand="1"/>
      </w:tblPr>
      <w:tblGrid>
        <w:gridCol w:w="1696"/>
        <w:gridCol w:w="1276"/>
        <w:gridCol w:w="1276"/>
        <w:gridCol w:w="1276"/>
        <w:gridCol w:w="1275"/>
        <w:gridCol w:w="1418"/>
        <w:gridCol w:w="1134"/>
      </w:tblGrid>
      <w:tr w:rsidR="003E3C6F" w:rsidRPr="00CA1FF0" w:rsidTr="002827D3">
        <w:trPr>
          <w:trHeight w:val="613"/>
        </w:trPr>
        <w:tc>
          <w:tcPr>
            <w:tcW w:w="169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rPr>
                <w:rFonts w:ascii="Times New Roman" w:hAnsi="Times New Roman" w:cs="Times New Roman"/>
                <w:sz w:val="28"/>
                <w:szCs w:val="28"/>
              </w:rPr>
            </w:pPr>
            <w:r w:rsidRPr="00187242">
              <w:rPr>
                <w:rFonts w:ascii="Times New Roman" w:hAnsi="Times New Roman" w:cs="Times New Roman"/>
                <w:sz w:val="28"/>
                <w:szCs w:val="28"/>
              </w:rPr>
              <w:t>Теневые доходы, млн. руб.</w:t>
            </w:r>
          </w:p>
        </w:tc>
        <w:tc>
          <w:tcPr>
            <w:tcW w:w="127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104575</w:t>
            </w:r>
          </w:p>
        </w:tc>
        <w:tc>
          <w:tcPr>
            <w:tcW w:w="127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82473</w:t>
            </w:r>
          </w:p>
        </w:tc>
        <w:tc>
          <w:tcPr>
            <w:tcW w:w="127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94843</w:t>
            </w:r>
          </w:p>
        </w:tc>
        <w:tc>
          <w:tcPr>
            <w:tcW w:w="1275"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117936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3C6F" w:rsidRPr="00187242" w:rsidRDefault="003E3C6F"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13361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3C6F" w:rsidRPr="00187242" w:rsidRDefault="003E3C6F"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112,78</w:t>
            </w:r>
          </w:p>
        </w:tc>
      </w:tr>
      <w:tr w:rsidR="003E3C6F" w:rsidRPr="00CA1FF0" w:rsidTr="002827D3">
        <w:trPr>
          <w:trHeight w:val="1621"/>
        </w:trPr>
        <w:tc>
          <w:tcPr>
            <w:tcW w:w="169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rPr>
                <w:rFonts w:ascii="Times New Roman" w:hAnsi="Times New Roman" w:cs="Times New Roman"/>
                <w:sz w:val="28"/>
                <w:szCs w:val="28"/>
              </w:rPr>
            </w:pPr>
            <w:r w:rsidRPr="00187242">
              <w:rPr>
                <w:rFonts w:ascii="Times New Roman" w:hAnsi="Times New Roman" w:cs="Times New Roman"/>
                <w:sz w:val="28"/>
                <w:szCs w:val="28"/>
              </w:rPr>
              <w:t>Доля теневых доходов в ВРП, млн. руб.</w:t>
            </w:r>
          </w:p>
        </w:tc>
        <w:tc>
          <w:tcPr>
            <w:tcW w:w="127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12,46</w:t>
            </w:r>
          </w:p>
        </w:tc>
        <w:tc>
          <w:tcPr>
            <w:tcW w:w="127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6,23</w:t>
            </w:r>
          </w:p>
        </w:tc>
        <w:tc>
          <w:tcPr>
            <w:tcW w:w="1276"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6,50</w:t>
            </w:r>
          </w:p>
        </w:tc>
        <w:tc>
          <w:tcPr>
            <w:tcW w:w="1275" w:type="dxa"/>
            <w:tcBorders>
              <w:top w:val="single" w:sz="4" w:space="0" w:color="auto"/>
              <w:left w:val="single" w:sz="4" w:space="0" w:color="auto"/>
              <w:bottom w:val="single" w:sz="4" w:space="0" w:color="auto"/>
              <w:right w:val="single" w:sz="4" w:space="0" w:color="auto"/>
            </w:tcBorders>
          </w:tcPr>
          <w:p w:rsidR="003E3C6F" w:rsidRPr="00187242" w:rsidRDefault="003E3C6F" w:rsidP="00187242">
            <w:pPr>
              <w:pStyle w:val="a3"/>
              <w:spacing w:line="240" w:lineRule="auto"/>
              <w:ind w:left="0"/>
              <w:jc w:val="center"/>
              <w:rPr>
                <w:rFonts w:ascii="Times New Roman" w:hAnsi="Times New Roman" w:cs="Times New Roman"/>
                <w:sz w:val="28"/>
                <w:szCs w:val="28"/>
              </w:rPr>
            </w:pPr>
            <w:r w:rsidRPr="00187242">
              <w:rPr>
                <w:rFonts w:ascii="Times New Roman" w:hAnsi="Times New Roman" w:cs="Times New Roman"/>
                <w:sz w:val="28"/>
                <w:szCs w:val="28"/>
              </w:rPr>
              <w:t>7,09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3C6F" w:rsidRPr="00187242" w:rsidRDefault="003E3C6F"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-5,37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3C6F" w:rsidRPr="00187242" w:rsidRDefault="003E3C6F" w:rsidP="00187242">
            <w:pPr>
              <w:spacing w:line="240" w:lineRule="auto"/>
              <w:contextualSpacing/>
              <w:jc w:val="center"/>
              <w:rPr>
                <w:rFonts w:ascii="Times New Roman" w:hAnsi="Times New Roman" w:cs="Times New Roman"/>
                <w:sz w:val="28"/>
                <w:szCs w:val="28"/>
              </w:rPr>
            </w:pPr>
            <w:r w:rsidRPr="00187242">
              <w:rPr>
                <w:rFonts w:ascii="Times New Roman" w:hAnsi="Times New Roman" w:cs="Times New Roman"/>
                <w:sz w:val="28"/>
                <w:szCs w:val="28"/>
              </w:rPr>
              <w:t>56,90</w:t>
            </w:r>
          </w:p>
        </w:tc>
      </w:tr>
    </w:tbl>
    <w:p w:rsidR="004425D0" w:rsidRPr="00CA1FF0" w:rsidRDefault="004425D0" w:rsidP="00CA1FF0">
      <w:pPr>
        <w:spacing w:after="0" w:line="360" w:lineRule="auto"/>
        <w:ind w:firstLine="709"/>
        <w:contextualSpacing/>
        <w:jc w:val="both"/>
        <w:rPr>
          <w:rFonts w:ascii="Times New Roman" w:hAnsi="Times New Roman" w:cs="Times New Roman"/>
          <w:sz w:val="28"/>
          <w:szCs w:val="28"/>
        </w:rPr>
      </w:pPr>
    </w:p>
    <w:p w:rsidR="004425D0" w:rsidRPr="00CA1FF0" w:rsidRDefault="004425D0"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Несовпадение количественных характеристик соответствующих указанных показателей позволяет оценить масштабность теневых доходов населения края. Наибольший показатель теневых доходов в экономике Крас</w:t>
      </w:r>
      <w:r w:rsidR="003E3C6F" w:rsidRPr="00CA1FF0">
        <w:rPr>
          <w:rFonts w:ascii="Times New Roman" w:hAnsi="Times New Roman" w:cs="Times New Roman"/>
          <w:sz w:val="28"/>
          <w:szCs w:val="28"/>
        </w:rPr>
        <w:t>нодарского края пришелся на 2017</w:t>
      </w:r>
      <w:r w:rsidRPr="00CA1FF0">
        <w:rPr>
          <w:rFonts w:ascii="Times New Roman" w:hAnsi="Times New Roman" w:cs="Times New Roman"/>
          <w:sz w:val="28"/>
          <w:szCs w:val="28"/>
        </w:rPr>
        <w:t xml:space="preserve"> год. Сумма превышения расходов и сбережений населения края над их доходами составила </w:t>
      </w:r>
      <w:r w:rsidR="003E3C6F" w:rsidRPr="00CA1FF0">
        <w:rPr>
          <w:rFonts w:ascii="Times New Roman" w:hAnsi="Times New Roman" w:cs="Times New Roman"/>
          <w:sz w:val="28"/>
          <w:szCs w:val="28"/>
        </w:rPr>
        <w:t>117,93 млрд.</w:t>
      </w:r>
      <w:r w:rsidRPr="00CA1FF0">
        <w:rPr>
          <w:rFonts w:ascii="Times New Roman" w:hAnsi="Times New Roman" w:cs="Times New Roman"/>
          <w:sz w:val="28"/>
          <w:szCs w:val="28"/>
        </w:rPr>
        <w:t xml:space="preserve"> руб. </w:t>
      </w:r>
      <w:r w:rsidR="003E3C6F" w:rsidRPr="00CA1FF0">
        <w:rPr>
          <w:rFonts w:ascii="Times New Roman" w:hAnsi="Times New Roman" w:cs="Times New Roman"/>
          <w:sz w:val="28"/>
          <w:szCs w:val="28"/>
        </w:rPr>
        <w:t xml:space="preserve">Самый низкий показатель был в 2015 году и составил 82,4 </w:t>
      </w:r>
      <w:r w:rsidRPr="00CA1FF0">
        <w:rPr>
          <w:rFonts w:ascii="Times New Roman" w:hAnsi="Times New Roman" w:cs="Times New Roman"/>
          <w:sz w:val="28"/>
          <w:szCs w:val="28"/>
        </w:rPr>
        <w:t xml:space="preserve">млрд. руб. </w:t>
      </w:r>
      <w:r w:rsidR="003E3C6F" w:rsidRPr="00CA1FF0">
        <w:rPr>
          <w:rFonts w:ascii="Times New Roman" w:hAnsi="Times New Roman" w:cs="Times New Roman"/>
          <w:sz w:val="28"/>
          <w:szCs w:val="28"/>
        </w:rPr>
        <w:t>Рост абсолютного показателя за анализируемый период составил 12,78%.</w:t>
      </w:r>
    </w:p>
    <w:p w:rsidR="00187242" w:rsidRDefault="004425D0" w:rsidP="00187242">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Проведенный анализ показывает, что доля теневых доходов в ВРП занимает значительную часть. Данный факт означает, что мно</w:t>
      </w:r>
      <w:r w:rsidR="003E3C6F" w:rsidRPr="00CA1FF0">
        <w:rPr>
          <w:rFonts w:ascii="Times New Roman" w:hAnsi="Times New Roman" w:cs="Times New Roman"/>
          <w:sz w:val="28"/>
          <w:szCs w:val="28"/>
        </w:rPr>
        <w:t xml:space="preserve">гие миллионы рублей «оседают в карманах» </w:t>
      </w:r>
      <w:r w:rsidRPr="00CA1FF0">
        <w:rPr>
          <w:rFonts w:ascii="Times New Roman" w:hAnsi="Times New Roman" w:cs="Times New Roman"/>
          <w:sz w:val="28"/>
          <w:szCs w:val="28"/>
        </w:rPr>
        <w:t>представителей теневого сектора экономики, когда как могли быть ис</w:t>
      </w:r>
      <w:r w:rsidR="003E3C6F" w:rsidRPr="00CA1FF0">
        <w:rPr>
          <w:rFonts w:ascii="Times New Roman" w:hAnsi="Times New Roman" w:cs="Times New Roman"/>
          <w:sz w:val="28"/>
          <w:szCs w:val="28"/>
        </w:rPr>
        <w:t>пользованы для достижения целей</w:t>
      </w:r>
      <w:r w:rsidRPr="00CA1FF0">
        <w:rPr>
          <w:rFonts w:ascii="Times New Roman" w:hAnsi="Times New Roman" w:cs="Times New Roman"/>
          <w:sz w:val="28"/>
          <w:szCs w:val="28"/>
        </w:rPr>
        <w:t xml:space="preserve"> улучшения благосостояния граждан и региона в целом. В настоящий момент актуальным является решение проблем по нейтрализации экономической преступности, борьбы с теневыми процессами в экономике путем обеспечения противодействия преступным формированиям в легализации средст</w:t>
      </w:r>
      <w:r w:rsidR="00187242">
        <w:rPr>
          <w:rFonts w:ascii="Times New Roman" w:hAnsi="Times New Roman" w:cs="Times New Roman"/>
          <w:sz w:val="28"/>
          <w:szCs w:val="28"/>
        </w:rPr>
        <w:t>в, полученных преступным путем.</w:t>
      </w:r>
    </w:p>
    <w:p w:rsidR="00187242" w:rsidRDefault="00187242" w:rsidP="00187242">
      <w:pPr>
        <w:pStyle w:val="a3"/>
        <w:spacing w:after="0" w:line="360" w:lineRule="auto"/>
        <w:ind w:left="0" w:firstLine="709"/>
        <w:jc w:val="both"/>
        <w:rPr>
          <w:rFonts w:ascii="Times New Roman" w:hAnsi="Times New Roman" w:cs="Times New Roman"/>
          <w:sz w:val="28"/>
          <w:szCs w:val="28"/>
        </w:rPr>
      </w:pPr>
    </w:p>
    <w:p w:rsidR="002A0C2E" w:rsidRPr="007D0A93" w:rsidRDefault="002A0C2E" w:rsidP="00187242">
      <w:pPr>
        <w:pStyle w:val="a3"/>
        <w:spacing w:after="0" w:line="360" w:lineRule="auto"/>
        <w:ind w:left="0" w:firstLine="709"/>
        <w:jc w:val="both"/>
        <w:rPr>
          <w:rFonts w:ascii="Times New Roman" w:hAnsi="Times New Roman" w:cs="Times New Roman"/>
          <w:b/>
          <w:sz w:val="28"/>
          <w:szCs w:val="28"/>
        </w:rPr>
      </w:pPr>
      <w:r w:rsidRPr="007D0A93">
        <w:rPr>
          <w:rFonts w:ascii="Times New Roman" w:hAnsi="Times New Roman" w:cs="Times New Roman"/>
          <w:b/>
          <w:color w:val="000000" w:themeColor="text1"/>
          <w:sz w:val="28"/>
          <w:szCs w:val="28"/>
        </w:rPr>
        <w:t>2.4. Пути сокращения уровня теневой экономики в Краснодарском крае</w:t>
      </w:r>
    </w:p>
    <w:p w:rsidR="00CC21D2" w:rsidRPr="00CA1FF0" w:rsidRDefault="00CC21D2" w:rsidP="00CA1FF0">
      <w:pPr>
        <w:pStyle w:val="a3"/>
        <w:spacing w:line="360" w:lineRule="auto"/>
        <w:ind w:left="142" w:firstLine="709"/>
        <w:jc w:val="both"/>
        <w:rPr>
          <w:rFonts w:ascii="Times New Roman" w:hAnsi="Times New Roman" w:cs="Times New Roman"/>
          <w:b/>
          <w:color w:val="000000" w:themeColor="text1"/>
          <w:sz w:val="28"/>
          <w:szCs w:val="28"/>
        </w:rPr>
      </w:pP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В настоящее время легализация теневых капиталов, направляемых в легальную экон</w:t>
      </w:r>
      <w:r w:rsidR="00CC21D2" w:rsidRPr="00CA1FF0">
        <w:rPr>
          <w:rFonts w:ascii="Times New Roman" w:hAnsi="Times New Roman" w:cs="Times New Roman"/>
          <w:color w:val="000000" w:themeColor="text1"/>
          <w:sz w:val="28"/>
          <w:szCs w:val="28"/>
        </w:rPr>
        <w:t xml:space="preserve">омику, едва ли не </w:t>
      </w:r>
      <w:proofErr w:type="gramStart"/>
      <w:r w:rsidR="00CC21D2" w:rsidRPr="00CA1FF0">
        <w:rPr>
          <w:rFonts w:ascii="Times New Roman" w:hAnsi="Times New Roman" w:cs="Times New Roman"/>
          <w:color w:val="000000" w:themeColor="text1"/>
          <w:sz w:val="28"/>
          <w:szCs w:val="28"/>
        </w:rPr>
        <w:t xml:space="preserve">единственный  </w:t>
      </w:r>
      <w:r w:rsidRPr="00CA1FF0">
        <w:rPr>
          <w:rFonts w:ascii="Times New Roman" w:hAnsi="Times New Roman" w:cs="Times New Roman"/>
          <w:color w:val="000000" w:themeColor="text1"/>
          <w:sz w:val="28"/>
          <w:szCs w:val="28"/>
        </w:rPr>
        <w:t>источник</w:t>
      </w:r>
      <w:proofErr w:type="gramEnd"/>
      <w:r w:rsidRPr="00CA1FF0">
        <w:rPr>
          <w:rFonts w:ascii="Times New Roman" w:hAnsi="Times New Roman" w:cs="Times New Roman"/>
          <w:color w:val="000000" w:themeColor="text1"/>
          <w:sz w:val="28"/>
          <w:szCs w:val="28"/>
        </w:rPr>
        <w:t xml:space="preserve"> </w:t>
      </w:r>
      <w:r w:rsidRPr="00CA1FF0">
        <w:rPr>
          <w:rFonts w:ascii="Times New Roman" w:hAnsi="Times New Roman" w:cs="Times New Roman"/>
          <w:color w:val="000000" w:themeColor="text1"/>
          <w:sz w:val="28"/>
          <w:szCs w:val="28"/>
        </w:rPr>
        <w:lastRenderedPageBreak/>
        <w:t xml:space="preserve">крупномасштабного инвестирования в народное хозяйство. Правительство загнало предпринимателя в тень и теперь обязано предоставить последнему возможность из нее выйти. Карательные меры к </w:t>
      </w:r>
      <w:proofErr w:type="spellStart"/>
      <w:r w:rsidRPr="00CA1FF0">
        <w:rPr>
          <w:rFonts w:ascii="Times New Roman" w:hAnsi="Times New Roman" w:cs="Times New Roman"/>
          <w:color w:val="000000" w:themeColor="text1"/>
          <w:sz w:val="28"/>
          <w:szCs w:val="28"/>
        </w:rPr>
        <w:t>теневикам</w:t>
      </w:r>
      <w:proofErr w:type="spellEnd"/>
      <w:r w:rsidRPr="00CA1FF0">
        <w:rPr>
          <w:rFonts w:ascii="Times New Roman" w:hAnsi="Times New Roman" w:cs="Times New Roman"/>
          <w:color w:val="000000" w:themeColor="text1"/>
          <w:sz w:val="28"/>
          <w:szCs w:val="28"/>
        </w:rPr>
        <w:t xml:space="preserve">-предпринимателям приведут к безвозвратной потере для страны огромных капиталов. То же можно сказать о коррупции: борьба с ней возможна только при </w:t>
      </w:r>
      <w:r w:rsidR="00CC21D2" w:rsidRPr="00CA1FF0">
        <w:rPr>
          <w:rFonts w:ascii="Times New Roman" w:hAnsi="Times New Roman" w:cs="Times New Roman"/>
          <w:color w:val="000000" w:themeColor="text1"/>
          <w:sz w:val="28"/>
          <w:szCs w:val="28"/>
        </w:rPr>
        <w:t>уничтожении</w:t>
      </w:r>
      <w:r w:rsidRPr="00CA1FF0">
        <w:rPr>
          <w:rFonts w:ascii="Times New Roman" w:hAnsi="Times New Roman" w:cs="Times New Roman"/>
          <w:color w:val="000000" w:themeColor="text1"/>
          <w:sz w:val="28"/>
          <w:szCs w:val="28"/>
        </w:rPr>
        <w:t xml:space="preserve"> условий её существования. Силовые меры приводят только к тому, что услуги коррупционеров дорожают и эти расходы, в конечном счёте, ложатся на плечи нижестоящих экономических субъектов.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Меры по противодействию коррупции, проводимые на данном этапе времени в Краснодарском крае утверждены законом Краснодарско</w:t>
      </w:r>
      <w:r w:rsidR="00CC21D2" w:rsidRPr="00CA1FF0">
        <w:rPr>
          <w:rFonts w:ascii="Times New Roman" w:hAnsi="Times New Roman" w:cs="Times New Roman"/>
          <w:color w:val="000000" w:themeColor="text1"/>
          <w:sz w:val="28"/>
          <w:szCs w:val="28"/>
        </w:rPr>
        <w:t>го края от 23 июля 2009 г. N 179</w:t>
      </w:r>
      <w:r w:rsidRPr="00CA1FF0">
        <w:rPr>
          <w:rFonts w:ascii="Times New Roman" w:hAnsi="Times New Roman" w:cs="Times New Roman"/>
          <w:color w:val="000000" w:themeColor="text1"/>
          <w:sz w:val="28"/>
          <w:szCs w:val="28"/>
        </w:rPr>
        <w:t xml:space="preserve">8–КЗ «О противодействии коррупции в Краснодарском крае», в дополнение к Федеральному закону от 25 декабря 2008 г. N 273–ФЗ «О противодействии коррупции». Цели вышеупомянутой программы состоят в: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 максимальном снижении уровня коррупции на территории Краснодарского края;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повышении эффективности системы противодействия коррупции в Краснодарском крае</w:t>
      </w:r>
      <w:r w:rsidR="00187242" w:rsidRPr="00187242">
        <w:rPr>
          <w:rFonts w:ascii="Times New Roman" w:hAnsi="Times New Roman" w:cs="Times New Roman"/>
          <w:color w:val="000000" w:themeColor="text1"/>
          <w:sz w:val="28"/>
          <w:szCs w:val="28"/>
        </w:rPr>
        <w:t>[17]</w:t>
      </w:r>
      <w:r w:rsidRPr="00CA1FF0">
        <w:rPr>
          <w:rFonts w:ascii="Times New Roman" w:hAnsi="Times New Roman" w:cs="Times New Roman"/>
          <w:color w:val="000000" w:themeColor="text1"/>
          <w:sz w:val="28"/>
          <w:szCs w:val="28"/>
        </w:rPr>
        <w:t xml:space="preserve">.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Для достижения целей программы необходимо решить следующие основные задачи совершенствования системы профилактики мер антикоррупционной направленности: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 полная регламентация исполнения служебных обязанностей государственных служащих в целях исключения возможности совершения коррупционных правонарушений;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 выявление сфер государственного управления, в наибольшей степени подверженных риску коррупции;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 формирование нетерпимого отношения общественности к коррупционным проявлениям. При выполнении намеченных в программе мероприятий предполагается создать эффективную, скоординированную систему обеспечения противодействия коррупции в Краснодарском крае.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lastRenderedPageBreak/>
        <w:t xml:space="preserve">Программа действует в рамках постановления главы администрации (губернатора) Краснодарского края </w:t>
      </w:r>
      <w:r w:rsidR="00CC21D2" w:rsidRPr="00CA1FF0">
        <w:rPr>
          <w:rFonts w:ascii="Times New Roman" w:hAnsi="Times New Roman" w:cs="Times New Roman"/>
          <w:color w:val="000000" w:themeColor="text1"/>
          <w:sz w:val="28"/>
          <w:szCs w:val="28"/>
        </w:rPr>
        <w:t>от 16 ноября 2015 года N 1039</w:t>
      </w:r>
      <w:r w:rsidRPr="00CA1FF0">
        <w:rPr>
          <w:rFonts w:ascii="Times New Roman" w:hAnsi="Times New Roman" w:cs="Times New Roman"/>
          <w:color w:val="000000" w:themeColor="text1"/>
          <w:sz w:val="28"/>
          <w:szCs w:val="28"/>
        </w:rPr>
        <w:t xml:space="preserve"> «Об утверждении государственной программы Краснодарского края «Обеспечение безопасности </w:t>
      </w:r>
      <w:proofErr w:type="gramStart"/>
      <w:r w:rsidRPr="00CA1FF0">
        <w:rPr>
          <w:rFonts w:ascii="Times New Roman" w:hAnsi="Times New Roman" w:cs="Times New Roman"/>
          <w:color w:val="000000" w:themeColor="text1"/>
          <w:sz w:val="28"/>
          <w:szCs w:val="28"/>
        </w:rPr>
        <w:t>населения»</w:t>
      </w:r>
      <w:r w:rsidR="00187242" w:rsidRPr="00187242">
        <w:rPr>
          <w:rFonts w:ascii="Times New Roman" w:hAnsi="Times New Roman" w:cs="Times New Roman"/>
          <w:color w:val="000000" w:themeColor="text1"/>
          <w:sz w:val="28"/>
          <w:szCs w:val="28"/>
        </w:rPr>
        <w:t>[</w:t>
      </w:r>
      <w:proofErr w:type="gramEnd"/>
      <w:r w:rsidR="00187242" w:rsidRPr="00187242">
        <w:rPr>
          <w:rFonts w:ascii="Times New Roman" w:hAnsi="Times New Roman" w:cs="Times New Roman"/>
          <w:color w:val="000000" w:themeColor="text1"/>
          <w:sz w:val="28"/>
          <w:szCs w:val="28"/>
        </w:rPr>
        <w:t>3</w:t>
      </w:r>
      <w:r w:rsidR="00187242">
        <w:rPr>
          <w:rFonts w:ascii="Times New Roman" w:hAnsi="Times New Roman" w:cs="Times New Roman"/>
          <w:color w:val="000000" w:themeColor="text1"/>
          <w:sz w:val="28"/>
          <w:szCs w:val="28"/>
        </w:rPr>
        <w:t>]</w:t>
      </w:r>
      <w:r w:rsidRPr="00CA1FF0">
        <w:rPr>
          <w:rFonts w:ascii="Times New Roman" w:hAnsi="Times New Roman" w:cs="Times New Roman"/>
          <w:color w:val="000000" w:themeColor="text1"/>
          <w:sz w:val="28"/>
          <w:szCs w:val="28"/>
        </w:rPr>
        <w:t xml:space="preserve">. Результаты реализации мероприятий, предусмотренных указанной программой, свидетельствуют о формировании в крае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Так как коррупция носит латентный характер, объективно оценить ее уровень без серьезных и </w:t>
      </w:r>
      <w:proofErr w:type="gramStart"/>
      <w:r w:rsidRPr="00CA1FF0">
        <w:rPr>
          <w:rFonts w:ascii="Times New Roman" w:hAnsi="Times New Roman" w:cs="Times New Roman"/>
          <w:color w:val="000000" w:themeColor="text1"/>
          <w:sz w:val="28"/>
          <w:szCs w:val="28"/>
        </w:rPr>
        <w:t>масштабных социологических исследований</w:t>
      </w:r>
      <w:proofErr w:type="gramEnd"/>
      <w:r w:rsidRPr="00CA1FF0">
        <w:rPr>
          <w:rFonts w:ascii="Times New Roman" w:hAnsi="Times New Roman" w:cs="Times New Roman"/>
          <w:color w:val="000000" w:themeColor="text1"/>
          <w:sz w:val="28"/>
          <w:szCs w:val="28"/>
        </w:rPr>
        <w:t xml:space="preserve"> и антикоррупционного мониторинга практически не представляется возможным. 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помогает мониторинг восприятия уровня коррупции. Вопрос об уровне коррупции задается непосредственно населению. На основании полученных ответов определяются конкретные сферы публичного управления, которым необходимо уделить повышенное внимание. Риску коррупции подвергаются и государственные гражданские служащие Краснодарского края. Цель антикоррупционной деятельности в данном направлении – досконально регламентировать исполнение служебных обязанностей государственными гражданскими служащими Краснодарского края, чтобы исключить саму возможность совершения ими коррупционного правонарушения. Для этого необходимо проведение мониторинга коррупционных рисков.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государственной власти Краснодарского края. Для этого требуется программно-целевой подход, а также проведение </w:t>
      </w:r>
      <w:r w:rsidRPr="00CA1FF0">
        <w:rPr>
          <w:rFonts w:ascii="Times New Roman" w:hAnsi="Times New Roman" w:cs="Times New Roman"/>
          <w:color w:val="000000" w:themeColor="text1"/>
          <w:sz w:val="28"/>
          <w:szCs w:val="28"/>
        </w:rPr>
        <w:lastRenderedPageBreak/>
        <w:t xml:space="preserve">организационных мероприятий в этом направлении. 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получения государственных услуг и осуществления государственных функций, упростит получение различных разрешающих и правоустанавливающих документов. </w:t>
      </w:r>
    </w:p>
    <w:p w:rsidR="002A0C2E" w:rsidRPr="00CA1FF0" w:rsidRDefault="002A0C2E" w:rsidP="00CA1FF0">
      <w:pPr>
        <w:pStyle w:val="a3"/>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Главной целью государственной политики, помимо антикоррупционного направления, в противодействии теневой экономики в России на всех уровнях является создание высокоэффективного механизма противодействия, обеспечивающего широкие возможности участия всех заинтересованных лиц: правоохранительных органов, органов государственного управления всех уровней, общественных и политических организаций, объединений и партий. Если подобная система мер будет претворена в жизнь в полной мере, результаты превзойдут все ожидаемые прогнозы. Показателями экономической эффективности выступят: снижение затрат на реализацию полномочий; повышение квалификации работников; повышение рентабельности и капитализации субъектов бизнеса; рост доходов бюджета регионов за счет уменьшения объема теневой экономики в секторе; повышение инвестиционной привлекательности регионов. Экономическая эффективность, в свою очередь, тесно связана с социальной эффективностью. И так как рост социальных показателей вытекает из роста вышеупомянутых, то мы можем ожидать: повышение качества оказываемых услуг, выпускаемой продукции для населения регионов; создание новых привлекательных рабочих мест; повышение степени удовлетворения потребностей населения; повышение социальной защищенности работников.</w:t>
      </w:r>
    </w:p>
    <w:p w:rsidR="002827D3" w:rsidRDefault="002A0C2E"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t>На основании вышеуказанных мероприятий можно предположить динамику снижения занятых в теневом секторе экономики стра</w:t>
      </w:r>
      <w:r w:rsidR="00CC21D2" w:rsidRPr="00CA1FF0">
        <w:rPr>
          <w:rFonts w:ascii="Times New Roman" w:hAnsi="Times New Roman" w:cs="Times New Roman"/>
          <w:sz w:val="28"/>
          <w:szCs w:val="28"/>
        </w:rPr>
        <w:t>ны, представленную в таблице 9.</w:t>
      </w:r>
    </w:p>
    <w:p w:rsidR="002827D3" w:rsidRDefault="002827D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2A0C2E" w:rsidRPr="00CA1FF0" w:rsidRDefault="002A0C2E" w:rsidP="00CA1FF0">
      <w:pPr>
        <w:pStyle w:val="a3"/>
        <w:spacing w:after="0" w:line="360" w:lineRule="auto"/>
        <w:ind w:left="0" w:firstLine="709"/>
        <w:jc w:val="both"/>
        <w:rPr>
          <w:rFonts w:ascii="Times New Roman" w:hAnsi="Times New Roman" w:cs="Times New Roman"/>
          <w:sz w:val="28"/>
          <w:szCs w:val="28"/>
        </w:rPr>
      </w:pPr>
    </w:p>
    <w:p w:rsidR="002A0C2E" w:rsidRPr="00CA1FF0" w:rsidRDefault="00CC21D2"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pacing w:val="40"/>
          <w:sz w:val="28"/>
          <w:szCs w:val="28"/>
        </w:rPr>
        <w:t>Таблица 9</w:t>
      </w:r>
      <w:r w:rsidR="002A0C2E" w:rsidRPr="00CA1FF0">
        <w:rPr>
          <w:rFonts w:ascii="Times New Roman" w:hAnsi="Times New Roman" w:cs="Times New Roman"/>
          <w:sz w:val="28"/>
          <w:szCs w:val="28"/>
        </w:rPr>
        <w:t xml:space="preserve"> – Перспективы снижения количества занятых в теневой экономике Российской Федерации, 2017-2023 гг.</w:t>
      </w:r>
    </w:p>
    <w:tbl>
      <w:tblPr>
        <w:tblStyle w:val="a7"/>
        <w:tblW w:w="0" w:type="auto"/>
        <w:jc w:val="center"/>
        <w:tblLook w:val="04A0" w:firstRow="1" w:lastRow="0" w:firstColumn="1" w:lastColumn="0" w:noHBand="0" w:noVBand="1"/>
      </w:tblPr>
      <w:tblGrid>
        <w:gridCol w:w="2384"/>
        <w:gridCol w:w="1252"/>
        <w:gridCol w:w="1406"/>
        <w:gridCol w:w="1402"/>
        <w:gridCol w:w="1835"/>
        <w:gridCol w:w="1066"/>
      </w:tblGrid>
      <w:tr w:rsidR="002A0C2E" w:rsidRPr="00CA1FF0" w:rsidTr="00187242">
        <w:trPr>
          <w:jc w:val="center"/>
        </w:trPr>
        <w:tc>
          <w:tcPr>
            <w:tcW w:w="2384" w:type="dxa"/>
            <w:vAlign w:val="center"/>
          </w:tcPr>
          <w:p w:rsidR="00CC21D2" w:rsidRPr="00CA1FF0" w:rsidRDefault="002A0C2E"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Показатель</w:t>
            </w:r>
            <w:r w:rsidR="00CC21D2" w:rsidRPr="00CA1FF0">
              <w:rPr>
                <w:rFonts w:ascii="Times New Roman" w:hAnsi="Times New Roman" w:cs="Times New Roman"/>
                <w:sz w:val="28"/>
                <w:szCs w:val="28"/>
              </w:rPr>
              <w:t xml:space="preserve">, </w:t>
            </w:r>
          </w:p>
          <w:p w:rsidR="002A0C2E" w:rsidRPr="00CA1FF0" w:rsidRDefault="00CC21D2"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тыс. чел.</w:t>
            </w:r>
          </w:p>
        </w:tc>
        <w:tc>
          <w:tcPr>
            <w:tcW w:w="1252" w:type="dxa"/>
            <w:vAlign w:val="center"/>
          </w:tcPr>
          <w:p w:rsidR="002A0C2E" w:rsidRPr="00CA1FF0" w:rsidRDefault="002A0C2E"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2017 г.</w:t>
            </w:r>
          </w:p>
        </w:tc>
        <w:tc>
          <w:tcPr>
            <w:tcW w:w="1406" w:type="dxa"/>
            <w:vAlign w:val="center"/>
          </w:tcPr>
          <w:p w:rsidR="002A0C2E" w:rsidRPr="00CA1FF0" w:rsidRDefault="002A0C2E"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2020 г.</w:t>
            </w:r>
          </w:p>
        </w:tc>
        <w:tc>
          <w:tcPr>
            <w:tcW w:w="1402" w:type="dxa"/>
            <w:vAlign w:val="center"/>
          </w:tcPr>
          <w:p w:rsidR="002A0C2E" w:rsidRPr="00CA1FF0" w:rsidRDefault="002A0C2E"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2023 г.</w:t>
            </w:r>
          </w:p>
        </w:tc>
        <w:tc>
          <w:tcPr>
            <w:tcW w:w="1835" w:type="dxa"/>
            <w:vAlign w:val="center"/>
          </w:tcPr>
          <w:p w:rsidR="002A0C2E" w:rsidRPr="00CA1FF0" w:rsidRDefault="002A0C2E"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Абсолютное отклонение</w:t>
            </w:r>
          </w:p>
        </w:tc>
        <w:tc>
          <w:tcPr>
            <w:tcW w:w="1066" w:type="dxa"/>
            <w:vAlign w:val="center"/>
          </w:tcPr>
          <w:p w:rsidR="002A0C2E" w:rsidRPr="00CA1FF0" w:rsidRDefault="002A0C2E"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Темп роста, %</w:t>
            </w:r>
          </w:p>
        </w:tc>
      </w:tr>
      <w:tr w:rsidR="00CA1FF0" w:rsidRPr="00CA1FF0" w:rsidTr="00187242">
        <w:trPr>
          <w:jc w:val="center"/>
        </w:trPr>
        <w:tc>
          <w:tcPr>
            <w:tcW w:w="2384" w:type="dxa"/>
          </w:tcPr>
          <w:p w:rsidR="003232AB" w:rsidRPr="00CA1FF0" w:rsidRDefault="003232AB" w:rsidP="00187242">
            <w:pPr>
              <w:spacing w:line="240" w:lineRule="auto"/>
              <w:contextualSpacing/>
              <w:jc w:val="both"/>
              <w:rPr>
                <w:rFonts w:ascii="Times New Roman" w:hAnsi="Times New Roman" w:cs="Times New Roman"/>
                <w:sz w:val="28"/>
                <w:szCs w:val="28"/>
              </w:rPr>
            </w:pPr>
            <w:r w:rsidRPr="00CA1FF0">
              <w:rPr>
                <w:rFonts w:ascii="Times New Roman" w:hAnsi="Times New Roman" w:cs="Times New Roman"/>
                <w:sz w:val="28"/>
                <w:szCs w:val="28"/>
              </w:rPr>
              <w:t>Количество занятых в неформальной экономике РФ, в том числе:</w:t>
            </w:r>
          </w:p>
        </w:tc>
        <w:tc>
          <w:tcPr>
            <w:tcW w:w="1252" w:type="dxa"/>
            <w:shd w:val="clear" w:color="auto" w:fill="auto"/>
            <w:vAlign w:val="center"/>
          </w:tcPr>
          <w:p w:rsidR="003232AB" w:rsidRPr="00CA1FF0" w:rsidRDefault="003232AB" w:rsidP="00187242">
            <w:pPr>
              <w:spacing w:after="0"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14253</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9676</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7421</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-6832</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52,07</w:t>
            </w:r>
          </w:p>
        </w:tc>
      </w:tr>
      <w:tr w:rsidR="00CA1FF0" w:rsidRPr="00CA1FF0" w:rsidTr="00187242">
        <w:trPr>
          <w:jc w:val="center"/>
        </w:trPr>
        <w:tc>
          <w:tcPr>
            <w:tcW w:w="2384" w:type="dxa"/>
          </w:tcPr>
          <w:p w:rsidR="003232AB" w:rsidRPr="00CA1FF0" w:rsidRDefault="003232AB"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торговля оптовая и розничная</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4660</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3868</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3059</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-1601</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65,64</w:t>
            </w:r>
          </w:p>
        </w:tc>
      </w:tr>
      <w:tr w:rsidR="00CA1FF0" w:rsidRPr="00CA1FF0" w:rsidTr="00187242">
        <w:trPr>
          <w:jc w:val="center"/>
        </w:trPr>
        <w:tc>
          <w:tcPr>
            <w:tcW w:w="2384" w:type="dxa"/>
          </w:tcPr>
          <w:p w:rsidR="003232AB" w:rsidRPr="00CA1FF0" w:rsidRDefault="003232AB"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сельское, лесное хозяйство, охота, рыболовство и рыбоводство</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2389</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2141</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1612</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-777</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67,48</w:t>
            </w:r>
          </w:p>
        </w:tc>
      </w:tr>
      <w:tr w:rsidR="00CA1FF0" w:rsidRPr="00CA1FF0" w:rsidTr="00187242">
        <w:trPr>
          <w:trHeight w:val="271"/>
          <w:jc w:val="center"/>
        </w:trPr>
        <w:tc>
          <w:tcPr>
            <w:tcW w:w="2384" w:type="dxa"/>
          </w:tcPr>
          <w:p w:rsidR="003232AB" w:rsidRPr="00CA1FF0" w:rsidRDefault="003232AB"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строительство</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1663</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1002</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745</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-918</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44,8</w:t>
            </w:r>
          </w:p>
        </w:tc>
      </w:tr>
      <w:tr w:rsidR="00CA1FF0" w:rsidRPr="00CA1FF0" w:rsidTr="00187242">
        <w:trPr>
          <w:trHeight w:val="591"/>
          <w:jc w:val="center"/>
        </w:trPr>
        <w:tc>
          <w:tcPr>
            <w:tcW w:w="2384" w:type="dxa"/>
          </w:tcPr>
          <w:p w:rsidR="003232AB" w:rsidRPr="00CA1FF0" w:rsidRDefault="003232AB" w:rsidP="00187242">
            <w:pPr>
              <w:spacing w:line="240" w:lineRule="auto"/>
              <w:contextualSpacing/>
              <w:jc w:val="both"/>
              <w:rPr>
                <w:rFonts w:ascii="Times New Roman" w:hAnsi="Times New Roman" w:cs="Times New Roman"/>
                <w:sz w:val="28"/>
                <w:szCs w:val="28"/>
              </w:rPr>
            </w:pPr>
            <w:r w:rsidRPr="00CA1FF0">
              <w:rPr>
                <w:rFonts w:ascii="Times New Roman" w:hAnsi="Times New Roman" w:cs="Times New Roman"/>
                <w:sz w:val="28"/>
                <w:szCs w:val="28"/>
              </w:rPr>
              <w:t>деятельность гостиниц и предприятий общественного питания</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526</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492</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412</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-114</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78,33</w:t>
            </w:r>
          </w:p>
        </w:tc>
      </w:tr>
      <w:tr w:rsidR="00CA1FF0" w:rsidRPr="00CA1FF0" w:rsidTr="00187242">
        <w:trPr>
          <w:jc w:val="center"/>
        </w:trPr>
        <w:tc>
          <w:tcPr>
            <w:tcW w:w="2384" w:type="dxa"/>
          </w:tcPr>
          <w:p w:rsidR="003232AB" w:rsidRPr="00CA1FF0" w:rsidRDefault="003232AB"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обрабатывающие производства</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1360</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945</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689</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-671</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50,66</w:t>
            </w:r>
          </w:p>
        </w:tc>
      </w:tr>
      <w:tr w:rsidR="00CA1FF0" w:rsidRPr="00CA1FF0" w:rsidTr="00187242">
        <w:trPr>
          <w:jc w:val="center"/>
        </w:trPr>
        <w:tc>
          <w:tcPr>
            <w:tcW w:w="2384" w:type="dxa"/>
          </w:tcPr>
          <w:p w:rsidR="003232AB" w:rsidRPr="00CA1FF0" w:rsidRDefault="003232AB"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деятельность в области здравоохранения и социальных услуг</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194</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121</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97</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-97</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50</w:t>
            </w:r>
          </w:p>
        </w:tc>
      </w:tr>
      <w:tr w:rsidR="00CA1FF0" w:rsidRPr="00CA1FF0" w:rsidTr="00187242">
        <w:trPr>
          <w:jc w:val="center"/>
        </w:trPr>
        <w:tc>
          <w:tcPr>
            <w:tcW w:w="2384" w:type="dxa"/>
          </w:tcPr>
          <w:p w:rsidR="003232AB" w:rsidRPr="00CA1FF0" w:rsidRDefault="003232AB"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деятельность в области культуры, спорта, организации досуга и развлечений</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111</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97</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56</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-55</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50,45</w:t>
            </w:r>
          </w:p>
        </w:tc>
      </w:tr>
      <w:tr w:rsidR="00CA1FF0" w:rsidRPr="00CA1FF0" w:rsidTr="00187242">
        <w:trPr>
          <w:jc w:val="center"/>
        </w:trPr>
        <w:tc>
          <w:tcPr>
            <w:tcW w:w="2384" w:type="dxa"/>
          </w:tcPr>
          <w:p w:rsidR="003232AB" w:rsidRPr="00CA1FF0" w:rsidRDefault="003232AB" w:rsidP="00187242">
            <w:pPr>
              <w:pStyle w:val="a3"/>
              <w:spacing w:line="240" w:lineRule="auto"/>
              <w:ind w:left="0"/>
              <w:jc w:val="both"/>
              <w:rPr>
                <w:rFonts w:ascii="Times New Roman" w:hAnsi="Times New Roman" w:cs="Times New Roman"/>
                <w:sz w:val="28"/>
                <w:szCs w:val="28"/>
              </w:rPr>
            </w:pPr>
            <w:r w:rsidRPr="00CA1FF0">
              <w:rPr>
                <w:rFonts w:ascii="Times New Roman" w:hAnsi="Times New Roman" w:cs="Times New Roman"/>
                <w:sz w:val="28"/>
                <w:szCs w:val="28"/>
              </w:rPr>
              <w:t>образование</w:t>
            </w:r>
          </w:p>
        </w:tc>
        <w:tc>
          <w:tcPr>
            <w:tcW w:w="125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153</w:t>
            </w:r>
          </w:p>
        </w:tc>
        <w:tc>
          <w:tcPr>
            <w:tcW w:w="140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112</w:t>
            </w:r>
          </w:p>
        </w:tc>
        <w:tc>
          <w:tcPr>
            <w:tcW w:w="1402"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83</w:t>
            </w:r>
          </w:p>
        </w:tc>
        <w:tc>
          <w:tcPr>
            <w:tcW w:w="1835"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-70</w:t>
            </w:r>
          </w:p>
        </w:tc>
        <w:tc>
          <w:tcPr>
            <w:tcW w:w="1066" w:type="dxa"/>
            <w:shd w:val="clear" w:color="auto" w:fill="auto"/>
            <w:vAlign w:val="center"/>
          </w:tcPr>
          <w:p w:rsidR="003232AB" w:rsidRPr="00CA1FF0" w:rsidRDefault="003232AB" w:rsidP="00187242">
            <w:pPr>
              <w:spacing w:line="240" w:lineRule="auto"/>
              <w:contextualSpacing/>
              <w:jc w:val="both"/>
              <w:rPr>
                <w:rFonts w:ascii="Times New Roman" w:hAnsi="Times New Roman" w:cs="Times New Roman"/>
                <w:color w:val="000000"/>
                <w:sz w:val="28"/>
                <w:szCs w:val="28"/>
              </w:rPr>
            </w:pPr>
            <w:r w:rsidRPr="00CA1FF0">
              <w:rPr>
                <w:rFonts w:ascii="Times New Roman" w:hAnsi="Times New Roman" w:cs="Times New Roman"/>
                <w:color w:val="000000"/>
                <w:sz w:val="28"/>
                <w:szCs w:val="28"/>
              </w:rPr>
              <w:t>54,25</w:t>
            </w:r>
          </w:p>
        </w:tc>
      </w:tr>
    </w:tbl>
    <w:p w:rsidR="002A0C2E" w:rsidRPr="00CA1FF0" w:rsidRDefault="002A0C2E" w:rsidP="00CA1FF0">
      <w:pPr>
        <w:spacing w:after="0" w:line="360" w:lineRule="auto"/>
        <w:ind w:firstLine="709"/>
        <w:contextualSpacing/>
        <w:jc w:val="both"/>
        <w:rPr>
          <w:rFonts w:ascii="Times New Roman" w:hAnsi="Times New Roman" w:cs="Times New Roman"/>
          <w:color w:val="FF0000"/>
          <w:sz w:val="28"/>
          <w:szCs w:val="28"/>
        </w:rPr>
      </w:pPr>
    </w:p>
    <w:p w:rsidR="002A0C2E" w:rsidRPr="00CA1FF0" w:rsidRDefault="002A0C2E" w:rsidP="00CA1FF0">
      <w:pPr>
        <w:pStyle w:val="a3"/>
        <w:spacing w:after="0" w:line="360" w:lineRule="auto"/>
        <w:ind w:left="0" w:firstLine="709"/>
        <w:jc w:val="both"/>
        <w:rPr>
          <w:rFonts w:ascii="Times New Roman" w:hAnsi="Times New Roman" w:cs="Times New Roman"/>
          <w:sz w:val="28"/>
          <w:szCs w:val="28"/>
        </w:rPr>
      </w:pPr>
      <w:r w:rsidRPr="00CA1FF0">
        <w:rPr>
          <w:rFonts w:ascii="Times New Roman" w:hAnsi="Times New Roman" w:cs="Times New Roman"/>
          <w:sz w:val="28"/>
          <w:szCs w:val="28"/>
        </w:rPr>
        <w:lastRenderedPageBreak/>
        <w:t xml:space="preserve">Из вышеуказанной таблицы следует, что к 2023 г. количество занятый в неформальной экономике может сократиться </w:t>
      </w:r>
      <w:r w:rsidR="003232AB" w:rsidRPr="00CA1FF0">
        <w:rPr>
          <w:rFonts w:ascii="Times New Roman" w:hAnsi="Times New Roman" w:cs="Times New Roman"/>
          <w:sz w:val="28"/>
          <w:szCs w:val="28"/>
        </w:rPr>
        <w:t>примерно</w:t>
      </w:r>
      <w:r w:rsidRPr="00CA1FF0">
        <w:rPr>
          <w:rFonts w:ascii="Times New Roman" w:hAnsi="Times New Roman" w:cs="Times New Roman"/>
          <w:sz w:val="28"/>
          <w:szCs w:val="28"/>
        </w:rPr>
        <w:t xml:space="preserve"> в 1,5 раза, что, несомненно, является положительным фактом. И, как следствие, можно сделать вывод, что предложенные меры по борьбе с теневым сектором экономики в перспективе могут принести свои плоды и обеспечить достаточно высокий уровень безопасности экономики в целом. </w:t>
      </w:r>
    </w:p>
    <w:p w:rsidR="002A0C2E" w:rsidRPr="00CA1FF0" w:rsidRDefault="002A0C2E" w:rsidP="00CA1FF0">
      <w:pPr>
        <w:tabs>
          <w:tab w:val="left" w:pos="1418"/>
        </w:tabs>
        <w:spacing w:after="0" w:line="360" w:lineRule="auto"/>
        <w:ind w:firstLine="709"/>
        <w:contextualSpacing/>
        <w:jc w:val="both"/>
        <w:rPr>
          <w:rFonts w:ascii="Times New Roman" w:hAnsi="Times New Roman" w:cs="Times New Roman"/>
          <w:color w:val="FF0000"/>
          <w:sz w:val="28"/>
          <w:szCs w:val="28"/>
        </w:rPr>
      </w:pPr>
    </w:p>
    <w:p w:rsidR="002A0C2E" w:rsidRPr="007D0A93" w:rsidRDefault="00CA1FF0" w:rsidP="00187242">
      <w:pPr>
        <w:tabs>
          <w:tab w:val="left" w:pos="1418"/>
        </w:tabs>
        <w:spacing w:after="0" w:line="360" w:lineRule="auto"/>
        <w:ind w:firstLine="709"/>
        <w:contextualSpacing/>
        <w:jc w:val="center"/>
        <w:rPr>
          <w:rFonts w:ascii="Times New Roman" w:hAnsi="Times New Roman" w:cs="Times New Roman"/>
          <w:b/>
          <w:color w:val="000000" w:themeColor="text1"/>
          <w:sz w:val="28"/>
          <w:szCs w:val="28"/>
        </w:rPr>
      </w:pPr>
      <w:r w:rsidRPr="00CA1FF0">
        <w:rPr>
          <w:rFonts w:ascii="Times New Roman" w:hAnsi="Times New Roman" w:cs="Times New Roman"/>
          <w:color w:val="000000" w:themeColor="text1"/>
          <w:sz w:val="28"/>
          <w:szCs w:val="28"/>
        </w:rPr>
        <w:br w:type="column"/>
      </w:r>
      <w:r w:rsidRPr="007D0A93">
        <w:rPr>
          <w:rFonts w:ascii="Times New Roman" w:hAnsi="Times New Roman" w:cs="Times New Roman"/>
          <w:b/>
          <w:color w:val="000000" w:themeColor="text1"/>
          <w:sz w:val="28"/>
          <w:szCs w:val="28"/>
        </w:rPr>
        <w:lastRenderedPageBreak/>
        <w:t>ЗАКЛЮЧЕНИЕ</w:t>
      </w:r>
    </w:p>
    <w:p w:rsidR="002A0C2E" w:rsidRPr="00CA1FF0" w:rsidRDefault="002A0C2E" w:rsidP="00CA1FF0">
      <w:pPr>
        <w:tabs>
          <w:tab w:val="left" w:pos="1418"/>
        </w:tabs>
        <w:spacing w:after="0" w:line="360" w:lineRule="auto"/>
        <w:ind w:firstLine="709"/>
        <w:contextualSpacing/>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Проблема теневой экономики для России стала тяжелой системной проблемой национальной безопасности, решить которую можно только путем реализации целенаправленного комплекса мер во всех сферах жизнедеятельности государства и общества. Необходимо подчеркнуть, что успех борьбы с теневой экономикой и коррупцией возможен лишь при условии сознательной массовой поддержки этой борьбы в обществе, что достижимо только при высоком уровне доверия граждан к государственным органам управления и властям.</w:t>
      </w:r>
    </w:p>
    <w:p w:rsidR="002827D3" w:rsidRDefault="002A0C2E" w:rsidP="002827D3">
      <w:pPr>
        <w:tabs>
          <w:tab w:val="left" w:pos="1418"/>
        </w:tabs>
        <w:spacing w:after="0" w:line="360" w:lineRule="auto"/>
        <w:ind w:firstLine="709"/>
        <w:contextualSpacing/>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В ходе работы были проанализированы содержание и реализация явления теневой экономики, а также проведен анализ данного вопроса на уровне субъекта Российской Федерации и предложены перспективы повышения эффективности действий по борьбе с явлением теневой экономики и преодолению ее негативного влияния. </w:t>
      </w:r>
      <w:r w:rsidR="002827D3">
        <w:rPr>
          <w:rFonts w:ascii="Times New Roman" w:hAnsi="Times New Roman" w:cs="Times New Roman"/>
          <w:color w:val="000000" w:themeColor="text1"/>
          <w:sz w:val="28"/>
          <w:szCs w:val="28"/>
        </w:rPr>
        <w:t xml:space="preserve"> </w:t>
      </w:r>
    </w:p>
    <w:p w:rsidR="002A0C2E" w:rsidRPr="00CA1FF0" w:rsidRDefault="002A0C2E" w:rsidP="002827D3">
      <w:pPr>
        <w:tabs>
          <w:tab w:val="left" w:pos="1418"/>
        </w:tabs>
        <w:spacing w:after="0" w:line="360" w:lineRule="auto"/>
        <w:ind w:firstLine="709"/>
        <w:contextualSpacing/>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В результате исследования была достигнута поставленная цель посредством разработки методов противодействия теневой экономике в процессе обеспечения экономической безопасности региона, а именно: </w:t>
      </w:r>
    </w:p>
    <w:p w:rsidR="002A0C2E" w:rsidRPr="00CA1FF0" w:rsidRDefault="002A0C2E" w:rsidP="002827D3">
      <w:pPr>
        <w:pStyle w:val="a3"/>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Изучена структура теневой экономики с точки зрения возможности воздействия теневых отношений на официальную экономику;</w:t>
      </w:r>
    </w:p>
    <w:p w:rsidR="002A0C2E" w:rsidRPr="00CA1FF0" w:rsidRDefault="002A0C2E" w:rsidP="002827D3">
      <w:pPr>
        <w:pStyle w:val="a3"/>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Проанализированы механизмы и формы взаимодействия теневой экономики с легальной;</w:t>
      </w:r>
    </w:p>
    <w:p w:rsidR="002A0C2E" w:rsidRPr="00CA1FF0" w:rsidRDefault="002A0C2E" w:rsidP="002827D3">
      <w:pPr>
        <w:pStyle w:val="a3"/>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Систематизированы факторы роста теневой экономики как угрозы экономической безопасности, что позволило выделить и обосновать показатели экономической безопасности региона, характеризующие состояние его теневой экономики.</w:t>
      </w:r>
    </w:p>
    <w:p w:rsidR="002A0C2E" w:rsidRPr="00CA1FF0" w:rsidRDefault="002A0C2E" w:rsidP="002827D3">
      <w:pPr>
        <w:pStyle w:val="a3"/>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Проведен анализ степеней угрозы современной российской теневой экономики на примере Краснодарского края.</w:t>
      </w:r>
    </w:p>
    <w:p w:rsidR="002A0C2E" w:rsidRPr="00CA1FF0" w:rsidRDefault="002A0C2E" w:rsidP="002827D3">
      <w:pPr>
        <w:pStyle w:val="a3"/>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Предложены пути по сокращению уровня теневой экономики.</w:t>
      </w:r>
    </w:p>
    <w:p w:rsidR="002A0C2E" w:rsidRPr="00CA1FF0" w:rsidRDefault="002A0C2E" w:rsidP="00CA1FF0">
      <w:pPr>
        <w:tabs>
          <w:tab w:val="left" w:pos="1418"/>
        </w:tabs>
        <w:spacing w:after="0" w:line="360" w:lineRule="auto"/>
        <w:ind w:firstLine="709"/>
        <w:contextualSpacing/>
        <w:jc w:val="both"/>
        <w:rPr>
          <w:rFonts w:ascii="Times New Roman" w:hAnsi="Times New Roman" w:cs="Times New Roman"/>
          <w:color w:val="000000" w:themeColor="text1"/>
          <w:sz w:val="28"/>
          <w:szCs w:val="28"/>
        </w:rPr>
      </w:pPr>
      <w:r w:rsidRPr="00CA1FF0">
        <w:rPr>
          <w:rFonts w:ascii="Times New Roman" w:hAnsi="Times New Roman" w:cs="Times New Roman"/>
          <w:color w:val="000000" w:themeColor="text1"/>
          <w:sz w:val="28"/>
          <w:szCs w:val="28"/>
        </w:rPr>
        <w:t xml:space="preserve">Теневую экономику, как экономическое явление, даже самыми эффективными методами, ликвидировать достаточно сложно. В настоящее </w:t>
      </w:r>
      <w:r w:rsidRPr="00CA1FF0">
        <w:rPr>
          <w:rFonts w:ascii="Times New Roman" w:hAnsi="Times New Roman" w:cs="Times New Roman"/>
          <w:color w:val="000000" w:themeColor="text1"/>
          <w:sz w:val="28"/>
          <w:szCs w:val="28"/>
        </w:rPr>
        <w:lastRenderedPageBreak/>
        <w:t>время она стала неотъемлемой составляющей</w:t>
      </w:r>
      <w:r w:rsidR="003232AB" w:rsidRPr="00CA1FF0">
        <w:rPr>
          <w:rFonts w:ascii="Times New Roman" w:hAnsi="Times New Roman" w:cs="Times New Roman"/>
          <w:color w:val="000000" w:themeColor="text1"/>
          <w:sz w:val="28"/>
          <w:szCs w:val="28"/>
        </w:rPr>
        <w:t xml:space="preserve"> любой экономической системы. В </w:t>
      </w:r>
      <w:r w:rsidRPr="00CA1FF0">
        <w:rPr>
          <w:rFonts w:ascii="Times New Roman" w:hAnsi="Times New Roman" w:cs="Times New Roman"/>
          <w:color w:val="000000" w:themeColor="text1"/>
          <w:sz w:val="28"/>
          <w:szCs w:val="28"/>
        </w:rPr>
        <w:t>частности</w:t>
      </w:r>
      <w:r w:rsidR="003232AB" w:rsidRPr="00CA1FF0">
        <w:rPr>
          <w:rFonts w:ascii="Times New Roman" w:hAnsi="Times New Roman" w:cs="Times New Roman"/>
          <w:color w:val="000000" w:themeColor="text1"/>
          <w:sz w:val="28"/>
          <w:szCs w:val="28"/>
        </w:rPr>
        <w:t>,</w:t>
      </w:r>
      <w:r w:rsidRPr="00CA1FF0">
        <w:rPr>
          <w:rFonts w:ascii="Times New Roman" w:hAnsi="Times New Roman" w:cs="Times New Roman"/>
          <w:color w:val="000000" w:themeColor="text1"/>
          <w:sz w:val="28"/>
          <w:szCs w:val="28"/>
        </w:rPr>
        <w:t xml:space="preserve"> в России теневая экономика </w:t>
      </w:r>
      <w:proofErr w:type="spellStart"/>
      <w:r w:rsidRPr="00CA1FF0">
        <w:rPr>
          <w:rFonts w:ascii="Times New Roman" w:hAnsi="Times New Roman" w:cs="Times New Roman"/>
          <w:color w:val="000000" w:themeColor="text1"/>
          <w:sz w:val="28"/>
          <w:szCs w:val="28"/>
        </w:rPr>
        <w:t>институционализировалась</w:t>
      </w:r>
      <w:proofErr w:type="spellEnd"/>
      <w:r w:rsidRPr="00CA1FF0">
        <w:rPr>
          <w:rFonts w:ascii="Times New Roman" w:hAnsi="Times New Roman" w:cs="Times New Roman"/>
          <w:color w:val="000000" w:themeColor="text1"/>
          <w:sz w:val="28"/>
          <w:szCs w:val="28"/>
        </w:rPr>
        <w:t xml:space="preserve"> и стала привычным явлением для большинства населения. </w:t>
      </w:r>
    </w:p>
    <w:p w:rsidR="004425D0" w:rsidRPr="00CA1FF0" w:rsidRDefault="004425D0" w:rsidP="00CA1FF0">
      <w:pPr>
        <w:pStyle w:val="a3"/>
        <w:spacing w:after="0" w:line="360" w:lineRule="auto"/>
        <w:ind w:left="0" w:firstLine="709"/>
        <w:jc w:val="both"/>
        <w:rPr>
          <w:rFonts w:ascii="Times New Roman" w:hAnsi="Times New Roman" w:cs="Times New Roman"/>
          <w:sz w:val="28"/>
          <w:szCs w:val="28"/>
        </w:rPr>
      </w:pPr>
    </w:p>
    <w:p w:rsidR="007D0A93" w:rsidRDefault="003232AB" w:rsidP="007D0A93">
      <w:pPr>
        <w:spacing w:after="0" w:line="360" w:lineRule="auto"/>
        <w:ind w:firstLine="851"/>
        <w:contextualSpacing/>
        <w:jc w:val="center"/>
        <w:rPr>
          <w:rFonts w:ascii="Times New Roman" w:eastAsia="Calibri" w:hAnsi="Times New Roman" w:cs="Times New Roman"/>
          <w:b/>
          <w:color w:val="000000"/>
          <w:sz w:val="28"/>
          <w:szCs w:val="28"/>
        </w:rPr>
      </w:pPr>
      <w:r w:rsidRPr="00CA1FF0">
        <w:rPr>
          <w:rFonts w:ascii="Times New Roman" w:hAnsi="Times New Roman" w:cs="Times New Roman"/>
          <w:sz w:val="28"/>
          <w:szCs w:val="28"/>
        </w:rPr>
        <w:br w:type="column"/>
      </w:r>
      <w:r w:rsidR="007D0A93" w:rsidRPr="007D0A93">
        <w:rPr>
          <w:rFonts w:ascii="Times New Roman" w:eastAsia="Calibri" w:hAnsi="Times New Roman" w:cs="Times New Roman"/>
          <w:b/>
          <w:color w:val="000000"/>
          <w:sz w:val="28"/>
          <w:szCs w:val="28"/>
        </w:rPr>
        <w:lastRenderedPageBreak/>
        <w:t>СПИСОК ИСПОЛЬЗОВАННЫХ ИСТОЧНИКОВ</w:t>
      </w:r>
    </w:p>
    <w:p w:rsidR="007D0A93" w:rsidRPr="007D0A93" w:rsidRDefault="007D0A93" w:rsidP="007D0A93">
      <w:pPr>
        <w:spacing w:after="0" w:line="360" w:lineRule="auto"/>
        <w:ind w:firstLine="851"/>
        <w:contextualSpacing/>
        <w:jc w:val="center"/>
        <w:rPr>
          <w:rFonts w:ascii="Times New Roman" w:eastAsia="Calibri" w:hAnsi="Times New Roman" w:cs="Times New Roman"/>
          <w:b/>
          <w:color w:val="000000"/>
          <w:sz w:val="28"/>
          <w:szCs w:val="28"/>
        </w:rPr>
      </w:pPr>
    </w:p>
    <w:p w:rsidR="00CA1FF0" w:rsidRPr="00187242" w:rsidRDefault="00CA1FF0" w:rsidP="00F52710">
      <w:pPr>
        <w:pStyle w:val="a3"/>
        <w:numPr>
          <w:ilvl w:val="0"/>
          <w:numId w:val="9"/>
        </w:numPr>
        <w:spacing w:after="0" w:line="360" w:lineRule="auto"/>
        <w:ind w:left="0" w:firstLine="851"/>
        <w:jc w:val="both"/>
        <w:rPr>
          <w:rFonts w:ascii="Times New Roman" w:hAnsi="Times New Roman" w:cs="Times New Roman"/>
          <w:sz w:val="28"/>
          <w:szCs w:val="28"/>
        </w:rPr>
      </w:pPr>
      <w:r w:rsidRPr="00187242">
        <w:rPr>
          <w:rFonts w:ascii="Times New Roman" w:hAnsi="Times New Roman" w:cs="Times New Roman"/>
          <w:sz w:val="28"/>
          <w:szCs w:val="28"/>
        </w:rPr>
        <w:t>Федеральный закон от 25.12.2008 N 273-ФЗ (ред. от 15.02.2016) «О противодействии коррупции» от декабря 2008 года N 273-ФЗ</w:t>
      </w:r>
    </w:p>
    <w:p w:rsidR="00CA1FF0" w:rsidRPr="00187242" w:rsidRDefault="00CA1FF0" w:rsidP="00F52710">
      <w:pPr>
        <w:pStyle w:val="a3"/>
        <w:numPr>
          <w:ilvl w:val="0"/>
          <w:numId w:val="9"/>
        </w:numPr>
        <w:spacing w:after="0" w:line="360" w:lineRule="auto"/>
        <w:ind w:left="0" w:firstLine="851"/>
        <w:jc w:val="both"/>
        <w:rPr>
          <w:rFonts w:ascii="Times New Roman" w:hAnsi="Times New Roman" w:cs="Times New Roman"/>
          <w:sz w:val="28"/>
          <w:szCs w:val="28"/>
        </w:rPr>
      </w:pPr>
      <w:r w:rsidRPr="00187242">
        <w:rPr>
          <w:rFonts w:ascii="Times New Roman" w:hAnsi="Times New Roman" w:cs="Times New Roman"/>
          <w:color w:val="000000" w:themeColor="text1"/>
          <w:sz w:val="28"/>
          <w:szCs w:val="28"/>
        </w:rPr>
        <w:t xml:space="preserve">Указ Президента РФ от 12.05.2009 N 537 (ред. от 01.07.2014) "О Стратегии национальной безопасности Российской Федерации до 2020 года" </w:t>
      </w:r>
    </w:p>
    <w:p w:rsidR="00187242" w:rsidRPr="00187242" w:rsidRDefault="00187242" w:rsidP="00F52710">
      <w:pPr>
        <w:pStyle w:val="a3"/>
        <w:numPr>
          <w:ilvl w:val="0"/>
          <w:numId w:val="9"/>
        </w:numPr>
        <w:spacing w:after="0" w:line="360" w:lineRule="auto"/>
        <w:ind w:left="0" w:firstLine="851"/>
        <w:jc w:val="both"/>
        <w:rPr>
          <w:rFonts w:ascii="Times New Roman" w:hAnsi="Times New Roman" w:cs="Times New Roman"/>
          <w:sz w:val="28"/>
          <w:szCs w:val="28"/>
        </w:rPr>
      </w:pPr>
      <w:r w:rsidRPr="00187242">
        <w:rPr>
          <w:rFonts w:ascii="Times New Roman" w:hAnsi="Times New Roman" w:cs="Times New Roman"/>
          <w:color w:val="000000" w:themeColor="text1"/>
          <w:sz w:val="28"/>
          <w:szCs w:val="28"/>
        </w:rPr>
        <w:t>Постановления губернатора Краснодарского края от 16.11.2015 года N 1039 «Об утверждении государственной программы Краснодарского края «Обеспечение безопасности населения»</w:t>
      </w:r>
    </w:p>
    <w:p w:rsidR="00CA1FF0" w:rsidRPr="00187242" w:rsidRDefault="00CA1FF0" w:rsidP="00F52710">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187242">
        <w:rPr>
          <w:rFonts w:ascii="Times New Roman" w:hAnsi="Times New Roman" w:cs="Times New Roman"/>
          <w:sz w:val="28"/>
          <w:szCs w:val="28"/>
        </w:rPr>
        <w:t>Авдийский</w:t>
      </w:r>
      <w:proofErr w:type="spellEnd"/>
      <w:r w:rsidRPr="00187242">
        <w:rPr>
          <w:rFonts w:ascii="Times New Roman" w:hAnsi="Times New Roman" w:cs="Times New Roman"/>
          <w:sz w:val="28"/>
          <w:szCs w:val="28"/>
        </w:rPr>
        <w:t xml:space="preserve"> В.И. Теневая экономика и экономическая безопасность </w:t>
      </w:r>
      <w:proofErr w:type="gramStart"/>
      <w:r w:rsidRPr="00187242">
        <w:rPr>
          <w:rFonts w:ascii="Times New Roman" w:hAnsi="Times New Roman" w:cs="Times New Roman"/>
          <w:sz w:val="28"/>
          <w:szCs w:val="28"/>
        </w:rPr>
        <w:t>государства :</w:t>
      </w:r>
      <w:proofErr w:type="gramEnd"/>
      <w:r w:rsidRPr="00187242">
        <w:rPr>
          <w:rFonts w:ascii="Times New Roman" w:hAnsi="Times New Roman" w:cs="Times New Roman"/>
          <w:sz w:val="28"/>
          <w:szCs w:val="28"/>
        </w:rPr>
        <w:t xml:space="preserve"> учеб. Пособие / В.И. </w:t>
      </w:r>
      <w:proofErr w:type="spellStart"/>
      <w:r w:rsidRPr="00187242">
        <w:rPr>
          <w:rFonts w:ascii="Times New Roman" w:hAnsi="Times New Roman" w:cs="Times New Roman"/>
          <w:sz w:val="28"/>
          <w:szCs w:val="28"/>
        </w:rPr>
        <w:t>Авдийский</w:t>
      </w:r>
      <w:proofErr w:type="spellEnd"/>
      <w:r w:rsidRPr="00187242">
        <w:rPr>
          <w:rFonts w:ascii="Times New Roman" w:hAnsi="Times New Roman" w:cs="Times New Roman"/>
          <w:sz w:val="28"/>
          <w:szCs w:val="28"/>
        </w:rPr>
        <w:t xml:space="preserve">, В.А. </w:t>
      </w:r>
      <w:proofErr w:type="spellStart"/>
      <w:r w:rsidRPr="00187242">
        <w:rPr>
          <w:rFonts w:ascii="Times New Roman" w:hAnsi="Times New Roman" w:cs="Times New Roman"/>
          <w:sz w:val="28"/>
          <w:szCs w:val="28"/>
        </w:rPr>
        <w:t>Дадалко</w:t>
      </w:r>
      <w:proofErr w:type="spellEnd"/>
      <w:r w:rsidRPr="00187242">
        <w:rPr>
          <w:rFonts w:ascii="Times New Roman" w:hAnsi="Times New Roman" w:cs="Times New Roman"/>
          <w:sz w:val="28"/>
          <w:szCs w:val="28"/>
        </w:rPr>
        <w:t xml:space="preserve">. – 2-е изд., доп. – </w:t>
      </w:r>
      <w:proofErr w:type="gramStart"/>
      <w:r w:rsidRPr="00187242">
        <w:rPr>
          <w:rFonts w:ascii="Times New Roman" w:hAnsi="Times New Roman" w:cs="Times New Roman"/>
          <w:sz w:val="28"/>
          <w:szCs w:val="28"/>
        </w:rPr>
        <w:t>М. :</w:t>
      </w:r>
      <w:proofErr w:type="gramEnd"/>
      <w:r w:rsidRPr="00187242">
        <w:rPr>
          <w:rFonts w:ascii="Times New Roman" w:hAnsi="Times New Roman" w:cs="Times New Roman"/>
          <w:sz w:val="28"/>
          <w:szCs w:val="28"/>
        </w:rPr>
        <w:t xml:space="preserve"> Альфа-М : ИНФРА-М, 2013. – 496 с.</w:t>
      </w:r>
    </w:p>
    <w:p w:rsidR="00CA1FF0" w:rsidRPr="00187242" w:rsidRDefault="00CA1FF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t xml:space="preserve">Гуров М.П. Институциональные аспекты противодействия теневой экономике по обеспечению экономической безопасности современной </w:t>
      </w:r>
      <w:proofErr w:type="gramStart"/>
      <w:r w:rsidRPr="00187242">
        <w:rPr>
          <w:rFonts w:ascii="Times New Roman" w:hAnsi="Times New Roman" w:cs="Times New Roman"/>
          <w:sz w:val="28"/>
          <w:szCs w:val="28"/>
        </w:rPr>
        <w:t>России./</w:t>
      </w:r>
      <w:proofErr w:type="gramEnd"/>
      <w:r w:rsidRPr="00187242">
        <w:rPr>
          <w:rFonts w:ascii="Times New Roman" w:hAnsi="Times New Roman" w:cs="Times New Roman"/>
          <w:sz w:val="28"/>
          <w:szCs w:val="28"/>
        </w:rPr>
        <w:t xml:space="preserve"> Экономическая безопасность личности, общества, государства: проблемы и пути обеспечения. Материалы всероссийской научно-практической конференции, 20 февраля 2013 г. / </w:t>
      </w:r>
      <w:proofErr w:type="gramStart"/>
      <w:r w:rsidRPr="00187242">
        <w:rPr>
          <w:rFonts w:ascii="Times New Roman" w:hAnsi="Times New Roman" w:cs="Times New Roman"/>
          <w:sz w:val="28"/>
          <w:szCs w:val="28"/>
        </w:rPr>
        <w:t>СПб.:</w:t>
      </w:r>
      <w:proofErr w:type="gramEnd"/>
      <w:r w:rsidRPr="00187242">
        <w:rPr>
          <w:rFonts w:ascii="Times New Roman" w:hAnsi="Times New Roman" w:cs="Times New Roman"/>
          <w:sz w:val="28"/>
          <w:szCs w:val="28"/>
        </w:rPr>
        <w:t xml:space="preserve"> Изд-во СПб, 2013. – 392с.</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t>Кабанов П.А. Политическая коррупция в России: понятие, сущность, причины, предупреждение: Монография. - Нижнекамск: Нижнекамский филиал МГЭИ, 2013. - с 174.</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proofErr w:type="spellStart"/>
      <w:r w:rsidRPr="00187242">
        <w:rPr>
          <w:rFonts w:ascii="Times New Roman" w:hAnsi="Times New Roman" w:cs="Times New Roman"/>
          <w:sz w:val="28"/>
          <w:szCs w:val="28"/>
        </w:rPr>
        <w:t>Кормишкина</w:t>
      </w:r>
      <w:proofErr w:type="spellEnd"/>
      <w:r w:rsidRPr="00187242">
        <w:rPr>
          <w:rFonts w:ascii="Times New Roman" w:hAnsi="Times New Roman" w:cs="Times New Roman"/>
          <w:sz w:val="28"/>
          <w:szCs w:val="28"/>
        </w:rPr>
        <w:t xml:space="preserve"> Л. А. Теневая экономика: учеб. пособие для вузов / Л. А. </w:t>
      </w:r>
      <w:proofErr w:type="spellStart"/>
      <w:r w:rsidRPr="00187242">
        <w:rPr>
          <w:rFonts w:ascii="Times New Roman" w:hAnsi="Times New Roman" w:cs="Times New Roman"/>
          <w:sz w:val="28"/>
          <w:szCs w:val="28"/>
        </w:rPr>
        <w:t>Кормишкина</w:t>
      </w:r>
      <w:proofErr w:type="spellEnd"/>
      <w:r w:rsidRPr="00187242">
        <w:rPr>
          <w:rFonts w:ascii="Times New Roman" w:hAnsi="Times New Roman" w:cs="Times New Roman"/>
          <w:sz w:val="28"/>
          <w:szCs w:val="28"/>
        </w:rPr>
        <w:t xml:space="preserve">, О. М. Лизина. - </w:t>
      </w:r>
      <w:proofErr w:type="gramStart"/>
      <w:r w:rsidRPr="00187242">
        <w:rPr>
          <w:rFonts w:ascii="Times New Roman" w:hAnsi="Times New Roman" w:cs="Times New Roman"/>
          <w:sz w:val="28"/>
          <w:szCs w:val="28"/>
        </w:rPr>
        <w:t>Саранск :</w:t>
      </w:r>
      <w:proofErr w:type="gramEnd"/>
      <w:r w:rsidRPr="00187242">
        <w:rPr>
          <w:rFonts w:ascii="Times New Roman" w:hAnsi="Times New Roman" w:cs="Times New Roman"/>
          <w:sz w:val="28"/>
          <w:szCs w:val="28"/>
        </w:rPr>
        <w:t xml:space="preserve"> Изд-во </w:t>
      </w:r>
      <w:proofErr w:type="spellStart"/>
      <w:r w:rsidRPr="00187242">
        <w:rPr>
          <w:rFonts w:ascii="Times New Roman" w:hAnsi="Times New Roman" w:cs="Times New Roman"/>
          <w:sz w:val="28"/>
          <w:szCs w:val="28"/>
        </w:rPr>
        <w:t>Мордов</w:t>
      </w:r>
      <w:proofErr w:type="spellEnd"/>
      <w:r w:rsidRPr="00187242">
        <w:rPr>
          <w:rFonts w:ascii="Times New Roman" w:hAnsi="Times New Roman" w:cs="Times New Roman"/>
          <w:sz w:val="28"/>
          <w:szCs w:val="28"/>
        </w:rPr>
        <w:t xml:space="preserve">. ун-та, 2013. - 136 с. </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proofErr w:type="spellStart"/>
      <w:r w:rsidRPr="00187242">
        <w:rPr>
          <w:rFonts w:ascii="Times New Roman" w:hAnsi="Times New Roman" w:cs="Times New Roman"/>
          <w:sz w:val="28"/>
          <w:szCs w:val="28"/>
        </w:rPr>
        <w:t>Латов</w:t>
      </w:r>
      <w:proofErr w:type="spellEnd"/>
      <w:r w:rsidRPr="00187242">
        <w:rPr>
          <w:rFonts w:ascii="Times New Roman" w:hAnsi="Times New Roman" w:cs="Times New Roman"/>
          <w:sz w:val="28"/>
          <w:szCs w:val="28"/>
        </w:rPr>
        <w:t xml:space="preserve"> Ю. В., Ковалев С. Н. Теневая экономика. Учебное пособие для вузов / под ред. </w:t>
      </w:r>
      <w:proofErr w:type="spellStart"/>
      <w:r w:rsidRPr="00187242">
        <w:rPr>
          <w:rFonts w:ascii="Times New Roman" w:hAnsi="Times New Roman" w:cs="Times New Roman"/>
          <w:sz w:val="28"/>
          <w:szCs w:val="28"/>
        </w:rPr>
        <w:t>д.п.н</w:t>
      </w:r>
      <w:proofErr w:type="spellEnd"/>
      <w:r w:rsidRPr="00187242">
        <w:rPr>
          <w:rFonts w:ascii="Times New Roman" w:hAnsi="Times New Roman" w:cs="Times New Roman"/>
          <w:sz w:val="28"/>
          <w:szCs w:val="28"/>
        </w:rPr>
        <w:t xml:space="preserve">., </w:t>
      </w:r>
      <w:proofErr w:type="spellStart"/>
      <w:r w:rsidRPr="00187242">
        <w:rPr>
          <w:rFonts w:ascii="Times New Roman" w:hAnsi="Times New Roman" w:cs="Times New Roman"/>
          <w:sz w:val="28"/>
          <w:szCs w:val="28"/>
        </w:rPr>
        <w:t>д.ю.н</w:t>
      </w:r>
      <w:proofErr w:type="spellEnd"/>
      <w:r w:rsidRPr="00187242">
        <w:rPr>
          <w:rFonts w:ascii="Times New Roman" w:hAnsi="Times New Roman" w:cs="Times New Roman"/>
          <w:sz w:val="28"/>
          <w:szCs w:val="28"/>
        </w:rPr>
        <w:t xml:space="preserve">., проф. В.Я. </w:t>
      </w:r>
      <w:proofErr w:type="spellStart"/>
      <w:r w:rsidRPr="00187242">
        <w:rPr>
          <w:rFonts w:ascii="Times New Roman" w:hAnsi="Times New Roman" w:cs="Times New Roman"/>
          <w:sz w:val="28"/>
          <w:szCs w:val="28"/>
        </w:rPr>
        <w:t>Кикотя</w:t>
      </w:r>
      <w:proofErr w:type="spellEnd"/>
      <w:r w:rsidRPr="00187242">
        <w:rPr>
          <w:rFonts w:ascii="Times New Roman" w:hAnsi="Times New Roman" w:cs="Times New Roman"/>
          <w:sz w:val="28"/>
          <w:szCs w:val="28"/>
        </w:rPr>
        <w:t xml:space="preserve">; д.э.н., проф. Г. М. </w:t>
      </w:r>
      <w:proofErr w:type="spellStart"/>
      <w:r w:rsidRPr="00187242">
        <w:rPr>
          <w:rFonts w:ascii="Times New Roman" w:hAnsi="Times New Roman" w:cs="Times New Roman"/>
          <w:sz w:val="28"/>
          <w:szCs w:val="28"/>
        </w:rPr>
        <w:t>Казиахмедова</w:t>
      </w:r>
      <w:proofErr w:type="spellEnd"/>
      <w:r w:rsidRPr="00187242">
        <w:rPr>
          <w:rFonts w:ascii="Times New Roman" w:hAnsi="Times New Roman" w:cs="Times New Roman"/>
          <w:sz w:val="28"/>
          <w:szCs w:val="28"/>
        </w:rPr>
        <w:t>. М., 2013. - 336 с.</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proofErr w:type="spellStart"/>
      <w:r w:rsidRPr="00187242">
        <w:rPr>
          <w:rFonts w:ascii="Times New Roman" w:hAnsi="Times New Roman" w:cs="Times New Roman"/>
          <w:sz w:val="28"/>
          <w:szCs w:val="28"/>
        </w:rPr>
        <w:t>Пескова</w:t>
      </w:r>
      <w:proofErr w:type="spellEnd"/>
      <w:r w:rsidRPr="00187242">
        <w:rPr>
          <w:rFonts w:ascii="Times New Roman" w:hAnsi="Times New Roman" w:cs="Times New Roman"/>
          <w:sz w:val="28"/>
          <w:szCs w:val="28"/>
        </w:rPr>
        <w:t xml:space="preserve"> Д. Теоретические подходы к исследованию и оценке теневой экономики // Экономика и управление: научно-практический журнал. - 2013. - № 2. - С. 49-50.</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lastRenderedPageBreak/>
        <w:t>Минина А.Я. Противодействие коррупции в условиях нейтрализации кризисных факторов: /методология и организационно-правовые аспекты поддержки на общественных началах/. Монография. - М.: МТПП, 2013. с - 365.</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t xml:space="preserve">Попов Ю. Н. Теневая экономика в системе рыночного </w:t>
      </w:r>
      <w:proofErr w:type="gramStart"/>
      <w:r w:rsidRPr="00187242">
        <w:rPr>
          <w:rFonts w:ascii="Times New Roman" w:hAnsi="Times New Roman" w:cs="Times New Roman"/>
          <w:sz w:val="28"/>
          <w:szCs w:val="28"/>
        </w:rPr>
        <w:t>хозяйства :</w:t>
      </w:r>
      <w:proofErr w:type="gramEnd"/>
      <w:r w:rsidRPr="00187242">
        <w:rPr>
          <w:rFonts w:ascii="Times New Roman" w:hAnsi="Times New Roman" w:cs="Times New Roman"/>
          <w:sz w:val="28"/>
          <w:szCs w:val="28"/>
        </w:rPr>
        <w:t xml:space="preserve"> Учебник / Ю. Н. Попов, М. Е. Тарасов. - </w:t>
      </w:r>
      <w:proofErr w:type="gramStart"/>
      <w:r w:rsidRPr="00187242">
        <w:rPr>
          <w:rFonts w:ascii="Times New Roman" w:hAnsi="Times New Roman" w:cs="Times New Roman"/>
          <w:sz w:val="28"/>
          <w:szCs w:val="28"/>
        </w:rPr>
        <w:t>М. :</w:t>
      </w:r>
      <w:proofErr w:type="gramEnd"/>
      <w:r w:rsidRPr="00187242">
        <w:rPr>
          <w:rFonts w:ascii="Times New Roman" w:hAnsi="Times New Roman" w:cs="Times New Roman"/>
          <w:sz w:val="28"/>
          <w:szCs w:val="28"/>
        </w:rPr>
        <w:t xml:space="preserve"> Дело, 2013. - 240 с.</w:t>
      </w:r>
    </w:p>
    <w:p w:rsidR="00CA1FF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t>Т</w:t>
      </w:r>
      <w:r w:rsidR="00CA1FF0" w:rsidRPr="00187242">
        <w:rPr>
          <w:rFonts w:ascii="Times New Roman" w:hAnsi="Times New Roman" w:cs="Times New Roman"/>
          <w:color w:val="000000" w:themeColor="text1"/>
          <w:sz w:val="28"/>
          <w:szCs w:val="28"/>
        </w:rPr>
        <w:t xml:space="preserve">имофеев Л.М. Теневые экономические системы современной России: теория – анализ – модели: Учебник для вузов. / Л.М. Тимофеев. М.: </w:t>
      </w:r>
      <w:proofErr w:type="spellStart"/>
      <w:r w:rsidR="00CA1FF0" w:rsidRPr="00187242">
        <w:rPr>
          <w:rFonts w:ascii="Times New Roman" w:hAnsi="Times New Roman" w:cs="Times New Roman"/>
          <w:color w:val="000000" w:themeColor="text1"/>
          <w:sz w:val="28"/>
          <w:szCs w:val="28"/>
        </w:rPr>
        <w:t>Издат</w:t>
      </w:r>
      <w:proofErr w:type="spellEnd"/>
      <w:r w:rsidR="00CA1FF0" w:rsidRPr="00187242">
        <w:rPr>
          <w:rFonts w:ascii="Times New Roman" w:hAnsi="Times New Roman" w:cs="Times New Roman"/>
          <w:color w:val="000000" w:themeColor="text1"/>
          <w:sz w:val="28"/>
          <w:szCs w:val="28"/>
        </w:rPr>
        <w:t>. Центр РГГУ, 2012. 322 с.</w:t>
      </w:r>
    </w:p>
    <w:p w:rsidR="00CA1FF0" w:rsidRPr="00187242" w:rsidRDefault="00CA1FF0" w:rsidP="00F52710">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187242">
        <w:rPr>
          <w:rFonts w:ascii="Times New Roman" w:hAnsi="Times New Roman" w:cs="Times New Roman"/>
          <w:color w:val="000000" w:themeColor="text1"/>
          <w:sz w:val="28"/>
          <w:szCs w:val="28"/>
        </w:rPr>
        <w:t>Яварова</w:t>
      </w:r>
      <w:proofErr w:type="spellEnd"/>
      <w:r w:rsidRPr="00187242">
        <w:rPr>
          <w:rFonts w:ascii="Times New Roman" w:hAnsi="Times New Roman" w:cs="Times New Roman"/>
          <w:color w:val="000000" w:themeColor="text1"/>
          <w:sz w:val="28"/>
          <w:szCs w:val="28"/>
        </w:rPr>
        <w:t xml:space="preserve"> И. Д., Булатова А. И. Различные аспекты теневой экономики [Текст] // Актуальные вопросы экономических наук: материалы III </w:t>
      </w:r>
      <w:proofErr w:type="spellStart"/>
      <w:r w:rsidRPr="00187242">
        <w:rPr>
          <w:rFonts w:ascii="Times New Roman" w:hAnsi="Times New Roman" w:cs="Times New Roman"/>
          <w:color w:val="000000" w:themeColor="text1"/>
          <w:sz w:val="28"/>
          <w:szCs w:val="28"/>
        </w:rPr>
        <w:t>междунар</w:t>
      </w:r>
      <w:proofErr w:type="spellEnd"/>
      <w:r w:rsidRPr="00187242">
        <w:rPr>
          <w:rFonts w:ascii="Times New Roman" w:hAnsi="Times New Roman" w:cs="Times New Roman"/>
          <w:color w:val="000000" w:themeColor="text1"/>
          <w:sz w:val="28"/>
          <w:szCs w:val="28"/>
        </w:rPr>
        <w:t xml:space="preserve">. науч. </w:t>
      </w:r>
      <w:proofErr w:type="spellStart"/>
      <w:r w:rsidRPr="00187242">
        <w:rPr>
          <w:rFonts w:ascii="Times New Roman" w:hAnsi="Times New Roman" w:cs="Times New Roman"/>
          <w:color w:val="000000" w:themeColor="text1"/>
          <w:sz w:val="28"/>
          <w:szCs w:val="28"/>
        </w:rPr>
        <w:t>конф</w:t>
      </w:r>
      <w:proofErr w:type="spellEnd"/>
      <w:r w:rsidRPr="00187242">
        <w:rPr>
          <w:rFonts w:ascii="Times New Roman" w:hAnsi="Times New Roman" w:cs="Times New Roman"/>
          <w:color w:val="000000" w:themeColor="text1"/>
          <w:sz w:val="28"/>
          <w:szCs w:val="28"/>
        </w:rPr>
        <w:t>. (г. Уфа, июнь 2014 г.). — Уфа: Лето, 2014. — С. 5-8.</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t>Всемирный обзор экономических преступлений URL: http://www.pwc.ru/</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t>Территориальный орган государственной службы Федеральной статистики по краснодарскому краю URL: http://krsdstat.gks.ru.</w:t>
      </w:r>
    </w:p>
    <w:p w:rsidR="00F52710" w:rsidRPr="00187242" w:rsidRDefault="00F52710" w:rsidP="00F52710">
      <w:pPr>
        <w:pStyle w:val="a3"/>
        <w:numPr>
          <w:ilvl w:val="0"/>
          <w:numId w:val="9"/>
        </w:numPr>
        <w:spacing w:line="360" w:lineRule="auto"/>
        <w:ind w:left="0" w:firstLine="851"/>
        <w:rPr>
          <w:rFonts w:ascii="Times New Roman" w:hAnsi="Times New Roman" w:cs="Times New Roman"/>
          <w:sz w:val="28"/>
          <w:szCs w:val="28"/>
        </w:rPr>
      </w:pPr>
      <w:r w:rsidRPr="00187242">
        <w:rPr>
          <w:rFonts w:ascii="Times New Roman" w:hAnsi="Times New Roman" w:cs="Times New Roman"/>
          <w:sz w:val="28"/>
          <w:szCs w:val="28"/>
        </w:rPr>
        <w:t>Федеральная служба государственной статистики URL: http://www.gks.ru/bgd/regl/b18_61/Main.htm</w:t>
      </w:r>
    </w:p>
    <w:p w:rsidR="00CA1FF0" w:rsidRPr="00187242" w:rsidRDefault="00CA1FF0" w:rsidP="00F52710">
      <w:pPr>
        <w:pStyle w:val="a3"/>
        <w:numPr>
          <w:ilvl w:val="0"/>
          <w:numId w:val="9"/>
        </w:numPr>
        <w:spacing w:after="0" w:line="360" w:lineRule="auto"/>
        <w:ind w:left="0" w:firstLine="851"/>
        <w:jc w:val="both"/>
        <w:rPr>
          <w:rFonts w:ascii="Times New Roman" w:hAnsi="Times New Roman" w:cs="Times New Roman"/>
          <w:sz w:val="28"/>
          <w:szCs w:val="28"/>
        </w:rPr>
      </w:pPr>
      <w:r w:rsidRPr="00187242">
        <w:rPr>
          <w:rFonts w:ascii="Times New Roman" w:hAnsi="Times New Roman" w:cs="Times New Roman"/>
          <w:sz w:val="28"/>
          <w:szCs w:val="28"/>
        </w:rPr>
        <w:t xml:space="preserve">Центр финансово-банковских исследований ИЭ РАН </w:t>
      </w:r>
      <w:r w:rsidRPr="00187242">
        <w:rPr>
          <w:rFonts w:ascii="Times New Roman" w:hAnsi="Times New Roman" w:cs="Times New Roman"/>
          <w:sz w:val="28"/>
          <w:szCs w:val="28"/>
          <w:lang w:val="en-US"/>
        </w:rPr>
        <w:t>URL</w:t>
      </w:r>
      <w:r w:rsidRPr="00187242">
        <w:rPr>
          <w:rFonts w:ascii="Times New Roman" w:hAnsi="Times New Roman" w:cs="Times New Roman"/>
          <w:sz w:val="28"/>
          <w:szCs w:val="28"/>
        </w:rPr>
        <w:t>: http://ecsocman.hse.ru/</w:t>
      </w:r>
    </w:p>
    <w:p w:rsidR="00F078B9" w:rsidRPr="00187242" w:rsidRDefault="00CA1FF0" w:rsidP="00F52710">
      <w:pPr>
        <w:pStyle w:val="a3"/>
        <w:numPr>
          <w:ilvl w:val="0"/>
          <w:numId w:val="9"/>
        </w:numPr>
        <w:spacing w:after="0" w:line="360" w:lineRule="auto"/>
        <w:ind w:left="0" w:firstLine="851"/>
        <w:rPr>
          <w:rFonts w:ascii="Times New Roman" w:hAnsi="Times New Roman" w:cs="Times New Roman"/>
          <w:sz w:val="28"/>
          <w:szCs w:val="28"/>
        </w:rPr>
      </w:pPr>
      <w:r w:rsidRPr="00187242">
        <w:rPr>
          <w:rFonts w:ascii="Times New Roman" w:hAnsi="Times New Roman" w:cs="Times New Roman"/>
          <w:color w:val="000000" w:themeColor="text1"/>
          <w:sz w:val="28"/>
          <w:szCs w:val="28"/>
        </w:rPr>
        <w:t xml:space="preserve">Экономическая безопасность </w:t>
      </w:r>
      <w:proofErr w:type="spellStart"/>
      <w:r w:rsidRPr="00187242">
        <w:rPr>
          <w:rFonts w:ascii="Times New Roman" w:hAnsi="Times New Roman" w:cs="Times New Roman"/>
          <w:color w:val="000000" w:themeColor="text1"/>
          <w:sz w:val="28"/>
          <w:szCs w:val="28"/>
        </w:rPr>
        <w:t>РоссииВ.К</w:t>
      </w:r>
      <w:proofErr w:type="spellEnd"/>
      <w:r w:rsidRPr="00187242">
        <w:rPr>
          <w:rFonts w:ascii="Times New Roman" w:hAnsi="Times New Roman" w:cs="Times New Roman"/>
          <w:color w:val="000000" w:themeColor="text1"/>
          <w:sz w:val="28"/>
          <w:szCs w:val="28"/>
        </w:rPr>
        <w:t xml:space="preserve">. </w:t>
      </w:r>
      <w:proofErr w:type="spellStart"/>
      <w:r w:rsidRPr="00187242">
        <w:rPr>
          <w:rFonts w:ascii="Times New Roman" w:hAnsi="Times New Roman" w:cs="Times New Roman"/>
          <w:color w:val="000000" w:themeColor="text1"/>
          <w:sz w:val="28"/>
          <w:szCs w:val="28"/>
        </w:rPr>
        <w:t>Сенчагов.Учебник</w:t>
      </w:r>
      <w:proofErr w:type="spellEnd"/>
      <w:r w:rsidRPr="00187242">
        <w:rPr>
          <w:rFonts w:ascii="Times New Roman" w:hAnsi="Times New Roman" w:cs="Times New Roman"/>
          <w:color w:val="000000" w:themeColor="text1"/>
          <w:sz w:val="28"/>
          <w:szCs w:val="28"/>
        </w:rPr>
        <w:t xml:space="preserve"> </w:t>
      </w:r>
      <w:r w:rsidRPr="00187242">
        <w:rPr>
          <w:rFonts w:ascii="Times New Roman" w:hAnsi="Times New Roman" w:cs="Times New Roman"/>
          <w:color w:val="000000" w:themeColor="text1"/>
          <w:sz w:val="28"/>
          <w:szCs w:val="28"/>
          <w:lang w:val="en-US"/>
        </w:rPr>
        <w:t>URL</w:t>
      </w:r>
      <w:r w:rsidRPr="00187242">
        <w:rPr>
          <w:rFonts w:ascii="Times New Roman" w:hAnsi="Times New Roman" w:cs="Times New Roman"/>
          <w:color w:val="000000" w:themeColor="text1"/>
          <w:sz w:val="28"/>
          <w:szCs w:val="28"/>
        </w:rPr>
        <w:t>: </w:t>
      </w:r>
      <w:r w:rsidR="00187242" w:rsidRPr="002827D3">
        <w:rPr>
          <w:rFonts w:ascii="Times New Roman" w:hAnsi="Times New Roman" w:cs="Times New Roman"/>
          <w:color w:val="000000" w:themeColor="text1"/>
          <w:sz w:val="28"/>
          <w:szCs w:val="28"/>
        </w:rPr>
        <w:t>http://institutiones.com/download/books/1303-ekonomicheskaya-bezopasnost-rossii.html</w:t>
      </w:r>
    </w:p>
    <w:p w:rsidR="00187242" w:rsidRPr="00187242" w:rsidRDefault="00187242" w:rsidP="00187242">
      <w:pPr>
        <w:pStyle w:val="a3"/>
        <w:numPr>
          <w:ilvl w:val="0"/>
          <w:numId w:val="9"/>
        </w:numPr>
        <w:spacing w:after="0" w:line="360" w:lineRule="auto"/>
        <w:ind w:left="0" w:firstLine="851"/>
        <w:rPr>
          <w:rFonts w:ascii="Times New Roman" w:hAnsi="Times New Roman" w:cs="Times New Roman"/>
          <w:sz w:val="28"/>
          <w:szCs w:val="28"/>
          <w:lang w:val="en-US"/>
        </w:rPr>
      </w:pPr>
      <w:proofErr w:type="spellStart"/>
      <w:r w:rsidRPr="00187242">
        <w:rPr>
          <w:rFonts w:ascii="Times New Roman" w:hAnsi="Times New Roman" w:cs="Times New Roman"/>
          <w:sz w:val="28"/>
          <w:szCs w:val="28"/>
          <w:lang w:val="en-US"/>
        </w:rPr>
        <w:t>Pricewaterhouse</w:t>
      </w:r>
      <w:proofErr w:type="spellEnd"/>
      <w:r w:rsidRPr="00187242">
        <w:rPr>
          <w:rFonts w:ascii="Times New Roman" w:hAnsi="Times New Roman" w:cs="Times New Roman"/>
          <w:sz w:val="28"/>
          <w:szCs w:val="28"/>
        </w:rPr>
        <w:t xml:space="preserve"> </w:t>
      </w:r>
      <w:r w:rsidRPr="00187242">
        <w:rPr>
          <w:rFonts w:ascii="Times New Roman" w:hAnsi="Times New Roman" w:cs="Times New Roman"/>
          <w:sz w:val="28"/>
          <w:szCs w:val="28"/>
          <w:lang w:val="en-US"/>
        </w:rPr>
        <w:t>Coopers</w:t>
      </w:r>
      <w:r w:rsidRPr="00187242">
        <w:rPr>
          <w:rFonts w:ascii="Times New Roman" w:hAnsi="Times New Roman" w:cs="Times New Roman"/>
          <w:sz w:val="28"/>
          <w:szCs w:val="28"/>
        </w:rPr>
        <w:t xml:space="preserve"> (</w:t>
      </w:r>
      <w:r w:rsidRPr="00187242">
        <w:rPr>
          <w:rFonts w:ascii="Times New Roman" w:hAnsi="Times New Roman" w:cs="Times New Roman"/>
          <w:sz w:val="28"/>
          <w:szCs w:val="28"/>
          <w:lang w:val="en-US"/>
        </w:rPr>
        <w:t>PwC</w:t>
      </w:r>
      <w:r w:rsidRPr="00187242">
        <w:rPr>
          <w:rFonts w:ascii="Times New Roman" w:hAnsi="Times New Roman" w:cs="Times New Roman"/>
          <w:sz w:val="28"/>
          <w:szCs w:val="28"/>
        </w:rPr>
        <w:t>) - «Всемирный обзор экономических преступлений за 2018 г</w:t>
      </w:r>
      <w:proofErr w:type="gramStart"/>
      <w:r w:rsidRPr="00187242">
        <w:rPr>
          <w:rFonts w:ascii="Times New Roman" w:hAnsi="Times New Roman" w:cs="Times New Roman"/>
          <w:sz w:val="28"/>
          <w:szCs w:val="28"/>
        </w:rPr>
        <w:t>.»</w:t>
      </w:r>
      <w:proofErr w:type="gramEnd"/>
      <w:r w:rsidRPr="00187242">
        <w:rPr>
          <w:rFonts w:ascii="Times New Roman" w:hAnsi="Times New Roman" w:cs="Times New Roman"/>
          <w:sz w:val="28"/>
          <w:szCs w:val="28"/>
        </w:rPr>
        <w:t xml:space="preserve"> (</w:t>
      </w:r>
      <w:proofErr w:type="spellStart"/>
      <w:r w:rsidRPr="00187242">
        <w:rPr>
          <w:rFonts w:ascii="Times New Roman" w:hAnsi="Times New Roman" w:cs="Times New Roman"/>
          <w:sz w:val="28"/>
          <w:szCs w:val="28"/>
        </w:rPr>
        <w:t>The</w:t>
      </w:r>
      <w:proofErr w:type="spellEnd"/>
      <w:r w:rsidRPr="00187242">
        <w:rPr>
          <w:rFonts w:ascii="Times New Roman" w:hAnsi="Times New Roman" w:cs="Times New Roman"/>
          <w:sz w:val="28"/>
          <w:szCs w:val="28"/>
        </w:rPr>
        <w:t xml:space="preserve"> </w:t>
      </w:r>
      <w:proofErr w:type="spellStart"/>
      <w:r w:rsidRPr="00187242">
        <w:rPr>
          <w:rFonts w:ascii="Times New Roman" w:hAnsi="Times New Roman" w:cs="Times New Roman"/>
          <w:sz w:val="28"/>
          <w:szCs w:val="28"/>
        </w:rPr>
        <w:t>Global</w:t>
      </w:r>
      <w:proofErr w:type="spellEnd"/>
      <w:r w:rsidRPr="00187242">
        <w:rPr>
          <w:rFonts w:ascii="Times New Roman" w:hAnsi="Times New Roman" w:cs="Times New Roman"/>
          <w:sz w:val="28"/>
          <w:szCs w:val="28"/>
        </w:rPr>
        <w:t xml:space="preserve"> </w:t>
      </w:r>
      <w:proofErr w:type="spellStart"/>
      <w:r w:rsidRPr="00187242">
        <w:rPr>
          <w:rFonts w:ascii="Times New Roman" w:hAnsi="Times New Roman" w:cs="Times New Roman"/>
          <w:sz w:val="28"/>
          <w:szCs w:val="28"/>
        </w:rPr>
        <w:t>Economic</w:t>
      </w:r>
      <w:proofErr w:type="spellEnd"/>
      <w:r w:rsidRPr="00187242">
        <w:rPr>
          <w:rFonts w:ascii="Times New Roman" w:hAnsi="Times New Roman" w:cs="Times New Roman"/>
          <w:sz w:val="28"/>
          <w:szCs w:val="28"/>
        </w:rPr>
        <w:t xml:space="preserve"> </w:t>
      </w:r>
      <w:proofErr w:type="spellStart"/>
      <w:r w:rsidRPr="00187242">
        <w:rPr>
          <w:rFonts w:ascii="Times New Roman" w:hAnsi="Times New Roman" w:cs="Times New Roman"/>
          <w:sz w:val="28"/>
          <w:szCs w:val="28"/>
        </w:rPr>
        <w:t>Crime</w:t>
      </w:r>
      <w:proofErr w:type="spellEnd"/>
      <w:r w:rsidRPr="00187242">
        <w:rPr>
          <w:rFonts w:ascii="Times New Roman" w:hAnsi="Times New Roman" w:cs="Times New Roman"/>
          <w:sz w:val="28"/>
          <w:szCs w:val="28"/>
        </w:rPr>
        <w:t xml:space="preserve"> </w:t>
      </w:r>
      <w:proofErr w:type="spellStart"/>
      <w:r w:rsidRPr="00187242">
        <w:rPr>
          <w:rFonts w:ascii="Times New Roman" w:hAnsi="Times New Roman" w:cs="Times New Roman"/>
          <w:sz w:val="28"/>
          <w:szCs w:val="28"/>
        </w:rPr>
        <w:t>Survey</w:t>
      </w:r>
      <w:proofErr w:type="spellEnd"/>
      <w:r w:rsidRPr="00187242">
        <w:rPr>
          <w:rFonts w:ascii="Times New Roman" w:hAnsi="Times New Roman" w:cs="Times New Roman"/>
          <w:sz w:val="28"/>
          <w:szCs w:val="28"/>
        </w:rPr>
        <w:t>)</w:t>
      </w:r>
      <w:r w:rsidRPr="00187242">
        <w:rPr>
          <w:rFonts w:ascii="Times New Roman" w:hAnsi="Times New Roman" w:cs="Times New Roman"/>
          <w:sz w:val="28"/>
          <w:szCs w:val="28"/>
          <w:lang w:val="en-US"/>
        </w:rPr>
        <w:t xml:space="preserve"> URL:</w:t>
      </w:r>
      <w:r w:rsidR="00CA1FF0" w:rsidRPr="00187242">
        <w:rPr>
          <w:rFonts w:ascii="Times New Roman" w:hAnsi="Times New Roman" w:cs="Times New Roman"/>
          <w:sz w:val="28"/>
          <w:szCs w:val="28"/>
          <w:lang w:val="en-US"/>
        </w:rPr>
        <w:t> </w:t>
      </w:r>
      <w:r w:rsidRPr="00187242">
        <w:rPr>
          <w:rFonts w:ascii="Times New Roman" w:hAnsi="Times New Roman" w:cs="Times New Roman"/>
          <w:sz w:val="28"/>
          <w:szCs w:val="28"/>
          <w:lang w:val="en-US"/>
        </w:rPr>
        <w:t>https://www.pwc.ru</w:t>
      </w:r>
    </w:p>
    <w:sectPr w:rsidR="00187242" w:rsidRPr="00187242" w:rsidSect="002A0C2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A9" w:rsidRDefault="00264CA9">
      <w:pPr>
        <w:spacing w:after="0" w:line="240" w:lineRule="auto"/>
      </w:pPr>
      <w:r>
        <w:separator/>
      </w:r>
    </w:p>
  </w:endnote>
  <w:endnote w:type="continuationSeparator" w:id="0">
    <w:p w:rsidR="00264CA9" w:rsidRDefault="0026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20489"/>
      <w:docPartObj>
        <w:docPartGallery w:val="Page Numbers (Bottom of Page)"/>
        <w:docPartUnique/>
      </w:docPartObj>
    </w:sdtPr>
    <w:sdtContent>
      <w:p w:rsidR="007D0A93" w:rsidRDefault="007D0A93">
        <w:pPr>
          <w:pStyle w:val="aa"/>
          <w:jc w:val="center"/>
        </w:pPr>
        <w:r>
          <w:fldChar w:fldCharType="begin"/>
        </w:r>
        <w:r>
          <w:instrText>PAGE   \* MERGEFORMAT</w:instrText>
        </w:r>
        <w:r>
          <w:fldChar w:fldCharType="separate"/>
        </w:r>
        <w:r w:rsidR="00D0016D">
          <w:rPr>
            <w:noProof/>
          </w:rPr>
          <w:t>2</w:t>
        </w:r>
        <w:r>
          <w:fldChar w:fldCharType="end"/>
        </w:r>
      </w:p>
    </w:sdtContent>
  </w:sdt>
  <w:p w:rsidR="007D0A93" w:rsidRDefault="007D0A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A9" w:rsidRDefault="00264CA9">
      <w:pPr>
        <w:spacing w:after="0" w:line="240" w:lineRule="auto"/>
      </w:pPr>
      <w:r>
        <w:separator/>
      </w:r>
    </w:p>
  </w:footnote>
  <w:footnote w:type="continuationSeparator" w:id="0">
    <w:p w:rsidR="00264CA9" w:rsidRDefault="0026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4FD8"/>
    <w:multiLevelType w:val="hybridMultilevel"/>
    <w:tmpl w:val="8C3C5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FA5475"/>
    <w:multiLevelType w:val="hybridMultilevel"/>
    <w:tmpl w:val="0152F32C"/>
    <w:lvl w:ilvl="0" w:tplc="43E2A5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B106F07"/>
    <w:multiLevelType w:val="multilevel"/>
    <w:tmpl w:val="40206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2798B"/>
    <w:multiLevelType w:val="hybridMultilevel"/>
    <w:tmpl w:val="44FCD11C"/>
    <w:lvl w:ilvl="0" w:tplc="08E0E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D581C90"/>
    <w:multiLevelType w:val="hybridMultilevel"/>
    <w:tmpl w:val="EB4A195C"/>
    <w:lvl w:ilvl="0" w:tplc="D9A429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70C59F0"/>
    <w:multiLevelType w:val="hybridMultilevel"/>
    <w:tmpl w:val="6884109A"/>
    <w:lvl w:ilvl="0" w:tplc="2E3AD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6AF3664"/>
    <w:multiLevelType w:val="hybridMultilevel"/>
    <w:tmpl w:val="34A06FAC"/>
    <w:lvl w:ilvl="0" w:tplc="137E35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A634195"/>
    <w:multiLevelType w:val="hybridMultilevel"/>
    <w:tmpl w:val="68A281EE"/>
    <w:lvl w:ilvl="0" w:tplc="B8F06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E4C5013"/>
    <w:multiLevelType w:val="hybridMultilevel"/>
    <w:tmpl w:val="2F088B48"/>
    <w:lvl w:ilvl="0" w:tplc="08E0E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78B1DA8"/>
    <w:multiLevelType w:val="multilevel"/>
    <w:tmpl w:val="B5A4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A1F27"/>
    <w:multiLevelType w:val="hybridMultilevel"/>
    <w:tmpl w:val="908A835E"/>
    <w:lvl w:ilvl="0" w:tplc="A1BC42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FB07BC4"/>
    <w:multiLevelType w:val="hybridMultilevel"/>
    <w:tmpl w:val="AA6ED506"/>
    <w:lvl w:ilvl="0" w:tplc="524827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2C77E3B"/>
    <w:multiLevelType w:val="multilevel"/>
    <w:tmpl w:val="2228E350"/>
    <w:lvl w:ilvl="0">
      <w:start w:val="1"/>
      <w:numFmt w:val="decimal"/>
      <w:lvlText w:val="%1."/>
      <w:lvlJc w:val="left"/>
      <w:pPr>
        <w:ind w:left="1211"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4"/>
  </w:num>
  <w:num w:numId="3">
    <w:abstractNumId w:val="12"/>
  </w:num>
  <w:num w:numId="4">
    <w:abstractNumId w:val="1"/>
  </w:num>
  <w:num w:numId="5">
    <w:abstractNumId w:val="7"/>
  </w:num>
  <w:num w:numId="6">
    <w:abstractNumId w:val="10"/>
  </w:num>
  <w:num w:numId="7">
    <w:abstractNumId w:val="5"/>
  </w:num>
  <w:num w:numId="8">
    <w:abstractNumId w:val="8"/>
  </w:num>
  <w:num w:numId="9">
    <w:abstractNumId w:val="3"/>
  </w:num>
  <w:num w:numId="10">
    <w:abstractNumId w:val="6"/>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D0"/>
    <w:rsid w:val="00005003"/>
    <w:rsid w:val="00012C18"/>
    <w:rsid w:val="0001703D"/>
    <w:rsid w:val="00017624"/>
    <w:rsid w:val="000178B5"/>
    <w:rsid w:val="00033592"/>
    <w:rsid w:val="00033D61"/>
    <w:rsid w:val="000358CE"/>
    <w:rsid w:val="0004366E"/>
    <w:rsid w:val="00044084"/>
    <w:rsid w:val="0005134B"/>
    <w:rsid w:val="00055830"/>
    <w:rsid w:val="000604BB"/>
    <w:rsid w:val="000652E3"/>
    <w:rsid w:val="00076448"/>
    <w:rsid w:val="0007694D"/>
    <w:rsid w:val="00081A38"/>
    <w:rsid w:val="00086870"/>
    <w:rsid w:val="000875DD"/>
    <w:rsid w:val="00090422"/>
    <w:rsid w:val="000960C6"/>
    <w:rsid w:val="00097DF4"/>
    <w:rsid w:val="000A1E92"/>
    <w:rsid w:val="000A6CB1"/>
    <w:rsid w:val="000B171C"/>
    <w:rsid w:val="000B2F22"/>
    <w:rsid w:val="000C028C"/>
    <w:rsid w:val="000C360B"/>
    <w:rsid w:val="000C3D9A"/>
    <w:rsid w:val="000C410C"/>
    <w:rsid w:val="000C62C4"/>
    <w:rsid w:val="000C6DCC"/>
    <w:rsid w:val="000D0AAC"/>
    <w:rsid w:val="000D2E25"/>
    <w:rsid w:val="000D6672"/>
    <w:rsid w:val="000E0A6B"/>
    <w:rsid w:val="000E21A0"/>
    <w:rsid w:val="000F7C37"/>
    <w:rsid w:val="00100FC1"/>
    <w:rsid w:val="00103B45"/>
    <w:rsid w:val="00113886"/>
    <w:rsid w:val="00115EBB"/>
    <w:rsid w:val="00124B53"/>
    <w:rsid w:val="00132D3D"/>
    <w:rsid w:val="00140DB5"/>
    <w:rsid w:val="001523F9"/>
    <w:rsid w:val="0015250C"/>
    <w:rsid w:val="00163F7A"/>
    <w:rsid w:val="00166FBE"/>
    <w:rsid w:val="00170617"/>
    <w:rsid w:val="00180290"/>
    <w:rsid w:val="001821E3"/>
    <w:rsid w:val="00187242"/>
    <w:rsid w:val="001A2A50"/>
    <w:rsid w:val="001B0503"/>
    <w:rsid w:val="001C0197"/>
    <w:rsid w:val="001C50E1"/>
    <w:rsid w:val="001C67DB"/>
    <w:rsid w:val="001D6FC6"/>
    <w:rsid w:val="001E17AF"/>
    <w:rsid w:val="001F19FA"/>
    <w:rsid w:val="001F61C0"/>
    <w:rsid w:val="001F7132"/>
    <w:rsid w:val="00203B3C"/>
    <w:rsid w:val="0020678B"/>
    <w:rsid w:val="00207428"/>
    <w:rsid w:val="00207498"/>
    <w:rsid w:val="00220AC1"/>
    <w:rsid w:val="002233C3"/>
    <w:rsid w:val="00231EAF"/>
    <w:rsid w:val="00235915"/>
    <w:rsid w:val="002367EC"/>
    <w:rsid w:val="00236C43"/>
    <w:rsid w:val="00240878"/>
    <w:rsid w:val="002450E7"/>
    <w:rsid w:val="00246139"/>
    <w:rsid w:val="00247A99"/>
    <w:rsid w:val="002550BF"/>
    <w:rsid w:val="00261466"/>
    <w:rsid w:val="00264CA9"/>
    <w:rsid w:val="00265CD4"/>
    <w:rsid w:val="00267517"/>
    <w:rsid w:val="00273A2A"/>
    <w:rsid w:val="00276731"/>
    <w:rsid w:val="002827D3"/>
    <w:rsid w:val="00283298"/>
    <w:rsid w:val="00287362"/>
    <w:rsid w:val="00296282"/>
    <w:rsid w:val="002965A0"/>
    <w:rsid w:val="002A0C2E"/>
    <w:rsid w:val="002A1664"/>
    <w:rsid w:val="002A73F0"/>
    <w:rsid w:val="002B2DD8"/>
    <w:rsid w:val="002D1E10"/>
    <w:rsid w:val="002F43B9"/>
    <w:rsid w:val="00302311"/>
    <w:rsid w:val="00304A63"/>
    <w:rsid w:val="0030568B"/>
    <w:rsid w:val="003128F3"/>
    <w:rsid w:val="003232AB"/>
    <w:rsid w:val="00323570"/>
    <w:rsid w:val="00335CBE"/>
    <w:rsid w:val="003554AF"/>
    <w:rsid w:val="00355BFE"/>
    <w:rsid w:val="00364708"/>
    <w:rsid w:val="003650FD"/>
    <w:rsid w:val="00376A78"/>
    <w:rsid w:val="00393A8B"/>
    <w:rsid w:val="00395B76"/>
    <w:rsid w:val="003965E7"/>
    <w:rsid w:val="00397AC6"/>
    <w:rsid w:val="003A62C4"/>
    <w:rsid w:val="003B5D76"/>
    <w:rsid w:val="003C6619"/>
    <w:rsid w:val="003C6E5B"/>
    <w:rsid w:val="003C7F16"/>
    <w:rsid w:val="003D05A2"/>
    <w:rsid w:val="003D23D5"/>
    <w:rsid w:val="003D2A3B"/>
    <w:rsid w:val="003E3C6F"/>
    <w:rsid w:val="003E694B"/>
    <w:rsid w:val="00400D53"/>
    <w:rsid w:val="00401FD3"/>
    <w:rsid w:val="004167A5"/>
    <w:rsid w:val="0041726F"/>
    <w:rsid w:val="004173B1"/>
    <w:rsid w:val="004179FA"/>
    <w:rsid w:val="00424AF3"/>
    <w:rsid w:val="00425D3B"/>
    <w:rsid w:val="00435D38"/>
    <w:rsid w:val="004425D0"/>
    <w:rsid w:val="00451D3D"/>
    <w:rsid w:val="004565FE"/>
    <w:rsid w:val="0045771C"/>
    <w:rsid w:val="00465B2B"/>
    <w:rsid w:val="00466783"/>
    <w:rsid w:val="00473157"/>
    <w:rsid w:val="004756D5"/>
    <w:rsid w:val="00480102"/>
    <w:rsid w:val="00487386"/>
    <w:rsid w:val="004953FA"/>
    <w:rsid w:val="004A5D6F"/>
    <w:rsid w:val="004C3CA1"/>
    <w:rsid w:val="004C512D"/>
    <w:rsid w:val="004D17AD"/>
    <w:rsid w:val="004D1F04"/>
    <w:rsid w:val="004D3CDF"/>
    <w:rsid w:val="004D57EB"/>
    <w:rsid w:val="004D6AB4"/>
    <w:rsid w:val="004D7F8C"/>
    <w:rsid w:val="004E6C99"/>
    <w:rsid w:val="004E6E76"/>
    <w:rsid w:val="004F573B"/>
    <w:rsid w:val="004F5AFB"/>
    <w:rsid w:val="00502306"/>
    <w:rsid w:val="00502939"/>
    <w:rsid w:val="00505254"/>
    <w:rsid w:val="0050754C"/>
    <w:rsid w:val="00510077"/>
    <w:rsid w:val="00512CF7"/>
    <w:rsid w:val="00515B9D"/>
    <w:rsid w:val="005266A3"/>
    <w:rsid w:val="00536555"/>
    <w:rsid w:val="005413BD"/>
    <w:rsid w:val="00546338"/>
    <w:rsid w:val="00551925"/>
    <w:rsid w:val="00554300"/>
    <w:rsid w:val="00555F2E"/>
    <w:rsid w:val="00557730"/>
    <w:rsid w:val="00564267"/>
    <w:rsid w:val="00564CEA"/>
    <w:rsid w:val="005770E4"/>
    <w:rsid w:val="00581D69"/>
    <w:rsid w:val="0058218A"/>
    <w:rsid w:val="0058444A"/>
    <w:rsid w:val="00584E11"/>
    <w:rsid w:val="0059091A"/>
    <w:rsid w:val="0059449C"/>
    <w:rsid w:val="00595751"/>
    <w:rsid w:val="005A4F9F"/>
    <w:rsid w:val="005A6462"/>
    <w:rsid w:val="005D2D65"/>
    <w:rsid w:val="005D4A76"/>
    <w:rsid w:val="005E1CA4"/>
    <w:rsid w:val="005E75E6"/>
    <w:rsid w:val="005F69E1"/>
    <w:rsid w:val="00603966"/>
    <w:rsid w:val="0060784A"/>
    <w:rsid w:val="00621CBE"/>
    <w:rsid w:val="00621CDA"/>
    <w:rsid w:val="006229B2"/>
    <w:rsid w:val="00626980"/>
    <w:rsid w:val="00641F43"/>
    <w:rsid w:val="00645733"/>
    <w:rsid w:val="00647684"/>
    <w:rsid w:val="00647ACB"/>
    <w:rsid w:val="006554BB"/>
    <w:rsid w:val="00655BFF"/>
    <w:rsid w:val="00657CF9"/>
    <w:rsid w:val="00665F66"/>
    <w:rsid w:val="00672F5E"/>
    <w:rsid w:val="00674EA3"/>
    <w:rsid w:val="00681CE1"/>
    <w:rsid w:val="00683606"/>
    <w:rsid w:val="0068775E"/>
    <w:rsid w:val="00696256"/>
    <w:rsid w:val="006978CC"/>
    <w:rsid w:val="006A10DA"/>
    <w:rsid w:val="006A5DEE"/>
    <w:rsid w:val="006A6040"/>
    <w:rsid w:val="006B3DE5"/>
    <w:rsid w:val="006B55D5"/>
    <w:rsid w:val="006B65BE"/>
    <w:rsid w:val="006B6CF9"/>
    <w:rsid w:val="006C1324"/>
    <w:rsid w:val="006C225A"/>
    <w:rsid w:val="006D14DF"/>
    <w:rsid w:val="006D4651"/>
    <w:rsid w:val="006D73EA"/>
    <w:rsid w:val="006E2140"/>
    <w:rsid w:val="006E232F"/>
    <w:rsid w:val="006E2369"/>
    <w:rsid w:val="006E3DA5"/>
    <w:rsid w:val="006E44C7"/>
    <w:rsid w:val="006E7C90"/>
    <w:rsid w:val="006F4065"/>
    <w:rsid w:val="006F58E6"/>
    <w:rsid w:val="006F6048"/>
    <w:rsid w:val="00700576"/>
    <w:rsid w:val="00700696"/>
    <w:rsid w:val="007022DA"/>
    <w:rsid w:val="0070680D"/>
    <w:rsid w:val="007075D6"/>
    <w:rsid w:val="00712E55"/>
    <w:rsid w:val="00717688"/>
    <w:rsid w:val="00721084"/>
    <w:rsid w:val="0073334D"/>
    <w:rsid w:val="00733D9F"/>
    <w:rsid w:val="00736E39"/>
    <w:rsid w:val="00747AB4"/>
    <w:rsid w:val="00750C5D"/>
    <w:rsid w:val="00750FFF"/>
    <w:rsid w:val="007529DE"/>
    <w:rsid w:val="007549FD"/>
    <w:rsid w:val="00761202"/>
    <w:rsid w:val="007640BD"/>
    <w:rsid w:val="00773770"/>
    <w:rsid w:val="0078047A"/>
    <w:rsid w:val="00784A32"/>
    <w:rsid w:val="00785F72"/>
    <w:rsid w:val="007A47AC"/>
    <w:rsid w:val="007A6F2A"/>
    <w:rsid w:val="007C1281"/>
    <w:rsid w:val="007D0A93"/>
    <w:rsid w:val="007D3613"/>
    <w:rsid w:val="007E5C2B"/>
    <w:rsid w:val="007E614A"/>
    <w:rsid w:val="007E6D97"/>
    <w:rsid w:val="00802D7B"/>
    <w:rsid w:val="00803306"/>
    <w:rsid w:val="008035EB"/>
    <w:rsid w:val="00803ACC"/>
    <w:rsid w:val="008052D0"/>
    <w:rsid w:val="0080595D"/>
    <w:rsid w:val="00811E39"/>
    <w:rsid w:val="0082509C"/>
    <w:rsid w:val="008264A6"/>
    <w:rsid w:val="0082726C"/>
    <w:rsid w:val="00833389"/>
    <w:rsid w:val="00841100"/>
    <w:rsid w:val="00847DAC"/>
    <w:rsid w:val="00856A3B"/>
    <w:rsid w:val="008629C8"/>
    <w:rsid w:val="00870C54"/>
    <w:rsid w:val="00884624"/>
    <w:rsid w:val="0089388A"/>
    <w:rsid w:val="00895A9D"/>
    <w:rsid w:val="008972D7"/>
    <w:rsid w:val="00897931"/>
    <w:rsid w:val="008A58DC"/>
    <w:rsid w:val="008A5C72"/>
    <w:rsid w:val="008B5A23"/>
    <w:rsid w:val="008C3386"/>
    <w:rsid w:val="008C7A9C"/>
    <w:rsid w:val="008D6EDC"/>
    <w:rsid w:val="008E70A6"/>
    <w:rsid w:val="008F7215"/>
    <w:rsid w:val="00903397"/>
    <w:rsid w:val="00905C90"/>
    <w:rsid w:val="00907707"/>
    <w:rsid w:val="0091474C"/>
    <w:rsid w:val="00916A82"/>
    <w:rsid w:val="00926193"/>
    <w:rsid w:val="00926222"/>
    <w:rsid w:val="00934002"/>
    <w:rsid w:val="00942479"/>
    <w:rsid w:val="00943A25"/>
    <w:rsid w:val="0095095C"/>
    <w:rsid w:val="009538DB"/>
    <w:rsid w:val="0098099D"/>
    <w:rsid w:val="0098154E"/>
    <w:rsid w:val="0099016E"/>
    <w:rsid w:val="009934C6"/>
    <w:rsid w:val="009969EB"/>
    <w:rsid w:val="00997A5B"/>
    <w:rsid w:val="009A6BE0"/>
    <w:rsid w:val="009A6FEE"/>
    <w:rsid w:val="009B2A26"/>
    <w:rsid w:val="009B63D3"/>
    <w:rsid w:val="009B6AC2"/>
    <w:rsid w:val="009C37CF"/>
    <w:rsid w:val="009C451F"/>
    <w:rsid w:val="009C7105"/>
    <w:rsid w:val="009D3BED"/>
    <w:rsid w:val="009D593D"/>
    <w:rsid w:val="009D7D65"/>
    <w:rsid w:val="009E26D8"/>
    <w:rsid w:val="009E6893"/>
    <w:rsid w:val="009E77D4"/>
    <w:rsid w:val="00A1186C"/>
    <w:rsid w:val="00A17682"/>
    <w:rsid w:val="00A26339"/>
    <w:rsid w:val="00A26ADA"/>
    <w:rsid w:val="00A31777"/>
    <w:rsid w:val="00A36A5C"/>
    <w:rsid w:val="00A42EDE"/>
    <w:rsid w:val="00A451C7"/>
    <w:rsid w:val="00A50F69"/>
    <w:rsid w:val="00A51424"/>
    <w:rsid w:val="00A5164C"/>
    <w:rsid w:val="00A542BC"/>
    <w:rsid w:val="00A636DB"/>
    <w:rsid w:val="00A657B2"/>
    <w:rsid w:val="00A6657C"/>
    <w:rsid w:val="00A66624"/>
    <w:rsid w:val="00A669A5"/>
    <w:rsid w:val="00A7062B"/>
    <w:rsid w:val="00A71C97"/>
    <w:rsid w:val="00A74306"/>
    <w:rsid w:val="00A756F8"/>
    <w:rsid w:val="00A82094"/>
    <w:rsid w:val="00A84492"/>
    <w:rsid w:val="00A935A1"/>
    <w:rsid w:val="00A94317"/>
    <w:rsid w:val="00AA0F1D"/>
    <w:rsid w:val="00AA10BE"/>
    <w:rsid w:val="00AA7BC6"/>
    <w:rsid w:val="00AB54E9"/>
    <w:rsid w:val="00AC086B"/>
    <w:rsid w:val="00AC0AF2"/>
    <w:rsid w:val="00AC2104"/>
    <w:rsid w:val="00AC28B3"/>
    <w:rsid w:val="00AD1DB9"/>
    <w:rsid w:val="00AE6F7E"/>
    <w:rsid w:val="00AE7A5B"/>
    <w:rsid w:val="00AF01DB"/>
    <w:rsid w:val="00AF2C26"/>
    <w:rsid w:val="00AF2E88"/>
    <w:rsid w:val="00B039BA"/>
    <w:rsid w:val="00B053F4"/>
    <w:rsid w:val="00B06505"/>
    <w:rsid w:val="00B14C44"/>
    <w:rsid w:val="00B22F9A"/>
    <w:rsid w:val="00B25F9A"/>
    <w:rsid w:val="00B35D36"/>
    <w:rsid w:val="00B468F9"/>
    <w:rsid w:val="00B5400D"/>
    <w:rsid w:val="00B55049"/>
    <w:rsid w:val="00B55DD1"/>
    <w:rsid w:val="00B60052"/>
    <w:rsid w:val="00B656C7"/>
    <w:rsid w:val="00B7250F"/>
    <w:rsid w:val="00B90405"/>
    <w:rsid w:val="00B90DF1"/>
    <w:rsid w:val="00B920AE"/>
    <w:rsid w:val="00B9399B"/>
    <w:rsid w:val="00BA3DD1"/>
    <w:rsid w:val="00BB13E0"/>
    <w:rsid w:val="00BB2A59"/>
    <w:rsid w:val="00BB50AC"/>
    <w:rsid w:val="00BC0E0C"/>
    <w:rsid w:val="00BC76B3"/>
    <w:rsid w:val="00BC7F1A"/>
    <w:rsid w:val="00BD3542"/>
    <w:rsid w:val="00BD58B9"/>
    <w:rsid w:val="00BD664A"/>
    <w:rsid w:val="00BE0DDA"/>
    <w:rsid w:val="00BE218C"/>
    <w:rsid w:val="00BE47E5"/>
    <w:rsid w:val="00BF141F"/>
    <w:rsid w:val="00BF2337"/>
    <w:rsid w:val="00C0123D"/>
    <w:rsid w:val="00C04277"/>
    <w:rsid w:val="00C06CB2"/>
    <w:rsid w:val="00C138ED"/>
    <w:rsid w:val="00C15A40"/>
    <w:rsid w:val="00C21DAA"/>
    <w:rsid w:val="00C232C5"/>
    <w:rsid w:val="00C33722"/>
    <w:rsid w:val="00C370BB"/>
    <w:rsid w:val="00C41798"/>
    <w:rsid w:val="00C560B6"/>
    <w:rsid w:val="00C57B56"/>
    <w:rsid w:val="00C57D3E"/>
    <w:rsid w:val="00C6075E"/>
    <w:rsid w:val="00C6546E"/>
    <w:rsid w:val="00C65A90"/>
    <w:rsid w:val="00C74C50"/>
    <w:rsid w:val="00C93D11"/>
    <w:rsid w:val="00C97088"/>
    <w:rsid w:val="00CA1FF0"/>
    <w:rsid w:val="00CA7297"/>
    <w:rsid w:val="00CB26E5"/>
    <w:rsid w:val="00CB3227"/>
    <w:rsid w:val="00CC1D3B"/>
    <w:rsid w:val="00CC21D2"/>
    <w:rsid w:val="00CC225B"/>
    <w:rsid w:val="00CC2499"/>
    <w:rsid w:val="00CC330B"/>
    <w:rsid w:val="00CC6A6D"/>
    <w:rsid w:val="00CD0B70"/>
    <w:rsid w:val="00CD49F8"/>
    <w:rsid w:val="00CE7CFF"/>
    <w:rsid w:val="00CF3E2A"/>
    <w:rsid w:val="00CF451B"/>
    <w:rsid w:val="00CF6CE7"/>
    <w:rsid w:val="00D0016D"/>
    <w:rsid w:val="00D013E6"/>
    <w:rsid w:val="00D032A7"/>
    <w:rsid w:val="00D11258"/>
    <w:rsid w:val="00D14115"/>
    <w:rsid w:val="00D20CCB"/>
    <w:rsid w:val="00D22D29"/>
    <w:rsid w:val="00D33D1C"/>
    <w:rsid w:val="00D43E2B"/>
    <w:rsid w:val="00D44914"/>
    <w:rsid w:val="00D53477"/>
    <w:rsid w:val="00D60104"/>
    <w:rsid w:val="00D66C81"/>
    <w:rsid w:val="00D67A56"/>
    <w:rsid w:val="00D7025C"/>
    <w:rsid w:val="00D744C7"/>
    <w:rsid w:val="00D759EF"/>
    <w:rsid w:val="00D76EAB"/>
    <w:rsid w:val="00D77B48"/>
    <w:rsid w:val="00D82079"/>
    <w:rsid w:val="00D84ACE"/>
    <w:rsid w:val="00D8556D"/>
    <w:rsid w:val="00D86D98"/>
    <w:rsid w:val="00D86E3C"/>
    <w:rsid w:val="00D87924"/>
    <w:rsid w:val="00D923FD"/>
    <w:rsid w:val="00DA0A13"/>
    <w:rsid w:val="00DB0287"/>
    <w:rsid w:val="00DB3155"/>
    <w:rsid w:val="00DB7A25"/>
    <w:rsid w:val="00DC55E0"/>
    <w:rsid w:val="00DC5C12"/>
    <w:rsid w:val="00DC68F7"/>
    <w:rsid w:val="00DE1157"/>
    <w:rsid w:val="00DE2ED2"/>
    <w:rsid w:val="00DE76DF"/>
    <w:rsid w:val="00DF4FB2"/>
    <w:rsid w:val="00DF7C95"/>
    <w:rsid w:val="00E0726D"/>
    <w:rsid w:val="00E10A9F"/>
    <w:rsid w:val="00E12B2F"/>
    <w:rsid w:val="00E263DC"/>
    <w:rsid w:val="00E449C4"/>
    <w:rsid w:val="00E472EE"/>
    <w:rsid w:val="00E47B1E"/>
    <w:rsid w:val="00E52503"/>
    <w:rsid w:val="00E70E48"/>
    <w:rsid w:val="00E71672"/>
    <w:rsid w:val="00E76196"/>
    <w:rsid w:val="00E86481"/>
    <w:rsid w:val="00E92D70"/>
    <w:rsid w:val="00EA2DC5"/>
    <w:rsid w:val="00EA3223"/>
    <w:rsid w:val="00EA4337"/>
    <w:rsid w:val="00EA505E"/>
    <w:rsid w:val="00EB388E"/>
    <w:rsid w:val="00ED1313"/>
    <w:rsid w:val="00ED1BD6"/>
    <w:rsid w:val="00ED1F3D"/>
    <w:rsid w:val="00ED4AD0"/>
    <w:rsid w:val="00EE0E78"/>
    <w:rsid w:val="00EE2543"/>
    <w:rsid w:val="00EE2874"/>
    <w:rsid w:val="00EE4D72"/>
    <w:rsid w:val="00EF43B8"/>
    <w:rsid w:val="00EF59F4"/>
    <w:rsid w:val="00F03F17"/>
    <w:rsid w:val="00F078B9"/>
    <w:rsid w:val="00F07F3D"/>
    <w:rsid w:val="00F11EFF"/>
    <w:rsid w:val="00F16165"/>
    <w:rsid w:val="00F20C7F"/>
    <w:rsid w:val="00F26BED"/>
    <w:rsid w:val="00F3226A"/>
    <w:rsid w:val="00F332B9"/>
    <w:rsid w:val="00F35DC2"/>
    <w:rsid w:val="00F425AC"/>
    <w:rsid w:val="00F4701A"/>
    <w:rsid w:val="00F47FAC"/>
    <w:rsid w:val="00F52710"/>
    <w:rsid w:val="00F568B6"/>
    <w:rsid w:val="00F569D6"/>
    <w:rsid w:val="00F61AC4"/>
    <w:rsid w:val="00F651E3"/>
    <w:rsid w:val="00F814AD"/>
    <w:rsid w:val="00F8159A"/>
    <w:rsid w:val="00F81730"/>
    <w:rsid w:val="00F836BF"/>
    <w:rsid w:val="00F865F2"/>
    <w:rsid w:val="00F92EDF"/>
    <w:rsid w:val="00F960C7"/>
    <w:rsid w:val="00F976D1"/>
    <w:rsid w:val="00FA7BF8"/>
    <w:rsid w:val="00FC0E5F"/>
    <w:rsid w:val="00FC5E92"/>
    <w:rsid w:val="00FE0757"/>
    <w:rsid w:val="00FE247C"/>
    <w:rsid w:val="00FF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8F3A-426A-464C-A893-84F3EE8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5D0"/>
    <w:pPr>
      <w:ind w:left="720"/>
      <w:contextualSpacing/>
    </w:pPr>
  </w:style>
  <w:style w:type="paragraph" w:styleId="a4">
    <w:name w:val="Balloon Text"/>
    <w:basedOn w:val="a"/>
    <w:link w:val="a5"/>
    <w:uiPriority w:val="99"/>
    <w:semiHidden/>
    <w:unhideWhenUsed/>
    <w:rsid w:val="00442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5D0"/>
    <w:rPr>
      <w:rFonts w:ascii="Tahoma" w:hAnsi="Tahoma" w:cs="Tahoma"/>
      <w:sz w:val="16"/>
      <w:szCs w:val="16"/>
    </w:rPr>
  </w:style>
  <w:style w:type="character" w:styleId="a6">
    <w:name w:val="Hyperlink"/>
    <w:basedOn w:val="a0"/>
    <w:uiPriority w:val="99"/>
    <w:unhideWhenUsed/>
    <w:rsid w:val="004425D0"/>
    <w:rPr>
      <w:color w:val="0563C1" w:themeColor="hyperlink"/>
      <w:u w:val="single"/>
    </w:rPr>
  </w:style>
  <w:style w:type="table" w:styleId="a7">
    <w:name w:val="Table Grid"/>
    <w:basedOn w:val="a1"/>
    <w:uiPriority w:val="59"/>
    <w:rsid w:val="0044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4425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25D0"/>
  </w:style>
  <w:style w:type="paragraph" w:styleId="aa">
    <w:name w:val="footer"/>
    <w:basedOn w:val="a"/>
    <w:link w:val="ab"/>
    <w:uiPriority w:val="99"/>
    <w:unhideWhenUsed/>
    <w:rsid w:val="0044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25D0"/>
  </w:style>
  <w:style w:type="table" w:customStyle="1" w:styleId="2">
    <w:name w:val="Сетка таблицы2"/>
    <w:basedOn w:val="a1"/>
    <w:next w:val="a7"/>
    <w:rsid w:val="004425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rsid w:val="004425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rsid w:val="004425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425D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4425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530">
      <w:bodyDiv w:val="1"/>
      <w:marLeft w:val="0"/>
      <w:marRight w:val="0"/>
      <w:marTop w:val="0"/>
      <w:marBottom w:val="0"/>
      <w:divBdr>
        <w:top w:val="none" w:sz="0" w:space="0" w:color="auto"/>
        <w:left w:val="none" w:sz="0" w:space="0" w:color="auto"/>
        <w:bottom w:val="none" w:sz="0" w:space="0" w:color="auto"/>
        <w:right w:val="none" w:sz="0" w:space="0" w:color="auto"/>
      </w:divBdr>
      <w:divsChild>
        <w:div w:id="1480269410">
          <w:marLeft w:val="0"/>
          <w:marRight w:val="0"/>
          <w:marTop w:val="0"/>
          <w:marBottom w:val="0"/>
          <w:divBdr>
            <w:top w:val="none" w:sz="0" w:space="0" w:color="auto"/>
            <w:left w:val="none" w:sz="0" w:space="0" w:color="auto"/>
            <w:bottom w:val="none" w:sz="0" w:space="0" w:color="auto"/>
            <w:right w:val="none" w:sz="0" w:space="0" w:color="auto"/>
          </w:divBdr>
        </w:div>
      </w:divsChild>
    </w:div>
    <w:div w:id="624309915">
      <w:bodyDiv w:val="1"/>
      <w:marLeft w:val="0"/>
      <w:marRight w:val="0"/>
      <w:marTop w:val="0"/>
      <w:marBottom w:val="0"/>
      <w:divBdr>
        <w:top w:val="none" w:sz="0" w:space="0" w:color="auto"/>
        <w:left w:val="none" w:sz="0" w:space="0" w:color="auto"/>
        <w:bottom w:val="none" w:sz="0" w:space="0" w:color="auto"/>
        <w:right w:val="none" w:sz="0" w:space="0" w:color="auto"/>
      </w:divBdr>
      <w:divsChild>
        <w:div w:id="1387022886">
          <w:marLeft w:val="0"/>
          <w:marRight w:val="0"/>
          <w:marTop w:val="0"/>
          <w:marBottom w:val="0"/>
          <w:divBdr>
            <w:top w:val="none" w:sz="0" w:space="0" w:color="auto"/>
            <w:left w:val="none" w:sz="0" w:space="0" w:color="auto"/>
            <w:bottom w:val="none" w:sz="0" w:space="0" w:color="auto"/>
            <w:right w:val="none" w:sz="0" w:space="0" w:color="auto"/>
          </w:divBdr>
        </w:div>
      </w:divsChild>
    </w:div>
    <w:div w:id="660429024">
      <w:bodyDiv w:val="1"/>
      <w:marLeft w:val="0"/>
      <w:marRight w:val="0"/>
      <w:marTop w:val="0"/>
      <w:marBottom w:val="0"/>
      <w:divBdr>
        <w:top w:val="none" w:sz="0" w:space="0" w:color="auto"/>
        <w:left w:val="none" w:sz="0" w:space="0" w:color="auto"/>
        <w:bottom w:val="none" w:sz="0" w:space="0" w:color="auto"/>
        <w:right w:val="none" w:sz="0" w:space="0" w:color="auto"/>
      </w:divBdr>
      <w:divsChild>
        <w:div w:id="1612085992">
          <w:marLeft w:val="0"/>
          <w:marRight w:val="0"/>
          <w:marTop w:val="0"/>
          <w:marBottom w:val="0"/>
          <w:divBdr>
            <w:top w:val="none" w:sz="0" w:space="0" w:color="auto"/>
            <w:left w:val="none" w:sz="0" w:space="0" w:color="auto"/>
            <w:bottom w:val="none" w:sz="0" w:space="0" w:color="auto"/>
            <w:right w:val="none" w:sz="0" w:space="0" w:color="auto"/>
          </w:divBdr>
        </w:div>
      </w:divsChild>
    </w:div>
    <w:div w:id="751001890">
      <w:bodyDiv w:val="1"/>
      <w:marLeft w:val="0"/>
      <w:marRight w:val="0"/>
      <w:marTop w:val="0"/>
      <w:marBottom w:val="0"/>
      <w:divBdr>
        <w:top w:val="none" w:sz="0" w:space="0" w:color="auto"/>
        <w:left w:val="none" w:sz="0" w:space="0" w:color="auto"/>
        <w:bottom w:val="none" w:sz="0" w:space="0" w:color="auto"/>
        <w:right w:val="none" w:sz="0" w:space="0" w:color="auto"/>
      </w:divBdr>
      <w:divsChild>
        <w:div w:id="1083604528">
          <w:marLeft w:val="0"/>
          <w:marRight w:val="0"/>
          <w:marTop w:val="0"/>
          <w:marBottom w:val="0"/>
          <w:divBdr>
            <w:top w:val="none" w:sz="0" w:space="0" w:color="auto"/>
            <w:left w:val="none" w:sz="0" w:space="0" w:color="auto"/>
            <w:bottom w:val="none" w:sz="0" w:space="0" w:color="auto"/>
            <w:right w:val="none" w:sz="0" w:space="0" w:color="auto"/>
          </w:divBdr>
        </w:div>
      </w:divsChild>
    </w:div>
    <w:div w:id="856508654">
      <w:bodyDiv w:val="1"/>
      <w:marLeft w:val="0"/>
      <w:marRight w:val="0"/>
      <w:marTop w:val="0"/>
      <w:marBottom w:val="0"/>
      <w:divBdr>
        <w:top w:val="none" w:sz="0" w:space="0" w:color="auto"/>
        <w:left w:val="none" w:sz="0" w:space="0" w:color="auto"/>
        <w:bottom w:val="none" w:sz="0" w:space="0" w:color="auto"/>
        <w:right w:val="none" w:sz="0" w:space="0" w:color="auto"/>
      </w:divBdr>
      <w:divsChild>
        <w:div w:id="1276987779">
          <w:marLeft w:val="0"/>
          <w:marRight w:val="0"/>
          <w:marTop w:val="0"/>
          <w:marBottom w:val="0"/>
          <w:divBdr>
            <w:top w:val="none" w:sz="0" w:space="0" w:color="auto"/>
            <w:left w:val="none" w:sz="0" w:space="0" w:color="auto"/>
            <w:bottom w:val="none" w:sz="0" w:space="0" w:color="auto"/>
            <w:right w:val="none" w:sz="0" w:space="0" w:color="auto"/>
          </w:divBdr>
        </w:div>
      </w:divsChild>
    </w:div>
    <w:div w:id="890306672">
      <w:bodyDiv w:val="1"/>
      <w:marLeft w:val="0"/>
      <w:marRight w:val="0"/>
      <w:marTop w:val="0"/>
      <w:marBottom w:val="0"/>
      <w:divBdr>
        <w:top w:val="none" w:sz="0" w:space="0" w:color="auto"/>
        <w:left w:val="none" w:sz="0" w:space="0" w:color="auto"/>
        <w:bottom w:val="none" w:sz="0" w:space="0" w:color="auto"/>
        <w:right w:val="none" w:sz="0" w:space="0" w:color="auto"/>
      </w:divBdr>
      <w:divsChild>
        <w:div w:id="903642045">
          <w:marLeft w:val="0"/>
          <w:marRight w:val="0"/>
          <w:marTop w:val="0"/>
          <w:marBottom w:val="0"/>
          <w:divBdr>
            <w:top w:val="none" w:sz="0" w:space="0" w:color="auto"/>
            <w:left w:val="none" w:sz="0" w:space="0" w:color="auto"/>
            <w:bottom w:val="none" w:sz="0" w:space="0" w:color="auto"/>
            <w:right w:val="none" w:sz="0" w:space="0" w:color="auto"/>
          </w:divBdr>
        </w:div>
      </w:divsChild>
    </w:div>
    <w:div w:id="1088506029">
      <w:bodyDiv w:val="1"/>
      <w:marLeft w:val="0"/>
      <w:marRight w:val="0"/>
      <w:marTop w:val="0"/>
      <w:marBottom w:val="0"/>
      <w:divBdr>
        <w:top w:val="none" w:sz="0" w:space="0" w:color="auto"/>
        <w:left w:val="none" w:sz="0" w:space="0" w:color="auto"/>
        <w:bottom w:val="none" w:sz="0" w:space="0" w:color="auto"/>
        <w:right w:val="none" w:sz="0" w:space="0" w:color="auto"/>
      </w:divBdr>
    </w:div>
    <w:div w:id="1404335042">
      <w:bodyDiv w:val="1"/>
      <w:marLeft w:val="0"/>
      <w:marRight w:val="0"/>
      <w:marTop w:val="0"/>
      <w:marBottom w:val="0"/>
      <w:divBdr>
        <w:top w:val="none" w:sz="0" w:space="0" w:color="auto"/>
        <w:left w:val="none" w:sz="0" w:space="0" w:color="auto"/>
        <w:bottom w:val="none" w:sz="0" w:space="0" w:color="auto"/>
        <w:right w:val="none" w:sz="0" w:space="0" w:color="auto"/>
      </w:divBdr>
    </w:div>
    <w:div w:id="1648122219">
      <w:bodyDiv w:val="1"/>
      <w:marLeft w:val="0"/>
      <w:marRight w:val="0"/>
      <w:marTop w:val="0"/>
      <w:marBottom w:val="0"/>
      <w:divBdr>
        <w:top w:val="none" w:sz="0" w:space="0" w:color="auto"/>
        <w:left w:val="none" w:sz="0" w:space="0" w:color="auto"/>
        <w:bottom w:val="none" w:sz="0" w:space="0" w:color="auto"/>
        <w:right w:val="none" w:sz="0" w:space="0" w:color="auto"/>
      </w:divBdr>
      <w:divsChild>
        <w:div w:id="1784114076">
          <w:marLeft w:val="0"/>
          <w:marRight w:val="0"/>
          <w:marTop w:val="0"/>
          <w:marBottom w:val="0"/>
          <w:divBdr>
            <w:top w:val="none" w:sz="0" w:space="0" w:color="auto"/>
            <w:left w:val="none" w:sz="0" w:space="0" w:color="auto"/>
            <w:bottom w:val="none" w:sz="0" w:space="0" w:color="auto"/>
            <w:right w:val="none" w:sz="0" w:space="0" w:color="auto"/>
          </w:divBdr>
        </w:div>
      </w:divsChild>
    </w:div>
    <w:div w:id="1756590806">
      <w:bodyDiv w:val="1"/>
      <w:marLeft w:val="0"/>
      <w:marRight w:val="0"/>
      <w:marTop w:val="0"/>
      <w:marBottom w:val="0"/>
      <w:divBdr>
        <w:top w:val="none" w:sz="0" w:space="0" w:color="auto"/>
        <w:left w:val="none" w:sz="0" w:space="0" w:color="auto"/>
        <w:bottom w:val="none" w:sz="0" w:space="0" w:color="auto"/>
        <w:right w:val="none" w:sz="0" w:space="0" w:color="auto"/>
      </w:divBdr>
    </w:div>
    <w:div w:id="1884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1%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E%D0%B6%D0%BD%D1%8B%D0%B9_%D1%84%D0%B5%D0%B4%D0%B5%D1%80%D0%B0%D0%BB%D1%8C%D0%BD%D1%8B%D0%B9_%D0%BE%D0%BA%D1%80%D1%83%D0%B3_%D0%A0%D0%BE%D1%81%D1%81%D0%B8%D0%B9%D1%81%D0%BA%D0%BE%D0%B9_%D0%A4%D0%B5%D0%B4%D0%B5%D1%80%D0%B0%D1%86%D0%B8%D0%B8" TargetMode="External"/><Relationship Id="rId5" Type="http://schemas.openxmlformats.org/officeDocument/2006/relationships/footnotes" Target="footnotes.xml"/><Relationship Id="rId10" Type="http://schemas.openxmlformats.org/officeDocument/2006/relationships/hyperlink" Target="https://ru.wikipedia.org/wiki/1937_%D0%B3%D0%BE%D0%B4" TargetMode="External"/><Relationship Id="rId4" Type="http://schemas.openxmlformats.org/officeDocument/2006/relationships/webSettings" Target="webSettings.xml"/><Relationship Id="rId9" Type="http://schemas.openxmlformats.org/officeDocument/2006/relationships/hyperlink" Target="https://ru.wikipedia.org/wiki/13_%D1%81%D0%B5%D0%BD%D1%82%D1%8F%D0%B1%D1%80%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43</Pages>
  <Words>9279</Words>
  <Characters>52895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8</cp:revision>
  <dcterms:created xsi:type="dcterms:W3CDTF">2019-05-26T17:15:00Z</dcterms:created>
  <dcterms:modified xsi:type="dcterms:W3CDTF">2019-06-07T08:54:00Z</dcterms:modified>
</cp:coreProperties>
</file>