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342" w:rsidRDefault="004761DE" w:rsidP="004761DE">
      <w:pPr>
        <w:spacing w:after="0" w:line="360" w:lineRule="auto"/>
        <w:jc w:val="center"/>
        <w:rPr>
          <w:rFonts w:ascii="Times New Roman" w:eastAsia="Times New Roman" w:hAnsi="Times New Roman" w:cs="Times New Roman"/>
          <w:sz w:val="28"/>
          <w:szCs w:val="28"/>
        </w:rPr>
      </w:pPr>
      <w:r>
        <w:rPr>
          <w:noProof/>
        </w:rPr>
        <w:drawing>
          <wp:inline distT="0" distB="0" distL="0" distR="0">
            <wp:extent cx="6108982" cy="88887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55" t="6679" r="5932" b="7897"/>
                    <a:stretch/>
                  </pic:blipFill>
                  <pic:spPr bwMode="auto">
                    <a:xfrm>
                      <a:off x="0" y="0"/>
                      <a:ext cx="6116511" cy="8899685"/>
                    </a:xfrm>
                    <a:prstGeom prst="rect">
                      <a:avLst/>
                    </a:prstGeom>
                    <a:noFill/>
                    <a:ln>
                      <a:noFill/>
                    </a:ln>
                    <a:extLst>
                      <a:ext uri="{53640926-AAD7-44D8-BBD7-CCE9431645EC}">
                        <a14:shadowObscured xmlns:a14="http://schemas.microsoft.com/office/drawing/2010/main"/>
                      </a:ext>
                    </a:extLst>
                  </pic:spPr>
                </pic:pic>
              </a:graphicData>
            </a:graphic>
          </wp:inline>
        </w:drawing>
      </w:r>
    </w:p>
    <w:p w:rsidR="000B5342" w:rsidRDefault="000B5342" w:rsidP="000B5342">
      <w:pPr>
        <w:spacing w:after="0" w:line="360" w:lineRule="auto"/>
        <w:ind w:hanging="142"/>
        <w:jc w:val="center"/>
        <w:rPr>
          <w:rFonts w:ascii="Times New Roman" w:eastAsia="Times New Roman" w:hAnsi="Times New Roman" w:cs="Times New Roman"/>
          <w:sz w:val="28"/>
          <w:szCs w:val="28"/>
        </w:rPr>
      </w:pPr>
      <w:bookmarkStart w:id="0" w:name="_GoBack"/>
      <w:bookmarkEnd w:id="0"/>
    </w:p>
    <w:p w:rsidR="00AD29D3" w:rsidRPr="00E958C7" w:rsidRDefault="001D0BAD" w:rsidP="001D0BAD">
      <w:pPr>
        <w:spacing w:after="0" w:line="360" w:lineRule="auto"/>
        <w:ind w:firstLine="709"/>
        <w:jc w:val="center"/>
        <w:rPr>
          <w:rFonts w:ascii="Times New Roman" w:eastAsia="Times New Roman" w:hAnsi="Times New Roman" w:cs="Times New Roman"/>
          <w:sz w:val="28"/>
          <w:szCs w:val="28"/>
        </w:rPr>
      </w:pPr>
      <w:r w:rsidRPr="00E958C7">
        <w:rPr>
          <w:rFonts w:ascii="Times New Roman" w:eastAsia="Times New Roman" w:hAnsi="Times New Roman" w:cs="Times New Roman"/>
          <w:sz w:val="28"/>
          <w:szCs w:val="28"/>
        </w:rPr>
        <w:lastRenderedPageBreak/>
        <w:t>СОДЕРЖАНИЕ</w:t>
      </w:r>
    </w:p>
    <w:sdt>
      <w:sdtPr>
        <w:rPr>
          <w:rFonts w:ascii="Times New Roman" w:eastAsiaTheme="minorEastAsia" w:hAnsi="Times New Roman" w:cs="Times New Roman"/>
          <w:b w:val="0"/>
          <w:bCs w:val="0"/>
          <w:color w:val="auto"/>
          <w:sz w:val="22"/>
          <w:szCs w:val="22"/>
          <w:lang w:eastAsia="ru-RU"/>
        </w:rPr>
        <w:id w:val="20076682"/>
        <w:docPartObj>
          <w:docPartGallery w:val="Table of Contents"/>
          <w:docPartUnique/>
        </w:docPartObj>
      </w:sdtPr>
      <w:sdtEndPr/>
      <w:sdtContent>
        <w:p w:rsidR="00AD29D3" w:rsidRPr="000A2514" w:rsidRDefault="00AD29D3" w:rsidP="001D0BAD">
          <w:pPr>
            <w:pStyle w:val="a8"/>
            <w:spacing w:before="0" w:line="360" w:lineRule="auto"/>
            <w:ind w:firstLine="709"/>
            <w:jc w:val="both"/>
            <w:rPr>
              <w:rFonts w:ascii="Times New Roman" w:hAnsi="Times New Roman" w:cs="Times New Roman"/>
              <w:b w:val="0"/>
              <w:color w:val="auto"/>
            </w:rPr>
          </w:pPr>
        </w:p>
        <w:p w:rsidR="000A2514" w:rsidRPr="000A2514" w:rsidRDefault="007005F1">
          <w:pPr>
            <w:pStyle w:val="11"/>
            <w:tabs>
              <w:tab w:val="right" w:leader="dot" w:pos="9345"/>
            </w:tabs>
            <w:rPr>
              <w:rFonts w:ascii="Times New Roman" w:hAnsi="Times New Roman" w:cs="Times New Roman"/>
              <w:noProof/>
              <w:sz w:val="28"/>
              <w:szCs w:val="28"/>
            </w:rPr>
          </w:pPr>
          <w:r w:rsidRPr="000A2514">
            <w:rPr>
              <w:rFonts w:ascii="Times New Roman" w:hAnsi="Times New Roman" w:cs="Times New Roman"/>
              <w:sz w:val="28"/>
              <w:szCs w:val="28"/>
            </w:rPr>
            <w:fldChar w:fldCharType="begin"/>
          </w:r>
          <w:r w:rsidR="00AD29D3" w:rsidRPr="000A2514">
            <w:rPr>
              <w:rFonts w:ascii="Times New Roman" w:hAnsi="Times New Roman" w:cs="Times New Roman"/>
              <w:sz w:val="28"/>
              <w:szCs w:val="28"/>
            </w:rPr>
            <w:instrText xml:space="preserve"> TOC \o "1-3" \h \z \u </w:instrText>
          </w:r>
          <w:r w:rsidRPr="000A2514">
            <w:rPr>
              <w:rFonts w:ascii="Times New Roman" w:hAnsi="Times New Roman" w:cs="Times New Roman"/>
              <w:sz w:val="28"/>
              <w:szCs w:val="28"/>
            </w:rPr>
            <w:fldChar w:fldCharType="separate"/>
          </w:r>
          <w:hyperlink w:anchor="_Toc502679002" w:history="1">
            <w:r w:rsidR="000A2514" w:rsidRPr="000A2514">
              <w:rPr>
                <w:rStyle w:val="a6"/>
                <w:rFonts w:ascii="Times New Roman" w:eastAsia="Times New Roman" w:hAnsi="Times New Roman" w:cs="Times New Roman"/>
                <w:noProof/>
                <w:sz w:val="28"/>
                <w:szCs w:val="28"/>
              </w:rPr>
              <w:t>ВВЕДЕНИЕ</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_Toc502679002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11"/>
            <w:tabs>
              <w:tab w:val="right" w:leader="dot" w:pos="9345"/>
            </w:tabs>
            <w:rPr>
              <w:rFonts w:ascii="Times New Roman" w:hAnsi="Times New Roman" w:cs="Times New Roman"/>
              <w:noProof/>
              <w:sz w:val="28"/>
              <w:szCs w:val="28"/>
            </w:rPr>
          </w:pPr>
          <w:hyperlink w:anchor="_Toc502679003" w:history="1">
            <w:r w:rsidR="000A2514" w:rsidRPr="000A2514">
              <w:rPr>
                <w:rStyle w:val="a6"/>
                <w:rFonts w:ascii="Times New Roman" w:eastAsia="Times New Roman" w:hAnsi="Times New Roman" w:cs="Times New Roman"/>
                <w:noProof/>
                <w:sz w:val="28"/>
                <w:szCs w:val="28"/>
              </w:rPr>
              <w:t>1. Сущность форфейтинговых операций</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_Toc502679003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6</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04" w:history="1">
            <w:r w:rsidR="000A2514" w:rsidRPr="000A2514">
              <w:rPr>
                <w:rStyle w:val="a6"/>
                <w:rFonts w:ascii="Times New Roman" w:hAnsi="Times New Roman" w:cs="Times New Roman"/>
                <w:noProof/>
                <w:sz w:val="28"/>
                <w:szCs w:val="28"/>
              </w:rPr>
              <w:t>1.1. Понятие форфейтинга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_Toc502679004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6</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05" w:history="1">
            <w:r w:rsidR="000A2514" w:rsidRPr="000A2514">
              <w:rPr>
                <w:rStyle w:val="a6"/>
                <w:rFonts w:ascii="Times New Roman" w:hAnsi="Times New Roman" w:cs="Times New Roman"/>
                <w:noProof/>
                <w:sz w:val="28"/>
                <w:szCs w:val="28"/>
              </w:rPr>
              <w:t>1.2. Возникновение форфейтинга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_Toc502679005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6</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06" w:history="1">
            <w:r w:rsidR="000A2514" w:rsidRPr="000A2514">
              <w:rPr>
                <w:rStyle w:val="a6"/>
                <w:rFonts w:ascii="Times New Roman" w:hAnsi="Times New Roman" w:cs="Times New Roman"/>
                <w:noProof/>
                <w:sz w:val="28"/>
                <w:szCs w:val="28"/>
              </w:rPr>
              <w:t>1.3. Форфейтинговые бумаги</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_Toc502679006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8</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11"/>
            <w:tabs>
              <w:tab w:val="right" w:leader="dot" w:pos="9345"/>
            </w:tabs>
            <w:rPr>
              <w:rFonts w:ascii="Times New Roman" w:hAnsi="Times New Roman" w:cs="Times New Roman"/>
              <w:noProof/>
              <w:sz w:val="28"/>
              <w:szCs w:val="28"/>
            </w:rPr>
          </w:pPr>
          <w:hyperlink w:anchor="_Toc502679007" w:history="1">
            <w:r w:rsidR="000A2514" w:rsidRPr="000A2514">
              <w:rPr>
                <w:rStyle w:val="a6"/>
                <w:rFonts w:ascii="Times New Roman" w:eastAsia="Times New Roman" w:hAnsi="Times New Roman" w:cs="Times New Roman"/>
                <w:iCs/>
                <w:noProof/>
                <w:sz w:val="28"/>
                <w:szCs w:val="28"/>
              </w:rPr>
              <w:t>2. Основные направления развития форфейтинга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_Toc502679007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9</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08" w:history="1">
            <w:r w:rsidR="000A2514" w:rsidRPr="000A2514">
              <w:rPr>
                <w:rStyle w:val="a6"/>
                <w:rFonts w:ascii="Times New Roman" w:hAnsi="Times New Roman" w:cs="Times New Roman"/>
                <w:iCs/>
                <w:noProof/>
                <w:sz w:val="28"/>
                <w:szCs w:val="28"/>
              </w:rPr>
              <w:t>2.1. Вторичный рынок и инвестиции в форфейтинговые активы</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_Toc502679008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9</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09" w:history="1">
            <w:r w:rsidR="000A2514" w:rsidRPr="000A2514">
              <w:rPr>
                <w:rStyle w:val="a6"/>
                <w:rFonts w:ascii="Times New Roman" w:hAnsi="Times New Roman" w:cs="Times New Roman"/>
                <w:iCs/>
                <w:noProof/>
                <w:sz w:val="28"/>
                <w:szCs w:val="28"/>
              </w:rPr>
              <w:t>2.2. Синдицирование</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_Toc502679009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11</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10" w:history="1">
            <w:r w:rsidR="000A2514" w:rsidRPr="000A2514">
              <w:rPr>
                <w:rStyle w:val="a6"/>
                <w:rFonts w:ascii="Times New Roman" w:hAnsi="Times New Roman" w:cs="Times New Roman"/>
                <w:iCs/>
                <w:noProof/>
                <w:sz w:val="28"/>
                <w:szCs w:val="28"/>
              </w:rPr>
              <w:t>2.3. Финансирование на основе плавающей ставки</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_Toc502679010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12</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11"/>
            <w:tabs>
              <w:tab w:val="right" w:leader="dot" w:pos="9345"/>
            </w:tabs>
            <w:rPr>
              <w:rFonts w:ascii="Times New Roman" w:hAnsi="Times New Roman" w:cs="Times New Roman"/>
              <w:noProof/>
              <w:sz w:val="28"/>
              <w:szCs w:val="28"/>
            </w:rPr>
          </w:pPr>
          <w:hyperlink w:anchor="_Toc502679011" w:history="1">
            <w:r w:rsidR="000A2514" w:rsidRPr="000A2514">
              <w:rPr>
                <w:rStyle w:val="a6"/>
                <w:rFonts w:ascii="Times New Roman" w:eastAsia="Times New Roman" w:hAnsi="Times New Roman" w:cs="Times New Roman"/>
                <w:noProof/>
                <w:sz w:val="28"/>
                <w:szCs w:val="28"/>
              </w:rPr>
              <w:t>3. Техника совершения форфейтинговой сделки</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_Toc502679011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12" w:history="1">
            <w:r w:rsidR="000A2514" w:rsidRPr="000A2514">
              <w:rPr>
                <w:rStyle w:val="a6"/>
                <w:rFonts w:ascii="Times New Roman" w:hAnsi="Times New Roman" w:cs="Times New Roman"/>
                <w:noProof/>
                <w:sz w:val="28"/>
                <w:szCs w:val="28"/>
              </w:rPr>
              <w:t>3.1.Этапы подготовки сделки</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_Toc502679012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13" w:history="1">
            <w:r w:rsidR="000A2514" w:rsidRPr="000A2514">
              <w:rPr>
                <w:rStyle w:val="a6"/>
                <w:rFonts w:ascii="Times New Roman" w:eastAsia="Times New Roman" w:hAnsi="Times New Roman" w:cs="Times New Roman"/>
                <w:iCs/>
                <w:noProof/>
                <w:sz w:val="28"/>
                <w:szCs w:val="28"/>
              </w:rPr>
              <w:t>3.1.1. Инициация сделки</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_Toc502679013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14" w:history="1">
            <w:r w:rsidR="000A2514" w:rsidRPr="000A2514">
              <w:rPr>
                <w:rStyle w:val="a6"/>
                <w:rFonts w:ascii="Times New Roman" w:eastAsia="Times New Roman" w:hAnsi="Times New Roman" w:cs="Times New Roman"/>
                <w:iCs/>
                <w:noProof/>
                <w:sz w:val="28"/>
                <w:szCs w:val="28"/>
              </w:rPr>
              <w:t>3.1.2. Определение характера сделки</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_Toc502679014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15" w:history="1">
            <w:r w:rsidR="000A2514" w:rsidRPr="000A2514">
              <w:rPr>
                <w:rStyle w:val="a6"/>
                <w:rFonts w:ascii="Times New Roman" w:eastAsia="Times New Roman" w:hAnsi="Times New Roman" w:cs="Times New Roman"/>
                <w:iCs/>
                <w:noProof/>
                <w:sz w:val="28"/>
                <w:szCs w:val="28"/>
              </w:rPr>
              <w:t>3.1.3. Иная информация, необходимая форфейтеру</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_Toc502679015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15</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16" w:history="1">
            <w:r w:rsidR="000A2514" w:rsidRPr="000A2514">
              <w:rPr>
                <w:rStyle w:val="a6"/>
                <w:rFonts w:ascii="Times New Roman" w:eastAsia="Times New Roman" w:hAnsi="Times New Roman" w:cs="Times New Roman"/>
                <w:iCs/>
                <w:noProof/>
                <w:sz w:val="28"/>
                <w:szCs w:val="28"/>
              </w:rPr>
              <w:t>3.1.4. Кредитный анализ</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_Toc502679016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17</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17" w:history="1">
            <w:r w:rsidR="000A2514" w:rsidRPr="000A2514">
              <w:rPr>
                <w:rStyle w:val="a6"/>
                <w:rFonts w:ascii="Times New Roman" w:eastAsia="Times New Roman" w:hAnsi="Times New Roman" w:cs="Times New Roman"/>
                <w:iCs/>
                <w:noProof/>
                <w:sz w:val="28"/>
                <w:szCs w:val="28"/>
              </w:rPr>
              <w:t>3.1.5. Документальное оформление сделки</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_Toc502679017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19</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18" w:history="1">
            <w:r w:rsidR="000A2514" w:rsidRPr="000A2514">
              <w:rPr>
                <w:rStyle w:val="a6"/>
                <w:rFonts w:ascii="Times New Roman" w:hAnsi="Times New Roman" w:cs="Times New Roman"/>
                <w:noProof/>
                <w:sz w:val="28"/>
                <w:szCs w:val="28"/>
              </w:rPr>
              <w:t>3.2. Средства обеспечения возврата кредита форфейтеру</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_Toc502679018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19</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11"/>
            <w:tabs>
              <w:tab w:val="right" w:leader="dot" w:pos="9345"/>
            </w:tabs>
            <w:rPr>
              <w:rFonts w:ascii="Times New Roman" w:hAnsi="Times New Roman" w:cs="Times New Roman"/>
              <w:noProof/>
              <w:sz w:val="28"/>
              <w:szCs w:val="28"/>
            </w:rPr>
          </w:pPr>
          <w:hyperlink w:anchor="_Toc502679019" w:history="1">
            <w:r w:rsidR="000A2514" w:rsidRPr="000A2514">
              <w:rPr>
                <w:rStyle w:val="a6"/>
                <w:rFonts w:ascii="Times New Roman" w:eastAsia="Times New Roman" w:hAnsi="Times New Roman" w:cs="Times New Roman"/>
                <w:noProof/>
                <w:sz w:val="28"/>
                <w:szCs w:val="28"/>
              </w:rPr>
              <w:t>4. Основные характеристики форфейтинговых операций</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_Toc502679019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22</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20" w:history="1">
            <w:r w:rsidR="000A2514" w:rsidRPr="000A2514">
              <w:rPr>
                <w:rStyle w:val="a6"/>
                <w:rFonts w:ascii="Times New Roman" w:hAnsi="Times New Roman" w:cs="Times New Roman"/>
                <w:noProof/>
                <w:sz w:val="28"/>
                <w:szCs w:val="28"/>
              </w:rPr>
              <w:t>4.1. Используемая валюта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_Toc502679020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22</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21" w:history="1">
            <w:r w:rsidR="000A2514" w:rsidRPr="000A2514">
              <w:rPr>
                <w:rStyle w:val="a6"/>
                <w:rFonts w:ascii="Times New Roman" w:hAnsi="Times New Roman" w:cs="Times New Roman"/>
                <w:noProof/>
                <w:sz w:val="28"/>
                <w:szCs w:val="28"/>
              </w:rPr>
              <w:t>4.2. Преимущества и недостатки форфейтингового финансирования</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_Toc502679021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22</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22" w:history="1">
            <w:r w:rsidR="000A2514" w:rsidRPr="000A2514">
              <w:rPr>
                <w:rStyle w:val="a6"/>
                <w:rFonts w:ascii="Times New Roman" w:eastAsia="Times New Roman" w:hAnsi="Times New Roman" w:cs="Times New Roman"/>
                <w:iCs/>
                <w:noProof/>
                <w:sz w:val="28"/>
                <w:szCs w:val="28"/>
              </w:rPr>
              <w:t>4.2.1. Преимущества для экспортера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_Toc502679022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23</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23" w:history="1">
            <w:r w:rsidR="000A2514" w:rsidRPr="000A2514">
              <w:rPr>
                <w:rStyle w:val="a6"/>
                <w:rFonts w:ascii="Times New Roman" w:eastAsia="Times New Roman" w:hAnsi="Times New Roman" w:cs="Times New Roman"/>
                <w:iCs/>
                <w:noProof/>
                <w:sz w:val="28"/>
                <w:szCs w:val="28"/>
              </w:rPr>
              <w:t>4.2.2.Недостатки для экспортера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_Toc502679023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23</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24" w:history="1">
            <w:r w:rsidR="000A2514" w:rsidRPr="000A2514">
              <w:rPr>
                <w:rStyle w:val="a6"/>
                <w:rFonts w:ascii="Times New Roman" w:eastAsia="Times New Roman" w:hAnsi="Times New Roman" w:cs="Times New Roman"/>
                <w:iCs/>
                <w:noProof/>
                <w:sz w:val="28"/>
                <w:szCs w:val="28"/>
              </w:rPr>
              <w:t>4.2.3. Преимущества для импортера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_Toc502679024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25" w:history="1">
            <w:r w:rsidR="000A2514" w:rsidRPr="000A2514">
              <w:rPr>
                <w:rStyle w:val="a6"/>
                <w:rFonts w:ascii="Times New Roman" w:eastAsia="Times New Roman" w:hAnsi="Times New Roman" w:cs="Times New Roman"/>
                <w:iCs/>
                <w:noProof/>
                <w:sz w:val="28"/>
                <w:szCs w:val="28"/>
              </w:rPr>
              <w:t>4.2.4. Недостатки для импортера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_Toc502679025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26" w:history="1">
            <w:r w:rsidR="000A2514" w:rsidRPr="000A2514">
              <w:rPr>
                <w:rStyle w:val="a6"/>
                <w:rFonts w:ascii="Times New Roman" w:eastAsia="Times New Roman" w:hAnsi="Times New Roman" w:cs="Times New Roman"/>
                <w:iCs/>
                <w:noProof/>
                <w:sz w:val="28"/>
                <w:szCs w:val="28"/>
              </w:rPr>
              <w:t>4.2.5. Преимущества для форфейтера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_Toc502679026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24</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27" w:history="1">
            <w:r w:rsidR="000A2514" w:rsidRPr="000A2514">
              <w:rPr>
                <w:rStyle w:val="a6"/>
                <w:rFonts w:ascii="Times New Roman" w:eastAsia="Times New Roman" w:hAnsi="Times New Roman" w:cs="Times New Roman"/>
                <w:iCs/>
                <w:noProof/>
                <w:sz w:val="28"/>
                <w:szCs w:val="28"/>
              </w:rPr>
              <w:t>4.2.6. Недостатки для форфейтера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_Toc502679027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25</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31"/>
            <w:tabs>
              <w:tab w:val="right" w:leader="dot" w:pos="9345"/>
            </w:tabs>
            <w:rPr>
              <w:rFonts w:ascii="Times New Roman" w:hAnsi="Times New Roman" w:cs="Times New Roman"/>
              <w:noProof/>
              <w:sz w:val="28"/>
              <w:szCs w:val="28"/>
              <w:lang w:eastAsia="ru-RU"/>
            </w:rPr>
          </w:pPr>
          <w:hyperlink w:anchor="_Toc502679028" w:history="1">
            <w:r w:rsidR="000A2514" w:rsidRPr="000A2514">
              <w:rPr>
                <w:rStyle w:val="a6"/>
                <w:rFonts w:ascii="Times New Roman" w:eastAsia="Times New Roman" w:hAnsi="Times New Roman" w:cs="Times New Roman"/>
                <w:iCs/>
                <w:noProof/>
                <w:sz w:val="28"/>
                <w:szCs w:val="28"/>
              </w:rPr>
              <w:t>4.2.7. Преимущества для гаранта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_Toc502679028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25</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11"/>
            <w:tabs>
              <w:tab w:val="right" w:leader="dot" w:pos="9345"/>
            </w:tabs>
            <w:rPr>
              <w:rFonts w:ascii="Times New Roman" w:hAnsi="Times New Roman" w:cs="Times New Roman"/>
              <w:noProof/>
              <w:sz w:val="28"/>
              <w:szCs w:val="28"/>
            </w:rPr>
          </w:pPr>
          <w:hyperlink w:anchor="_Toc502679029" w:history="1">
            <w:r w:rsidR="000A2514" w:rsidRPr="000A2514">
              <w:rPr>
                <w:rStyle w:val="a6"/>
                <w:rFonts w:ascii="Times New Roman" w:eastAsia="Times New Roman" w:hAnsi="Times New Roman" w:cs="Times New Roman"/>
                <w:noProof/>
                <w:sz w:val="28"/>
                <w:szCs w:val="28"/>
              </w:rPr>
              <w:t xml:space="preserve">5. </w:t>
            </w:r>
            <w:r w:rsidR="000A2514" w:rsidRPr="000A2514">
              <w:rPr>
                <w:rStyle w:val="a6"/>
                <w:rFonts w:ascii="Times New Roman" w:eastAsia="Times New Roman" w:hAnsi="Times New Roman" w:cs="Times New Roman"/>
                <w:noProof/>
                <w:sz w:val="28"/>
                <w:szCs w:val="28"/>
                <w:shd w:val="clear" w:color="auto" w:fill="FFFFFF"/>
              </w:rPr>
              <w:t>Анализ форфейтных операций</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_Toc502679029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26</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30" w:history="1">
            <w:r w:rsidR="000A2514" w:rsidRPr="000A2514">
              <w:rPr>
                <w:rStyle w:val="a6"/>
                <w:rFonts w:ascii="Times New Roman" w:hAnsi="Times New Roman" w:cs="Times New Roman"/>
                <w:noProof/>
                <w:sz w:val="28"/>
                <w:szCs w:val="28"/>
              </w:rPr>
              <w:t>5.1. Анализ позиции продавца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_Toc502679030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26</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31" w:history="1">
            <w:r w:rsidR="000A2514" w:rsidRPr="000A2514">
              <w:rPr>
                <w:rStyle w:val="a6"/>
                <w:rFonts w:ascii="Times New Roman" w:hAnsi="Times New Roman" w:cs="Times New Roman"/>
                <w:noProof/>
                <w:sz w:val="28"/>
                <w:szCs w:val="28"/>
              </w:rPr>
              <w:t>5.2. Анализ позиций покупателя</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_Toc502679031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29</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22"/>
            <w:tabs>
              <w:tab w:val="right" w:leader="dot" w:pos="9345"/>
            </w:tabs>
            <w:rPr>
              <w:rFonts w:ascii="Times New Roman" w:hAnsi="Times New Roman" w:cs="Times New Roman"/>
              <w:noProof/>
              <w:sz w:val="28"/>
              <w:szCs w:val="28"/>
            </w:rPr>
          </w:pPr>
          <w:hyperlink w:anchor="_Toc502679032" w:history="1">
            <w:r w:rsidR="000A2514" w:rsidRPr="000A2514">
              <w:rPr>
                <w:rStyle w:val="a6"/>
                <w:rFonts w:ascii="Times New Roman" w:hAnsi="Times New Roman" w:cs="Times New Roman"/>
                <w:noProof/>
                <w:sz w:val="28"/>
                <w:szCs w:val="28"/>
              </w:rPr>
              <w:t>5.3. Анализ позиции банка</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_Toc502679032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31</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11"/>
            <w:tabs>
              <w:tab w:val="right" w:leader="dot" w:pos="9345"/>
            </w:tabs>
            <w:rPr>
              <w:rFonts w:ascii="Times New Roman" w:hAnsi="Times New Roman" w:cs="Times New Roman"/>
              <w:noProof/>
              <w:sz w:val="28"/>
              <w:szCs w:val="28"/>
            </w:rPr>
          </w:pPr>
          <w:hyperlink w:anchor="_Toc502679033" w:history="1">
            <w:r w:rsidR="000A2514" w:rsidRPr="000A2514">
              <w:rPr>
                <w:rStyle w:val="a6"/>
                <w:rFonts w:ascii="Times New Roman" w:hAnsi="Times New Roman" w:cs="Times New Roman"/>
                <w:noProof/>
                <w:sz w:val="28"/>
                <w:szCs w:val="28"/>
              </w:rPr>
              <w:t>ЗАКЛЮЧЕНИЕ</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_Toc502679033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33</w:t>
            </w:r>
            <w:r w:rsidR="000A2514" w:rsidRPr="000A2514">
              <w:rPr>
                <w:rFonts w:ascii="Times New Roman" w:hAnsi="Times New Roman" w:cs="Times New Roman"/>
                <w:noProof/>
                <w:webHidden/>
                <w:sz w:val="28"/>
                <w:szCs w:val="28"/>
              </w:rPr>
              <w:fldChar w:fldCharType="end"/>
            </w:r>
          </w:hyperlink>
        </w:p>
        <w:p w:rsidR="000A2514" w:rsidRPr="000A2514" w:rsidRDefault="00574C3E">
          <w:pPr>
            <w:pStyle w:val="11"/>
            <w:tabs>
              <w:tab w:val="right" w:leader="dot" w:pos="9345"/>
            </w:tabs>
            <w:rPr>
              <w:rFonts w:ascii="Times New Roman" w:hAnsi="Times New Roman" w:cs="Times New Roman"/>
              <w:noProof/>
              <w:sz w:val="28"/>
              <w:szCs w:val="28"/>
            </w:rPr>
          </w:pPr>
          <w:hyperlink w:anchor="_Toc502679034" w:history="1">
            <w:r w:rsidR="000A2514" w:rsidRPr="000A2514">
              <w:rPr>
                <w:rStyle w:val="a6"/>
                <w:rFonts w:ascii="Times New Roman" w:hAnsi="Times New Roman" w:cs="Times New Roman"/>
                <w:noProof/>
                <w:sz w:val="28"/>
                <w:szCs w:val="28"/>
              </w:rPr>
              <w:t>СПИСОК ИСПОЛЬЗОВАННЫХ ИСТОЧНИКОВ</w:t>
            </w:r>
            <w:r w:rsidR="000A2514" w:rsidRPr="000A2514">
              <w:rPr>
                <w:rFonts w:ascii="Times New Roman" w:hAnsi="Times New Roman" w:cs="Times New Roman"/>
                <w:noProof/>
                <w:webHidden/>
                <w:sz w:val="28"/>
                <w:szCs w:val="28"/>
              </w:rPr>
              <w:tab/>
            </w:r>
            <w:r w:rsidR="000A2514" w:rsidRPr="000A2514">
              <w:rPr>
                <w:rFonts w:ascii="Times New Roman" w:hAnsi="Times New Roman" w:cs="Times New Roman"/>
                <w:noProof/>
                <w:webHidden/>
                <w:sz w:val="28"/>
                <w:szCs w:val="28"/>
              </w:rPr>
              <w:fldChar w:fldCharType="begin"/>
            </w:r>
            <w:r w:rsidR="000A2514" w:rsidRPr="000A2514">
              <w:rPr>
                <w:rFonts w:ascii="Times New Roman" w:hAnsi="Times New Roman" w:cs="Times New Roman"/>
                <w:noProof/>
                <w:webHidden/>
                <w:sz w:val="28"/>
                <w:szCs w:val="28"/>
              </w:rPr>
              <w:instrText xml:space="preserve"> PAGEREF _Toc502679034 \h </w:instrText>
            </w:r>
            <w:r w:rsidR="000A2514" w:rsidRPr="000A2514">
              <w:rPr>
                <w:rFonts w:ascii="Times New Roman" w:hAnsi="Times New Roman" w:cs="Times New Roman"/>
                <w:noProof/>
                <w:webHidden/>
                <w:sz w:val="28"/>
                <w:szCs w:val="28"/>
              </w:rPr>
            </w:r>
            <w:r w:rsidR="000A2514" w:rsidRPr="000A2514">
              <w:rPr>
                <w:rFonts w:ascii="Times New Roman" w:hAnsi="Times New Roman" w:cs="Times New Roman"/>
                <w:noProof/>
                <w:webHidden/>
                <w:sz w:val="28"/>
                <w:szCs w:val="28"/>
              </w:rPr>
              <w:fldChar w:fldCharType="separate"/>
            </w:r>
            <w:r w:rsidR="000A2514" w:rsidRPr="000A2514">
              <w:rPr>
                <w:rFonts w:ascii="Times New Roman" w:hAnsi="Times New Roman" w:cs="Times New Roman"/>
                <w:noProof/>
                <w:webHidden/>
                <w:sz w:val="28"/>
                <w:szCs w:val="28"/>
              </w:rPr>
              <w:t>34</w:t>
            </w:r>
            <w:r w:rsidR="000A2514" w:rsidRPr="000A2514">
              <w:rPr>
                <w:rFonts w:ascii="Times New Roman" w:hAnsi="Times New Roman" w:cs="Times New Roman"/>
                <w:noProof/>
                <w:webHidden/>
                <w:sz w:val="28"/>
                <w:szCs w:val="28"/>
              </w:rPr>
              <w:fldChar w:fldCharType="end"/>
            </w:r>
          </w:hyperlink>
        </w:p>
        <w:p w:rsidR="00AD29D3" w:rsidRPr="00E958C7" w:rsidRDefault="007005F1" w:rsidP="001D0BAD">
          <w:pPr>
            <w:spacing w:after="0" w:line="360" w:lineRule="auto"/>
            <w:ind w:firstLine="709"/>
            <w:jc w:val="both"/>
            <w:rPr>
              <w:rFonts w:ascii="Times New Roman" w:hAnsi="Times New Roman" w:cs="Times New Roman"/>
              <w:sz w:val="28"/>
              <w:szCs w:val="28"/>
            </w:rPr>
          </w:pPr>
          <w:r w:rsidRPr="000A2514">
            <w:rPr>
              <w:rFonts w:ascii="Times New Roman" w:hAnsi="Times New Roman" w:cs="Times New Roman"/>
              <w:sz w:val="28"/>
              <w:szCs w:val="28"/>
            </w:rPr>
            <w:fldChar w:fldCharType="end"/>
          </w:r>
        </w:p>
      </w:sdtContent>
    </w:sdt>
    <w:p w:rsidR="00E9446E" w:rsidRPr="00E958C7" w:rsidRDefault="00E9446E" w:rsidP="001D0BAD">
      <w:pPr>
        <w:spacing w:after="0" w:line="360" w:lineRule="auto"/>
        <w:ind w:firstLine="709"/>
        <w:jc w:val="both"/>
        <w:rPr>
          <w:rFonts w:ascii="Times New Roman" w:eastAsia="Times New Roman" w:hAnsi="Times New Roman" w:cs="Times New Roman"/>
          <w:sz w:val="28"/>
          <w:szCs w:val="28"/>
        </w:rPr>
      </w:pPr>
    </w:p>
    <w:p w:rsidR="00E9446E" w:rsidRPr="00E958C7" w:rsidRDefault="00E9446E" w:rsidP="001D0BAD">
      <w:pPr>
        <w:spacing w:after="0" w:line="360" w:lineRule="auto"/>
        <w:ind w:firstLine="709"/>
        <w:jc w:val="both"/>
        <w:rPr>
          <w:rFonts w:ascii="Times New Roman" w:eastAsia="Times New Roman" w:hAnsi="Times New Roman" w:cs="Times New Roman"/>
          <w:sz w:val="28"/>
          <w:szCs w:val="28"/>
        </w:rPr>
      </w:pPr>
      <w:r w:rsidRPr="00E958C7">
        <w:rPr>
          <w:rFonts w:ascii="Times New Roman" w:eastAsia="Times New Roman" w:hAnsi="Times New Roman" w:cs="Times New Roman"/>
          <w:sz w:val="28"/>
          <w:szCs w:val="28"/>
        </w:rPr>
        <w:br w:type="page"/>
      </w:r>
    </w:p>
    <w:p w:rsidR="002104E0" w:rsidRPr="005117D5" w:rsidRDefault="001D0BAD" w:rsidP="001D0BAD">
      <w:pPr>
        <w:pStyle w:val="1"/>
        <w:spacing w:before="0" w:line="360" w:lineRule="auto"/>
        <w:ind w:firstLine="709"/>
        <w:jc w:val="center"/>
        <w:rPr>
          <w:rFonts w:ascii="Times New Roman" w:eastAsia="Times New Roman" w:hAnsi="Times New Roman" w:cs="Times New Roman"/>
          <w:b w:val="0"/>
          <w:color w:val="auto"/>
        </w:rPr>
      </w:pPr>
      <w:bookmarkStart w:id="1" w:name="_Toc502679002"/>
      <w:r w:rsidRPr="001D0BAD">
        <w:rPr>
          <w:rFonts w:ascii="Times New Roman" w:eastAsia="Times New Roman" w:hAnsi="Times New Roman" w:cs="Times New Roman"/>
          <w:b w:val="0"/>
          <w:color w:val="auto"/>
        </w:rPr>
        <w:lastRenderedPageBreak/>
        <w:t>ВВЕДЕНИЕ</w:t>
      </w:r>
      <w:bookmarkEnd w:id="1"/>
    </w:p>
    <w:p w:rsidR="005117D5" w:rsidRPr="005117D5" w:rsidRDefault="005117D5" w:rsidP="005117D5"/>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В современной практике коммерческий кредит в чистом виде практически не встречается, он входит в категорию косвенного банковского финансирова</w:t>
      </w:r>
      <w:r w:rsidRPr="001D0BAD">
        <w:rPr>
          <w:rFonts w:ascii="Times New Roman" w:eastAsia="Times New Roman" w:hAnsi="Times New Roman" w:cs="Times New Roman"/>
          <w:sz w:val="28"/>
          <w:szCs w:val="28"/>
        </w:rPr>
        <w:softHyphen/>
        <w:t>ния в качестве ее начальной составной части. Самым распространенным мето</w:t>
      </w:r>
      <w:r w:rsidRPr="001D0BAD">
        <w:rPr>
          <w:rFonts w:ascii="Times New Roman" w:eastAsia="Times New Roman" w:hAnsi="Times New Roman" w:cs="Times New Roman"/>
          <w:sz w:val="28"/>
          <w:szCs w:val="28"/>
        </w:rPr>
        <w:softHyphen/>
        <w:t xml:space="preserve">дом рефинансирования коммерческого кредита является </w:t>
      </w:r>
      <w:proofErr w:type="spellStart"/>
      <w:r w:rsidRPr="001D0BAD">
        <w:rPr>
          <w:rFonts w:ascii="Times New Roman" w:eastAsia="Times New Roman" w:hAnsi="Times New Roman" w:cs="Times New Roman"/>
          <w:sz w:val="28"/>
          <w:szCs w:val="28"/>
        </w:rPr>
        <w:t>форфейтирование</w:t>
      </w:r>
      <w:proofErr w:type="spellEnd"/>
      <w:r w:rsidRPr="001D0BAD">
        <w:rPr>
          <w:rFonts w:ascii="Times New Roman" w:eastAsia="Times New Roman" w:hAnsi="Times New Roman" w:cs="Times New Roman"/>
          <w:sz w:val="28"/>
          <w:szCs w:val="28"/>
        </w:rPr>
        <w:t>.</w:t>
      </w:r>
    </w:p>
    <w:p w:rsidR="002104E0" w:rsidRPr="001D0BAD" w:rsidRDefault="002104E0"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К </w:t>
      </w:r>
      <w:proofErr w:type="spellStart"/>
      <w:r w:rsidRPr="001D0BAD">
        <w:rPr>
          <w:rFonts w:ascii="Times New Roman" w:hAnsi="Times New Roman" w:cs="Times New Roman"/>
          <w:sz w:val="28"/>
          <w:szCs w:val="28"/>
        </w:rPr>
        <w:t>форфетированию</w:t>
      </w:r>
      <w:proofErr w:type="spellEnd"/>
      <w:r w:rsidRPr="001D0BAD">
        <w:rPr>
          <w:rFonts w:ascii="Times New Roman" w:hAnsi="Times New Roman" w:cs="Times New Roman"/>
          <w:sz w:val="28"/>
          <w:szCs w:val="28"/>
        </w:rPr>
        <w:t xml:space="preserve"> (</w:t>
      </w:r>
      <w:r w:rsidRPr="001D0BAD">
        <w:rPr>
          <w:rFonts w:ascii="Times New Roman" w:hAnsi="Times New Roman" w:cs="Times New Roman"/>
          <w:sz w:val="28"/>
          <w:szCs w:val="28"/>
          <w:lang w:val="en-US"/>
        </w:rPr>
        <w:t>forfeiting</w:t>
      </w:r>
      <w:r w:rsidRPr="001D0BAD">
        <w:rPr>
          <w:rFonts w:ascii="Times New Roman" w:hAnsi="Times New Roman" w:cs="Times New Roman"/>
          <w:sz w:val="28"/>
          <w:szCs w:val="28"/>
        </w:rPr>
        <w:t>) прибегают при продаже какого-либо крупного объекта (комплект оборудования, судно, предприятие, крупная партия товара). Покупатель (импортер) приобретает товар в условиях, когда у него нет соответствующих денежных ресурсов. Продавец (экспортер) также не может отложить получение денег на будущее и продать товар в кредит.</w:t>
      </w:r>
    </w:p>
    <w:p w:rsidR="002104E0" w:rsidRPr="001D0BAD" w:rsidRDefault="002104E0"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 форфейтной операции увязываются интересы продавца, покупателя и банка. В качестве четвертого агента сделки иногда выступает гарант-банк покупателя, гарантирующий погашение задолженности по векселям. Каждая участвующая в сделке сторона преследует собственные цели и предусматривает возможность их достижения при разработке условий соглашения.</w:t>
      </w:r>
    </w:p>
    <w:p w:rsidR="002104E0" w:rsidRPr="001D0BAD" w:rsidRDefault="002104E0"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Цель продавца — подучить деньги в начале сделки и тем самым устранить риск отказа покупателя от платежей и риск, связанный с колебанием процентных ставок по кредиту.</w:t>
      </w:r>
    </w:p>
    <w:p w:rsidR="002104E0" w:rsidRPr="001D0BAD" w:rsidRDefault="002104E0"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Цель покупателя — приобрести продукцию в кредит с наименьшими совокупными издержками. Расходы покупателя заключаются в погашении последовательно предъявляемых ему векселей.</w:t>
      </w:r>
    </w:p>
    <w:p w:rsidR="002104E0" w:rsidRPr="001D0BAD" w:rsidRDefault="002104E0"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Цель банка — получить прибыль как от обычной операции учета портфеля векселей. Эффективность этой операции определяется размером учетной ставки и рядом других параметров.</w:t>
      </w:r>
    </w:p>
    <w:p w:rsidR="002104E0" w:rsidRPr="001D0BAD" w:rsidRDefault="002104E0"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Анализ форфейтной операции можно осуществить с позиции каждого из участвующих в ней </w:t>
      </w:r>
      <w:proofErr w:type="gramStart"/>
      <w:r w:rsidRPr="001D0BAD">
        <w:rPr>
          <w:rFonts w:ascii="Times New Roman" w:hAnsi="Times New Roman" w:cs="Times New Roman"/>
          <w:sz w:val="28"/>
          <w:szCs w:val="28"/>
        </w:rPr>
        <w:t>агентов с учетом</w:t>
      </w:r>
      <w:proofErr w:type="gramEnd"/>
      <w:r w:rsidRPr="001D0BAD">
        <w:rPr>
          <w:rFonts w:ascii="Times New Roman" w:hAnsi="Times New Roman" w:cs="Times New Roman"/>
          <w:sz w:val="28"/>
          <w:szCs w:val="28"/>
        </w:rPr>
        <w:t xml:space="preserve"> указанных выше целей.</w:t>
      </w:r>
    </w:p>
    <w:p w:rsidR="00AD29D3" w:rsidRPr="001D0BAD" w:rsidRDefault="00AD29D3"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lastRenderedPageBreak/>
        <w:t xml:space="preserve">Данная курсовая работа посвящена анализа вексельного обращения в </w:t>
      </w:r>
      <w:proofErr w:type="spellStart"/>
      <w:r w:rsidRPr="001D0BAD">
        <w:rPr>
          <w:rFonts w:ascii="Times New Roman" w:hAnsi="Times New Roman" w:cs="Times New Roman"/>
          <w:sz w:val="28"/>
          <w:szCs w:val="28"/>
        </w:rPr>
        <w:t>форметинге</w:t>
      </w:r>
      <w:proofErr w:type="spellEnd"/>
      <w:r w:rsidRPr="001D0BAD">
        <w:rPr>
          <w:rFonts w:ascii="Times New Roman" w:hAnsi="Times New Roman" w:cs="Times New Roman"/>
          <w:sz w:val="28"/>
          <w:szCs w:val="28"/>
        </w:rPr>
        <w:t>. Результаты курсовой работы можно будет использовать, для практического всестороннего анализирования операций форфейтирования и выбора наилучших условий для проведения операции.</w:t>
      </w:r>
    </w:p>
    <w:p w:rsidR="002104E0" w:rsidRPr="001D0BAD" w:rsidRDefault="006C1999"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br w:type="page"/>
      </w:r>
    </w:p>
    <w:p w:rsidR="002104E0" w:rsidRPr="001D0BAD" w:rsidRDefault="002104E0" w:rsidP="001D0BAD">
      <w:pPr>
        <w:pStyle w:val="1"/>
        <w:spacing w:before="0" w:line="360" w:lineRule="auto"/>
        <w:ind w:firstLine="709"/>
        <w:jc w:val="both"/>
        <w:rPr>
          <w:rFonts w:ascii="Times New Roman" w:eastAsia="Times New Roman" w:hAnsi="Times New Roman" w:cs="Times New Roman"/>
          <w:b w:val="0"/>
          <w:color w:val="auto"/>
        </w:rPr>
      </w:pPr>
      <w:bookmarkStart w:id="2" w:name="_Toc502679003"/>
      <w:r w:rsidRPr="001D0BAD">
        <w:rPr>
          <w:rFonts w:ascii="Times New Roman" w:eastAsia="Times New Roman" w:hAnsi="Times New Roman" w:cs="Times New Roman"/>
          <w:b w:val="0"/>
          <w:bCs w:val="0"/>
          <w:color w:val="auto"/>
        </w:rPr>
        <w:lastRenderedPageBreak/>
        <w:t xml:space="preserve">1. Сущность </w:t>
      </w:r>
      <w:proofErr w:type="spellStart"/>
      <w:r w:rsidRPr="001D0BAD">
        <w:rPr>
          <w:rFonts w:ascii="Times New Roman" w:eastAsia="Times New Roman" w:hAnsi="Times New Roman" w:cs="Times New Roman"/>
          <w:b w:val="0"/>
          <w:bCs w:val="0"/>
          <w:color w:val="auto"/>
        </w:rPr>
        <w:t>форфейтинговых</w:t>
      </w:r>
      <w:proofErr w:type="spellEnd"/>
      <w:r w:rsidRPr="001D0BAD">
        <w:rPr>
          <w:rFonts w:ascii="Times New Roman" w:eastAsia="Times New Roman" w:hAnsi="Times New Roman" w:cs="Times New Roman"/>
          <w:b w:val="0"/>
          <w:bCs w:val="0"/>
          <w:color w:val="auto"/>
        </w:rPr>
        <w:t xml:space="preserve"> операций</w:t>
      </w:r>
      <w:bookmarkEnd w:id="2"/>
    </w:p>
    <w:p w:rsidR="00393495" w:rsidRPr="001D0BAD" w:rsidRDefault="00AD29D3" w:rsidP="001D0BAD">
      <w:pPr>
        <w:tabs>
          <w:tab w:val="left" w:pos="3460"/>
        </w:tabs>
        <w:spacing w:after="0" w:line="360" w:lineRule="auto"/>
        <w:ind w:firstLine="709"/>
        <w:jc w:val="both"/>
        <w:rPr>
          <w:rFonts w:ascii="Times New Roman" w:eastAsia="Times New Roman" w:hAnsi="Times New Roman" w:cs="Times New Roman"/>
          <w:bCs/>
          <w:sz w:val="28"/>
          <w:szCs w:val="28"/>
        </w:rPr>
      </w:pPr>
      <w:r w:rsidRPr="001D0BAD">
        <w:rPr>
          <w:rFonts w:ascii="Times New Roman" w:eastAsia="Times New Roman" w:hAnsi="Times New Roman" w:cs="Times New Roman"/>
          <w:bCs/>
          <w:sz w:val="28"/>
          <w:szCs w:val="28"/>
        </w:rPr>
        <w:tab/>
      </w:r>
    </w:p>
    <w:p w:rsidR="002104E0" w:rsidRPr="001D0BAD" w:rsidRDefault="002104E0" w:rsidP="001D0BAD">
      <w:pPr>
        <w:pStyle w:val="2"/>
        <w:spacing w:before="0" w:beforeAutospacing="0" w:after="0" w:afterAutospacing="0" w:line="360" w:lineRule="auto"/>
        <w:ind w:firstLine="709"/>
        <w:jc w:val="both"/>
        <w:rPr>
          <w:b w:val="0"/>
          <w:sz w:val="28"/>
          <w:szCs w:val="28"/>
        </w:rPr>
      </w:pPr>
      <w:bookmarkStart w:id="3" w:name="_Toc502679004"/>
      <w:r w:rsidRPr="001D0BAD">
        <w:rPr>
          <w:b w:val="0"/>
          <w:bCs w:val="0"/>
          <w:sz w:val="28"/>
          <w:szCs w:val="28"/>
        </w:rPr>
        <w:t>1.1. Понятие форфейтинга</w:t>
      </w:r>
      <w:bookmarkEnd w:id="3"/>
    </w:p>
    <w:p w:rsidR="00393495" w:rsidRPr="001D0BAD" w:rsidRDefault="00393495" w:rsidP="001D0BAD">
      <w:pPr>
        <w:spacing w:after="0" w:line="360" w:lineRule="auto"/>
        <w:ind w:firstLine="709"/>
        <w:jc w:val="both"/>
        <w:rPr>
          <w:rFonts w:ascii="Times New Roman" w:eastAsia="Times New Roman" w:hAnsi="Times New Roman" w:cs="Times New Roman"/>
          <w:iCs/>
          <w:sz w:val="28"/>
          <w:szCs w:val="28"/>
        </w:rPr>
      </w:pP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iCs/>
          <w:sz w:val="28"/>
          <w:szCs w:val="28"/>
        </w:rPr>
        <w:t>Форфейтинг</w:t>
      </w:r>
      <w:r w:rsidRPr="001D0BAD">
        <w:rPr>
          <w:rFonts w:ascii="Times New Roman" w:eastAsia="Times New Roman" w:hAnsi="Times New Roman" w:cs="Times New Roman"/>
          <w:sz w:val="28"/>
          <w:szCs w:val="28"/>
        </w:rPr>
        <w:t> — это покупка долга, выраженного в оборотном документе, у кредитора на безоборотной основе. Это означает, что покупатель долга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принимает на себя обязательство об отказе — форфейтинге — от обращения регрессивного требования к кредитору при невозможности получения удовлетворения у должника. Покупка оборотного обязательства происходит, естественно, со скидкой.</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iCs/>
          <w:sz w:val="28"/>
          <w:szCs w:val="28"/>
        </w:rPr>
        <w:t>Механизм форфейтинга используется в двух видах сделок:</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1. в финансовых сделках — в целях быстрой реализации долгосрочных финансовых обязательств;</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2. в экспортных сделках — для содействия поступлению наличных денег экспортеру, предоставившему кредит иностранному покупателю.</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Основными оборотными документами, используемыми в качестве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инструментов, являются векселя. Однако объектом форфейтинга могут стать и другие виды ценных бумаг. Важно, чтобы эти бумаги были</w:t>
      </w:r>
      <w:r w:rsidRPr="001D0BAD">
        <w:rPr>
          <w:rFonts w:ascii="Times New Roman" w:eastAsia="Times New Roman" w:hAnsi="Times New Roman" w:cs="Times New Roman"/>
          <w:iCs/>
          <w:sz w:val="28"/>
          <w:szCs w:val="28"/>
        </w:rPr>
        <w:t>“чистыми” (содержащими только абстрактное обязательство).</w:t>
      </w:r>
    </w:p>
    <w:p w:rsidR="00393495" w:rsidRPr="001D0BAD" w:rsidRDefault="00393495" w:rsidP="001D0BAD">
      <w:pPr>
        <w:spacing w:after="0" w:line="360" w:lineRule="auto"/>
        <w:ind w:firstLine="709"/>
        <w:jc w:val="both"/>
        <w:rPr>
          <w:rFonts w:ascii="Times New Roman" w:eastAsia="Times New Roman" w:hAnsi="Times New Roman" w:cs="Times New Roman"/>
          <w:bCs/>
          <w:sz w:val="28"/>
          <w:szCs w:val="28"/>
        </w:rPr>
      </w:pPr>
    </w:p>
    <w:p w:rsidR="002104E0" w:rsidRPr="000B5342" w:rsidRDefault="002104E0" w:rsidP="001D0BAD">
      <w:pPr>
        <w:pStyle w:val="2"/>
        <w:spacing w:before="0" w:beforeAutospacing="0" w:after="0" w:afterAutospacing="0" w:line="360" w:lineRule="auto"/>
        <w:ind w:firstLine="709"/>
        <w:jc w:val="both"/>
        <w:rPr>
          <w:b w:val="0"/>
          <w:bCs w:val="0"/>
          <w:sz w:val="28"/>
          <w:szCs w:val="28"/>
        </w:rPr>
      </w:pPr>
      <w:bookmarkStart w:id="4" w:name="_Toc502679005"/>
      <w:r w:rsidRPr="001D0BAD">
        <w:rPr>
          <w:b w:val="0"/>
          <w:bCs w:val="0"/>
          <w:sz w:val="28"/>
          <w:szCs w:val="28"/>
        </w:rPr>
        <w:t>1.2. Возникновение форфейтинга</w:t>
      </w:r>
      <w:bookmarkEnd w:id="4"/>
    </w:p>
    <w:p w:rsidR="005117D5" w:rsidRPr="000B5342" w:rsidRDefault="005117D5" w:rsidP="001D0BAD">
      <w:pPr>
        <w:pStyle w:val="2"/>
        <w:spacing w:before="0" w:beforeAutospacing="0" w:after="0" w:afterAutospacing="0" w:line="360" w:lineRule="auto"/>
        <w:ind w:firstLine="709"/>
        <w:jc w:val="both"/>
        <w:rPr>
          <w:b w:val="0"/>
          <w:sz w:val="28"/>
          <w:szCs w:val="28"/>
        </w:rPr>
      </w:pP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Форфейтинг возник после второй мировой войны. Несколько банков Цюриха, имевших богатый опыт финансирования международной торговли, стали использовать этот прием для финансирования закупок зерна странами Западной Европы в США. В те годы поставки продукции и конкуренция между поставщиками настолько возросли, что покупатели потребовали увеличения сроков предоставляемого кредита до 180 дней против привычных 90. Кроме того, произошло изменение структуры мировой торговли в пользу дорогостоящих товаров с относительно большим сроком производства. </w:t>
      </w:r>
      <w:r w:rsidRPr="001D0BAD">
        <w:rPr>
          <w:rFonts w:ascii="Times New Roman" w:eastAsia="Times New Roman" w:hAnsi="Times New Roman" w:cs="Times New Roman"/>
          <w:sz w:val="28"/>
          <w:szCs w:val="28"/>
        </w:rPr>
        <w:lastRenderedPageBreak/>
        <w:t xml:space="preserve">Таким образом, повысилась роль кредита в развитии международного экономического обмена, и поставщики были вынуждены искать новые методы финансирования своих сделок. По мере </w:t>
      </w:r>
      <w:proofErr w:type="gramStart"/>
      <w:r w:rsidRPr="001D0BAD">
        <w:rPr>
          <w:rFonts w:ascii="Times New Roman" w:eastAsia="Times New Roman" w:hAnsi="Times New Roman" w:cs="Times New Roman"/>
          <w:sz w:val="28"/>
          <w:szCs w:val="28"/>
        </w:rPr>
        <w:t>того</w:t>
      </w:r>
      <w:proofErr w:type="gramEnd"/>
      <w:r w:rsidRPr="001D0BAD">
        <w:rPr>
          <w:rFonts w:ascii="Times New Roman" w:eastAsia="Times New Roman" w:hAnsi="Times New Roman" w:cs="Times New Roman"/>
          <w:sz w:val="28"/>
          <w:szCs w:val="28"/>
        </w:rPr>
        <w:t xml:space="preserve"> как падали барьеры в международной торговле и многие африканские, азиатские, а также латиноамериканские страны стали более активны на мировых рынках, западноевропейские предприниматели все труднее предоставляли кредиты за счет собственных источников, почему поставщики и были вынуждены использовать новые методы финансирования своих сделок.</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Наибольшее развитие форфейтинг получил в странах, где относительно слабо развито государственное кредитование экспорта. Первоначально </w:t>
      </w:r>
      <w:proofErr w:type="spellStart"/>
      <w:r w:rsidRPr="001D0BAD">
        <w:rPr>
          <w:rFonts w:ascii="Times New Roman" w:eastAsia="Times New Roman" w:hAnsi="Times New Roman" w:cs="Times New Roman"/>
          <w:sz w:val="28"/>
          <w:szCs w:val="28"/>
        </w:rPr>
        <w:t>форфейтирование</w:t>
      </w:r>
      <w:proofErr w:type="spellEnd"/>
      <w:r w:rsidRPr="001D0BAD">
        <w:rPr>
          <w:rFonts w:ascii="Times New Roman" w:eastAsia="Times New Roman" w:hAnsi="Times New Roman" w:cs="Times New Roman"/>
          <w:sz w:val="28"/>
          <w:szCs w:val="28"/>
        </w:rPr>
        <w:t xml:space="preserve"> осуществлялось коммерческими банками, но по мере увеличения объема операций </w:t>
      </w:r>
      <w:r w:rsidRPr="001D0BAD">
        <w:rPr>
          <w:rFonts w:ascii="Times New Roman" w:eastAsia="Times New Roman" w:hAnsi="Times New Roman" w:cs="Times New Roman"/>
          <w:iCs/>
          <w:sz w:val="28"/>
          <w:szCs w:val="28"/>
        </w:rPr>
        <w:t>“а-</w:t>
      </w:r>
      <w:proofErr w:type="spellStart"/>
      <w:r w:rsidRPr="001D0BAD">
        <w:rPr>
          <w:rFonts w:ascii="Times New Roman" w:eastAsia="Times New Roman" w:hAnsi="Times New Roman" w:cs="Times New Roman"/>
          <w:iCs/>
          <w:sz w:val="28"/>
          <w:szCs w:val="28"/>
        </w:rPr>
        <w:t>форфе</w:t>
      </w:r>
      <w:proofErr w:type="spellEnd"/>
      <w:r w:rsidRPr="001D0BAD">
        <w:rPr>
          <w:rFonts w:ascii="Times New Roman" w:eastAsia="Times New Roman" w:hAnsi="Times New Roman" w:cs="Times New Roman"/>
          <w:iCs/>
          <w:sz w:val="28"/>
          <w:szCs w:val="28"/>
        </w:rPr>
        <w:t>”</w:t>
      </w:r>
      <w:r w:rsidRPr="001D0BAD">
        <w:rPr>
          <w:rFonts w:ascii="Times New Roman" w:eastAsia="Times New Roman" w:hAnsi="Times New Roman" w:cs="Times New Roman"/>
          <w:sz w:val="28"/>
          <w:szCs w:val="28"/>
        </w:rPr>
        <w:t> стали создаваться также специализированные институты.</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В настоящее время одним из основных центров форфейтинга является Лондон, поскольку экспорт многих европейских стран давно финансируется из Сити, никогда не медлившего с освоением новых банковских технологий. Значительная часть </w:t>
      </w:r>
      <w:proofErr w:type="spellStart"/>
      <w:r w:rsidRPr="001D0BAD">
        <w:rPr>
          <w:rFonts w:ascii="Times New Roman" w:eastAsia="Times New Roman" w:hAnsi="Times New Roman" w:cs="Times New Roman"/>
          <w:sz w:val="28"/>
          <w:szCs w:val="28"/>
        </w:rPr>
        <w:t>форфейтингового</w:t>
      </w:r>
      <w:proofErr w:type="spellEnd"/>
      <w:r w:rsidRPr="001D0BAD">
        <w:rPr>
          <w:rFonts w:ascii="Times New Roman" w:eastAsia="Times New Roman" w:hAnsi="Times New Roman" w:cs="Times New Roman"/>
          <w:sz w:val="28"/>
          <w:szCs w:val="28"/>
        </w:rPr>
        <w:t xml:space="preserve"> бизнеса сконцентрирована также в Германии.</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Таким образом, форфейтинг развивается в различных финансовых центрах, причем отмечается ежегодный рост подобных сделок. Тем не менее, было бы ошибкой связывать увеличение количества </w:t>
      </w:r>
      <w:proofErr w:type="spellStart"/>
      <w:r w:rsidRPr="001D0BAD">
        <w:rPr>
          <w:rFonts w:ascii="Times New Roman" w:eastAsia="Times New Roman" w:hAnsi="Times New Roman" w:cs="Times New Roman"/>
          <w:sz w:val="28"/>
          <w:szCs w:val="28"/>
        </w:rPr>
        <w:t>сделок</w:t>
      </w:r>
      <w:r w:rsidRPr="001D0BAD">
        <w:rPr>
          <w:rFonts w:ascii="Times New Roman" w:eastAsia="Times New Roman" w:hAnsi="Times New Roman" w:cs="Times New Roman"/>
          <w:iCs/>
          <w:sz w:val="28"/>
          <w:szCs w:val="28"/>
        </w:rPr>
        <w:t>“а-форфе</w:t>
      </w:r>
      <w:proofErr w:type="spellEnd"/>
      <w:r w:rsidRPr="001D0BAD">
        <w:rPr>
          <w:rFonts w:ascii="Times New Roman" w:eastAsia="Times New Roman" w:hAnsi="Times New Roman" w:cs="Times New Roman"/>
          <w:iCs/>
          <w:sz w:val="28"/>
          <w:szCs w:val="28"/>
        </w:rPr>
        <w:t>”</w:t>
      </w:r>
      <w:r w:rsidRPr="001D0BAD">
        <w:rPr>
          <w:rFonts w:ascii="Times New Roman" w:eastAsia="Times New Roman" w:hAnsi="Times New Roman" w:cs="Times New Roman"/>
          <w:sz w:val="28"/>
          <w:szCs w:val="28"/>
        </w:rPr>
        <w:t> с ростом числа таких центров. Это объясняется возрастанием рисков, которые несут экспортеры, а также недостатком адекватных источников финансирования в связи с ростом рисков.</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Форфейтинг обладает существенными достоинствами, что делает его привлекательной формой среднесрочного финансирования. Основным достоинством этой формы является то, что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берет на себя все риски, связанные с операцией</w:t>
      </w:r>
      <w:hyperlink r:id="rId9" w:anchor="_ftn2" w:history="1">
        <w:r w:rsidRPr="001D0BAD">
          <w:rPr>
            <w:rFonts w:ascii="Times New Roman" w:eastAsia="Times New Roman" w:hAnsi="Times New Roman" w:cs="Times New Roman"/>
            <w:sz w:val="28"/>
            <w:szCs w:val="28"/>
          </w:rPr>
          <w:t>[2]</w:t>
        </w:r>
      </w:hyperlink>
      <w:r w:rsidRPr="001D0BAD">
        <w:rPr>
          <w:rFonts w:ascii="Times New Roman" w:eastAsia="Times New Roman" w:hAnsi="Times New Roman" w:cs="Times New Roman"/>
          <w:sz w:val="28"/>
          <w:szCs w:val="28"/>
        </w:rPr>
        <w:t xml:space="preserve">. Кроме того, ее привлекательность возрастает в связи с отказом в некоторых странах от фиксированных процентных ставок, хроническим недостатком во многих развивающихся </w:t>
      </w:r>
      <w:r w:rsidRPr="001D0BAD">
        <w:rPr>
          <w:rFonts w:ascii="Times New Roman" w:eastAsia="Times New Roman" w:hAnsi="Times New Roman" w:cs="Times New Roman"/>
          <w:sz w:val="28"/>
          <w:szCs w:val="28"/>
        </w:rPr>
        <w:lastRenderedPageBreak/>
        <w:t>странах валюты для оплаты импортируемых товаров, ростом политических рисков и некоторыми иными обстоятельствами.</w:t>
      </w:r>
    </w:p>
    <w:p w:rsidR="00393495" w:rsidRPr="001D0BAD" w:rsidRDefault="00393495" w:rsidP="001D0BAD">
      <w:pPr>
        <w:spacing w:after="0" w:line="360" w:lineRule="auto"/>
        <w:ind w:firstLine="709"/>
        <w:jc w:val="both"/>
        <w:rPr>
          <w:rFonts w:ascii="Times New Roman" w:eastAsia="Times New Roman" w:hAnsi="Times New Roman" w:cs="Times New Roman"/>
          <w:bCs/>
          <w:sz w:val="28"/>
          <w:szCs w:val="28"/>
        </w:rPr>
      </w:pPr>
    </w:p>
    <w:p w:rsidR="002104E0" w:rsidRPr="000B5342" w:rsidRDefault="002104E0" w:rsidP="001D0BAD">
      <w:pPr>
        <w:pStyle w:val="2"/>
        <w:spacing w:before="0" w:beforeAutospacing="0" w:after="0" w:afterAutospacing="0" w:line="360" w:lineRule="auto"/>
        <w:ind w:firstLine="709"/>
        <w:jc w:val="both"/>
        <w:rPr>
          <w:b w:val="0"/>
          <w:bCs w:val="0"/>
          <w:sz w:val="28"/>
          <w:szCs w:val="28"/>
        </w:rPr>
      </w:pPr>
      <w:bookmarkStart w:id="5" w:name="_Toc502679006"/>
      <w:r w:rsidRPr="001D0BAD">
        <w:rPr>
          <w:b w:val="0"/>
          <w:bCs w:val="0"/>
          <w:sz w:val="28"/>
          <w:szCs w:val="28"/>
        </w:rPr>
        <w:t xml:space="preserve">1.3. </w:t>
      </w:r>
      <w:proofErr w:type="spellStart"/>
      <w:r w:rsidRPr="001D0BAD">
        <w:rPr>
          <w:b w:val="0"/>
          <w:bCs w:val="0"/>
          <w:sz w:val="28"/>
          <w:szCs w:val="28"/>
        </w:rPr>
        <w:t>Форфейтинговые</w:t>
      </w:r>
      <w:proofErr w:type="spellEnd"/>
      <w:r w:rsidRPr="001D0BAD">
        <w:rPr>
          <w:b w:val="0"/>
          <w:bCs w:val="0"/>
          <w:sz w:val="28"/>
          <w:szCs w:val="28"/>
        </w:rPr>
        <w:t xml:space="preserve"> бумаги</w:t>
      </w:r>
      <w:bookmarkEnd w:id="5"/>
    </w:p>
    <w:p w:rsidR="00BB645A" w:rsidRPr="000B5342" w:rsidRDefault="00BB645A" w:rsidP="001D0BAD">
      <w:pPr>
        <w:pStyle w:val="2"/>
        <w:spacing w:before="0" w:beforeAutospacing="0" w:after="0" w:afterAutospacing="0" w:line="360" w:lineRule="auto"/>
        <w:ind w:firstLine="709"/>
        <w:jc w:val="both"/>
        <w:rPr>
          <w:b w:val="0"/>
          <w:sz w:val="28"/>
          <w:szCs w:val="28"/>
        </w:rPr>
      </w:pP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Основным видом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ценных бумаг являются векселя — переводные и простые. Операции с ними обычно осуществляются быстро и просто, без неожиданных осложнений.</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Кроме векселей объектом форфейтинга могут быть обязательства в форме аккредитива. Аккредитив, как известно, — это расчетный или денежный документ, представляющий собой поручение одного банка (кредитного учреждения) другому произвести за счет специально забронированных средств оплату товарно-транспортных документов за отгруженный товар или выплатить предъявителю аккредитива определенную сумму денег. Документарный аккредитив может быть отзывным и безотзывным. Безотзывный аккредитив является твердым обязательством банка-эмитента произвести платежи по предоставлении ему коммерческих документов, предусмотренных аккредитивом, и соблюдении всех его условий.</w:t>
      </w:r>
    </w:p>
    <w:p w:rsidR="002104E0" w:rsidRPr="001D0BAD" w:rsidRDefault="002104E0"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В качестве объекта </w:t>
      </w:r>
      <w:proofErr w:type="spellStart"/>
      <w:r w:rsidRPr="001D0BAD">
        <w:rPr>
          <w:rFonts w:ascii="Times New Roman" w:eastAsia="Times New Roman" w:hAnsi="Times New Roman" w:cs="Times New Roman"/>
          <w:sz w:val="28"/>
          <w:szCs w:val="28"/>
        </w:rPr>
        <w:t>форфетирования</w:t>
      </w:r>
      <w:proofErr w:type="spellEnd"/>
      <w:r w:rsidRPr="001D0BAD">
        <w:rPr>
          <w:rFonts w:ascii="Times New Roman" w:eastAsia="Times New Roman" w:hAnsi="Times New Roman" w:cs="Times New Roman"/>
          <w:sz w:val="28"/>
          <w:szCs w:val="28"/>
        </w:rPr>
        <w:t xml:space="preserve"> аккредитивы применяются редко. Это объясняется сложностью операции, заключающейся, прежде всего в том, что в случае с аккредитивом необходимо предварительно и подробно согласовать условия сделки, что приводит к увеличению сроков всей процедуры. Между тем </w:t>
      </w:r>
      <w:proofErr w:type="spellStart"/>
      <w:r w:rsidRPr="001D0BAD">
        <w:rPr>
          <w:rFonts w:ascii="Times New Roman" w:eastAsia="Times New Roman" w:hAnsi="Times New Roman" w:cs="Times New Roman"/>
          <w:sz w:val="28"/>
          <w:szCs w:val="28"/>
        </w:rPr>
        <w:t>форфейтинговый</w:t>
      </w:r>
      <w:proofErr w:type="spellEnd"/>
      <w:r w:rsidRPr="001D0BAD">
        <w:rPr>
          <w:rFonts w:ascii="Times New Roman" w:eastAsia="Times New Roman" w:hAnsi="Times New Roman" w:cs="Times New Roman"/>
          <w:sz w:val="28"/>
          <w:szCs w:val="28"/>
        </w:rPr>
        <w:t xml:space="preserve"> рынок предполагает высокую скорость заключения и совершения сделки, а также простоту документооборота.</w:t>
      </w:r>
    </w:p>
    <w:p w:rsidR="003674C1" w:rsidRPr="001D0BAD" w:rsidRDefault="00E9446E" w:rsidP="001D0BAD">
      <w:pPr>
        <w:spacing w:after="0" w:line="360" w:lineRule="auto"/>
        <w:ind w:firstLine="709"/>
        <w:jc w:val="both"/>
        <w:rPr>
          <w:rFonts w:ascii="Times New Roman" w:eastAsia="Times New Roman" w:hAnsi="Times New Roman" w:cs="Times New Roman"/>
          <w:iCs/>
          <w:sz w:val="28"/>
          <w:szCs w:val="28"/>
        </w:rPr>
      </w:pPr>
      <w:r w:rsidRPr="001D0BAD">
        <w:rPr>
          <w:rFonts w:ascii="Times New Roman" w:eastAsia="Times New Roman" w:hAnsi="Times New Roman" w:cs="Times New Roman"/>
          <w:iCs/>
          <w:sz w:val="28"/>
          <w:szCs w:val="28"/>
        </w:rPr>
        <w:br w:type="page"/>
      </w:r>
    </w:p>
    <w:p w:rsidR="00236014" w:rsidRPr="000B5342" w:rsidRDefault="00236014" w:rsidP="001D0BAD">
      <w:pPr>
        <w:pStyle w:val="1"/>
        <w:spacing w:before="0" w:line="360" w:lineRule="auto"/>
        <w:ind w:firstLine="709"/>
        <w:jc w:val="both"/>
        <w:rPr>
          <w:rFonts w:ascii="Times New Roman" w:eastAsia="Times New Roman" w:hAnsi="Times New Roman" w:cs="Times New Roman"/>
          <w:b w:val="0"/>
          <w:iCs/>
          <w:color w:val="auto"/>
        </w:rPr>
      </w:pPr>
      <w:bookmarkStart w:id="6" w:name="_Toc502679007"/>
      <w:r w:rsidRPr="001D0BAD">
        <w:rPr>
          <w:rFonts w:ascii="Times New Roman" w:eastAsia="Times New Roman" w:hAnsi="Times New Roman" w:cs="Times New Roman"/>
          <w:b w:val="0"/>
          <w:iCs/>
          <w:color w:val="auto"/>
        </w:rPr>
        <w:lastRenderedPageBreak/>
        <w:t>2. Основные направления развития форфейтинга</w:t>
      </w:r>
      <w:bookmarkEnd w:id="6"/>
    </w:p>
    <w:p w:rsidR="00BB645A" w:rsidRPr="000B5342" w:rsidRDefault="00BB645A" w:rsidP="00BB645A"/>
    <w:p w:rsidR="00236014" w:rsidRPr="000B5342" w:rsidRDefault="00236014" w:rsidP="001D0BAD">
      <w:pPr>
        <w:pStyle w:val="2"/>
        <w:spacing w:before="0" w:beforeAutospacing="0" w:after="0" w:afterAutospacing="0" w:line="360" w:lineRule="auto"/>
        <w:ind w:firstLine="709"/>
        <w:jc w:val="both"/>
        <w:rPr>
          <w:b w:val="0"/>
          <w:iCs/>
          <w:sz w:val="28"/>
          <w:szCs w:val="28"/>
        </w:rPr>
      </w:pPr>
      <w:bookmarkStart w:id="7" w:name="_Toc502679008"/>
      <w:r w:rsidRPr="001D0BAD">
        <w:rPr>
          <w:b w:val="0"/>
          <w:iCs/>
          <w:sz w:val="28"/>
          <w:szCs w:val="28"/>
        </w:rPr>
        <w:t xml:space="preserve">2.1. Вторичный рынок и инвестиции в </w:t>
      </w:r>
      <w:proofErr w:type="spellStart"/>
      <w:r w:rsidRPr="001D0BAD">
        <w:rPr>
          <w:b w:val="0"/>
          <w:iCs/>
          <w:sz w:val="28"/>
          <w:szCs w:val="28"/>
        </w:rPr>
        <w:t>форфейтинговые</w:t>
      </w:r>
      <w:proofErr w:type="spellEnd"/>
      <w:r w:rsidRPr="001D0BAD">
        <w:rPr>
          <w:b w:val="0"/>
          <w:iCs/>
          <w:sz w:val="28"/>
          <w:szCs w:val="28"/>
        </w:rPr>
        <w:t xml:space="preserve"> активы</w:t>
      </w:r>
      <w:bookmarkEnd w:id="7"/>
    </w:p>
    <w:p w:rsidR="00BB645A" w:rsidRPr="000B5342" w:rsidRDefault="00BB645A" w:rsidP="001D0BAD">
      <w:pPr>
        <w:pStyle w:val="2"/>
        <w:spacing w:before="0" w:beforeAutospacing="0" w:after="0" w:afterAutospacing="0" w:line="360" w:lineRule="auto"/>
        <w:ind w:firstLine="709"/>
        <w:jc w:val="both"/>
        <w:rPr>
          <w:b w:val="0"/>
          <w:sz w:val="28"/>
          <w:szCs w:val="28"/>
        </w:rPr>
      </w:pP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Покупая активы,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совершает инвестирование. Возможно, он вовсе не желает держать свои средства в подобной форме в течение длительного времени, а наоборот, стремится к перепродаже инвестиции другому лицу, также становящемуся </w:t>
      </w:r>
      <w:proofErr w:type="spellStart"/>
      <w:r w:rsidRPr="001D0BAD">
        <w:rPr>
          <w:rFonts w:ascii="Times New Roman" w:eastAsia="Times New Roman" w:hAnsi="Times New Roman" w:cs="Times New Roman"/>
          <w:sz w:val="28"/>
          <w:szCs w:val="28"/>
        </w:rPr>
        <w:t>форфейтером</w:t>
      </w:r>
      <w:proofErr w:type="spellEnd"/>
      <w:r w:rsidRPr="001D0BAD">
        <w:rPr>
          <w:rFonts w:ascii="Times New Roman" w:eastAsia="Times New Roman" w:hAnsi="Times New Roman" w:cs="Times New Roman"/>
          <w:sz w:val="28"/>
          <w:szCs w:val="28"/>
        </w:rPr>
        <w:t xml:space="preserve">. На основе этой последующей перепродажи долгов возникает вторичный </w:t>
      </w:r>
      <w:proofErr w:type="spellStart"/>
      <w:r w:rsidRPr="001D0BAD">
        <w:rPr>
          <w:rFonts w:ascii="Times New Roman" w:eastAsia="Times New Roman" w:hAnsi="Times New Roman" w:cs="Times New Roman"/>
          <w:sz w:val="28"/>
          <w:szCs w:val="28"/>
        </w:rPr>
        <w:t>форфейтинговый</w:t>
      </w:r>
      <w:proofErr w:type="spellEnd"/>
      <w:r w:rsidRPr="001D0BAD">
        <w:rPr>
          <w:rFonts w:ascii="Times New Roman" w:eastAsia="Times New Roman" w:hAnsi="Times New Roman" w:cs="Times New Roman"/>
          <w:sz w:val="28"/>
          <w:szCs w:val="28"/>
        </w:rPr>
        <w:t xml:space="preserve"> рынок.</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может перепродать часть активов, находящихся в его собственности, поскольку природа сделки позволяет дробить долг на любое количество частей, на каждую из которых оформляется вексель со своим сроком погашения. Один или несколько из этих векселей могут быть проданы.</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Не следует думать, что первичный и вторичный </w:t>
      </w:r>
      <w:proofErr w:type="spellStart"/>
      <w:r w:rsidRPr="001D0BAD">
        <w:rPr>
          <w:rFonts w:ascii="Times New Roman" w:eastAsia="Times New Roman" w:hAnsi="Times New Roman" w:cs="Times New Roman"/>
          <w:sz w:val="28"/>
          <w:szCs w:val="28"/>
        </w:rPr>
        <w:t>форфейтинговые</w:t>
      </w:r>
      <w:proofErr w:type="spellEnd"/>
      <w:r w:rsidRPr="001D0BAD">
        <w:rPr>
          <w:rFonts w:ascii="Times New Roman" w:eastAsia="Times New Roman" w:hAnsi="Times New Roman" w:cs="Times New Roman"/>
          <w:sz w:val="28"/>
          <w:szCs w:val="28"/>
        </w:rPr>
        <w:t xml:space="preserve"> рынки сильно разграничены. На самом деле одни </w:t>
      </w:r>
      <w:proofErr w:type="spellStart"/>
      <w:r w:rsidRPr="001D0BAD">
        <w:rPr>
          <w:rFonts w:ascii="Times New Roman" w:eastAsia="Times New Roman" w:hAnsi="Times New Roman" w:cs="Times New Roman"/>
          <w:sz w:val="28"/>
          <w:szCs w:val="28"/>
        </w:rPr>
        <w:t>форфейтеры</w:t>
      </w:r>
      <w:proofErr w:type="spellEnd"/>
      <w:r w:rsidRPr="001D0BAD">
        <w:rPr>
          <w:rFonts w:ascii="Times New Roman" w:eastAsia="Times New Roman" w:hAnsi="Times New Roman" w:cs="Times New Roman"/>
          <w:sz w:val="28"/>
          <w:szCs w:val="28"/>
        </w:rPr>
        <w:t xml:space="preserve">, оперируя на вторичном рынке, остаются держателями определенного портфеля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ценных бумаг, а другие, мало связанные с первичным рынком, могут быть активными трейдерами на вторичном. На обоих рынках действуют, как правило, юридические лица. Вложения в </w:t>
      </w:r>
      <w:proofErr w:type="spellStart"/>
      <w:r w:rsidRPr="001D0BAD">
        <w:rPr>
          <w:rFonts w:ascii="Times New Roman" w:eastAsia="Times New Roman" w:hAnsi="Times New Roman" w:cs="Times New Roman"/>
          <w:sz w:val="28"/>
          <w:szCs w:val="28"/>
        </w:rPr>
        <w:t>форфейтинговые</w:t>
      </w:r>
      <w:proofErr w:type="spellEnd"/>
      <w:r w:rsidRPr="001D0BAD">
        <w:rPr>
          <w:rFonts w:ascii="Times New Roman" w:eastAsia="Times New Roman" w:hAnsi="Times New Roman" w:cs="Times New Roman"/>
          <w:sz w:val="28"/>
          <w:szCs w:val="28"/>
        </w:rPr>
        <w:t xml:space="preserve"> активы частными лицами встречаются довольно редко, поскольку далеко не каждым инвестор обладает солидным портфелем, позволяющим нести сопутствующие сделкам этого рода политические и экономические риски.</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Зачастую непосредственной передачи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бумаг новому владельцу не происходит. Он знает стоимость бумаг, сроки их обращения, знает гаранта, но не первоначального эмитента. В этом случае предыдущий владелец по истечении срока действия ценных бумаг собирает платежи и переводит их новому владельцу. Чем же объясняется подобная секретность на вторичном </w:t>
      </w:r>
      <w:proofErr w:type="spellStart"/>
      <w:r w:rsidRPr="001D0BAD">
        <w:rPr>
          <w:rFonts w:ascii="Times New Roman" w:eastAsia="Times New Roman" w:hAnsi="Times New Roman" w:cs="Times New Roman"/>
          <w:sz w:val="28"/>
          <w:szCs w:val="28"/>
        </w:rPr>
        <w:t>форфейтинговом</w:t>
      </w:r>
      <w:proofErr w:type="spellEnd"/>
      <w:r w:rsidRPr="001D0BAD">
        <w:rPr>
          <w:rFonts w:ascii="Times New Roman" w:eastAsia="Times New Roman" w:hAnsi="Times New Roman" w:cs="Times New Roman"/>
          <w:sz w:val="28"/>
          <w:szCs w:val="28"/>
        </w:rPr>
        <w:t xml:space="preserve"> рынке?</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lastRenderedPageBreak/>
        <w:t xml:space="preserve">Прежде всего, соображениями конфиденциальности. Экспортер заинтересован в неразглашении информации о способах финансирования его сделок и не хочет, чтобы покупатель (или какие-либо третьи лица) знал о его финансовых нуждах и используемом механизме финансирования его сделок. Любая продажа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бумаг предполагает риск невольного расширения круга деловых взаимоотношений, что затрудняет контроль со стороны экспортера. </w:t>
      </w:r>
      <w:proofErr w:type="gramStart"/>
      <w:r w:rsidRPr="001D0BAD">
        <w:rPr>
          <w:rFonts w:ascii="Times New Roman" w:eastAsia="Times New Roman" w:hAnsi="Times New Roman" w:cs="Times New Roman"/>
          <w:sz w:val="28"/>
          <w:szCs w:val="28"/>
        </w:rPr>
        <w:t>Во избежание этого,</w:t>
      </w:r>
      <w:proofErr w:type="gramEnd"/>
      <w:r w:rsidRPr="001D0BAD">
        <w:rPr>
          <w:rFonts w:ascii="Times New Roman" w:eastAsia="Times New Roman" w:hAnsi="Times New Roman" w:cs="Times New Roman"/>
          <w:sz w:val="28"/>
          <w:szCs w:val="28"/>
        </w:rPr>
        <w:t xml:space="preserve"> последний стремится установить определенные ограничения в контракте, которые мешали бы свободному обращению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бумаг.</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proofErr w:type="gramStart"/>
      <w:r w:rsidRPr="001D0BAD">
        <w:rPr>
          <w:rFonts w:ascii="Times New Roman" w:eastAsia="Times New Roman" w:hAnsi="Times New Roman" w:cs="Times New Roman"/>
          <w:sz w:val="28"/>
          <w:szCs w:val="28"/>
        </w:rPr>
        <w:t>Несмотря на все трудности,</w:t>
      </w:r>
      <w:proofErr w:type="gramEnd"/>
      <w:r w:rsidRPr="001D0BAD">
        <w:rPr>
          <w:rFonts w:ascii="Times New Roman" w:eastAsia="Times New Roman" w:hAnsi="Times New Roman" w:cs="Times New Roman"/>
          <w:sz w:val="28"/>
          <w:szCs w:val="28"/>
        </w:rPr>
        <w:t xml:space="preserve"> вторичный </w:t>
      </w:r>
      <w:proofErr w:type="spellStart"/>
      <w:r w:rsidRPr="001D0BAD">
        <w:rPr>
          <w:rFonts w:ascii="Times New Roman" w:eastAsia="Times New Roman" w:hAnsi="Times New Roman" w:cs="Times New Roman"/>
          <w:sz w:val="28"/>
          <w:szCs w:val="28"/>
        </w:rPr>
        <w:t>форфейтинговый</w:t>
      </w:r>
      <w:proofErr w:type="spellEnd"/>
      <w:r w:rsidRPr="001D0BAD">
        <w:rPr>
          <w:rFonts w:ascii="Times New Roman" w:eastAsia="Times New Roman" w:hAnsi="Times New Roman" w:cs="Times New Roman"/>
          <w:sz w:val="28"/>
          <w:szCs w:val="28"/>
        </w:rPr>
        <w:t xml:space="preserve"> рынок процветает. Объяснить это можно следующими обстоятельствами.</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Первичный держатель ценных бумаг может, к примеру, обнаружить, что покупка какой-либо новой бумаги приведет к превышению лимита кредитования, установленного им для данной страны. Даже если доход по этим бумагам очень привлекателен, он вынужден будет отказаться от сделки, если не уполномочен превышать данный лимит. Решением проблемы может быть перепродажа либо уже имеющихся в портфеле бумаг этой страны, либо тех, которые предложены в данный момент. То же самое происходит при превышении установленных им лимитов кредитования какого-либо определенного эмитента. Первичный держатель может быть привлечен на вторичный рынок просто потому, что процентные ставки упали, и он может купить на данном рынке бумаги с большим дисконтом, чем при покупке тех же бумаг на первичном рынке.</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Есть и другие причины, заставляющие первичного держателя участвовать в торговле на вторичном рынке. К примеру, он хочет обеспечить более высокую ликвидность своего портфеля в ожидании изменения процентных ставок или воспользоваться большей доходностью или более низким уровнем риска определенных бумаг и поэтому приобретает их на вторичном рынке. Или еще проще: на рынке может появиться покупатель, предлагающий выгодную цену (это может произойти, если покупатель </w:t>
      </w:r>
      <w:r w:rsidRPr="001D0BAD">
        <w:rPr>
          <w:rFonts w:ascii="Times New Roman" w:eastAsia="Times New Roman" w:hAnsi="Times New Roman" w:cs="Times New Roman"/>
          <w:sz w:val="28"/>
          <w:szCs w:val="28"/>
        </w:rPr>
        <w:lastRenderedPageBreak/>
        <w:t>предвидит возможный рост процентных ставок в будущем и готов приобрести данные бумаги с более низким дисконтом, чем при первичной их продаже).</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Итак, для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вторичный рынок обладает следующими привлекательными </w:t>
      </w:r>
      <w:proofErr w:type="gramStart"/>
      <w:r w:rsidRPr="001D0BAD">
        <w:rPr>
          <w:rFonts w:ascii="Times New Roman" w:eastAsia="Times New Roman" w:hAnsi="Times New Roman" w:cs="Times New Roman"/>
          <w:sz w:val="28"/>
          <w:szCs w:val="28"/>
        </w:rPr>
        <w:t>чертами :</w:t>
      </w:r>
      <w:proofErr w:type="gramEnd"/>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 доход по </w:t>
      </w:r>
      <w:proofErr w:type="spellStart"/>
      <w:r w:rsidRPr="001D0BAD">
        <w:rPr>
          <w:rFonts w:ascii="Times New Roman" w:eastAsia="Times New Roman" w:hAnsi="Times New Roman" w:cs="Times New Roman"/>
          <w:sz w:val="28"/>
          <w:szCs w:val="28"/>
        </w:rPr>
        <w:t>форфейтинговым</w:t>
      </w:r>
      <w:proofErr w:type="spellEnd"/>
      <w:r w:rsidRPr="001D0BAD">
        <w:rPr>
          <w:rFonts w:ascii="Times New Roman" w:eastAsia="Times New Roman" w:hAnsi="Times New Roman" w:cs="Times New Roman"/>
          <w:sz w:val="28"/>
          <w:szCs w:val="28"/>
        </w:rPr>
        <w:t xml:space="preserve"> бумагам обычно выше того, который можно получить по другим ценным бумагам (при одинаковом уровне риска, одинаковых сроках и валюте);</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 любой инвестор заинтересован в том, чтобы снизить риски, а гарантии по </w:t>
      </w:r>
      <w:proofErr w:type="spellStart"/>
      <w:r w:rsidRPr="001D0BAD">
        <w:rPr>
          <w:rFonts w:ascii="Times New Roman" w:eastAsia="Times New Roman" w:hAnsi="Times New Roman" w:cs="Times New Roman"/>
          <w:sz w:val="28"/>
          <w:szCs w:val="28"/>
        </w:rPr>
        <w:t>форфейтинговым</w:t>
      </w:r>
      <w:proofErr w:type="spellEnd"/>
      <w:r w:rsidRPr="001D0BAD">
        <w:rPr>
          <w:rFonts w:ascii="Times New Roman" w:eastAsia="Times New Roman" w:hAnsi="Times New Roman" w:cs="Times New Roman"/>
          <w:sz w:val="28"/>
          <w:szCs w:val="28"/>
        </w:rPr>
        <w:t xml:space="preserve"> бумагам или аваль первоклассных банков — самое лучшее обеспечение платежа.</w:t>
      </w:r>
    </w:p>
    <w:p w:rsidR="00236014" w:rsidRPr="000B5342"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Несмотря на всю привлекательность инвестиций в </w:t>
      </w:r>
      <w:proofErr w:type="spellStart"/>
      <w:r w:rsidRPr="001D0BAD">
        <w:rPr>
          <w:rFonts w:ascii="Times New Roman" w:eastAsia="Times New Roman" w:hAnsi="Times New Roman" w:cs="Times New Roman"/>
          <w:sz w:val="28"/>
          <w:szCs w:val="28"/>
        </w:rPr>
        <w:t>форфейтинговые</w:t>
      </w:r>
      <w:proofErr w:type="spellEnd"/>
      <w:r w:rsidRPr="001D0BAD">
        <w:rPr>
          <w:rFonts w:ascii="Times New Roman" w:eastAsia="Times New Roman" w:hAnsi="Times New Roman" w:cs="Times New Roman"/>
          <w:sz w:val="28"/>
          <w:szCs w:val="28"/>
        </w:rPr>
        <w:t xml:space="preserve"> бумаги, объемы таких операций и количество </w:t>
      </w:r>
      <w:proofErr w:type="spellStart"/>
      <w:r w:rsidRPr="001D0BAD">
        <w:rPr>
          <w:rFonts w:ascii="Times New Roman" w:eastAsia="Times New Roman" w:hAnsi="Times New Roman" w:cs="Times New Roman"/>
          <w:sz w:val="28"/>
          <w:szCs w:val="28"/>
        </w:rPr>
        <w:t>форфейтеров</w:t>
      </w:r>
      <w:proofErr w:type="spellEnd"/>
      <w:r w:rsidRPr="001D0BAD">
        <w:rPr>
          <w:rFonts w:ascii="Times New Roman" w:eastAsia="Times New Roman" w:hAnsi="Times New Roman" w:cs="Times New Roman"/>
          <w:sz w:val="28"/>
          <w:szCs w:val="28"/>
        </w:rPr>
        <w:t xml:space="preserve"> пока еще невелики. </w:t>
      </w:r>
      <w:proofErr w:type="spellStart"/>
      <w:r w:rsidRPr="001D0BAD">
        <w:rPr>
          <w:rFonts w:ascii="Times New Roman" w:eastAsia="Times New Roman" w:hAnsi="Times New Roman" w:cs="Times New Roman"/>
          <w:sz w:val="28"/>
          <w:szCs w:val="28"/>
        </w:rPr>
        <w:t>Форфейтинговый</w:t>
      </w:r>
      <w:proofErr w:type="spellEnd"/>
      <w:r w:rsidRPr="001D0BAD">
        <w:rPr>
          <w:rFonts w:ascii="Times New Roman" w:eastAsia="Times New Roman" w:hAnsi="Times New Roman" w:cs="Times New Roman"/>
          <w:sz w:val="28"/>
          <w:szCs w:val="28"/>
        </w:rPr>
        <w:t xml:space="preserve"> рынок не развился пока до размеров брокерского рынка. Многие </w:t>
      </w:r>
      <w:proofErr w:type="spellStart"/>
      <w:r w:rsidRPr="001D0BAD">
        <w:rPr>
          <w:rFonts w:ascii="Times New Roman" w:eastAsia="Times New Roman" w:hAnsi="Times New Roman" w:cs="Times New Roman"/>
          <w:sz w:val="28"/>
          <w:szCs w:val="28"/>
        </w:rPr>
        <w:t>форфейтеры</w:t>
      </w:r>
      <w:proofErr w:type="spellEnd"/>
      <w:r w:rsidRPr="001D0BAD">
        <w:rPr>
          <w:rFonts w:ascii="Times New Roman" w:eastAsia="Times New Roman" w:hAnsi="Times New Roman" w:cs="Times New Roman"/>
          <w:sz w:val="28"/>
          <w:szCs w:val="28"/>
        </w:rPr>
        <w:t>, особенно торгующие на первичном рынке, считают, что подобное развитие могло бы испугать многих экспортеров и их банки, так как приведет к потере контроля над выпущенными на рынок ценными бумагами.</w:t>
      </w:r>
    </w:p>
    <w:p w:rsidR="00BB645A" w:rsidRPr="000B5342" w:rsidRDefault="00BB645A" w:rsidP="001D0BAD">
      <w:pPr>
        <w:spacing w:after="0" w:line="360" w:lineRule="auto"/>
        <w:ind w:firstLine="709"/>
        <w:jc w:val="both"/>
        <w:rPr>
          <w:rFonts w:ascii="Times New Roman" w:eastAsia="Times New Roman" w:hAnsi="Times New Roman" w:cs="Times New Roman"/>
          <w:sz w:val="28"/>
          <w:szCs w:val="28"/>
        </w:rPr>
      </w:pPr>
    </w:p>
    <w:p w:rsidR="00236014" w:rsidRPr="000B5342" w:rsidRDefault="00236014" w:rsidP="001D0BAD">
      <w:pPr>
        <w:pStyle w:val="2"/>
        <w:spacing w:before="0" w:beforeAutospacing="0" w:after="0" w:afterAutospacing="0" w:line="360" w:lineRule="auto"/>
        <w:ind w:firstLine="709"/>
        <w:jc w:val="both"/>
        <w:rPr>
          <w:b w:val="0"/>
          <w:iCs/>
          <w:sz w:val="28"/>
          <w:szCs w:val="28"/>
        </w:rPr>
      </w:pPr>
      <w:bookmarkStart w:id="8" w:name="_Toc502679009"/>
      <w:r w:rsidRPr="001D0BAD">
        <w:rPr>
          <w:b w:val="0"/>
          <w:iCs/>
          <w:sz w:val="28"/>
          <w:szCs w:val="28"/>
        </w:rPr>
        <w:t xml:space="preserve">2.2. </w:t>
      </w:r>
      <w:proofErr w:type="spellStart"/>
      <w:r w:rsidRPr="001D0BAD">
        <w:rPr>
          <w:b w:val="0"/>
          <w:iCs/>
          <w:sz w:val="28"/>
          <w:szCs w:val="28"/>
        </w:rPr>
        <w:t>Синдицирование</w:t>
      </w:r>
      <w:bookmarkEnd w:id="8"/>
      <w:proofErr w:type="spellEnd"/>
    </w:p>
    <w:p w:rsidR="00BB645A" w:rsidRPr="000B5342" w:rsidRDefault="00BB645A" w:rsidP="001D0BAD">
      <w:pPr>
        <w:pStyle w:val="2"/>
        <w:spacing w:before="0" w:beforeAutospacing="0" w:after="0" w:afterAutospacing="0" w:line="360" w:lineRule="auto"/>
        <w:ind w:firstLine="709"/>
        <w:jc w:val="both"/>
        <w:rPr>
          <w:b w:val="0"/>
          <w:sz w:val="28"/>
          <w:szCs w:val="28"/>
        </w:rPr>
      </w:pP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Другим важным направлением развития </w:t>
      </w:r>
      <w:proofErr w:type="spellStart"/>
      <w:r w:rsidRPr="001D0BAD">
        <w:rPr>
          <w:rFonts w:ascii="Times New Roman" w:eastAsia="Times New Roman" w:hAnsi="Times New Roman" w:cs="Times New Roman"/>
          <w:sz w:val="28"/>
          <w:szCs w:val="28"/>
        </w:rPr>
        <w:t>форфейтингового</w:t>
      </w:r>
      <w:proofErr w:type="spellEnd"/>
      <w:r w:rsidRPr="001D0BAD">
        <w:rPr>
          <w:rFonts w:ascii="Times New Roman" w:eastAsia="Times New Roman" w:hAnsi="Times New Roman" w:cs="Times New Roman"/>
          <w:sz w:val="28"/>
          <w:szCs w:val="28"/>
        </w:rPr>
        <w:t xml:space="preserve"> рынка стало объединение покупателей в синдикаты. Эта тенденция соответствует процессу объединения банков как кредиторов. Сам процесс объединения происходит на основе взаимной договоренности </w:t>
      </w:r>
      <w:proofErr w:type="spellStart"/>
      <w:r w:rsidRPr="001D0BAD">
        <w:rPr>
          <w:rFonts w:ascii="Times New Roman" w:eastAsia="Times New Roman" w:hAnsi="Times New Roman" w:cs="Times New Roman"/>
          <w:sz w:val="28"/>
          <w:szCs w:val="28"/>
        </w:rPr>
        <w:t>форфейтеров</w:t>
      </w:r>
      <w:proofErr w:type="spellEnd"/>
      <w:r w:rsidRPr="001D0BAD">
        <w:rPr>
          <w:rFonts w:ascii="Times New Roman" w:eastAsia="Times New Roman" w:hAnsi="Times New Roman" w:cs="Times New Roman"/>
          <w:sz w:val="28"/>
          <w:szCs w:val="28"/>
        </w:rPr>
        <w:t xml:space="preserve"> о том, какую часть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бумаг приобретет каждый из них. Обычно разные бумаги покупаются разными </w:t>
      </w:r>
      <w:proofErr w:type="spellStart"/>
      <w:r w:rsidRPr="001D0BAD">
        <w:rPr>
          <w:rFonts w:ascii="Times New Roman" w:eastAsia="Times New Roman" w:hAnsi="Times New Roman" w:cs="Times New Roman"/>
          <w:sz w:val="28"/>
          <w:szCs w:val="28"/>
        </w:rPr>
        <w:t>форфейтерами</w:t>
      </w:r>
      <w:proofErr w:type="spellEnd"/>
      <w:r w:rsidRPr="001D0BAD">
        <w:rPr>
          <w:rFonts w:ascii="Times New Roman" w:eastAsia="Times New Roman" w:hAnsi="Times New Roman" w:cs="Times New Roman"/>
          <w:sz w:val="28"/>
          <w:szCs w:val="28"/>
        </w:rPr>
        <w:t xml:space="preserve">. Но если суммы очень велики, то даже отдельные бумаги могут быть разделены между </w:t>
      </w:r>
      <w:proofErr w:type="spellStart"/>
      <w:r w:rsidRPr="001D0BAD">
        <w:rPr>
          <w:rFonts w:ascii="Times New Roman" w:eastAsia="Times New Roman" w:hAnsi="Times New Roman" w:cs="Times New Roman"/>
          <w:sz w:val="28"/>
          <w:szCs w:val="28"/>
        </w:rPr>
        <w:t>форфейтерами</w:t>
      </w:r>
      <w:proofErr w:type="spellEnd"/>
      <w:r w:rsidRPr="001D0BAD">
        <w:rPr>
          <w:rFonts w:ascii="Times New Roman" w:eastAsia="Times New Roman" w:hAnsi="Times New Roman" w:cs="Times New Roman"/>
          <w:sz w:val="28"/>
          <w:szCs w:val="28"/>
        </w:rPr>
        <w:t xml:space="preserve"> при помощи договора участия. Правда, этот способ усложняет обращение бумаг, что в свою очередь снижает потенциальную возможность их попадания на </w:t>
      </w:r>
      <w:r w:rsidRPr="001D0BAD">
        <w:rPr>
          <w:rFonts w:ascii="Times New Roman" w:eastAsia="Times New Roman" w:hAnsi="Times New Roman" w:cs="Times New Roman"/>
          <w:sz w:val="28"/>
          <w:szCs w:val="28"/>
        </w:rPr>
        <w:lastRenderedPageBreak/>
        <w:t>вторичный рынок. Кроме того, до сих пор не до конца определен юридический статус подобных соглашений. Поэтому на практике они используются редко.</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Существует и другой способ. Если экспортер готов им воспользоваться, ему придется значительно увеличить количество документов, каждый из которых теперь составляется на меньшую сумму с помощью изменения сроков (например, привычные 6 месяцев можно разбить на 2 интервала по 3 месяца и </w:t>
      </w:r>
      <w:proofErr w:type="gramStart"/>
      <w:r w:rsidRPr="001D0BAD">
        <w:rPr>
          <w:rFonts w:ascii="Times New Roman" w:eastAsia="Times New Roman" w:hAnsi="Times New Roman" w:cs="Times New Roman"/>
          <w:sz w:val="28"/>
          <w:szCs w:val="28"/>
        </w:rPr>
        <w:t>т.д.</w:t>
      </w:r>
      <w:proofErr w:type="gramEnd"/>
      <w:r w:rsidRPr="001D0BAD">
        <w:rPr>
          <w:rFonts w:ascii="Times New Roman" w:eastAsia="Times New Roman" w:hAnsi="Times New Roman" w:cs="Times New Roman"/>
          <w:sz w:val="28"/>
          <w:szCs w:val="28"/>
        </w:rPr>
        <w:t>). Этот способ предпочтителен тем, что не предусматривает составления договора участия между держателями бумаг.</w:t>
      </w:r>
    </w:p>
    <w:p w:rsidR="00236014" w:rsidRPr="000B5342"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Важно отметить принципиальное различие между </w:t>
      </w:r>
      <w:proofErr w:type="spellStart"/>
      <w:r w:rsidRPr="001D0BAD">
        <w:rPr>
          <w:rFonts w:ascii="Times New Roman" w:eastAsia="Times New Roman" w:hAnsi="Times New Roman" w:cs="Times New Roman"/>
          <w:sz w:val="28"/>
          <w:szCs w:val="28"/>
        </w:rPr>
        <w:t>форфейтером</w:t>
      </w:r>
      <w:proofErr w:type="spellEnd"/>
      <w:r w:rsidRPr="001D0BAD">
        <w:rPr>
          <w:rFonts w:ascii="Times New Roman" w:eastAsia="Times New Roman" w:hAnsi="Times New Roman" w:cs="Times New Roman"/>
          <w:sz w:val="28"/>
          <w:szCs w:val="28"/>
        </w:rPr>
        <w:t xml:space="preserve"> — участником синдиката и покупателем на вторичном рынке. Участник синдиката является покупателем на первичном рынке и в его обязанности входит проверка законности и правильности оформления всех приобретенных им ценных бумаг, а также гарантий и аваля, прилагаемых к бумагам. Покупатель на вторичном рынке не имеет подобных обязанностей.</w:t>
      </w:r>
    </w:p>
    <w:p w:rsidR="00BB645A" w:rsidRPr="000B5342" w:rsidRDefault="00BB645A" w:rsidP="001D0BAD">
      <w:pPr>
        <w:spacing w:after="0" w:line="360" w:lineRule="auto"/>
        <w:ind w:firstLine="709"/>
        <w:jc w:val="both"/>
        <w:rPr>
          <w:rFonts w:ascii="Times New Roman" w:eastAsia="Times New Roman" w:hAnsi="Times New Roman" w:cs="Times New Roman"/>
          <w:sz w:val="28"/>
          <w:szCs w:val="28"/>
        </w:rPr>
      </w:pPr>
    </w:p>
    <w:p w:rsidR="00236014" w:rsidRPr="000B5342" w:rsidRDefault="00236014" w:rsidP="001D0BAD">
      <w:pPr>
        <w:pStyle w:val="2"/>
        <w:spacing w:before="0" w:beforeAutospacing="0" w:after="0" w:afterAutospacing="0" w:line="360" w:lineRule="auto"/>
        <w:ind w:firstLine="709"/>
        <w:jc w:val="both"/>
        <w:rPr>
          <w:b w:val="0"/>
          <w:iCs/>
          <w:sz w:val="28"/>
          <w:szCs w:val="28"/>
        </w:rPr>
      </w:pPr>
      <w:bookmarkStart w:id="9" w:name="_Toc502679010"/>
      <w:r w:rsidRPr="001D0BAD">
        <w:rPr>
          <w:b w:val="0"/>
          <w:iCs/>
          <w:sz w:val="28"/>
          <w:szCs w:val="28"/>
        </w:rPr>
        <w:t>2.3. Финансирование на основе плавающей ставки</w:t>
      </w:r>
      <w:bookmarkEnd w:id="9"/>
    </w:p>
    <w:p w:rsidR="00BB645A" w:rsidRPr="000B5342" w:rsidRDefault="00BB645A" w:rsidP="001D0BAD">
      <w:pPr>
        <w:pStyle w:val="2"/>
        <w:spacing w:before="0" w:beforeAutospacing="0" w:after="0" w:afterAutospacing="0" w:line="360" w:lineRule="auto"/>
        <w:ind w:firstLine="709"/>
        <w:jc w:val="both"/>
        <w:rPr>
          <w:b w:val="0"/>
          <w:sz w:val="28"/>
          <w:szCs w:val="28"/>
        </w:rPr>
      </w:pP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Важным направлением развития </w:t>
      </w:r>
      <w:proofErr w:type="spellStart"/>
      <w:r w:rsidRPr="001D0BAD">
        <w:rPr>
          <w:rFonts w:ascii="Times New Roman" w:eastAsia="Times New Roman" w:hAnsi="Times New Roman" w:cs="Times New Roman"/>
          <w:sz w:val="28"/>
          <w:szCs w:val="28"/>
        </w:rPr>
        <w:t>форфейтингового</w:t>
      </w:r>
      <w:proofErr w:type="spellEnd"/>
      <w:r w:rsidRPr="001D0BAD">
        <w:rPr>
          <w:rFonts w:ascii="Times New Roman" w:eastAsia="Times New Roman" w:hAnsi="Times New Roman" w:cs="Times New Roman"/>
          <w:sz w:val="28"/>
          <w:szCs w:val="28"/>
        </w:rPr>
        <w:t xml:space="preserve"> рынка является расширение финансирования, предполагающего расчет дисконта на основе плавающей процентной ставки. Подобная практика объясняется ростом непостоянства процентных ставок и отражает нежелание многих банков заключать сделки по фиксированным ставкам.</w:t>
      </w:r>
    </w:p>
    <w:p w:rsidR="00236014" w:rsidRPr="001D0BAD" w:rsidRDefault="00236014"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С точки же зрения экспортера любая продажа на основе плавающей ставки процента ухудшает возможности получения максимума денежных средств. Дело в том, что первичный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продает на вторичном рынке бумаги с дисконтом, базирующимся на превалирующей процентной ставке, причем продажа осуществляется с условием окончательного финансового урегулирования на определенную дату и с учетом последующего движения процентных ставок. Фактически до истечения срока векселя таких дат может </w:t>
      </w:r>
      <w:r w:rsidRPr="001D0BAD">
        <w:rPr>
          <w:rFonts w:ascii="Times New Roman" w:eastAsia="Times New Roman" w:hAnsi="Times New Roman" w:cs="Times New Roman"/>
          <w:sz w:val="28"/>
          <w:szCs w:val="28"/>
        </w:rPr>
        <w:lastRenderedPageBreak/>
        <w:t xml:space="preserve">быть несколько. Таким образом, соглашение подразумевает высокую степень риска и может вести к возникновению непредсказуемых обязательств, что, конечно, является поводом для беспокойства не только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но и его аудиторов.</w:t>
      </w:r>
    </w:p>
    <w:p w:rsidR="00E9446E" w:rsidRPr="001D0BAD" w:rsidRDefault="00E9446E" w:rsidP="001D0BAD">
      <w:pPr>
        <w:spacing w:after="0" w:line="360" w:lineRule="auto"/>
        <w:ind w:firstLine="709"/>
        <w:jc w:val="both"/>
        <w:rPr>
          <w:rFonts w:ascii="Times New Roman" w:eastAsia="Times New Roman" w:hAnsi="Times New Roman" w:cs="Times New Roman"/>
          <w:bCs/>
          <w:sz w:val="28"/>
          <w:szCs w:val="28"/>
        </w:rPr>
      </w:pPr>
      <w:r w:rsidRPr="001D0BAD">
        <w:rPr>
          <w:rFonts w:ascii="Times New Roman" w:eastAsia="Times New Roman" w:hAnsi="Times New Roman" w:cs="Times New Roman"/>
          <w:bCs/>
          <w:sz w:val="28"/>
          <w:szCs w:val="28"/>
        </w:rPr>
        <w:br w:type="page"/>
      </w:r>
    </w:p>
    <w:p w:rsidR="00EF7F98" w:rsidRPr="001D0BAD" w:rsidRDefault="00EF7F98" w:rsidP="001D0BAD">
      <w:pPr>
        <w:pStyle w:val="1"/>
        <w:spacing w:before="0" w:line="360" w:lineRule="auto"/>
        <w:ind w:firstLine="709"/>
        <w:jc w:val="both"/>
        <w:rPr>
          <w:rFonts w:ascii="Times New Roman" w:eastAsia="Times New Roman" w:hAnsi="Times New Roman" w:cs="Times New Roman"/>
          <w:b w:val="0"/>
          <w:color w:val="auto"/>
        </w:rPr>
      </w:pPr>
      <w:bookmarkStart w:id="10" w:name="_Toc502679011"/>
      <w:r w:rsidRPr="001D0BAD">
        <w:rPr>
          <w:rFonts w:ascii="Times New Roman" w:eastAsia="Times New Roman" w:hAnsi="Times New Roman" w:cs="Times New Roman"/>
          <w:b w:val="0"/>
          <w:bCs w:val="0"/>
          <w:color w:val="auto"/>
        </w:rPr>
        <w:lastRenderedPageBreak/>
        <w:t xml:space="preserve">3. Техника совершения </w:t>
      </w:r>
      <w:proofErr w:type="spellStart"/>
      <w:r w:rsidRPr="001D0BAD">
        <w:rPr>
          <w:rFonts w:ascii="Times New Roman" w:eastAsia="Times New Roman" w:hAnsi="Times New Roman" w:cs="Times New Roman"/>
          <w:b w:val="0"/>
          <w:bCs w:val="0"/>
          <w:color w:val="auto"/>
        </w:rPr>
        <w:t>форфейтинговой</w:t>
      </w:r>
      <w:proofErr w:type="spellEnd"/>
      <w:r w:rsidRPr="001D0BAD">
        <w:rPr>
          <w:rFonts w:ascii="Times New Roman" w:eastAsia="Times New Roman" w:hAnsi="Times New Roman" w:cs="Times New Roman"/>
          <w:b w:val="0"/>
          <w:bCs w:val="0"/>
          <w:color w:val="auto"/>
        </w:rPr>
        <w:t xml:space="preserve"> сделки</w:t>
      </w:r>
      <w:bookmarkEnd w:id="10"/>
    </w:p>
    <w:p w:rsidR="00EF7F98" w:rsidRPr="001D0BAD" w:rsidRDefault="00EF7F98" w:rsidP="001D0BAD">
      <w:pPr>
        <w:spacing w:after="0" w:line="360" w:lineRule="auto"/>
        <w:ind w:firstLine="709"/>
        <w:jc w:val="both"/>
        <w:rPr>
          <w:rFonts w:ascii="Times New Roman" w:eastAsia="Times New Roman" w:hAnsi="Times New Roman" w:cs="Times New Roman"/>
          <w:bCs/>
          <w:sz w:val="28"/>
          <w:szCs w:val="28"/>
        </w:rPr>
      </w:pPr>
    </w:p>
    <w:p w:rsidR="00EF7F98" w:rsidRPr="001D0BAD" w:rsidRDefault="00EF7F98" w:rsidP="001D0BAD">
      <w:pPr>
        <w:pStyle w:val="2"/>
        <w:spacing w:before="0" w:beforeAutospacing="0" w:after="0" w:afterAutospacing="0" w:line="360" w:lineRule="auto"/>
        <w:ind w:firstLine="709"/>
        <w:jc w:val="both"/>
        <w:rPr>
          <w:b w:val="0"/>
          <w:sz w:val="28"/>
          <w:szCs w:val="28"/>
        </w:rPr>
      </w:pPr>
      <w:bookmarkStart w:id="11" w:name="_Toc502679012"/>
      <w:r w:rsidRPr="001D0BAD">
        <w:rPr>
          <w:b w:val="0"/>
          <w:bCs w:val="0"/>
          <w:sz w:val="28"/>
          <w:szCs w:val="28"/>
        </w:rPr>
        <w:t>3.</w:t>
      </w:r>
      <w:proofErr w:type="gramStart"/>
      <w:r w:rsidRPr="001D0BAD">
        <w:rPr>
          <w:b w:val="0"/>
          <w:bCs w:val="0"/>
          <w:sz w:val="28"/>
          <w:szCs w:val="28"/>
        </w:rPr>
        <w:t>1.Этапы</w:t>
      </w:r>
      <w:proofErr w:type="gramEnd"/>
      <w:r w:rsidRPr="001D0BAD">
        <w:rPr>
          <w:b w:val="0"/>
          <w:bCs w:val="0"/>
          <w:sz w:val="28"/>
          <w:szCs w:val="28"/>
        </w:rPr>
        <w:t xml:space="preserve"> подготовки сделки</w:t>
      </w:r>
      <w:bookmarkEnd w:id="11"/>
    </w:p>
    <w:p w:rsidR="00EF7F98" w:rsidRPr="001D0BAD" w:rsidRDefault="00EF7F98" w:rsidP="001D0BAD">
      <w:pPr>
        <w:spacing w:after="0" w:line="360" w:lineRule="auto"/>
        <w:ind w:firstLine="709"/>
        <w:jc w:val="both"/>
        <w:rPr>
          <w:rFonts w:ascii="Times New Roman" w:eastAsia="Times New Roman" w:hAnsi="Times New Roman" w:cs="Times New Roman"/>
          <w:iCs/>
          <w:sz w:val="28"/>
          <w:szCs w:val="28"/>
        </w:rPr>
      </w:pPr>
    </w:p>
    <w:p w:rsidR="00EF7F98" w:rsidRPr="000B5342"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12" w:name="_Toc502679013"/>
      <w:r w:rsidRPr="001D0BAD">
        <w:rPr>
          <w:rFonts w:ascii="Times New Roman" w:eastAsia="Times New Roman" w:hAnsi="Times New Roman" w:cs="Times New Roman"/>
          <w:b w:val="0"/>
          <w:iCs/>
          <w:color w:val="auto"/>
          <w:sz w:val="28"/>
          <w:szCs w:val="28"/>
        </w:rPr>
        <w:t>3.</w:t>
      </w:r>
      <w:r w:rsidR="00EF7F98" w:rsidRPr="001D0BAD">
        <w:rPr>
          <w:rFonts w:ascii="Times New Roman" w:eastAsia="Times New Roman" w:hAnsi="Times New Roman" w:cs="Times New Roman"/>
          <w:b w:val="0"/>
          <w:iCs/>
          <w:color w:val="auto"/>
          <w:sz w:val="28"/>
          <w:szCs w:val="28"/>
        </w:rPr>
        <w:t>1</w:t>
      </w:r>
      <w:r w:rsidRPr="001D0BAD">
        <w:rPr>
          <w:rFonts w:ascii="Times New Roman" w:eastAsia="Times New Roman" w:hAnsi="Times New Roman" w:cs="Times New Roman"/>
          <w:b w:val="0"/>
          <w:iCs/>
          <w:color w:val="auto"/>
          <w:sz w:val="28"/>
          <w:szCs w:val="28"/>
        </w:rPr>
        <w:t>.1</w:t>
      </w:r>
      <w:r w:rsidR="00EF7F98" w:rsidRPr="001D0BAD">
        <w:rPr>
          <w:rFonts w:ascii="Times New Roman" w:eastAsia="Times New Roman" w:hAnsi="Times New Roman" w:cs="Times New Roman"/>
          <w:b w:val="0"/>
          <w:iCs/>
          <w:color w:val="auto"/>
          <w:sz w:val="28"/>
          <w:szCs w:val="28"/>
        </w:rPr>
        <w:t>. Инициация сделки</w:t>
      </w:r>
      <w:bookmarkEnd w:id="12"/>
    </w:p>
    <w:p w:rsidR="00BB645A" w:rsidRPr="000B5342" w:rsidRDefault="00BB645A" w:rsidP="00BB645A"/>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Существует два возможных инициатора </w:t>
      </w:r>
      <w:proofErr w:type="spellStart"/>
      <w:r w:rsidRPr="001D0BAD">
        <w:rPr>
          <w:rFonts w:ascii="Times New Roman" w:eastAsia="Times New Roman" w:hAnsi="Times New Roman" w:cs="Times New Roman"/>
          <w:sz w:val="28"/>
          <w:szCs w:val="28"/>
        </w:rPr>
        <w:t>форфейтинговой</w:t>
      </w:r>
      <w:proofErr w:type="spellEnd"/>
      <w:r w:rsidRPr="001D0BAD">
        <w:rPr>
          <w:rFonts w:ascii="Times New Roman" w:eastAsia="Times New Roman" w:hAnsi="Times New Roman" w:cs="Times New Roman"/>
          <w:sz w:val="28"/>
          <w:szCs w:val="28"/>
        </w:rPr>
        <w:t xml:space="preserve"> сделки — экспортер и импортер. Чаще всего в этой роли выступает экспортер либо его банк. И это естественно, поскольку для дисконтирования представляются или переводные векселя, выписанные экспортером, или простые векселя, оплачиваемые ему. Именно этим определяется необходимость проведения переговоров инициатора с </w:t>
      </w:r>
      <w:proofErr w:type="spellStart"/>
      <w:r w:rsidRPr="001D0BAD">
        <w:rPr>
          <w:rFonts w:ascii="Times New Roman" w:eastAsia="Times New Roman" w:hAnsi="Times New Roman" w:cs="Times New Roman"/>
          <w:sz w:val="28"/>
          <w:szCs w:val="28"/>
        </w:rPr>
        <w:t>форфейтером</w:t>
      </w:r>
      <w:proofErr w:type="spellEnd"/>
      <w:r w:rsidRPr="001D0BAD">
        <w:rPr>
          <w:rFonts w:ascii="Times New Roman" w:eastAsia="Times New Roman" w:hAnsi="Times New Roman" w:cs="Times New Roman"/>
          <w:sz w:val="28"/>
          <w:szCs w:val="28"/>
        </w:rPr>
        <w:t xml:space="preserve"> на ранних стадиях подготовки контракта. Еще до того, как экспортер и импортер подпишут контракт,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может определить свои требования к гарантии или авалю, хотя бы приблизительно указать размер дисконта. Без этой информации экспортер не в состоянии точно определить цену контракта.</w:t>
      </w:r>
    </w:p>
    <w:p w:rsidR="00EF7F98" w:rsidRPr="000B5342"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На практике далеко не каждый экспортер вступает в переговоры с </w:t>
      </w:r>
      <w:proofErr w:type="spellStart"/>
      <w:r w:rsidRPr="001D0BAD">
        <w:rPr>
          <w:rFonts w:ascii="Times New Roman" w:eastAsia="Times New Roman" w:hAnsi="Times New Roman" w:cs="Times New Roman"/>
          <w:sz w:val="28"/>
          <w:szCs w:val="28"/>
        </w:rPr>
        <w:t>форфейтером</w:t>
      </w:r>
      <w:proofErr w:type="spellEnd"/>
      <w:r w:rsidRPr="001D0BAD">
        <w:rPr>
          <w:rFonts w:ascii="Times New Roman" w:eastAsia="Times New Roman" w:hAnsi="Times New Roman" w:cs="Times New Roman"/>
          <w:sz w:val="28"/>
          <w:szCs w:val="28"/>
        </w:rPr>
        <w:t xml:space="preserve"> на столь ранней стадии, а в результате он может обнаружить, что маржа за финансирование, включенная им в цену контракта, необоснованна.</w:t>
      </w:r>
    </w:p>
    <w:p w:rsidR="00BB645A" w:rsidRPr="000B5342" w:rsidRDefault="00BB645A" w:rsidP="001D0BAD">
      <w:pPr>
        <w:spacing w:after="0" w:line="360" w:lineRule="auto"/>
        <w:ind w:firstLine="709"/>
        <w:jc w:val="both"/>
        <w:rPr>
          <w:rFonts w:ascii="Times New Roman" w:eastAsia="Times New Roman" w:hAnsi="Times New Roman" w:cs="Times New Roman"/>
          <w:sz w:val="28"/>
          <w:szCs w:val="28"/>
        </w:rPr>
      </w:pPr>
    </w:p>
    <w:p w:rsidR="00EF7F98" w:rsidRPr="000B5342"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13" w:name="_Toc502679014"/>
      <w:r w:rsidRPr="001D0BAD">
        <w:rPr>
          <w:rFonts w:ascii="Times New Roman" w:eastAsia="Times New Roman" w:hAnsi="Times New Roman" w:cs="Times New Roman"/>
          <w:b w:val="0"/>
          <w:iCs/>
          <w:color w:val="auto"/>
          <w:sz w:val="28"/>
          <w:szCs w:val="28"/>
        </w:rPr>
        <w:t>3.1.</w:t>
      </w:r>
      <w:r w:rsidR="00EF7F98" w:rsidRPr="001D0BAD">
        <w:rPr>
          <w:rFonts w:ascii="Times New Roman" w:eastAsia="Times New Roman" w:hAnsi="Times New Roman" w:cs="Times New Roman"/>
          <w:b w:val="0"/>
          <w:iCs/>
          <w:color w:val="auto"/>
          <w:sz w:val="28"/>
          <w:szCs w:val="28"/>
        </w:rPr>
        <w:t>2. Определение характера сделки</w:t>
      </w:r>
      <w:bookmarkEnd w:id="13"/>
    </w:p>
    <w:p w:rsidR="00BB645A" w:rsidRPr="000B5342" w:rsidRDefault="00BB645A" w:rsidP="00BB645A"/>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Первое, что должен определить для себя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 это характер сделки, т.е. выяснить, с какими ценными бумагами ему придется иметь дело — финансовыми или </w:t>
      </w:r>
      <w:proofErr w:type="spellStart"/>
      <w:proofErr w:type="gramStart"/>
      <w:r w:rsidRPr="001D0BAD">
        <w:rPr>
          <w:rFonts w:ascii="Times New Roman" w:eastAsia="Times New Roman" w:hAnsi="Times New Roman" w:cs="Times New Roman"/>
          <w:sz w:val="28"/>
          <w:szCs w:val="28"/>
        </w:rPr>
        <w:t>товарными</w:t>
      </w:r>
      <w:r w:rsidRPr="001D0BAD">
        <w:rPr>
          <w:rFonts w:ascii="Times New Roman" w:eastAsia="Times New Roman" w:hAnsi="Times New Roman" w:cs="Times New Roman"/>
          <w:iCs/>
          <w:sz w:val="28"/>
          <w:szCs w:val="28"/>
        </w:rPr>
        <w:t>.</w:t>
      </w:r>
      <w:r w:rsidRPr="001D0BAD">
        <w:rPr>
          <w:rFonts w:ascii="Times New Roman" w:eastAsia="Times New Roman" w:hAnsi="Times New Roman" w:cs="Times New Roman"/>
          <w:sz w:val="28"/>
          <w:szCs w:val="28"/>
        </w:rPr>
        <w:t>Финансовые</w:t>
      </w:r>
      <w:proofErr w:type="spellEnd"/>
      <w:proofErr w:type="gramEnd"/>
      <w:r w:rsidRPr="001D0BAD">
        <w:rPr>
          <w:rFonts w:ascii="Times New Roman" w:eastAsia="Times New Roman" w:hAnsi="Times New Roman" w:cs="Times New Roman"/>
          <w:sz w:val="28"/>
          <w:szCs w:val="28"/>
        </w:rPr>
        <w:t xml:space="preserve"> Векселя — это ценные бумаги, выпущенные с целью аккумуляции средств, которые заемщик в дальнейшем может использовать по своему усмотрению. Товарные же векселя оформляются в случае сделок купли-продажи продукции. Однако граница между финансовыми и товарными сделками в определенной мере размыта </w:t>
      </w:r>
      <w:r w:rsidRPr="001D0BAD">
        <w:rPr>
          <w:rFonts w:ascii="Times New Roman" w:eastAsia="Times New Roman" w:hAnsi="Times New Roman" w:cs="Times New Roman"/>
          <w:sz w:val="28"/>
          <w:szCs w:val="28"/>
        </w:rPr>
        <w:lastRenderedPageBreak/>
        <w:t xml:space="preserve">(скажем, выписывается вексель без совершения торговой сделки, но затем полученные средства используются для покупки каких-либо товаров). Тем не менее, определенность в вопросе о том, являются ли векселя финансовыми или товарными, для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имеет важное значение по следующим причинам:</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iCs/>
          <w:sz w:val="28"/>
          <w:szCs w:val="28"/>
        </w:rPr>
        <w:t>Во-первых</w:t>
      </w:r>
      <w:r w:rsidRPr="001D0BAD">
        <w:rPr>
          <w:rFonts w:ascii="Times New Roman" w:eastAsia="Times New Roman" w:hAnsi="Times New Roman" w:cs="Times New Roman"/>
          <w:sz w:val="28"/>
          <w:szCs w:val="28"/>
        </w:rPr>
        <w:t xml:space="preserve">, некоторые участники вторичного </w:t>
      </w:r>
      <w:proofErr w:type="spellStart"/>
      <w:r w:rsidRPr="001D0BAD">
        <w:rPr>
          <w:rFonts w:ascii="Times New Roman" w:eastAsia="Times New Roman" w:hAnsi="Times New Roman" w:cs="Times New Roman"/>
          <w:sz w:val="28"/>
          <w:szCs w:val="28"/>
        </w:rPr>
        <w:t>форфейтингового</w:t>
      </w:r>
      <w:proofErr w:type="spellEnd"/>
      <w:r w:rsidRPr="001D0BAD">
        <w:rPr>
          <w:rFonts w:ascii="Times New Roman" w:eastAsia="Times New Roman" w:hAnsi="Times New Roman" w:cs="Times New Roman"/>
          <w:sz w:val="28"/>
          <w:szCs w:val="28"/>
        </w:rPr>
        <w:t xml:space="preserve"> рынка не желают приобретать финансовые векселя. Существуют различные объяснения этого нежелания. Некоторые вторичные </w:t>
      </w:r>
      <w:proofErr w:type="spellStart"/>
      <w:r w:rsidRPr="001D0BAD">
        <w:rPr>
          <w:rFonts w:ascii="Times New Roman" w:eastAsia="Times New Roman" w:hAnsi="Times New Roman" w:cs="Times New Roman"/>
          <w:sz w:val="28"/>
          <w:szCs w:val="28"/>
        </w:rPr>
        <w:t>форфейтеры</w:t>
      </w:r>
      <w:proofErr w:type="spellEnd"/>
      <w:r w:rsidRPr="001D0BAD">
        <w:rPr>
          <w:rFonts w:ascii="Times New Roman" w:eastAsia="Times New Roman" w:hAnsi="Times New Roman" w:cs="Times New Roman"/>
          <w:sz w:val="28"/>
          <w:szCs w:val="28"/>
        </w:rPr>
        <w:t xml:space="preserve"> рассматривают подобный способ привлечения ресурсов как свидетельство финансового неблагополучия заемщика (хотя это не всегда так). Иные отдают предпочтение товарным векселям по той причине, что деньги обесцениваются, что пугает инвесторов, и реальный товар кажется им более надежным вложением средств.</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iCs/>
          <w:sz w:val="28"/>
          <w:szCs w:val="28"/>
        </w:rPr>
        <w:t>Во-вторых</w:t>
      </w:r>
      <w:r w:rsidRPr="001D0BAD">
        <w:rPr>
          <w:rFonts w:ascii="Times New Roman" w:eastAsia="Times New Roman" w:hAnsi="Times New Roman" w:cs="Times New Roman"/>
          <w:sz w:val="28"/>
          <w:szCs w:val="28"/>
        </w:rPr>
        <w:t>, даже тот, кто согласен купить финансовые бумаги, хочет знать, с каким видом бумаг он будет иметь дело, поскольку это влияет на оценку общего риска, которому он подвергается.</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Большая часть векселей, продаваемых на вторичном </w:t>
      </w:r>
      <w:proofErr w:type="spellStart"/>
      <w:r w:rsidRPr="001D0BAD">
        <w:rPr>
          <w:rFonts w:ascii="Times New Roman" w:eastAsia="Times New Roman" w:hAnsi="Times New Roman" w:cs="Times New Roman"/>
          <w:sz w:val="28"/>
          <w:szCs w:val="28"/>
        </w:rPr>
        <w:t>форфейтинговом</w:t>
      </w:r>
      <w:proofErr w:type="spellEnd"/>
      <w:r w:rsidRPr="001D0BAD">
        <w:rPr>
          <w:rFonts w:ascii="Times New Roman" w:eastAsia="Times New Roman" w:hAnsi="Times New Roman" w:cs="Times New Roman"/>
          <w:sz w:val="28"/>
          <w:szCs w:val="28"/>
        </w:rPr>
        <w:t xml:space="preserve"> рынке, является товарными. Поэтому в случае предложения финансовых бумаг обязательным считается предварительное письменное предупреждение об этом. Если это условие нарушено, покупатель финансовых бумаг имеет право потребовать аннулирования сделки.</w:t>
      </w:r>
    </w:p>
    <w:p w:rsidR="00EF7F98" w:rsidRPr="000B5342" w:rsidRDefault="00EF7F98" w:rsidP="001D0BAD">
      <w:pPr>
        <w:spacing w:after="0" w:line="360" w:lineRule="auto"/>
        <w:ind w:firstLine="709"/>
        <w:jc w:val="both"/>
        <w:rPr>
          <w:rFonts w:ascii="Times New Roman" w:eastAsia="Times New Roman" w:hAnsi="Times New Roman" w:cs="Times New Roman"/>
          <w:sz w:val="28"/>
          <w:szCs w:val="28"/>
        </w:rPr>
      </w:pP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всегда должен иметь на руках краткое описание сделки, лежащей в основе операций с векселями. Оно может быть получено по телексу или факсу при предварительном обсуждении условий операции.</w:t>
      </w:r>
    </w:p>
    <w:p w:rsidR="00BB645A" w:rsidRPr="000B5342" w:rsidRDefault="00BB645A" w:rsidP="001D0BAD">
      <w:pPr>
        <w:spacing w:after="0" w:line="360" w:lineRule="auto"/>
        <w:ind w:firstLine="709"/>
        <w:jc w:val="both"/>
        <w:rPr>
          <w:rFonts w:ascii="Times New Roman" w:eastAsia="Times New Roman" w:hAnsi="Times New Roman" w:cs="Times New Roman"/>
          <w:sz w:val="28"/>
          <w:szCs w:val="28"/>
        </w:rPr>
      </w:pPr>
    </w:p>
    <w:p w:rsidR="00EF7F98" w:rsidRPr="000B5342"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14" w:name="_Toc502679015"/>
      <w:r w:rsidRPr="001D0BAD">
        <w:rPr>
          <w:rFonts w:ascii="Times New Roman" w:eastAsia="Times New Roman" w:hAnsi="Times New Roman" w:cs="Times New Roman"/>
          <w:b w:val="0"/>
          <w:iCs/>
          <w:color w:val="auto"/>
          <w:sz w:val="28"/>
          <w:szCs w:val="28"/>
        </w:rPr>
        <w:t>3.1.</w:t>
      </w:r>
      <w:r w:rsidR="00EF7F98" w:rsidRPr="001D0BAD">
        <w:rPr>
          <w:rFonts w:ascii="Times New Roman" w:eastAsia="Times New Roman" w:hAnsi="Times New Roman" w:cs="Times New Roman"/>
          <w:b w:val="0"/>
          <w:iCs/>
          <w:color w:val="auto"/>
          <w:sz w:val="28"/>
          <w:szCs w:val="28"/>
        </w:rPr>
        <w:t xml:space="preserve">3. Иная информация, необходимая </w:t>
      </w:r>
      <w:proofErr w:type="spellStart"/>
      <w:r w:rsidR="00EF7F98" w:rsidRPr="001D0BAD">
        <w:rPr>
          <w:rFonts w:ascii="Times New Roman" w:eastAsia="Times New Roman" w:hAnsi="Times New Roman" w:cs="Times New Roman"/>
          <w:b w:val="0"/>
          <w:iCs/>
          <w:color w:val="auto"/>
          <w:sz w:val="28"/>
          <w:szCs w:val="28"/>
        </w:rPr>
        <w:t>форфейтеру</w:t>
      </w:r>
      <w:bookmarkEnd w:id="14"/>
      <w:proofErr w:type="spellEnd"/>
    </w:p>
    <w:p w:rsidR="00BB645A" w:rsidRPr="000B5342" w:rsidRDefault="00BB645A" w:rsidP="00BB645A"/>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После того как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выяснит характер сделки, он должен определить следующее.</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Объем финансирования, валюта, срок.</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lastRenderedPageBreak/>
        <w:t xml:space="preserve">Кто является экспортером и в какой стране он находится? Этот вопрос важен, потому что хотя финансирование обеспечивается без права регресса, существуют обстоятельства, при которых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может предъявить претензии экспортеру. Кредитоспособность экспортера также имеет значение. Кроме того,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должен проверить подлинность подписей на векселях,</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Кто является импортером и из какой он страны? Для проверки достоверности подписей и соответствия оформления векселей законодательству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должен точно определить импортера и его местонахождение.</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Кто является гарантом и из какой он страны?</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Чем оформляется долг, подлежащий </w:t>
      </w:r>
      <w:proofErr w:type="spellStart"/>
      <w:r w:rsidRPr="001D0BAD">
        <w:rPr>
          <w:rFonts w:ascii="Times New Roman" w:eastAsia="Times New Roman" w:hAnsi="Times New Roman" w:cs="Times New Roman"/>
          <w:sz w:val="28"/>
          <w:szCs w:val="28"/>
        </w:rPr>
        <w:t>форфетированию</w:t>
      </w:r>
      <w:proofErr w:type="spellEnd"/>
      <w:r w:rsidRPr="001D0BAD">
        <w:rPr>
          <w:rFonts w:ascii="Times New Roman" w:eastAsia="Times New Roman" w:hAnsi="Times New Roman" w:cs="Times New Roman"/>
          <w:sz w:val="28"/>
          <w:szCs w:val="28"/>
        </w:rPr>
        <w:t xml:space="preserve">: простым векселем, переводным и </w:t>
      </w:r>
      <w:proofErr w:type="gramStart"/>
      <w:r w:rsidRPr="001D0BAD">
        <w:rPr>
          <w:rFonts w:ascii="Times New Roman" w:eastAsia="Times New Roman" w:hAnsi="Times New Roman" w:cs="Times New Roman"/>
          <w:sz w:val="28"/>
          <w:szCs w:val="28"/>
        </w:rPr>
        <w:t>т.д.</w:t>
      </w:r>
      <w:proofErr w:type="gramEnd"/>
      <w:r w:rsidRPr="001D0BAD">
        <w:rPr>
          <w:rFonts w:ascii="Times New Roman" w:eastAsia="Times New Roman" w:hAnsi="Times New Roman" w:cs="Times New Roman"/>
          <w:sz w:val="28"/>
          <w:szCs w:val="28"/>
        </w:rPr>
        <w:t>?</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Каким образом долг застрахован?</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Периоды погашения векселей, суммы погашения.</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Вид экспортируемых товаров. Этот вопрос интересует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во-первых, с точки зрения целесообразности всей сделки, во-вторых, с позиции легальности экспорта.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Когда будет производиться поставка товара? Дата должна быть близка к дате предоставления финансирования. Важно также и то, что гарант вряд ли сможет </w:t>
      </w:r>
      <w:proofErr w:type="spellStart"/>
      <w:r w:rsidRPr="001D0BAD">
        <w:rPr>
          <w:rFonts w:ascii="Times New Roman" w:eastAsia="Times New Roman" w:hAnsi="Times New Roman" w:cs="Times New Roman"/>
          <w:sz w:val="28"/>
          <w:szCs w:val="28"/>
        </w:rPr>
        <w:t>авалировать</w:t>
      </w:r>
      <w:proofErr w:type="spellEnd"/>
      <w:r w:rsidRPr="001D0BAD">
        <w:rPr>
          <w:rFonts w:ascii="Times New Roman" w:eastAsia="Times New Roman" w:hAnsi="Times New Roman" w:cs="Times New Roman"/>
          <w:sz w:val="28"/>
          <w:szCs w:val="28"/>
        </w:rPr>
        <w:t xml:space="preserve"> вексель до тех пор, пока поставка не будет осуществлена.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Когда поступят документы, подлежащие дисконтированию? Пока документы не будут получены,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не сможет проверить и дисконтировать их.</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Какие лицензии и иные документы по условиям контракта должны быть представлены для поставки товаров?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несет ответственность за то, что не возникнет никаких задержек в исполнении финансируемого им контракта.</w:t>
      </w:r>
    </w:p>
    <w:p w:rsidR="00EF7F98" w:rsidRPr="000B5342"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lastRenderedPageBreak/>
        <w:t xml:space="preserve">В какую страну будет совершен платеж </w:t>
      </w:r>
      <w:proofErr w:type="spellStart"/>
      <w:r w:rsidRPr="001D0BAD">
        <w:rPr>
          <w:rFonts w:ascii="Times New Roman" w:eastAsia="Times New Roman" w:hAnsi="Times New Roman" w:cs="Times New Roman"/>
          <w:sz w:val="28"/>
          <w:szCs w:val="28"/>
        </w:rPr>
        <w:t>форфейтеру</w:t>
      </w:r>
      <w:proofErr w:type="spellEnd"/>
      <w:r w:rsidRPr="001D0BAD">
        <w:rPr>
          <w:rFonts w:ascii="Times New Roman" w:eastAsia="Times New Roman" w:hAnsi="Times New Roman" w:cs="Times New Roman"/>
          <w:sz w:val="28"/>
          <w:szCs w:val="28"/>
        </w:rPr>
        <w:t xml:space="preserve">? Это важно знать, поскольку платеж в заграничный банк может задержать получение средств, и такая задержка должна быть учтена при дисконтировании бумаг, существует также возможность замораживания средств на счетах властями страны, и эта возможность тоже должна быть учтена при расчете дисконта.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может даже отказаться от сделки, если его не устраивает 6анк, в который поступят средства.</w:t>
      </w:r>
    </w:p>
    <w:p w:rsidR="00BB645A" w:rsidRPr="000B5342" w:rsidRDefault="00BB645A" w:rsidP="001D0BAD">
      <w:pPr>
        <w:spacing w:after="0" w:line="360" w:lineRule="auto"/>
        <w:ind w:firstLine="709"/>
        <w:jc w:val="both"/>
        <w:rPr>
          <w:rFonts w:ascii="Times New Roman" w:eastAsia="Times New Roman" w:hAnsi="Times New Roman" w:cs="Times New Roman"/>
          <w:sz w:val="28"/>
          <w:szCs w:val="28"/>
        </w:rPr>
      </w:pPr>
    </w:p>
    <w:p w:rsidR="00EF7F98" w:rsidRPr="000B5342"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15" w:name="_Toc502679016"/>
      <w:r w:rsidRPr="001D0BAD">
        <w:rPr>
          <w:rFonts w:ascii="Times New Roman" w:eastAsia="Times New Roman" w:hAnsi="Times New Roman" w:cs="Times New Roman"/>
          <w:b w:val="0"/>
          <w:iCs/>
          <w:color w:val="auto"/>
          <w:sz w:val="28"/>
          <w:szCs w:val="28"/>
        </w:rPr>
        <w:t>3.1.</w:t>
      </w:r>
      <w:r w:rsidR="00EF7F98" w:rsidRPr="001D0BAD">
        <w:rPr>
          <w:rFonts w:ascii="Times New Roman" w:eastAsia="Times New Roman" w:hAnsi="Times New Roman" w:cs="Times New Roman"/>
          <w:b w:val="0"/>
          <w:iCs/>
          <w:color w:val="auto"/>
          <w:sz w:val="28"/>
          <w:szCs w:val="28"/>
        </w:rPr>
        <w:t>4. Кредитный анализ</w:t>
      </w:r>
      <w:bookmarkEnd w:id="15"/>
    </w:p>
    <w:p w:rsidR="00BB645A" w:rsidRPr="000B5342" w:rsidRDefault="00BB645A" w:rsidP="00BB645A"/>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После того как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получит ответы на вышеперечисленные вопросы, он должен провести кредитный анализ. Большинство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операций осуществляется банками, и кредитный анализ является обязательным этапом подготовки сделки. Существует как минимум четыре вида риска, которые должны быть проанализированы </w:t>
      </w:r>
      <w:proofErr w:type="spellStart"/>
      <w:r w:rsidRPr="001D0BAD">
        <w:rPr>
          <w:rFonts w:ascii="Times New Roman" w:eastAsia="Times New Roman" w:hAnsi="Times New Roman" w:cs="Times New Roman"/>
          <w:sz w:val="28"/>
          <w:szCs w:val="28"/>
        </w:rPr>
        <w:t>форфейтером</w:t>
      </w:r>
      <w:proofErr w:type="spellEnd"/>
      <w:r w:rsidRPr="001D0BAD">
        <w:rPr>
          <w:rFonts w:ascii="Times New Roman" w:eastAsia="Times New Roman" w:hAnsi="Times New Roman" w:cs="Times New Roman"/>
          <w:sz w:val="28"/>
          <w:szCs w:val="28"/>
        </w:rPr>
        <w:t>: риск гаранта, риск покупателя, риск импортера, риск страны.</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Кроме того,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должен собрать следующую информацию.</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Какова кредитоспособность гаранта?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Можно ли будет в дальнейшем продать бумаги по приемлемой цене?</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Есть ли какие-либо сомнения в кредитоспособности, компетентности экспортера или импортера и на чем они основываются?</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Имеется ли возможность покупки данного долга с учетом уже имеющихся в портфеле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ценных бумаг? Какая при этом ожидается степень риска?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После этого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может называть свою твердую цену. Однако с момента передачи заявки на совершение </w:t>
      </w:r>
      <w:proofErr w:type="spellStart"/>
      <w:r w:rsidRPr="001D0BAD">
        <w:rPr>
          <w:rFonts w:ascii="Times New Roman" w:eastAsia="Times New Roman" w:hAnsi="Times New Roman" w:cs="Times New Roman"/>
          <w:sz w:val="28"/>
          <w:szCs w:val="28"/>
        </w:rPr>
        <w:t>форфейтинговой</w:t>
      </w:r>
      <w:proofErr w:type="spellEnd"/>
      <w:r w:rsidRPr="001D0BAD">
        <w:rPr>
          <w:rFonts w:ascii="Times New Roman" w:eastAsia="Times New Roman" w:hAnsi="Times New Roman" w:cs="Times New Roman"/>
          <w:sz w:val="28"/>
          <w:szCs w:val="28"/>
        </w:rPr>
        <w:t xml:space="preserve"> сделки до реальной поставки товаров, когда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сможет купить векселя, проходит определенное время, в течение которого процентные ставки могут измениться в неблагоприятном для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направлении. Этот рисковый период может быть разделен на две части.</w:t>
      </w:r>
    </w:p>
    <w:p w:rsidR="00EF7F98" w:rsidRPr="001D0BAD" w:rsidRDefault="00BB645A" w:rsidP="001D0B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Первая ч</w:t>
      </w:r>
      <w:r w:rsidR="00EF7F98" w:rsidRPr="001D0BAD">
        <w:rPr>
          <w:rFonts w:ascii="Times New Roman" w:eastAsia="Times New Roman" w:hAnsi="Times New Roman" w:cs="Times New Roman"/>
          <w:sz w:val="28"/>
          <w:szCs w:val="28"/>
        </w:rPr>
        <w:t xml:space="preserve">асть — время между передачей на рассмотрение заявки и принятием ее импортером. Естественно, пока заявка не согласована с последним, нет уверенности в том, что сделка вообще состоится. На это время </w:t>
      </w:r>
      <w:proofErr w:type="spellStart"/>
      <w:r w:rsidR="00EF7F98" w:rsidRPr="001D0BAD">
        <w:rPr>
          <w:rFonts w:ascii="Times New Roman" w:eastAsia="Times New Roman" w:hAnsi="Times New Roman" w:cs="Times New Roman"/>
          <w:sz w:val="28"/>
          <w:szCs w:val="28"/>
        </w:rPr>
        <w:t>форфейтер</w:t>
      </w:r>
      <w:proofErr w:type="spellEnd"/>
      <w:r w:rsidR="00EF7F98" w:rsidRPr="001D0BAD">
        <w:rPr>
          <w:rFonts w:ascii="Times New Roman" w:eastAsia="Times New Roman" w:hAnsi="Times New Roman" w:cs="Times New Roman"/>
          <w:sz w:val="28"/>
          <w:szCs w:val="28"/>
        </w:rPr>
        <w:t xml:space="preserve"> может предложить экспортеру опцион — вид контракта, по которому покупатель имеет право в течение определенного срока либо купить по фиксированной цене оговоренную сумму иностранной валюты, либо продать ее. Владелец опциона принимает решение о том, воспользоваться или нет предоставленным ему правом, в зависимости от динамики валютных курсов. Во всех случаях риск, которому подвергается владелец опциона, заранее ограничен ценой опциона, а выигрыш теоретически не ограничен. Если период предоставленного опциона не превышает 48 часов, то </w:t>
      </w:r>
      <w:proofErr w:type="spellStart"/>
      <w:r w:rsidR="00EF7F98" w:rsidRPr="001D0BAD">
        <w:rPr>
          <w:rFonts w:ascii="Times New Roman" w:eastAsia="Times New Roman" w:hAnsi="Times New Roman" w:cs="Times New Roman"/>
          <w:sz w:val="28"/>
          <w:szCs w:val="28"/>
        </w:rPr>
        <w:t>форфейтер</w:t>
      </w:r>
      <w:proofErr w:type="spellEnd"/>
      <w:r w:rsidR="00EF7F98" w:rsidRPr="001D0BAD">
        <w:rPr>
          <w:rFonts w:ascii="Times New Roman" w:eastAsia="Times New Roman" w:hAnsi="Times New Roman" w:cs="Times New Roman"/>
          <w:sz w:val="28"/>
          <w:szCs w:val="28"/>
        </w:rPr>
        <w:t xml:space="preserve"> может принять на себя риск и без начисления комиссии, если превышает — начисляется определенная сумма комиссии. Обычно </w:t>
      </w:r>
      <w:proofErr w:type="spellStart"/>
      <w:r w:rsidR="00EF7F98" w:rsidRPr="001D0BAD">
        <w:rPr>
          <w:rFonts w:ascii="Times New Roman" w:eastAsia="Times New Roman" w:hAnsi="Times New Roman" w:cs="Times New Roman"/>
          <w:sz w:val="28"/>
          <w:szCs w:val="28"/>
        </w:rPr>
        <w:t>форфейтеры</w:t>
      </w:r>
      <w:proofErr w:type="spellEnd"/>
      <w:r w:rsidR="00EF7F98" w:rsidRPr="001D0BAD">
        <w:rPr>
          <w:rFonts w:ascii="Times New Roman" w:eastAsia="Times New Roman" w:hAnsi="Times New Roman" w:cs="Times New Roman"/>
          <w:sz w:val="28"/>
          <w:szCs w:val="28"/>
        </w:rPr>
        <w:t xml:space="preserve"> не соглашаются на опционы сроком свыше 1 месяца, хотя бывают исключения (до 3 месяцев).</w:t>
      </w:r>
    </w:p>
    <w:p w:rsidR="00EF7F98" w:rsidRDefault="00BB645A" w:rsidP="001D0B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ч</w:t>
      </w:r>
      <w:r w:rsidR="00EF7F98" w:rsidRPr="001D0BAD">
        <w:rPr>
          <w:rFonts w:ascii="Times New Roman" w:eastAsia="Times New Roman" w:hAnsi="Times New Roman" w:cs="Times New Roman"/>
          <w:sz w:val="28"/>
          <w:szCs w:val="28"/>
        </w:rPr>
        <w:t xml:space="preserve">асть — время между утверждением заявки и поставкой товаров. В течение этого времени (обычно от нескольких дней до 12 месяцев) </w:t>
      </w:r>
      <w:proofErr w:type="spellStart"/>
      <w:r w:rsidR="00EF7F98" w:rsidRPr="001D0BAD">
        <w:rPr>
          <w:rFonts w:ascii="Times New Roman" w:eastAsia="Times New Roman" w:hAnsi="Times New Roman" w:cs="Times New Roman"/>
          <w:sz w:val="28"/>
          <w:szCs w:val="28"/>
        </w:rPr>
        <w:t>форфейтер</w:t>
      </w:r>
      <w:proofErr w:type="spellEnd"/>
      <w:r w:rsidR="00EF7F98" w:rsidRPr="001D0BAD">
        <w:rPr>
          <w:rFonts w:ascii="Times New Roman" w:eastAsia="Times New Roman" w:hAnsi="Times New Roman" w:cs="Times New Roman"/>
          <w:sz w:val="28"/>
          <w:szCs w:val="28"/>
        </w:rPr>
        <w:t xml:space="preserve"> и экспортер несут обязательства, от которых они могут отказаться лишь при условии компенсации всех расходов другой стороне. В случае отказа экспортер должен компенсировать расходы </w:t>
      </w:r>
      <w:proofErr w:type="spellStart"/>
      <w:r w:rsidR="00EF7F98" w:rsidRPr="001D0BAD">
        <w:rPr>
          <w:rFonts w:ascii="Times New Roman" w:eastAsia="Times New Roman" w:hAnsi="Times New Roman" w:cs="Times New Roman"/>
          <w:sz w:val="28"/>
          <w:szCs w:val="28"/>
        </w:rPr>
        <w:t>форфейтера</w:t>
      </w:r>
      <w:proofErr w:type="spellEnd"/>
      <w:r w:rsidR="00EF7F98" w:rsidRPr="001D0BAD">
        <w:rPr>
          <w:rFonts w:ascii="Times New Roman" w:eastAsia="Times New Roman" w:hAnsi="Times New Roman" w:cs="Times New Roman"/>
          <w:sz w:val="28"/>
          <w:szCs w:val="28"/>
        </w:rPr>
        <w:t xml:space="preserve"> по другим обязательствам, которые он мог принять на себя с целью финансирования данной сделки; </w:t>
      </w:r>
      <w:proofErr w:type="spellStart"/>
      <w:r w:rsidR="00EF7F98" w:rsidRPr="001D0BAD">
        <w:rPr>
          <w:rFonts w:ascii="Times New Roman" w:eastAsia="Times New Roman" w:hAnsi="Times New Roman" w:cs="Times New Roman"/>
          <w:sz w:val="28"/>
          <w:szCs w:val="28"/>
        </w:rPr>
        <w:t>форфейтер</w:t>
      </w:r>
      <w:proofErr w:type="spellEnd"/>
      <w:r w:rsidR="00EF7F98" w:rsidRPr="001D0BAD">
        <w:rPr>
          <w:rFonts w:ascii="Times New Roman" w:eastAsia="Times New Roman" w:hAnsi="Times New Roman" w:cs="Times New Roman"/>
          <w:sz w:val="28"/>
          <w:szCs w:val="28"/>
        </w:rPr>
        <w:t xml:space="preserve"> — компенсировать экспортеру все расходы по организации другого, возможно, более дорогого источника финансирования. Кроме того, </w:t>
      </w:r>
      <w:proofErr w:type="spellStart"/>
      <w:r w:rsidR="00EF7F98" w:rsidRPr="001D0BAD">
        <w:rPr>
          <w:rFonts w:ascii="Times New Roman" w:eastAsia="Times New Roman" w:hAnsi="Times New Roman" w:cs="Times New Roman"/>
          <w:sz w:val="28"/>
          <w:szCs w:val="28"/>
        </w:rPr>
        <w:t>форфейтер</w:t>
      </w:r>
      <w:proofErr w:type="spellEnd"/>
      <w:r w:rsidR="00EF7F98" w:rsidRPr="001D0BAD">
        <w:rPr>
          <w:rFonts w:ascii="Times New Roman" w:eastAsia="Times New Roman" w:hAnsi="Times New Roman" w:cs="Times New Roman"/>
          <w:sz w:val="28"/>
          <w:szCs w:val="28"/>
        </w:rPr>
        <w:t xml:space="preserve"> обычно взимает с экспортера так называемые “комиссионные за обязательство”, </w:t>
      </w:r>
      <w:proofErr w:type="gramStart"/>
      <w:r w:rsidR="00EF7F98" w:rsidRPr="001D0BAD">
        <w:rPr>
          <w:rFonts w:ascii="Times New Roman" w:eastAsia="Times New Roman" w:hAnsi="Times New Roman" w:cs="Times New Roman"/>
          <w:sz w:val="28"/>
          <w:szCs w:val="28"/>
        </w:rPr>
        <w:t>т.е.</w:t>
      </w:r>
      <w:proofErr w:type="gramEnd"/>
      <w:r w:rsidR="00EF7F98" w:rsidRPr="001D0BAD">
        <w:rPr>
          <w:rFonts w:ascii="Times New Roman" w:eastAsia="Times New Roman" w:hAnsi="Times New Roman" w:cs="Times New Roman"/>
          <w:sz w:val="28"/>
          <w:szCs w:val="28"/>
        </w:rPr>
        <w:t xml:space="preserve"> за то, что, принимая на себя определенные обязательства в отношении данного экспортера, он лишает себя потенциальной возможности заключить иные, возможно, более выгодные сделки.</w:t>
      </w:r>
    </w:p>
    <w:p w:rsidR="00BB645A" w:rsidRPr="001D0BAD" w:rsidRDefault="00BB645A" w:rsidP="001D0BAD">
      <w:pPr>
        <w:spacing w:after="0" w:line="360" w:lineRule="auto"/>
        <w:ind w:firstLine="709"/>
        <w:jc w:val="both"/>
        <w:rPr>
          <w:rFonts w:ascii="Times New Roman" w:eastAsia="Times New Roman" w:hAnsi="Times New Roman" w:cs="Times New Roman"/>
          <w:sz w:val="28"/>
          <w:szCs w:val="28"/>
        </w:rPr>
      </w:pPr>
    </w:p>
    <w:p w:rsidR="00EF7F98"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16" w:name="_Toc502679017"/>
      <w:r w:rsidRPr="001D0BAD">
        <w:rPr>
          <w:rFonts w:ascii="Times New Roman" w:eastAsia="Times New Roman" w:hAnsi="Times New Roman" w:cs="Times New Roman"/>
          <w:b w:val="0"/>
          <w:iCs/>
          <w:color w:val="auto"/>
          <w:sz w:val="28"/>
          <w:szCs w:val="28"/>
        </w:rPr>
        <w:lastRenderedPageBreak/>
        <w:t>3.1.</w:t>
      </w:r>
      <w:r w:rsidR="00EF7F98" w:rsidRPr="001D0BAD">
        <w:rPr>
          <w:rFonts w:ascii="Times New Roman" w:eastAsia="Times New Roman" w:hAnsi="Times New Roman" w:cs="Times New Roman"/>
          <w:b w:val="0"/>
          <w:iCs/>
          <w:color w:val="auto"/>
          <w:sz w:val="28"/>
          <w:szCs w:val="28"/>
        </w:rPr>
        <w:t>5. Документальное оформление сделки</w:t>
      </w:r>
      <w:bookmarkEnd w:id="16"/>
    </w:p>
    <w:p w:rsidR="00BB645A" w:rsidRPr="00BB645A" w:rsidRDefault="00BB645A" w:rsidP="00BB645A"/>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После того как достигнута предварительная договоренность о сделке,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посылает документы с предложением (телексом или письмом) экспортеру, который должен письменно подтвердить свое согласие.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также перечисляет документы, с которыми ему необходимо ознакомиться до того, как он приступит к дисконтированию векселей (лицензия на экспорт товаров, иные уведомительные документы). Знакомство с указанной документацией должно дать ему возможность убедиться в том, что сделка совершится.</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Когда предложение будет принято экспортером, он должен подготовить серию переводных векселей или подписать соглашение о принятии простых векселей от покупателя. На данной стадии экспортер должен также получить гарантию или аваль на свои векселя. Кроме того, он делает надпись на векселях: “без права регресса”. Таким образом, будут готовы все документы, на основе которых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может произвести дисконтирование, даже если отгрузка товаров фактически еще не произведена.</w:t>
      </w:r>
    </w:p>
    <w:p w:rsidR="00E9446E" w:rsidRPr="001D0BAD" w:rsidRDefault="00E9446E" w:rsidP="001D0BAD">
      <w:pPr>
        <w:spacing w:after="0" w:line="360" w:lineRule="auto"/>
        <w:ind w:firstLine="709"/>
        <w:jc w:val="both"/>
        <w:rPr>
          <w:rFonts w:ascii="Times New Roman" w:eastAsia="Times New Roman" w:hAnsi="Times New Roman" w:cs="Times New Roman"/>
          <w:bCs/>
          <w:sz w:val="28"/>
          <w:szCs w:val="28"/>
        </w:rPr>
      </w:pPr>
    </w:p>
    <w:p w:rsidR="00EF7F98" w:rsidRPr="001D0BAD" w:rsidRDefault="00EF7F98" w:rsidP="001D0BAD">
      <w:pPr>
        <w:pStyle w:val="2"/>
        <w:spacing w:before="0" w:beforeAutospacing="0" w:after="0" w:afterAutospacing="0" w:line="360" w:lineRule="auto"/>
        <w:ind w:firstLine="709"/>
        <w:jc w:val="both"/>
        <w:rPr>
          <w:b w:val="0"/>
          <w:sz w:val="28"/>
          <w:szCs w:val="28"/>
        </w:rPr>
      </w:pPr>
      <w:bookmarkStart w:id="17" w:name="_Toc502679018"/>
      <w:r w:rsidRPr="001D0BAD">
        <w:rPr>
          <w:b w:val="0"/>
          <w:bCs w:val="0"/>
          <w:sz w:val="28"/>
          <w:szCs w:val="28"/>
        </w:rPr>
        <w:t xml:space="preserve">3.2. Средства обеспечения возврата кредита </w:t>
      </w:r>
      <w:proofErr w:type="spellStart"/>
      <w:r w:rsidRPr="001D0BAD">
        <w:rPr>
          <w:b w:val="0"/>
          <w:bCs w:val="0"/>
          <w:sz w:val="28"/>
          <w:szCs w:val="28"/>
        </w:rPr>
        <w:t>форфейтеру</w:t>
      </w:r>
      <w:bookmarkEnd w:id="17"/>
      <w:proofErr w:type="spellEnd"/>
    </w:p>
    <w:p w:rsidR="00EF7F98" w:rsidRPr="001D0BAD" w:rsidRDefault="00EF7F98" w:rsidP="001D0BAD">
      <w:pPr>
        <w:spacing w:after="0" w:line="360" w:lineRule="auto"/>
        <w:ind w:firstLine="709"/>
        <w:jc w:val="both"/>
        <w:rPr>
          <w:rFonts w:ascii="Times New Roman" w:eastAsia="Times New Roman" w:hAnsi="Times New Roman" w:cs="Times New Roman"/>
          <w:iCs/>
          <w:sz w:val="28"/>
          <w:szCs w:val="28"/>
        </w:rPr>
      </w:pP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iCs/>
          <w:sz w:val="28"/>
          <w:szCs w:val="28"/>
        </w:rPr>
        <w:t>Гарантии и авали.</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В международной торговле экспортер получает от иностранного покупателя переводные или простые векселя, оплата которых должна быть произведена в предусмотренные сроки. Банк в стране импортера либо </w:t>
      </w:r>
      <w:proofErr w:type="spellStart"/>
      <w:r w:rsidRPr="001D0BAD">
        <w:rPr>
          <w:rFonts w:ascii="Times New Roman" w:eastAsia="Times New Roman" w:hAnsi="Times New Roman" w:cs="Times New Roman"/>
          <w:sz w:val="28"/>
          <w:szCs w:val="28"/>
        </w:rPr>
        <w:t>авалирует</w:t>
      </w:r>
      <w:proofErr w:type="spellEnd"/>
      <w:r w:rsidRPr="001D0BAD">
        <w:rPr>
          <w:rFonts w:ascii="Times New Roman" w:eastAsia="Times New Roman" w:hAnsi="Times New Roman" w:cs="Times New Roman"/>
          <w:sz w:val="28"/>
          <w:szCs w:val="28"/>
        </w:rPr>
        <w:t xml:space="preserve"> такие оборотные документы, либо гарантирует их исполнение. Поскольку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покупает долговые обязательства без права регресса, он несет все риски возможного неплатежа. Поэтому если должник не является первоклассным заемщиком,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будет стремиться получить определенное обеспечение — в форме аваля или безусловной гарантии банка.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lastRenderedPageBreak/>
        <w:t>Гарантийное Обязательство выдается гарантом кредитору в обеспечение своевременной уплаты причитающейся с должника суммы. Гарантия предоставляется в форме соответствующего письма, которое должно содержать следующие реквизиты: кем выдано письмо, юридический адрес гаранта, № гарантийного письма, объект гарантии (сделка, дата поставки продукции, процентная ставка и т.д.).</w:t>
      </w:r>
      <w:hyperlink r:id="rId10" w:anchor="_ftn6" w:history="1">
        <w:r w:rsidRPr="001D0BAD">
          <w:rPr>
            <w:rFonts w:ascii="Times New Roman" w:eastAsia="Times New Roman" w:hAnsi="Times New Roman" w:cs="Times New Roman"/>
            <w:sz w:val="28"/>
            <w:szCs w:val="28"/>
          </w:rPr>
          <w:t>[6]</w:t>
        </w:r>
      </w:hyperlink>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Существует несколько видов гарантий, различающихся по субъекту гарантийного обязательства, порядку оформления гарантии, источнику средств, используемому для гарантийного платежа. В качестве субъекта гарантийного обязательства при сделках “а-</w:t>
      </w:r>
      <w:proofErr w:type="spellStart"/>
      <w:r w:rsidRPr="001D0BAD">
        <w:rPr>
          <w:rFonts w:ascii="Times New Roman" w:eastAsia="Times New Roman" w:hAnsi="Times New Roman" w:cs="Times New Roman"/>
          <w:sz w:val="28"/>
          <w:szCs w:val="28"/>
        </w:rPr>
        <w:t>форфе</w:t>
      </w:r>
      <w:proofErr w:type="spellEnd"/>
      <w:r w:rsidRPr="001D0BAD">
        <w:rPr>
          <w:rFonts w:ascii="Times New Roman" w:eastAsia="Times New Roman" w:hAnsi="Times New Roman" w:cs="Times New Roman"/>
          <w:sz w:val="28"/>
          <w:szCs w:val="28"/>
        </w:rPr>
        <w:t>” могут выступать финансово устойчивые предприятия или специальные учреждения, располагающие средствами. Чаще всего такими учреждениями являются банки.</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Кроме снижения рисков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гарантии обеспечивают более высокую ликвидность дисконтированных бумаг на вторичном рынке. Если предоставляется банковская гарантия, то обычно ее выставляют международные банки, имеющие представительства в стране импортера.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Аваль — это вексельное поручительство, в силу которого авалист принимает ответственность за выполнение обязательств какого-либо обязанного по векселю лица. Кроме подписи аваль должен содержать надпись на векселе</w:t>
      </w:r>
      <w:proofErr w:type="gramStart"/>
      <w:r w:rsidRPr="001D0BAD">
        <w:rPr>
          <w:rFonts w:ascii="Times New Roman" w:eastAsia="Times New Roman" w:hAnsi="Times New Roman" w:cs="Times New Roman"/>
          <w:sz w:val="28"/>
          <w:szCs w:val="28"/>
        </w:rPr>
        <w:t>: ”</w:t>
      </w:r>
      <w:proofErr w:type="spellStart"/>
      <w:r w:rsidRPr="001D0BAD">
        <w:rPr>
          <w:rFonts w:ascii="Times New Roman" w:eastAsia="Times New Roman" w:hAnsi="Times New Roman" w:cs="Times New Roman"/>
          <w:sz w:val="28"/>
          <w:szCs w:val="28"/>
        </w:rPr>
        <w:t>per</w:t>
      </w:r>
      <w:proofErr w:type="spellEnd"/>
      <w:proofErr w:type="gramEnd"/>
      <w:r w:rsidRPr="001D0BAD">
        <w:rPr>
          <w:rFonts w:ascii="Times New Roman" w:eastAsia="Times New Roman" w:hAnsi="Times New Roman" w:cs="Times New Roman"/>
          <w:sz w:val="28"/>
          <w:szCs w:val="28"/>
        </w:rPr>
        <w:t xml:space="preserve"> </w:t>
      </w:r>
      <w:proofErr w:type="spellStart"/>
      <w:r w:rsidRPr="001D0BAD">
        <w:rPr>
          <w:rFonts w:ascii="Times New Roman" w:eastAsia="Times New Roman" w:hAnsi="Times New Roman" w:cs="Times New Roman"/>
          <w:sz w:val="28"/>
          <w:szCs w:val="28"/>
        </w:rPr>
        <w:t>aval</w:t>
      </w:r>
      <w:proofErr w:type="spellEnd"/>
      <w:r w:rsidRPr="001D0BAD">
        <w:rPr>
          <w:rFonts w:ascii="Times New Roman" w:eastAsia="Times New Roman" w:hAnsi="Times New Roman" w:cs="Times New Roman"/>
          <w:sz w:val="28"/>
          <w:szCs w:val="28"/>
        </w:rPr>
        <w:t>”, а если это переводной вексель, на нем должны быть указаны также фамилия, имя, отчество авалиста. По сравнению с гарантией аваль обладает преимуществом, заключающимся в том, что он неотделим от векселя. Кроме того, оформление аваля значительно проще, чем оформление гарантийного письма.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Гарантийные оборотные документы учитываются экспортером в своем банке без права регресса требований. Банк экспортера, таким образом, действует как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Это вытекает из самого соглашения о форфейтинге, которое обычно заключается лишь после того, как достигнута договоренность — между продавцом и его банком о том, что банк выступит в </w:t>
      </w:r>
      <w:r w:rsidRPr="001D0BAD">
        <w:rPr>
          <w:rFonts w:ascii="Times New Roman" w:eastAsia="Times New Roman" w:hAnsi="Times New Roman" w:cs="Times New Roman"/>
          <w:sz w:val="28"/>
          <w:szCs w:val="28"/>
        </w:rPr>
        <w:lastRenderedPageBreak/>
        <w:t xml:space="preserve">качестве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и между покупателем и его банком о том, что банк </w:t>
      </w:r>
      <w:proofErr w:type="spellStart"/>
      <w:r w:rsidRPr="001D0BAD">
        <w:rPr>
          <w:rFonts w:ascii="Times New Roman" w:eastAsia="Times New Roman" w:hAnsi="Times New Roman" w:cs="Times New Roman"/>
          <w:sz w:val="28"/>
          <w:szCs w:val="28"/>
        </w:rPr>
        <w:t>авалирует</w:t>
      </w:r>
      <w:proofErr w:type="spellEnd"/>
      <w:r w:rsidRPr="001D0BAD">
        <w:rPr>
          <w:rFonts w:ascii="Times New Roman" w:eastAsia="Times New Roman" w:hAnsi="Times New Roman" w:cs="Times New Roman"/>
          <w:sz w:val="28"/>
          <w:szCs w:val="28"/>
        </w:rPr>
        <w:t xml:space="preserve"> векселя или предоставит гарантию их оплаты.</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особенно заинтересован в эффективном обеспечении приобретаемого им оборотного документа. Если таким обеспечением является аваль, то, например, по английским законам такое обязательство считается действительным и авалист как гарант несет такую же ответственность, как и индоссант документа.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Если обеспечение имеет форму банковской гарантии, в ней указывается, что она является основной гарантией и гарант занимает положение главного должника, что она является безотзывной и безусловной, что она делима и передаваема.</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Юрисдикция</w:t>
      </w:r>
    </w:p>
    <w:p w:rsidR="00EF7F98" w:rsidRPr="001D0BAD" w:rsidRDefault="00EF7F98"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Договор между экспортером и </w:t>
      </w:r>
      <w:proofErr w:type="spellStart"/>
      <w:r w:rsidRPr="001D0BAD">
        <w:rPr>
          <w:rFonts w:ascii="Times New Roman" w:eastAsia="Times New Roman" w:hAnsi="Times New Roman" w:cs="Times New Roman"/>
          <w:sz w:val="28"/>
          <w:szCs w:val="28"/>
        </w:rPr>
        <w:t>форфейтером</w:t>
      </w:r>
      <w:proofErr w:type="spellEnd"/>
      <w:r w:rsidRPr="001D0BAD">
        <w:rPr>
          <w:rFonts w:ascii="Times New Roman" w:eastAsia="Times New Roman" w:hAnsi="Times New Roman" w:cs="Times New Roman"/>
          <w:sz w:val="28"/>
          <w:szCs w:val="28"/>
        </w:rPr>
        <w:t xml:space="preserve"> обычно содержит оговорку о применимом праве и юрисдикции. Если обеспечением является гарантия, аналогичная оговорка включается в гарантию, которую банк дает </w:t>
      </w:r>
      <w:proofErr w:type="spellStart"/>
      <w:r w:rsidRPr="001D0BAD">
        <w:rPr>
          <w:rFonts w:ascii="Times New Roman" w:eastAsia="Times New Roman" w:hAnsi="Times New Roman" w:cs="Times New Roman"/>
          <w:sz w:val="28"/>
          <w:szCs w:val="28"/>
        </w:rPr>
        <w:t>форфейтеру</w:t>
      </w:r>
      <w:proofErr w:type="spellEnd"/>
      <w:r w:rsidRPr="001D0BAD">
        <w:rPr>
          <w:rFonts w:ascii="Times New Roman" w:eastAsia="Times New Roman" w:hAnsi="Times New Roman" w:cs="Times New Roman"/>
          <w:sz w:val="28"/>
          <w:szCs w:val="28"/>
        </w:rPr>
        <w:t xml:space="preserve"> в стране импортера.</w:t>
      </w:r>
    </w:p>
    <w:p w:rsidR="00E9446E" w:rsidRPr="001D0BAD" w:rsidRDefault="00E9446E" w:rsidP="001D0BAD">
      <w:pPr>
        <w:spacing w:after="0" w:line="360" w:lineRule="auto"/>
        <w:ind w:firstLine="709"/>
        <w:jc w:val="both"/>
        <w:rPr>
          <w:rFonts w:ascii="Times New Roman" w:eastAsia="Times New Roman" w:hAnsi="Times New Roman" w:cs="Times New Roman"/>
          <w:bCs/>
          <w:sz w:val="28"/>
          <w:szCs w:val="28"/>
        </w:rPr>
      </w:pPr>
      <w:r w:rsidRPr="001D0BAD">
        <w:rPr>
          <w:rFonts w:ascii="Times New Roman" w:eastAsia="Times New Roman" w:hAnsi="Times New Roman" w:cs="Times New Roman"/>
          <w:bCs/>
          <w:sz w:val="28"/>
          <w:szCs w:val="28"/>
        </w:rPr>
        <w:br w:type="page"/>
      </w:r>
    </w:p>
    <w:p w:rsidR="004C715B" w:rsidRDefault="004C715B" w:rsidP="001D0BAD">
      <w:pPr>
        <w:pStyle w:val="1"/>
        <w:spacing w:before="0" w:line="360" w:lineRule="auto"/>
        <w:ind w:firstLine="709"/>
        <w:jc w:val="both"/>
        <w:rPr>
          <w:rFonts w:ascii="Times New Roman" w:eastAsia="Times New Roman" w:hAnsi="Times New Roman" w:cs="Times New Roman"/>
          <w:b w:val="0"/>
          <w:bCs w:val="0"/>
          <w:color w:val="auto"/>
        </w:rPr>
      </w:pPr>
      <w:bookmarkStart w:id="18" w:name="_Toc502679019"/>
      <w:r w:rsidRPr="001D0BAD">
        <w:rPr>
          <w:rFonts w:ascii="Times New Roman" w:eastAsia="Times New Roman" w:hAnsi="Times New Roman" w:cs="Times New Roman"/>
          <w:b w:val="0"/>
          <w:bCs w:val="0"/>
          <w:color w:val="auto"/>
        </w:rPr>
        <w:lastRenderedPageBreak/>
        <w:t xml:space="preserve">4. Основные характеристики </w:t>
      </w:r>
      <w:proofErr w:type="spellStart"/>
      <w:r w:rsidRPr="001D0BAD">
        <w:rPr>
          <w:rFonts w:ascii="Times New Roman" w:eastAsia="Times New Roman" w:hAnsi="Times New Roman" w:cs="Times New Roman"/>
          <w:b w:val="0"/>
          <w:bCs w:val="0"/>
          <w:color w:val="auto"/>
        </w:rPr>
        <w:t>форфейтинговых</w:t>
      </w:r>
      <w:proofErr w:type="spellEnd"/>
      <w:r w:rsidRPr="001D0BAD">
        <w:rPr>
          <w:rFonts w:ascii="Times New Roman" w:eastAsia="Times New Roman" w:hAnsi="Times New Roman" w:cs="Times New Roman"/>
          <w:b w:val="0"/>
          <w:bCs w:val="0"/>
          <w:color w:val="auto"/>
        </w:rPr>
        <w:t xml:space="preserve"> операций</w:t>
      </w:r>
      <w:bookmarkEnd w:id="18"/>
    </w:p>
    <w:p w:rsidR="00BB645A" w:rsidRPr="00BB645A" w:rsidRDefault="00BB645A" w:rsidP="00BB645A"/>
    <w:p w:rsidR="004C715B" w:rsidRDefault="004C715B" w:rsidP="001D0BAD">
      <w:pPr>
        <w:pStyle w:val="2"/>
        <w:spacing w:before="0" w:beforeAutospacing="0" w:after="0" w:afterAutospacing="0" w:line="360" w:lineRule="auto"/>
        <w:ind w:firstLine="709"/>
        <w:jc w:val="both"/>
        <w:rPr>
          <w:b w:val="0"/>
          <w:bCs w:val="0"/>
          <w:sz w:val="28"/>
          <w:szCs w:val="28"/>
        </w:rPr>
      </w:pPr>
      <w:bookmarkStart w:id="19" w:name="_Toc502679020"/>
      <w:r w:rsidRPr="001D0BAD">
        <w:rPr>
          <w:b w:val="0"/>
          <w:bCs w:val="0"/>
          <w:sz w:val="28"/>
          <w:szCs w:val="28"/>
        </w:rPr>
        <w:t>4.1. Используемая валюта</w:t>
      </w:r>
      <w:bookmarkEnd w:id="19"/>
    </w:p>
    <w:p w:rsidR="00BB645A" w:rsidRPr="001D0BAD" w:rsidRDefault="00BB645A" w:rsidP="001D0BAD">
      <w:pPr>
        <w:pStyle w:val="2"/>
        <w:spacing w:before="0" w:beforeAutospacing="0" w:after="0" w:afterAutospacing="0" w:line="360" w:lineRule="auto"/>
        <w:ind w:firstLine="709"/>
        <w:jc w:val="both"/>
        <w:rPr>
          <w:b w:val="0"/>
          <w:sz w:val="28"/>
          <w:szCs w:val="28"/>
        </w:rPr>
      </w:pP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Одним из заблуждений относительно форфейтинга можно считать мнение о том, будто такие операции осуществляются исключительно в долларах США, немецких марках или швейцарских франках. Действительно, исторически сложилось так, что большинство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операций до сих пор осуществляется на базе одной из этих трех валют. Тем не менее, в последние годы постоянно растет объем данных операций и в других валютах, в особенности в иенах, гульденах, фунтах стерлингов и шведских кронах. Существует лишь одно ограничение для валют — они должны быть свободно конвертируемыми.</w:t>
      </w:r>
    </w:p>
    <w:p w:rsidR="006A4BF7" w:rsidRPr="001D0BAD" w:rsidRDefault="006A4BF7" w:rsidP="001D0BAD">
      <w:pPr>
        <w:spacing w:after="0" w:line="360" w:lineRule="auto"/>
        <w:ind w:firstLine="709"/>
        <w:jc w:val="both"/>
        <w:rPr>
          <w:rFonts w:ascii="Times New Roman" w:eastAsia="Times New Roman" w:hAnsi="Times New Roman" w:cs="Times New Roman"/>
          <w:sz w:val="28"/>
          <w:szCs w:val="28"/>
        </w:rPr>
      </w:pPr>
    </w:p>
    <w:p w:rsidR="004C715B" w:rsidRDefault="004C715B" w:rsidP="001D0BAD">
      <w:pPr>
        <w:pStyle w:val="2"/>
        <w:spacing w:before="0" w:beforeAutospacing="0" w:after="0" w:afterAutospacing="0" w:line="360" w:lineRule="auto"/>
        <w:ind w:firstLine="709"/>
        <w:jc w:val="both"/>
        <w:rPr>
          <w:b w:val="0"/>
          <w:bCs w:val="0"/>
          <w:sz w:val="28"/>
          <w:szCs w:val="28"/>
        </w:rPr>
      </w:pPr>
      <w:bookmarkStart w:id="20" w:name="_Toc502679021"/>
      <w:r w:rsidRPr="001D0BAD">
        <w:rPr>
          <w:b w:val="0"/>
          <w:bCs w:val="0"/>
          <w:sz w:val="28"/>
          <w:szCs w:val="28"/>
        </w:rPr>
        <w:t xml:space="preserve">4.2. Преимущества и недостатки </w:t>
      </w:r>
      <w:proofErr w:type="spellStart"/>
      <w:r w:rsidRPr="001D0BAD">
        <w:rPr>
          <w:b w:val="0"/>
          <w:bCs w:val="0"/>
          <w:sz w:val="28"/>
          <w:szCs w:val="28"/>
        </w:rPr>
        <w:t>форфейтингового</w:t>
      </w:r>
      <w:proofErr w:type="spellEnd"/>
      <w:r w:rsidRPr="001D0BAD">
        <w:rPr>
          <w:b w:val="0"/>
          <w:bCs w:val="0"/>
          <w:sz w:val="28"/>
          <w:szCs w:val="28"/>
        </w:rPr>
        <w:t xml:space="preserve"> финансирования</w:t>
      </w:r>
      <w:bookmarkEnd w:id="20"/>
    </w:p>
    <w:p w:rsidR="006A4BF7" w:rsidRPr="001D0BAD" w:rsidRDefault="006A4BF7" w:rsidP="001D0BAD">
      <w:pPr>
        <w:pStyle w:val="2"/>
        <w:spacing w:before="0" w:beforeAutospacing="0" w:after="0" w:afterAutospacing="0" w:line="360" w:lineRule="auto"/>
        <w:ind w:firstLine="709"/>
        <w:jc w:val="both"/>
        <w:rPr>
          <w:b w:val="0"/>
          <w:sz w:val="28"/>
          <w:szCs w:val="28"/>
        </w:rPr>
      </w:pP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Из вышесказанного следует вывод, что форфейтинг является достаточно гибким инструментом международных финансов. Однако для него характерно несколько ограничений</w:t>
      </w:r>
      <w:hyperlink r:id="rId11" w:anchor="_ftn7" w:history="1">
        <w:r w:rsidRPr="001D0BAD">
          <w:rPr>
            <w:rFonts w:ascii="Times New Roman" w:eastAsia="Times New Roman" w:hAnsi="Times New Roman" w:cs="Times New Roman"/>
            <w:sz w:val="28"/>
            <w:szCs w:val="28"/>
          </w:rPr>
          <w:t>[7]</w:t>
        </w:r>
      </w:hyperlink>
      <w:r w:rsidRPr="001D0BAD">
        <w:rPr>
          <w:rFonts w:ascii="Times New Roman" w:eastAsia="Times New Roman" w:hAnsi="Times New Roman" w:cs="Times New Roman"/>
          <w:sz w:val="28"/>
          <w:szCs w:val="28"/>
        </w:rPr>
        <w:t>:</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экспортер должен быть согласен продлить срок кредита на период от 6 месяцев до 10 лет и дольше;</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экспортер должен быть согласен принимать погашение долга сериями;</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 если импортер не является государственным агентом или международной компанией, возврат долга должен быть безусловно и </w:t>
      </w:r>
      <w:proofErr w:type="spellStart"/>
      <w:r w:rsidRPr="001D0BAD">
        <w:rPr>
          <w:rFonts w:ascii="Times New Roman" w:eastAsia="Times New Roman" w:hAnsi="Times New Roman" w:cs="Times New Roman"/>
          <w:sz w:val="28"/>
          <w:szCs w:val="28"/>
        </w:rPr>
        <w:t>безотзывно</w:t>
      </w:r>
      <w:proofErr w:type="spellEnd"/>
      <w:r w:rsidRPr="001D0BAD">
        <w:rPr>
          <w:rFonts w:ascii="Times New Roman" w:eastAsia="Times New Roman" w:hAnsi="Times New Roman" w:cs="Times New Roman"/>
          <w:sz w:val="28"/>
          <w:szCs w:val="28"/>
        </w:rPr>
        <w:t xml:space="preserve"> гарантирован банком или государственным институтом, приемлемым для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w:t>
      </w: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В целом же данный инструмент обладает как преимуществами, так и недостатками для всех, кто им пользуется.</w:t>
      </w:r>
    </w:p>
    <w:p w:rsidR="00BB645A" w:rsidRPr="001D0BAD" w:rsidRDefault="00BB645A" w:rsidP="001D0BAD">
      <w:pPr>
        <w:spacing w:after="0" w:line="360" w:lineRule="auto"/>
        <w:ind w:firstLine="709"/>
        <w:jc w:val="both"/>
        <w:rPr>
          <w:rFonts w:ascii="Times New Roman" w:eastAsia="Times New Roman" w:hAnsi="Times New Roman" w:cs="Times New Roman"/>
          <w:sz w:val="28"/>
          <w:szCs w:val="28"/>
        </w:rPr>
      </w:pPr>
    </w:p>
    <w:p w:rsidR="004C715B"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21" w:name="_Toc502679022"/>
      <w:r w:rsidRPr="001D0BAD">
        <w:rPr>
          <w:rFonts w:ascii="Times New Roman" w:eastAsia="Times New Roman" w:hAnsi="Times New Roman" w:cs="Times New Roman"/>
          <w:b w:val="0"/>
          <w:iCs/>
          <w:color w:val="auto"/>
          <w:sz w:val="28"/>
          <w:szCs w:val="28"/>
        </w:rPr>
        <w:lastRenderedPageBreak/>
        <w:t xml:space="preserve">4.2.1. </w:t>
      </w:r>
      <w:r w:rsidR="004C715B" w:rsidRPr="001D0BAD">
        <w:rPr>
          <w:rFonts w:ascii="Times New Roman" w:eastAsia="Times New Roman" w:hAnsi="Times New Roman" w:cs="Times New Roman"/>
          <w:b w:val="0"/>
          <w:iCs/>
          <w:color w:val="auto"/>
          <w:sz w:val="28"/>
          <w:szCs w:val="28"/>
        </w:rPr>
        <w:t>Преимущества для экспортера</w:t>
      </w:r>
      <w:bookmarkEnd w:id="21"/>
    </w:p>
    <w:p w:rsidR="00BB645A" w:rsidRPr="00BB645A" w:rsidRDefault="00BB645A" w:rsidP="00BB645A"/>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1. Предоставление </w:t>
      </w:r>
      <w:proofErr w:type="spellStart"/>
      <w:r w:rsidRPr="001D0BAD">
        <w:rPr>
          <w:rFonts w:ascii="Times New Roman" w:eastAsia="Times New Roman" w:hAnsi="Times New Roman" w:cs="Times New Roman"/>
          <w:sz w:val="28"/>
          <w:szCs w:val="28"/>
        </w:rPr>
        <w:t>форфейтинговых</w:t>
      </w:r>
      <w:proofErr w:type="spellEnd"/>
      <w:r w:rsidRPr="001D0BAD">
        <w:rPr>
          <w:rFonts w:ascii="Times New Roman" w:eastAsia="Times New Roman" w:hAnsi="Times New Roman" w:cs="Times New Roman"/>
          <w:sz w:val="28"/>
          <w:szCs w:val="28"/>
        </w:rPr>
        <w:t xml:space="preserve"> услуг на основе фиксированной ставки.</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2. Финансирование за счет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без права регресса на экспортера.</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3. Возможность получения наличных денег сразу после поставки продукции или предоставления услуг, что благотворно отражается на общей ликвидности, снижает объем банковских займов, дает возможность реинвестирования средств.</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4. Отсутствие затрат времени и денег на управление долгом или на организацию его погашения.</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5. Отсутствие рисков (все валютные риски, риски изменения процентных ставок, а также риск банкротства гаранта несет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6. Простота документации и возможность быстрого оформления вексельных долговых инструментов.</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7. Конфиденциальный характер данных операций.</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8. Возможность быстро удостовериться в том, что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готов финансировать сделку, оперативно согласовать условия сделки.</w:t>
      </w: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9. Возможность заранее получить от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опцион на финансирование сделки по фиксированной ставке, что позволяет экспортеру заранее подсчитать свои расходы и включить их в контрактную цену, рассчитать другие итоговые цифры.</w:t>
      </w:r>
    </w:p>
    <w:p w:rsidR="00BB645A" w:rsidRPr="001D0BAD" w:rsidRDefault="00BB645A" w:rsidP="001D0BAD">
      <w:pPr>
        <w:spacing w:after="0" w:line="360" w:lineRule="auto"/>
        <w:ind w:firstLine="709"/>
        <w:jc w:val="both"/>
        <w:rPr>
          <w:rFonts w:ascii="Times New Roman" w:eastAsia="Times New Roman" w:hAnsi="Times New Roman" w:cs="Times New Roman"/>
          <w:sz w:val="28"/>
          <w:szCs w:val="28"/>
        </w:rPr>
      </w:pPr>
    </w:p>
    <w:p w:rsidR="004C715B"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22" w:name="_Toc502679023"/>
      <w:r w:rsidRPr="001D0BAD">
        <w:rPr>
          <w:rFonts w:ascii="Times New Roman" w:eastAsia="Times New Roman" w:hAnsi="Times New Roman" w:cs="Times New Roman"/>
          <w:b w:val="0"/>
          <w:iCs/>
          <w:color w:val="auto"/>
          <w:sz w:val="28"/>
          <w:szCs w:val="28"/>
        </w:rPr>
        <w:t>4.2.</w:t>
      </w:r>
      <w:proofErr w:type="gramStart"/>
      <w:r w:rsidRPr="001D0BAD">
        <w:rPr>
          <w:rFonts w:ascii="Times New Roman" w:eastAsia="Times New Roman" w:hAnsi="Times New Roman" w:cs="Times New Roman"/>
          <w:b w:val="0"/>
          <w:iCs/>
          <w:color w:val="auto"/>
          <w:sz w:val="28"/>
          <w:szCs w:val="28"/>
        </w:rPr>
        <w:t>2.</w:t>
      </w:r>
      <w:r w:rsidR="004C715B" w:rsidRPr="001D0BAD">
        <w:rPr>
          <w:rFonts w:ascii="Times New Roman" w:eastAsia="Times New Roman" w:hAnsi="Times New Roman" w:cs="Times New Roman"/>
          <w:b w:val="0"/>
          <w:iCs/>
          <w:color w:val="auto"/>
          <w:sz w:val="28"/>
          <w:szCs w:val="28"/>
        </w:rPr>
        <w:t>Недостатки</w:t>
      </w:r>
      <w:proofErr w:type="gramEnd"/>
      <w:r w:rsidR="004C715B" w:rsidRPr="001D0BAD">
        <w:rPr>
          <w:rFonts w:ascii="Times New Roman" w:eastAsia="Times New Roman" w:hAnsi="Times New Roman" w:cs="Times New Roman"/>
          <w:b w:val="0"/>
          <w:iCs/>
          <w:color w:val="auto"/>
          <w:sz w:val="28"/>
          <w:szCs w:val="28"/>
        </w:rPr>
        <w:t xml:space="preserve"> для экспортера</w:t>
      </w:r>
      <w:bookmarkEnd w:id="22"/>
    </w:p>
    <w:p w:rsidR="00BB645A" w:rsidRPr="00BB645A" w:rsidRDefault="00BB645A" w:rsidP="00BB645A"/>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1. Необходимость подготовить документы таким образом, чтобы на самого экспортера не было регресса в случае банкротства гаранта, а также необходимость знать законодательство страны импортера, определяющее форму векселей, гарантий и аваля.</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lastRenderedPageBreak/>
        <w:t xml:space="preserve">2. Возможность возникновения затруднений в случае, если импортер предлагает гаранта, не устраивающего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w:t>
      </w: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3. Более высокая, чем при обычном коммерческом кредитовании, маржа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w:t>
      </w:r>
    </w:p>
    <w:p w:rsidR="00BB645A" w:rsidRPr="001D0BAD" w:rsidRDefault="00BB645A" w:rsidP="001D0BAD">
      <w:pPr>
        <w:spacing w:after="0" w:line="360" w:lineRule="auto"/>
        <w:ind w:firstLine="709"/>
        <w:jc w:val="both"/>
        <w:rPr>
          <w:rFonts w:ascii="Times New Roman" w:eastAsia="Times New Roman" w:hAnsi="Times New Roman" w:cs="Times New Roman"/>
          <w:sz w:val="28"/>
          <w:szCs w:val="28"/>
        </w:rPr>
      </w:pPr>
    </w:p>
    <w:p w:rsidR="004C715B"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23" w:name="_Toc502679024"/>
      <w:r w:rsidRPr="001D0BAD">
        <w:rPr>
          <w:rFonts w:ascii="Times New Roman" w:eastAsia="Times New Roman" w:hAnsi="Times New Roman" w:cs="Times New Roman"/>
          <w:b w:val="0"/>
          <w:iCs/>
          <w:color w:val="auto"/>
          <w:sz w:val="28"/>
          <w:szCs w:val="28"/>
        </w:rPr>
        <w:t xml:space="preserve">4.2.3. </w:t>
      </w:r>
      <w:r w:rsidR="004C715B" w:rsidRPr="001D0BAD">
        <w:rPr>
          <w:rFonts w:ascii="Times New Roman" w:eastAsia="Times New Roman" w:hAnsi="Times New Roman" w:cs="Times New Roman"/>
          <w:b w:val="0"/>
          <w:iCs/>
          <w:color w:val="auto"/>
          <w:sz w:val="28"/>
          <w:szCs w:val="28"/>
        </w:rPr>
        <w:t>Преимущества для импортера</w:t>
      </w:r>
      <w:bookmarkEnd w:id="23"/>
    </w:p>
    <w:p w:rsidR="00BB645A" w:rsidRPr="00BB645A" w:rsidRDefault="00BB645A" w:rsidP="00BB645A"/>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1. Простота и быстрота оформления документации.</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2. Возможность получения продленного кредита по фиксированной процентной ставке.</w:t>
      </w: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3. Возможность воспользоваться кредитной линией в банке.</w:t>
      </w:r>
    </w:p>
    <w:p w:rsidR="00BB645A" w:rsidRPr="001D0BAD" w:rsidRDefault="00BB645A" w:rsidP="001D0BAD">
      <w:pPr>
        <w:spacing w:after="0" w:line="360" w:lineRule="auto"/>
        <w:ind w:firstLine="709"/>
        <w:jc w:val="both"/>
        <w:rPr>
          <w:rFonts w:ascii="Times New Roman" w:eastAsia="Times New Roman" w:hAnsi="Times New Roman" w:cs="Times New Roman"/>
          <w:sz w:val="28"/>
          <w:szCs w:val="28"/>
        </w:rPr>
      </w:pPr>
    </w:p>
    <w:p w:rsidR="004C715B"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24" w:name="_Toc502679025"/>
      <w:r w:rsidRPr="001D0BAD">
        <w:rPr>
          <w:rFonts w:ascii="Times New Roman" w:eastAsia="Times New Roman" w:hAnsi="Times New Roman" w:cs="Times New Roman"/>
          <w:b w:val="0"/>
          <w:iCs/>
          <w:color w:val="auto"/>
          <w:sz w:val="28"/>
          <w:szCs w:val="28"/>
        </w:rPr>
        <w:t xml:space="preserve">4.2.4. </w:t>
      </w:r>
      <w:r w:rsidR="004C715B" w:rsidRPr="001D0BAD">
        <w:rPr>
          <w:rFonts w:ascii="Times New Roman" w:eastAsia="Times New Roman" w:hAnsi="Times New Roman" w:cs="Times New Roman"/>
          <w:b w:val="0"/>
          <w:iCs/>
          <w:color w:val="auto"/>
          <w:sz w:val="28"/>
          <w:szCs w:val="28"/>
        </w:rPr>
        <w:t>Недостатки для импортера</w:t>
      </w:r>
      <w:bookmarkEnd w:id="24"/>
    </w:p>
    <w:p w:rsidR="00BB645A" w:rsidRPr="00BB645A" w:rsidRDefault="00BB645A" w:rsidP="00BB645A"/>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1. Уменьшение возможности получить банковский кредит при пользовании банковской гарантией.</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2. Необходимость платить комиссию за гарантию.</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3. Более высокая маржа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w:t>
      </w: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4. Возможность возникновения трудностей с оплатой векселя как абстрактного обязательства в случае поставки некондиционных товаров или невыполнения экспортером каких-либо иных условий контракта.</w:t>
      </w:r>
    </w:p>
    <w:p w:rsidR="00BB645A" w:rsidRPr="001D0BAD" w:rsidRDefault="00BB645A" w:rsidP="001D0BAD">
      <w:pPr>
        <w:spacing w:after="0" w:line="360" w:lineRule="auto"/>
        <w:ind w:firstLine="709"/>
        <w:jc w:val="both"/>
        <w:rPr>
          <w:rFonts w:ascii="Times New Roman" w:eastAsia="Times New Roman" w:hAnsi="Times New Roman" w:cs="Times New Roman"/>
          <w:sz w:val="28"/>
          <w:szCs w:val="28"/>
        </w:rPr>
      </w:pPr>
    </w:p>
    <w:p w:rsidR="004C715B"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25" w:name="_Toc502679026"/>
      <w:r w:rsidRPr="001D0BAD">
        <w:rPr>
          <w:rFonts w:ascii="Times New Roman" w:eastAsia="Times New Roman" w:hAnsi="Times New Roman" w:cs="Times New Roman"/>
          <w:b w:val="0"/>
          <w:iCs/>
          <w:color w:val="auto"/>
          <w:sz w:val="28"/>
          <w:szCs w:val="28"/>
        </w:rPr>
        <w:t xml:space="preserve">4.2.5. </w:t>
      </w:r>
      <w:r w:rsidR="004C715B" w:rsidRPr="001D0BAD">
        <w:rPr>
          <w:rFonts w:ascii="Times New Roman" w:eastAsia="Times New Roman" w:hAnsi="Times New Roman" w:cs="Times New Roman"/>
          <w:b w:val="0"/>
          <w:iCs/>
          <w:color w:val="auto"/>
          <w:sz w:val="28"/>
          <w:szCs w:val="28"/>
        </w:rPr>
        <w:t xml:space="preserve">Преимущества для </w:t>
      </w:r>
      <w:proofErr w:type="spellStart"/>
      <w:r w:rsidR="004C715B" w:rsidRPr="001D0BAD">
        <w:rPr>
          <w:rFonts w:ascii="Times New Roman" w:eastAsia="Times New Roman" w:hAnsi="Times New Roman" w:cs="Times New Roman"/>
          <w:b w:val="0"/>
          <w:iCs/>
          <w:color w:val="auto"/>
          <w:sz w:val="28"/>
          <w:szCs w:val="28"/>
        </w:rPr>
        <w:t>форфейтера</w:t>
      </w:r>
      <w:bookmarkEnd w:id="25"/>
      <w:proofErr w:type="spellEnd"/>
    </w:p>
    <w:p w:rsidR="00BB645A" w:rsidRPr="00BB645A" w:rsidRDefault="00BB645A" w:rsidP="00BB645A"/>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1. Простота и быстрота оформления документации.</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2. Возможность легко реализовать купленные активы на вторичном рынке.</w:t>
      </w: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3. Более высокая маржа, чем при операциях кредитования.</w:t>
      </w:r>
    </w:p>
    <w:p w:rsidR="00A60495" w:rsidRPr="001D0BAD" w:rsidRDefault="00A60495" w:rsidP="001D0BAD">
      <w:pPr>
        <w:spacing w:after="0" w:line="360" w:lineRule="auto"/>
        <w:ind w:firstLine="709"/>
        <w:jc w:val="both"/>
        <w:rPr>
          <w:rFonts w:ascii="Times New Roman" w:eastAsia="Times New Roman" w:hAnsi="Times New Roman" w:cs="Times New Roman"/>
          <w:sz w:val="28"/>
          <w:szCs w:val="28"/>
        </w:rPr>
      </w:pPr>
    </w:p>
    <w:p w:rsidR="004C715B"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26" w:name="_Toc502679027"/>
      <w:r w:rsidRPr="001D0BAD">
        <w:rPr>
          <w:rFonts w:ascii="Times New Roman" w:eastAsia="Times New Roman" w:hAnsi="Times New Roman" w:cs="Times New Roman"/>
          <w:b w:val="0"/>
          <w:iCs/>
          <w:color w:val="auto"/>
          <w:sz w:val="28"/>
          <w:szCs w:val="28"/>
        </w:rPr>
        <w:lastRenderedPageBreak/>
        <w:t xml:space="preserve">4.2.6. </w:t>
      </w:r>
      <w:r w:rsidR="004C715B" w:rsidRPr="001D0BAD">
        <w:rPr>
          <w:rFonts w:ascii="Times New Roman" w:eastAsia="Times New Roman" w:hAnsi="Times New Roman" w:cs="Times New Roman"/>
          <w:b w:val="0"/>
          <w:iCs/>
          <w:color w:val="auto"/>
          <w:sz w:val="28"/>
          <w:szCs w:val="28"/>
        </w:rPr>
        <w:t xml:space="preserve">Недостатки для </w:t>
      </w:r>
      <w:proofErr w:type="spellStart"/>
      <w:r w:rsidR="004C715B" w:rsidRPr="001D0BAD">
        <w:rPr>
          <w:rFonts w:ascii="Times New Roman" w:eastAsia="Times New Roman" w:hAnsi="Times New Roman" w:cs="Times New Roman"/>
          <w:b w:val="0"/>
          <w:iCs/>
          <w:color w:val="auto"/>
          <w:sz w:val="28"/>
          <w:szCs w:val="28"/>
        </w:rPr>
        <w:t>форфейтера</w:t>
      </w:r>
      <w:bookmarkEnd w:id="26"/>
      <w:proofErr w:type="spellEnd"/>
    </w:p>
    <w:p w:rsidR="00A60495" w:rsidRPr="00A60495" w:rsidRDefault="00A60495" w:rsidP="00A60495"/>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1. Отсутствие права регресса в случае неуплаты долга.</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2. Необходимость знания вексельного законодательства страны импортера.</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3. Ответственность за проверку кредитоспособности гаранта.</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4. Необходимость нести все процентные риски до истечения срока векселей.</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5. Невозможность совершить платеж раньше срока.</w:t>
      </w:r>
    </w:p>
    <w:p w:rsidR="004C715B"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 xml:space="preserve">Недостатки, указанные в пунктах 2 и 3, характерны не только для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Здесь они выделены по той причине, что для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xml:space="preserve"> не составляются дополнительные долговые соглашения, на которые он мог бы сослаться. Следует также помнить, что </w:t>
      </w:r>
      <w:proofErr w:type="spellStart"/>
      <w:r w:rsidRPr="001D0BAD">
        <w:rPr>
          <w:rFonts w:ascii="Times New Roman" w:eastAsia="Times New Roman" w:hAnsi="Times New Roman" w:cs="Times New Roman"/>
          <w:sz w:val="28"/>
          <w:szCs w:val="28"/>
        </w:rPr>
        <w:t>форфейтер</w:t>
      </w:r>
      <w:proofErr w:type="spellEnd"/>
      <w:r w:rsidRPr="001D0BAD">
        <w:rPr>
          <w:rFonts w:ascii="Times New Roman" w:eastAsia="Times New Roman" w:hAnsi="Times New Roman" w:cs="Times New Roman"/>
          <w:sz w:val="28"/>
          <w:szCs w:val="28"/>
        </w:rPr>
        <w:t xml:space="preserve"> несет политические и другие риски (риски трансферта, риски колебания валют). Они не отмечены как недостатки для </w:t>
      </w:r>
      <w:proofErr w:type="spellStart"/>
      <w:r w:rsidRPr="001D0BAD">
        <w:rPr>
          <w:rFonts w:ascii="Times New Roman" w:eastAsia="Times New Roman" w:hAnsi="Times New Roman" w:cs="Times New Roman"/>
          <w:sz w:val="28"/>
          <w:szCs w:val="28"/>
        </w:rPr>
        <w:t>форфейтера</w:t>
      </w:r>
      <w:proofErr w:type="spellEnd"/>
      <w:r w:rsidRPr="001D0BAD">
        <w:rPr>
          <w:rFonts w:ascii="Times New Roman" w:eastAsia="Times New Roman" w:hAnsi="Times New Roman" w:cs="Times New Roman"/>
          <w:sz w:val="28"/>
          <w:szCs w:val="28"/>
        </w:rPr>
        <w:t>, поскольку присущи любой форме международного кредита.</w:t>
      </w:r>
    </w:p>
    <w:p w:rsidR="00A60495" w:rsidRPr="001D0BAD" w:rsidRDefault="00A60495" w:rsidP="001D0BAD">
      <w:pPr>
        <w:spacing w:after="0" w:line="360" w:lineRule="auto"/>
        <w:ind w:firstLine="709"/>
        <w:jc w:val="both"/>
        <w:rPr>
          <w:rFonts w:ascii="Times New Roman" w:eastAsia="Times New Roman" w:hAnsi="Times New Roman" w:cs="Times New Roman"/>
          <w:sz w:val="28"/>
          <w:szCs w:val="28"/>
        </w:rPr>
      </w:pPr>
    </w:p>
    <w:p w:rsidR="004C715B" w:rsidRDefault="00DC6284" w:rsidP="001D0BAD">
      <w:pPr>
        <w:pStyle w:val="3"/>
        <w:spacing w:before="0" w:line="360" w:lineRule="auto"/>
        <w:ind w:firstLine="709"/>
        <w:jc w:val="both"/>
        <w:rPr>
          <w:rFonts w:ascii="Times New Roman" w:eastAsia="Times New Roman" w:hAnsi="Times New Roman" w:cs="Times New Roman"/>
          <w:b w:val="0"/>
          <w:iCs/>
          <w:color w:val="auto"/>
          <w:sz w:val="28"/>
          <w:szCs w:val="28"/>
        </w:rPr>
      </w:pPr>
      <w:bookmarkStart w:id="27" w:name="_Toc502679028"/>
      <w:r w:rsidRPr="001D0BAD">
        <w:rPr>
          <w:rFonts w:ascii="Times New Roman" w:eastAsia="Times New Roman" w:hAnsi="Times New Roman" w:cs="Times New Roman"/>
          <w:b w:val="0"/>
          <w:iCs/>
          <w:color w:val="auto"/>
          <w:sz w:val="28"/>
          <w:szCs w:val="28"/>
        </w:rPr>
        <w:t xml:space="preserve">4.2.7. </w:t>
      </w:r>
      <w:r w:rsidR="004C715B" w:rsidRPr="001D0BAD">
        <w:rPr>
          <w:rFonts w:ascii="Times New Roman" w:eastAsia="Times New Roman" w:hAnsi="Times New Roman" w:cs="Times New Roman"/>
          <w:b w:val="0"/>
          <w:iCs/>
          <w:color w:val="auto"/>
          <w:sz w:val="28"/>
          <w:szCs w:val="28"/>
        </w:rPr>
        <w:t>Преимущества для гаранта</w:t>
      </w:r>
      <w:bookmarkEnd w:id="27"/>
    </w:p>
    <w:p w:rsidR="00A60495" w:rsidRPr="00A60495" w:rsidRDefault="00A60495" w:rsidP="00A60495"/>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1. Простота оформления сделки.</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2. Получение комиссии за свои услуги.</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iCs/>
          <w:sz w:val="28"/>
          <w:szCs w:val="28"/>
        </w:rPr>
        <w:t>Недостаток для гаранта</w:t>
      </w:r>
    </w:p>
    <w:p w:rsidR="004C715B" w:rsidRPr="001D0BAD" w:rsidRDefault="004C715B"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t>Он один, но очень важный, и заключается в том, что гарант принимает на себя абсолютное обязательство оплаты гарантируемого им векселя.</w:t>
      </w:r>
    </w:p>
    <w:p w:rsidR="00E9446E" w:rsidRPr="001D0BAD" w:rsidRDefault="00E9446E" w:rsidP="001D0BAD">
      <w:pPr>
        <w:spacing w:after="0" w:line="360" w:lineRule="auto"/>
        <w:ind w:firstLine="709"/>
        <w:jc w:val="both"/>
        <w:rPr>
          <w:rFonts w:ascii="Times New Roman" w:eastAsia="Times New Roman" w:hAnsi="Times New Roman" w:cs="Times New Roman"/>
          <w:sz w:val="28"/>
          <w:szCs w:val="28"/>
        </w:rPr>
      </w:pPr>
      <w:r w:rsidRPr="001D0BAD">
        <w:rPr>
          <w:rFonts w:ascii="Times New Roman" w:eastAsia="Times New Roman" w:hAnsi="Times New Roman" w:cs="Times New Roman"/>
          <w:sz w:val="28"/>
          <w:szCs w:val="28"/>
        </w:rPr>
        <w:br w:type="page"/>
      </w:r>
    </w:p>
    <w:p w:rsidR="004C715B" w:rsidRDefault="004C715B" w:rsidP="001D0BAD">
      <w:pPr>
        <w:pStyle w:val="1"/>
        <w:spacing w:before="0" w:line="360" w:lineRule="auto"/>
        <w:ind w:firstLine="709"/>
        <w:jc w:val="both"/>
        <w:rPr>
          <w:rFonts w:ascii="Times New Roman" w:eastAsia="Times New Roman" w:hAnsi="Times New Roman" w:cs="Times New Roman"/>
          <w:b w:val="0"/>
          <w:color w:val="auto"/>
          <w:shd w:val="clear" w:color="auto" w:fill="FFFFFF"/>
        </w:rPr>
      </w:pPr>
      <w:bookmarkStart w:id="28" w:name="_Toc502679029"/>
      <w:r w:rsidRPr="001D0BAD">
        <w:rPr>
          <w:rFonts w:ascii="Times New Roman" w:eastAsia="Times New Roman" w:hAnsi="Times New Roman" w:cs="Times New Roman"/>
          <w:b w:val="0"/>
          <w:color w:val="auto"/>
        </w:rPr>
        <w:lastRenderedPageBreak/>
        <w:t xml:space="preserve">5. </w:t>
      </w:r>
      <w:r w:rsidRPr="001D0BAD">
        <w:rPr>
          <w:rFonts w:ascii="Times New Roman" w:eastAsia="Times New Roman" w:hAnsi="Times New Roman" w:cs="Times New Roman"/>
          <w:b w:val="0"/>
          <w:color w:val="auto"/>
          <w:shd w:val="clear" w:color="auto" w:fill="FFFFFF"/>
        </w:rPr>
        <w:t>Анализ форфейтных операций</w:t>
      </w:r>
      <w:bookmarkEnd w:id="28"/>
    </w:p>
    <w:p w:rsidR="00A60495" w:rsidRPr="00A60495" w:rsidRDefault="00A60495" w:rsidP="00A60495"/>
    <w:p w:rsidR="004C715B" w:rsidRDefault="004C715B" w:rsidP="001D0BAD">
      <w:pPr>
        <w:pStyle w:val="2"/>
        <w:spacing w:before="0" w:beforeAutospacing="0" w:after="0" w:afterAutospacing="0" w:line="360" w:lineRule="auto"/>
        <w:ind w:firstLine="709"/>
        <w:jc w:val="both"/>
        <w:rPr>
          <w:b w:val="0"/>
          <w:sz w:val="28"/>
          <w:szCs w:val="28"/>
        </w:rPr>
      </w:pPr>
      <w:bookmarkStart w:id="29" w:name="_Toc502679030"/>
      <w:r w:rsidRPr="001D0BAD">
        <w:rPr>
          <w:b w:val="0"/>
          <w:sz w:val="28"/>
          <w:szCs w:val="28"/>
        </w:rPr>
        <w:t>5.1. Анализ позиции продавца</w:t>
      </w:r>
      <w:bookmarkEnd w:id="29"/>
    </w:p>
    <w:p w:rsidR="00A60495" w:rsidRPr="001D0BAD" w:rsidRDefault="00A60495" w:rsidP="001D0BAD">
      <w:pPr>
        <w:pStyle w:val="2"/>
        <w:spacing w:before="0" w:beforeAutospacing="0" w:after="0" w:afterAutospacing="0" w:line="360" w:lineRule="auto"/>
        <w:ind w:firstLine="709"/>
        <w:jc w:val="both"/>
        <w:rPr>
          <w:b w:val="0"/>
          <w:sz w:val="28"/>
          <w:szCs w:val="28"/>
        </w:rPr>
      </w:pP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Продавец должён получить при учете векселей сумму, равную цене товара. Анализ для него заключается в определении сумм, которые должны быть указаны на векселях. Если окажется, что учет векселей дает величину, меньшую, чем оговоренная цена, то продавец должен заранее скорректировать (поправить) положение.</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Обычно на практике для этого повышают исходную цену. Альтернативой может служить повышение ставки процентов за кредит. Повышение исходной цены или ставки процентов должно быть обосновано количественно.</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Сумма, проставленная на векселе </w:t>
      </w:r>
      <w:r w:rsidRPr="001D0BAD">
        <w:rPr>
          <w:rFonts w:ascii="Times New Roman" w:hAnsi="Times New Roman" w:cs="Times New Roman"/>
          <w:sz w:val="28"/>
          <w:szCs w:val="28"/>
          <w:lang w:val="en-US"/>
        </w:rPr>
        <w:t>S</w:t>
      </w:r>
      <w:r w:rsidRPr="001D0BAD">
        <w:rPr>
          <w:rFonts w:ascii="Times New Roman" w:hAnsi="Times New Roman" w:cs="Times New Roman"/>
          <w:sz w:val="28"/>
          <w:szCs w:val="28"/>
          <w:vertAlign w:val="subscript"/>
          <w:lang w:val="en-US"/>
        </w:rPr>
        <w:t>t</w:t>
      </w:r>
      <w:r w:rsidRPr="001D0BAD">
        <w:rPr>
          <w:rFonts w:ascii="Times New Roman" w:hAnsi="Times New Roman" w:cs="Times New Roman"/>
          <w:sz w:val="28"/>
          <w:szCs w:val="28"/>
        </w:rPr>
        <w:t xml:space="preserve"> (</w:t>
      </w:r>
      <w:proofErr w:type="spellStart"/>
      <w:r w:rsidRPr="001D0BAD">
        <w:rPr>
          <w:rFonts w:ascii="Times New Roman" w:hAnsi="Times New Roman" w:cs="Times New Roman"/>
          <w:sz w:val="28"/>
          <w:szCs w:val="28"/>
          <w:lang w:val="en-US"/>
        </w:rPr>
        <w:t>facevalue</w:t>
      </w:r>
      <w:proofErr w:type="spellEnd"/>
      <w:r w:rsidRPr="001D0BAD">
        <w:rPr>
          <w:rFonts w:ascii="Times New Roman" w:hAnsi="Times New Roman" w:cs="Times New Roman"/>
          <w:sz w:val="28"/>
          <w:szCs w:val="28"/>
        </w:rPr>
        <w:t>), состоит из двух элементов: суммы, погашающей основной долг (цену товара), и процентов за кредит. Последние могут быть определены двумя способами (вариантами).</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Вариант 1. Проценты начисляются на остаток задолженности. В этом случае срок, за который они начисляются, начинается с момента погашения Предыдущего векселя.</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Вариант 2. Проценты начисляются на ту часть долга, которая покрывается векселем. В этом случае срок исчисляется от начала сделки и до момента погашения векселя.</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Рассмотрим оба способа при погашении долга равными суммами.</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Введем обозначения: </w:t>
      </w:r>
      <w:r w:rsidRPr="001D0BAD">
        <w:rPr>
          <w:rFonts w:ascii="Times New Roman" w:hAnsi="Times New Roman" w:cs="Times New Roman"/>
          <w:sz w:val="28"/>
          <w:szCs w:val="28"/>
          <w:lang w:val="en-US"/>
        </w:rPr>
        <w:t>n</w:t>
      </w:r>
      <w:r w:rsidRPr="001D0BAD">
        <w:rPr>
          <w:rFonts w:ascii="Times New Roman" w:hAnsi="Times New Roman" w:cs="Times New Roman"/>
          <w:sz w:val="28"/>
          <w:szCs w:val="28"/>
        </w:rPr>
        <w:t xml:space="preserve"> — число векселей или периодов; </w:t>
      </w:r>
      <w:r w:rsidRPr="001D0BAD">
        <w:rPr>
          <w:rFonts w:ascii="Times New Roman" w:hAnsi="Times New Roman" w:cs="Times New Roman"/>
          <w:sz w:val="28"/>
          <w:szCs w:val="28"/>
          <w:lang w:val="en-US"/>
        </w:rPr>
        <w:t>r</w:t>
      </w:r>
      <w:r w:rsidRPr="001D0BAD">
        <w:rPr>
          <w:rFonts w:ascii="Times New Roman" w:hAnsi="Times New Roman" w:cs="Times New Roman"/>
          <w:sz w:val="28"/>
          <w:szCs w:val="28"/>
        </w:rPr>
        <w:t xml:space="preserve"> — ставка простых процентов кредитования за период; </w:t>
      </w:r>
      <w:r w:rsidRPr="001D0BAD">
        <w:rPr>
          <w:rFonts w:ascii="Times New Roman" w:hAnsi="Times New Roman" w:cs="Times New Roman"/>
          <w:sz w:val="28"/>
          <w:szCs w:val="28"/>
          <w:lang w:val="en-US"/>
        </w:rPr>
        <w:t>d</w:t>
      </w:r>
      <w:r w:rsidRPr="001D0BAD">
        <w:rPr>
          <w:rFonts w:ascii="Times New Roman" w:hAnsi="Times New Roman" w:cs="Times New Roman"/>
          <w:sz w:val="28"/>
          <w:szCs w:val="28"/>
        </w:rPr>
        <w:t xml:space="preserve"> — простая учетная ставка для векселей; Р — цена товара (за вычетом аванса).</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Вариант 1. Погашение основного долга производится равными суммами, соответственно на каждый вексель относится (записывается) сумма </w:t>
      </w:r>
      <w:r w:rsidRPr="001D0BAD">
        <w:rPr>
          <w:rFonts w:ascii="Times New Roman" w:hAnsi="Times New Roman" w:cs="Times New Roman"/>
          <w:sz w:val="28"/>
          <w:szCs w:val="28"/>
          <w:lang w:val="en-US"/>
        </w:rPr>
        <w:t>P</w:t>
      </w:r>
      <w:r w:rsidRPr="001D0BAD">
        <w:rPr>
          <w:rFonts w:ascii="Times New Roman" w:hAnsi="Times New Roman" w:cs="Times New Roman"/>
          <w:sz w:val="28"/>
          <w:szCs w:val="28"/>
        </w:rPr>
        <w:t>/</w:t>
      </w:r>
      <w:r w:rsidRPr="001D0BAD">
        <w:rPr>
          <w:rFonts w:ascii="Times New Roman" w:hAnsi="Times New Roman" w:cs="Times New Roman"/>
          <w:sz w:val="28"/>
          <w:szCs w:val="28"/>
          <w:lang w:val="en-US"/>
        </w:rPr>
        <w:t>n</w:t>
      </w:r>
      <w:r w:rsidRPr="001D0BAD">
        <w:rPr>
          <w:rFonts w:ascii="Times New Roman" w:hAnsi="Times New Roman" w:cs="Times New Roman"/>
          <w:sz w:val="28"/>
          <w:szCs w:val="28"/>
        </w:rPr>
        <w:t>. Проценты за кредит при этом образуют ряд:</w:t>
      </w:r>
    </w:p>
    <w:p w:rsidR="00940809" w:rsidRPr="00940809" w:rsidRDefault="00940809" w:rsidP="00940809">
      <w:pPr>
        <w:spacing w:after="0" w:line="360" w:lineRule="auto"/>
        <w:ind w:firstLine="709"/>
        <w:jc w:val="center"/>
        <w:rPr>
          <w:rFonts w:ascii="Times New Roman" w:hAnsi="Times New Roman" w:cs="Times New Roman"/>
          <w:sz w:val="28"/>
          <w:szCs w:val="28"/>
        </w:rPr>
      </w:pPr>
      <w:r w:rsidRPr="00940809">
        <w:rPr>
          <w:rFonts w:ascii="Times New Roman" w:hAnsi="Times New Roman" w:cs="Times New Roman"/>
          <w:position w:val="-28"/>
          <w:sz w:val="28"/>
          <w:szCs w:val="28"/>
          <w:lang w:val="en-US"/>
        </w:rPr>
        <w:object w:dxaOrig="40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3.6pt" o:ole="">
            <v:imagedata r:id="rId12" o:title=""/>
          </v:shape>
          <o:OLEObject Type="Embed" ProgID="Equation.3" ShapeID="_x0000_i1025" DrawAspect="Content" ObjectID="_1613122680" r:id="rId13"/>
        </w:object>
      </w:r>
      <w:r w:rsidRPr="00940809">
        <w:rPr>
          <w:rFonts w:ascii="Times New Roman" w:hAnsi="Times New Roman" w:cs="Times New Roman"/>
          <w:sz w:val="28"/>
          <w:szCs w:val="28"/>
        </w:rPr>
        <w:t>(1)</w:t>
      </w:r>
    </w:p>
    <w:p w:rsidR="004C715B" w:rsidRPr="000B5342"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Сумма векселя, погашаемая в момент </w:t>
      </w:r>
      <w:r w:rsidRPr="001D0BAD">
        <w:rPr>
          <w:rFonts w:ascii="Times New Roman" w:hAnsi="Times New Roman" w:cs="Times New Roman"/>
          <w:sz w:val="28"/>
          <w:szCs w:val="28"/>
          <w:lang w:val="en-US"/>
        </w:rPr>
        <w:t>t</w:t>
      </w:r>
      <w:r w:rsidRPr="001D0BAD">
        <w:rPr>
          <w:rFonts w:ascii="Times New Roman" w:hAnsi="Times New Roman" w:cs="Times New Roman"/>
          <w:sz w:val="28"/>
          <w:szCs w:val="28"/>
        </w:rPr>
        <w:t>:</w:t>
      </w:r>
    </w:p>
    <w:p w:rsidR="00940809" w:rsidRPr="00420EC3" w:rsidRDefault="00940809" w:rsidP="00940809">
      <w:pPr>
        <w:spacing w:after="0" w:line="360" w:lineRule="auto"/>
        <w:ind w:firstLine="709"/>
        <w:jc w:val="center"/>
        <w:rPr>
          <w:rFonts w:ascii="Times New Roman" w:hAnsi="Times New Roman" w:cs="Times New Roman"/>
          <w:sz w:val="28"/>
          <w:szCs w:val="28"/>
        </w:rPr>
      </w:pPr>
      <w:r w:rsidRPr="00940809">
        <w:rPr>
          <w:rFonts w:ascii="Times New Roman" w:hAnsi="Times New Roman" w:cs="Times New Roman"/>
          <w:position w:val="-28"/>
          <w:sz w:val="28"/>
          <w:szCs w:val="28"/>
          <w:lang w:val="en-US"/>
        </w:rPr>
        <w:object w:dxaOrig="3940" w:dyaOrig="680">
          <v:shape id="_x0000_i1026" type="#_x0000_t75" style="width:196.8pt;height:33.6pt" o:ole="">
            <v:imagedata r:id="rId14" o:title=""/>
          </v:shape>
          <o:OLEObject Type="Embed" ProgID="Equation.3" ShapeID="_x0000_i1026" DrawAspect="Content" ObjectID="_1613122681" r:id="rId15"/>
        </w:object>
      </w:r>
      <w:r w:rsidRPr="00420EC3">
        <w:rPr>
          <w:rFonts w:ascii="Times New Roman" w:hAnsi="Times New Roman" w:cs="Times New Roman"/>
          <w:sz w:val="28"/>
          <w:szCs w:val="28"/>
        </w:rPr>
        <w:t>(2)</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Общая сумма начисленных процентов равна:</w:t>
      </w:r>
    </w:p>
    <w:p w:rsidR="00420EC3" w:rsidRPr="00420EC3" w:rsidRDefault="00420EC3" w:rsidP="00420EC3">
      <w:pPr>
        <w:spacing w:after="0" w:line="360" w:lineRule="auto"/>
        <w:ind w:firstLine="709"/>
        <w:jc w:val="center"/>
        <w:rPr>
          <w:rFonts w:ascii="Times New Roman" w:hAnsi="Times New Roman" w:cs="Times New Roman"/>
          <w:sz w:val="28"/>
          <w:szCs w:val="28"/>
        </w:rPr>
      </w:pPr>
      <w:r w:rsidRPr="00420EC3">
        <w:rPr>
          <w:rFonts w:ascii="Times New Roman" w:hAnsi="Times New Roman" w:cs="Times New Roman"/>
          <w:position w:val="-28"/>
          <w:sz w:val="28"/>
          <w:szCs w:val="28"/>
          <w:lang w:val="en-US"/>
        </w:rPr>
        <w:object w:dxaOrig="2600" w:dyaOrig="680">
          <v:shape id="_x0000_i1027" type="#_x0000_t75" style="width:129.6pt;height:33.6pt" o:ole="">
            <v:imagedata r:id="rId16" o:title=""/>
          </v:shape>
          <o:OLEObject Type="Embed" ProgID="Equation.3" ShapeID="_x0000_i1027" DrawAspect="Content" ObjectID="_1613122682" r:id="rId17"/>
        </w:object>
      </w:r>
      <w:r w:rsidRPr="00420EC3">
        <w:rPr>
          <w:rFonts w:ascii="Times New Roman" w:hAnsi="Times New Roman" w:cs="Times New Roman"/>
          <w:sz w:val="28"/>
          <w:szCs w:val="28"/>
        </w:rPr>
        <w:t>(3)</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Общая сумма векселей составит величину:</w:t>
      </w:r>
    </w:p>
    <w:p w:rsidR="00420EC3" w:rsidRPr="000B5342" w:rsidRDefault="005F2EA5" w:rsidP="00420EC3">
      <w:pPr>
        <w:spacing w:after="0" w:line="360" w:lineRule="auto"/>
        <w:ind w:firstLine="709"/>
        <w:jc w:val="center"/>
        <w:rPr>
          <w:rFonts w:ascii="Times New Roman" w:hAnsi="Times New Roman" w:cs="Times New Roman"/>
          <w:sz w:val="28"/>
          <w:szCs w:val="28"/>
        </w:rPr>
      </w:pPr>
      <w:r w:rsidRPr="00420EC3">
        <w:rPr>
          <w:rFonts w:ascii="Times New Roman" w:hAnsi="Times New Roman" w:cs="Times New Roman"/>
          <w:position w:val="-28"/>
          <w:sz w:val="28"/>
          <w:szCs w:val="28"/>
          <w:lang w:val="en-US"/>
        </w:rPr>
        <w:object w:dxaOrig="2100" w:dyaOrig="680">
          <v:shape id="_x0000_i1028" type="#_x0000_t75" style="width:105.6pt;height:33.6pt" o:ole="">
            <v:imagedata r:id="rId18" o:title=""/>
          </v:shape>
          <o:OLEObject Type="Embed" ProgID="Equation.3" ShapeID="_x0000_i1028" DrawAspect="Content" ObjectID="_1613122683" r:id="rId19"/>
        </w:object>
      </w:r>
      <w:r w:rsidR="00420EC3" w:rsidRPr="000B5342">
        <w:rPr>
          <w:rFonts w:ascii="Times New Roman" w:hAnsi="Times New Roman" w:cs="Times New Roman"/>
          <w:sz w:val="28"/>
          <w:szCs w:val="28"/>
        </w:rPr>
        <w:t>(4)</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Вариант 2. Сумма векселя, погашаемая в момент </w:t>
      </w:r>
      <w:r w:rsidRPr="001D0BAD">
        <w:rPr>
          <w:rFonts w:ascii="Times New Roman" w:hAnsi="Times New Roman" w:cs="Times New Roman"/>
          <w:sz w:val="28"/>
          <w:szCs w:val="28"/>
          <w:lang w:val="en-US"/>
        </w:rPr>
        <w:t>t</w:t>
      </w:r>
      <w:r w:rsidRPr="001D0BAD">
        <w:rPr>
          <w:rFonts w:ascii="Times New Roman" w:hAnsi="Times New Roman" w:cs="Times New Roman"/>
          <w:sz w:val="28"/>
          <w:szCs w:val="28"/>
        </w:rPr>
        <w:t>:</w:t>
      </w:r>
    </w:p>
    <w:p w:rsidR="004C715B" w:rsidRPr="000B5342" w:rsidRDefault="005F2EA5" w:rsidP="005F2EA5">
      <w:pPr>
        <w:spacing w:after="0" w:line="360" w:lineRule="auto"/>
        <w:ind w:firstLine="709"/>
        <w:jc w:val="center"/>
        <w:rPr>
          <w:rFonts w:ascii="Times New Roman" w:hAnsi="Times New Roman" w:cs="Times New Roman"/>
          <w:sz w:val="28"/>
          <w:szCs w:val="28"/>
        </w:rPr>
      </w:pPr>
      <w:r w:rsidRPr="005F2EA5">
        <w:rPr>
          <w:rFonts w:ascii="Times New Roman" w:hAnsi="Times New Roman" w:cs="Times New Roman"/>
          <w:position w:val="-24"/>
          <w:sz w:val="28"/>
          <w:szCs w:val="28"/>
          <w:lang w:val="en-US"/>
        </w:rPr>
        <w:object w:dxaOrig="1380" w:dyaOrig="620">
          <v:shape id="_x0000_i1029" type="#_x0000_t75" style="width:69.6pt;height:30pt" o:ole="">
            <v:imagedata r:id="rId20" o:title=""/>
          </v:shape>
          <o:OLEObject Type="Embed" ProgID="Equation.3" ShapeID="_x0000_i1029" DrawAspect="Content" ObjectID="_1613122684" r:id="rId21"/>
        </w:object>
      </w:r>
      <w:r w:rsidRPr="000B5342">
        <w:rPr>
          <w:rFonts w:ascii="Times New Roman" w:hAnsi="Times New Roman" w:cs="Times New Roman"/>
          <w:sz w:val="28"/>
          <w:szCs w:val="28"/>
        </w:rPr>
        <w:t>(5)</w:t>
      </w:r>
    </w:p>
    <w:p w:rsidR="004C715B" w:rsidRPr="000B5342"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Сумму процентов за весь срок можно найти как разность:</w:t>
      </w:r>
    </w:p>
    <w:p w:rsidR="00C30981" w:rsidRPr="00C30981" w:rsidRDefault="00C30981" w:rsidP="00C30981">
      <w:pPr>
        <w:spacing w:after="0" w:line="360" w:lineRule="auto"/>
        <w:ind w:firstLine="709"/>
        <w:jc w:val="center"/>
        <w:rPr>
          <w:rFonts w:ascii="Times New Roman" w:hAnsi="Times New Roman" w:cs="Times New Roman"/>
          <w:sz w:val="28"/>
          <w:szCs w:val="28"/>
        </w:rPr>
      </w:pPr>
      <w:r w:rsidRPr="00C30981">
        <w:rPr>
          <w:rFonts w:ascii="Times New Roman" w:hAnsi="Times New Roman" w:cs="Times New Roman"/>
          <w:position w:val="-28"/>
          <w:sz w:val="28"/>
          <w:szCs w:val="28"/>
          <w:lang w:val="en-US"/>
        </w:rPr>
        <w:object w:dxaOrig="3660" w:dyaOrig="680">
          <v:shape id="_x0000_i1030" type="#_x0000_t75" style="width:183.6pt;height:33.6pt" o:ole="">
            <v:imagedata r:id="rId22" o:title=""/>
          </v:shape>
          <o:OLEObject Type="Embed" ProgID="Equation.3" ShapeID="_x0000_i1030" DrawAspect="Content" ObjectID="_1613122685" r:id="rId23"/>
        </w:object>
      </w:r>
      <w:r w:rsidRPr="00C30981">
        <w:rPr>
          <w:rFonts w:ascii="Times New Roman" w:hAnsi="Times New Roman" w:cs="Times New Roman"/>
          <w:sz w:val="28"/>
          <w:szCs w:val="28"/>
        </w:rPr>
        <w:t>(6)</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Различие между вариантами заключается в распределении процентов по периодам.</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Сумма процентов в обоих вариантах расчета одинакова. Но распределение платежей во времени противоположное: в первом варианте они уменьшаются, а во втором— растут.</w:t>
      </w:r>
    </w:p>
    <w:p w:rsidR="001F46FB" w:rsidRPr="000B5342" w:rsidRDefault="004C715B" w:rsidP="001F46FB">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При учете портфеля векселей в банке продавец получит некоторую сумму </w:t>
      </w:r>
      <w:proofErr w:type="gramStart"/>
      <w:r w:rsidRPr="001D0BAD">
        <w:rPr>
          <w:rFonts w:ascii="Times New Roman" w:hAnsi="Times New Roman" w:cs="Times New Roman"/>
          <w:sz w:val="28"/>
          <w:szCs w:val="28"/>
        </w:rPr>
        <w:t>S(</w:t>
      </w:r>
      <w:proofErr w:type="gramEnd"/>
      <w:r w:rsidRPr="001D0BAD">
        <w:rPr>
          <w:rFonts w:ascii="Times New Roman" w:hAnsi="Times New Roman" w:cs="Times New Roman"/>
          <w:sz w:val="28"/>
          <w:szCs w:val="28"/>
        </w:rPr>
        <w:t>0). Если применяется простая учетная ставка, то для двух вариантов расчета вексельных сумм.</w:t>
      </w:r>
    </w:p>
    <w:p w:rsidR="00B52F80" w:rsidRPr="0032236C" w:rsidRDefault="005A23B9" w:rsidP="0032236C">
      <w:pPr>
        <w:spacing w:after="0" w:line="360" w:lineRule="auto"/>
        <w:ind w:firstLine="709"/>
        <w:jc w:val="center"/>
        <w:rPr>
          <w:rFonts w:ascii="Times New Roman" w:hAnsi="Times New Roman" w:cs="Times New Roman"/>
          <w:sz w:val="28"/>
          <w:szCs w:val="28"/>
        </w:rPr>
      </w:pPr>
      <w:r w:rsidRPr="0032236C">
        <w:rPr>
          <w:rFonts w:ascii="Times New Roman" w:hAnsi="Times New Roman" w:cs="Times New Roman"/>
          <w:position w:val="-28"/>
          <w:sz w:val="28"/>
          <w:szCs w:val="28"/>
          <w:lang w:val="en-US"/>
        </w:rPr>
        <w:object w:dxaOrig="1920" w:dyaOrig="680">
          <v:shape id="_x0000_i1031" type="#_x0000_t75" style="width:96pt;height:33.6pt" o:ole="">
            <v:imagedata r:id="rId24" o:title=""/>
          </v:shape>
          <o:OLEObject Type="Embed" ProgID="Equation.3" ShapeID="_x0000_i1031" DrawAspect="Content" ObjectID="_1613122686" r:id="rId25"/>
        </w:object>
      </w:r>
      <w:r w:rsidR="0032236C" w:rsidRPr="0032236C">
        <w:rPr>
          <w:rFonts w:ascii="Times New Roman" w:hAnsi="Times New Roman" w:cs="Times New Roman"/>
          <w:sz w:val="28"/>
          <w:szCs w:val="28"/>
        </w:rPr>
        <w:t>(7)</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Величина </w:t>
      </w:r>
      <w:proofErr w:type="gramStart"/>
      <w:r w:rsidRPr="001D0BAD">
        <w:rPr>
          <w:rFonts w:ascii="Times New Roman" w:hAnsi="Times New Roman" w:cs="Times New Roman"/>
          <w:sz w:val="28"/>
          <w:szCs w:val="28"/>
        </w:rPr>
        <w:t>S(</w:t>
      </w:r>
      <w:proofErr w:type="gramEnd"/>
      <w:r w:rsidRPr="001D0BAD">
        <w:rPr>
          <w:rFonts w:ascii="Times New Roman" w:hAnsi="Times New Roman" w:cs="Times New Roman"/>
          <w:sz w:val="28"/>
          <w:szCs w:val="28"/>
        </w:rPr>
        <w:t xml:space="preserve">0) представляет собой современную величину всех платежей по векселям. Найдем величину </w:t>
      </w:r>
      <w:proofErr w:type="gramStart"/>
      <w:r w:rsidRPr="001D0BAD">
        <w:rPr>
          <w:rFonts w:ascii="Times New Roman" w:hAnsi="Times New Roman" w:cs="Times New Roman"/>
          <w:sz w:val="28"/>
          <w:szCs w:val="28"/>
        </w:rPr>
        <w:t>S(</w:t>
      </w:r>
      <w:proofErr w:type="gramEnd"/>
      <w:r w:rsidRPr="001D0BAD">
        <w:rPr>
          <w:rFonts w:ascii="Times New Roman" w:hAnsi="Times New Roman" w:cs="Times New Roman"/>
          <w:sz w:val="28"/>
          <w:szCs w:val="28"/>
        </w:rPr>
        <w:t>0) для двух вариантов расчета вексельных сумм.</w:t>
      </w:r>
    </w:p>
    <w:p w:rsidR="004C715B" w:rsidRPr="000B5342"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Вариант 1. В этом случае</w:t>
      </w:r>
    </w:p>
    <w:p w:rsidR="004C715B" w:rsidRPr="000B5342" w:rsidRDefault="00B52F80" w:rsidP="00B52F80">
      <w:pPr>
        <w:spacing w:after="0" w:line="360" w:lineRule="auto"/>
        <w:ind w:firstLine="709"/>
        <w:jc w:val="center"/>
        <w:rPr>
          <w:rFonts w:ascii="Times New Roman" w:hAnsi="Times New Roman" w:cs="Times New Roman"/>
          <w:sz w:val="28"/>
          <w:szCs w:val="28"/>
        </w:rPr>
      </w:pPr>
      <w:r w:rsidRPr="00B52F80">
        <w:rPr>
          <w:rFonts w:ascii="Times New Roman" w:hAnsi="Times New Roman" w:cs="Times New Roman"/>
          <w:position w:val="-10"/>
          <w:sz w:val="28"/>
          <w:szCs w:val="28"/>
          <w:lang w:val="en-US"/>
        </w:rPr>
        <w:object w:dxaOrig="180" w:dyaOrig="340">
          <v:shape id="_x0000_i1032" type="#_x0000_t75" style="width:9.6pt;height:18pt" o:ole="">
            <v:imagedata r:id="rId26" o:title=""/>
          </v:shape>
          <o:OLEObject Type="Embed" ProgID="Equation.3" ShapeID="_x0000_i1032" DrawAspect="Content" ObjectID="_1613122687" r:id="rId27"/>
        </w:object>
      </w:r>
      <w:r w:rsidRPr="00B52F80">
        <w:rPr>
          <w:rFonts w:ascii="Times New Roman" w:hAnsi="Times New Roman" w:cs="Times New Roman"/>
          <w:position w:val="-30"/>
          <w:sz w:val="28"/>
          <w:szCs w:val="28"/>
          <w:lang w:val="en-US"/>
        </w:rPr>
        <w:object w:dxaOrig="6420" w:dyaOrig="720">
          <v:shape id="_x0000_i1033" type="#_x0000_t75" style="width:321.6pt;height:36pt" o:ole="">
            <v:imagedata r:id="rId28" o:title=""/>
          </v:shape>
          <o:OLEObject Type="Embed" ProgID="Equation.3" ShapeID="_x0000_i1033" DrawAspect="Content" ObjectID="_1613122688" r:id="rId29"/>
        </w:object>
      </w:r>
      <w:r w:rsidRPr="000B5342">
        <w:rPr>
          <w:rFonts w:ascii="Times New Roman" w:hAnsi="Times New Roman" w:cs="Times New Roman"/>
          <w:sz w:val="28"/>
          <w:szCs w:val="28"/>
        </w:rPr>
        <w:t>(8)</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Обозначим сумму в квадратных скобках через </w:t>
      </w:r>
      <w:r w:rsidRPr="001D0BAD">
        <w:rPr>
          <w:rFonts w:ascii="Times New Roman" w:hAnsi="Times New Roman" w:cs="Times New Roman"/>
          <w:sz w:val="28"/>
          <w:szCs w:val="28"/>
          <w:lang w:val="en-US"/>
        </w:rPr>
        <w:t>z</w:t>
      </w:r>
      <w:r w:rsidRPr="001D0BAD">
        <w:rPr>
          <w:rFonts w:ascii="Times New Roman" w:hAnsi="Times New Roman" w:cs="Times New Roman"/>
          <w:sz w:val="28"/>
          <w:szCs w:val="28"/>
        </w:rPr>
        <w:t>. Очевидно, что если величина z меньше 1, то продавец получит сумму, которая меньше договорной цены P. Наиболее простой путь избежать потерь — повысить цену в 1/z раз.</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Такой корректировочный множитель позволяет определить необходимую поправку и дает возможность проследить влияние всех воздействующих факторов. В редком случае, когда z=1 и нет необходимости в корректировке, продавец получает при учете векселей оговоренную сумму.</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После корректировки цены необходимо вернуться к задаче определения сумм векселей уже для новой (скорректированной) цены товара.</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Представляет практический интерес соотношение процентных ставок, при которых продавец не будет нести потери.</w:t>
      </w:r>
    </w:p>
    <w:p w:rsidR="004C715B" w:rsidRPr="000B5342"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Из вышерассмотренного равенства следует, что последнее условие выполнимо в случае, когда</w:t>
      </w:r>
    </w:p>
    <w:p w:rsidR="001F46FB" w:rsidRPr="001F46FB" w:rsidRDefault="001F46FB" w:rsidP="001F46FB">
      <w:pPr>
        <w:spacing w:after="0" w:line="360" w:lineRule="auto"/>
        <w:ind w:firstLine="709"/>
        <w:jc w:val="center"/>
        <w:rPr>
          <w:rFonts w:ascii="Times New Roman" w:hAnsi="Times New Roman" w:cs="Times New Roman"/>
          <w:sz w:val="28"/>
          <w:szCs w:val="28"/>
        </w:rPr>
      </w:pPr>
      <w:r w:rsidRPr="001F46FB">
        <w:rPr>
          <w:rFonts w:ascii="Times New Roman" w:hAnsi="Times New Roman" w:cs="Times New Roman"/>
          <w:position w:val="-28"/>
          <w:sz w:val="28"/>
          <w:szCs w:val="28"/>
          <w:lang w:val="en-US"/>
        </w:rPr>
        <w:object w:dxaOrig="1780" w:dyaOrig="680">
          <v:shape id="_x0000_i1034" type="#_x0000_t75" style="width:88.8pt;height:33.6pt" o:ole="">
            <v:imagedata r:id="rId30" o:title=""/>
          </v:shape>
          <o:OLEObject Type="Embed" ProgID="Equation.3" ShapeID="_x0000_i1034" DrawAspect="Content" ObjectID="_1613122689" r:id="rId31"/>
        </w:object>
      </w:r>
      <w:r w:rsidRPr="001F46FB">
        <w:rPr>
          <w:rFonts w:ascii="Times New Roman" w:hAnsi="Times New Roman" w:cs="Times New Roman"/>
          <w:sz w:val="28"/>
          <w:szCs w:val="28"/>
        </w:rPr>
        <w:t>(9)</w:t>
      </w:r>
    </w:p>
    <w:p w:rsidR="004C715B" w:rsidRPr="000B5342"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 силу чего барьерная (критическая) процентная ставка, при которой отпадает необходимость в корректировке цены, составит</w:t>
      </w:r>
    </w:p>
    <w:p w:rsidR="001F46FB" w:rsidRPr="001F46FB" w:rsidRDefault="001F46FB" w:rsidP="001F46FB">
      <w:pPr>
        <w:spacing w:after="0" w:line="360" w:lineRule="auto"/>
        <w:ind w:firstLine="709"/>
        <w:jc w:val="center"/>
        <w:rPr>
          <w:rFonts w:ascii="Times New Roman" w:hAnsi="Times New Roman" w:cs="Times New Roman"/>
          <w:sz w:val="28"/>
          <w:szCs w:val="28"/>
        </w:rPr>
      </w:pPr>
      <w:r w:rsidRPr="001F46FB">
        <w:rPr>
          <w:rFonts w:ascii="Times New Roman" w:hAnsi="Times New Roman" w:cs="Times New Roman"/>
          <w:position w:val="-54"/>
          <w:sz w:val="28"/>
          <w:szCs w:val="28"/>
          <w:lang w:val="en-US"/>
        </w:rPr>
        <w:object w:dxaOrig="1640" w:dyaOrig="920">
          <v:shape id="_x0000_i1035" type="#_x0000_t75" style="width:81.6pt;height:45.6pt" o:ole="">
            <v:imagedata r:id="rId32" o:title=""/>
          </v:shape>
          <o:OLEObject Type="Embed" ProgID="Equation.3" ShapeID="_x0000_i1035" DrawAspect="Content" ObjectID="_1613122690" r:id="rId33"/>
        </w:object>
      </w:r>
      <w:r w:rsidRPr="001F46FB">
        <w:rPr>
          <w:rFonts w:ascii="Times New Roman" w:hAnsi="Times New Roman" w:cs="Times New Roman"/>
          <w:sz w:val="28"/>
          <w:szCs w:val="28"/>
        </w:rPr>
        <w:t>(10)</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Повышение платы за кредит до уровня </w:t>
      </w:r>
      <w:proofErr w:type="spellStart"/>
      <w:r w:rsidRPr="001D0BAD">
        <w:rPr>
          <w:rFonts w:ascii="Times New Roman" w:hAnsi="Times New Roman" w:cs="Times New Roman"/>
          <w:sz w:val="28"/>
          <w:szCs w:val="28"/>
        </w:rPr>
        <w:t>r</w:t>
      </w:r>
      <w:r w:rsidRPr="001D0BAD">
        <w:rPr>
          <w:rFonts w:ascii="Times New Roman" w:hAnsi="Times New Roman" w:cs="Times New Roman"/>
          <w:sz w:val="28"/>
          <w:szCs w:val="28"/>
          <w:vertAlign w:val="subscript"/>
        </w:rPr>
        <w:t>кр</w:t>
      </w:r>
      <w:proofErr w:type="spellEnd"/>
      <w:r w:rsidRPr="001D0BAD">
        <w:rPr>
          <w:rFonts w:ascii="Times New Roman" w:hAnsi="Times New Roman" w:cs="Times New Roman"/>
          <w:sz w:val="28"/>
          <w:szCs w:val="28"/>
          <w:vertAlign w:val="subscript"/>
        </w:rPr>
        <w:t xml:space="preserve"> </w:t>
      </w:r>
      <w:r w:rsidRPr="001D0BAD">
        <w:rPr>
          <w:rFonts w:ascii="Times New Roman" w:hAnsi="Times New Roman" w:cs="Times New Roman"/>
          <w:sz w:val="28"/>
          <w:szCs w:val="28"/>
        </w:rPr>
        <w:t>полностью балансирует условия сделки. Суммы векселей при этом несколько повысятся.</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Вариант 2. По этому варианту проценты начисляются на ту часть долга, которая погашается векселем. По определению имеем сумму потока векселей</w:t>
      </w:r>
    </w:p>
    <w:p w:rsidR="001F46FB" w:rsidRPr="000B5342" w:rsidRDefault="001F46FB" w:rsidP="001F46FB">
      <w:pPr>
        <w:spacing w:after="0" w:line="360" w:lineRule="auto"/>
        <w:ind w:firstLine="709"/>
        <w:jc w:val="center"/>
        <w:rPr>
          <w:rFonts w:ascii="Times New Roman" w:hAnsi="Times New Roman" w:cs="Times New Roman"/>
          <w:sz w:val="28"/>
          <w:szCs w:val="28"/>
        </w:rPr>
      </w:pPr>
      <w:r w:rsidRPr="001F46FB">
        <w:rPr>
          <w:rFonts w:ascii="Times New Roman" w:hAnsi="Times New Roman" w:cs="Times New Roman"/>
          <w:position w:val="-30"/>
          <w:sz w:val="28"/>
          <w:szCs w:val="28"/>
          <w:lang w:val="en-US"/>
        </w:rPr>
        <w:object w:dxaOrig="6120" w:dyaOrig="720">
          <v:shape id="_x0000_i1036" type="#_x0000_t75" style="width:306pt;height:36pt" o:ole="">
            <v:imagedata r:id="rId34" o:title=""/>
          </v:shape>
          <o:OLEObject Type="Embed" ProgID="Equation.3" ShapeID="_x0000_i1036" DrawAspect="Content" ObjectID="_1613122691" r:id="rId35"/>
        </w:object>
      </w:r>
      <w:r w:rsidRPr="001F46FB">
        <w:rPr>
          <w:rFonts w:ascii="Times New Roman" w:hAnsi="Times New Roman" w:cs="Times New Roman"/>
          <w:sz w:val="28"/>
          <w:szCs w:val="28"/>
        </w:rPr>
        <w:t>(11)</w:t>
      </w:r>
    </w:p>
    <w:p w:rsidR="004C715B" w:rsidRPr="001F46FB"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lastRenderedPageBreak/>
        <w:t>Корректировка цены и ставки по кредиту приводит примерно к одинаковым конечным результатам, однако обычно наблюдается небольшое различие в суммах векселей.</w:t>
      </w:r>
    </w:p>
    <w:p w:rsidR="00A60495" w:rsidRPr="001D0BAD" w:rsidRDefault="00A60495" w:rsidP="001D0BAD">
      <w:pPr>
        <w:spacing w:after="0" w:line="360" w:lineRule="auto"/>
        <w:ind w:firstLine="709"/>
        <w:jc w:val="both"/>
        <w:rPr>
          <w:rFonts w:ascii="Times New Roman" w:hAnsi="Times New Roman" w:cs="Times New Roman"/>
          <w:sz w:val="28"/>
          <w:szCs w:val="28"/>
        </w:rPr>
      </w:pPr>
    </w:p>
    <w:p w:rsidR="004C715B" w:rsidRDefault="005533F8" w:rsidP="001D0BAD">
      <w:pPr>
        <w:pStyle w:val="2"/>
        <w:spacing w:before="0" w:beforeAutospacing="0" w:after="0" w:afterAutospacing="0" w:line="360" w:lineRule="auto"/>
        <w:ind w:firstLine="709"/>
        <w:jc w:val="both"/>
        <w:rPr>
          <w:b w:val="0"/>
          <w:sz w:val="28"/>
          <w:szCs w:val="28"/>
        </w:rPr>
      </w:pPr>
      <w:bookmarkStart w:id="30" w:name="_Toc502679031"/>
      <w:r w:rsidRPr="001D0BAD">
        <w:rPr>
          <w:b w:val="0"/>
          <w:sz w:val="28"/>
          <w:szCs w:val="28"/>
        </w:rPr>
        <w:t xml:space="preserve">5.2. </w:t>
      </w:r>
      <w:r w:rsidR="004C715B" w:rsidRPr="001D0BAD">
        <w:rPr>
          <w:b w:val="0"/>
          <w:sz w:val="28"/>
          <w:szCs w:val="28"/>
        </w:rPr>
        <w:t>Анализ позиций покупателя</w:t>
      </w:r>
      <w:bookmarkEnd w:id="30"/>
    </w:p>
    <w:p w:rsidR="00A60495" w:rsidRPr="001D0BAD" w:rsidRDefault="00A60495" w:rsidP="001D0BAD">
      <w:pPr>
        <w:pStyle w:val="2"/>
        <w:spacing w:before="0" w:beforeAutospacing="0" w:after="0" w:afterAutospacing="0" w:line="360" w:lineRule="auto"/>
        <w:ind w:firstLine="709"/>
        <w:jc w:val="both"/>
        <w:rPr>
          <w:b w:val="0"/>
          <w:sz w:val="28"/>
          <w:szCs w:val="28"/>
        </w:rPr>
      </w:pP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Последовательность погашения векселей можно рассматривать как поток платежей. Совокупные издержки покупателя с учетом фактора времени равны современной стоимости этого потока. Сумма векселя может быть получена двумя путями: вариант 1 — проценты по кредиту начисляются на остаточную сумму долга; вариант 2 — проценты начисляются на сумму погашения основного долга по векселю. Определим совокупные издержки покупателя для этих двух вариантов с учетом того, что условия сделки сбалансированы, </w:t>
      </w:r>
      <w:proofErr w:type="gramStart"/>
      <w:r w:rsidRPr="001D0BAD">
        <w:rPr>
          <w:rFonts w:ascii="Times New Roman" w:hAnsi="Times New Roman" w:cs="Times New Roman"/>
          <w:sz w:val="28"/>
          <w:szCs w:val="28"/>
        </w:rPr>
        <w:t>т.е.</w:t>
      </w:r>
      <w:proofErr w:type="gramEnd"/>
      <w:r w:rsidRPr="001D0BAD">
        <w:rPr>
          <w:rFonts w:ascii="Times New Roman" w:hAnsi="Times New Roman" w:cs="Times New Roman"/>
          <w:sz w:val="28"/>
          <w:szCs w:val="28"/>
        </w:rPr>
        <w:t xml:space="preserve"> с необходимой корректировкой цены.</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Вариант 1</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Для этого варианта современная величина платежей по векселям (приведенные совокупные издержки покупателя) составит</w:t>
      </w:r>
    </w:p>
    <w:p w:rsidR="001F46FB" w:rsidRPr="001F46FB" w:rsidRDefault="001F46FB" w:rsidP="001F46FB">
      <w:pPr>
        <w:spacing w:after="0" w:line="360" w:lineRule="auto"/>
        <w:ind w:firstLine="709"/>
        <w:jc w:val="center"/>
        <w:rPr>
          <w:rFonts w:ascii="Times New Roman" w:hAnsi="Times New Roman" w:cs="Times New Roman"/>
          <w:sz w:val="28"/>
          <w:szCs w:val="28"/>
        </w:rPr>
      </w:pPr>
      <w:r w:rsidRPr="001F46FB">
        <w:rPr>
          <w:rFonts w:ascii="Times New Roman" w:hAnsi="Times New Roman" w:cs="Times New Roman"/>
          <w:position w:val="-28"/>
          <w:sz w:val="28"/>
          <w:szCs w:val="28"/>
          <w:lang w:val="en-US"/>
        </w:rPr>
        <w:object w:dxaOrig="4099" w:dyaOrig="680">
          <v:shape id="_x0000_i1037" type="#_x0000_t75" style="width:204pt;height:33.6pt" o:ole="">
            <v:imagedata r:id="rId36" o:title=""/>
          </v:shape>
          <o:OLEObject Type="Embed" ProgID="Equation.3" ShapeID="_x0000_i1037" DrawAspect="Content" ObjectID="_1613122692" r:id="rId37"/>
        </w:object>
      </w:r>
      <w:r w:rsidRPr="001F46FB">
        <w:rPr>
          <w:rFonts w:ascii="Times New Roman" w:hAnsi="Times New Roman" w:cs="Times New Roman"/>
          <w:sz w:val="28"/>
          <w:szCs w:val="28"/>
        </w:rPr>
        <w:t>(12)</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где </w:t>
      </w:r>
      <w:r w:rsidR="001F46FB" w:rsidRPr="001F46FB">
        <w:rPr>
          <w:rFonts w:ascii="Times New Roman" w:hAnsi="Times New Roman" w:cs="Times New Roman"/>
          <w:position w:val="-28"/>
          <w:sz w:val="28"/>
          <w:szCs w:val="28"/>
        </w:rPr>
        <w:object w:dxaOrig="1020" w:dyaOrig="660">
          <v:shape id="_x0000_i1038" type="#_x0000_t75" style="width:51.6pt;height:33.6pt" o:ole="">
            <v:imagedata r:id="rId38" o:title=""/>
          </v:shape>
          <o:OLEObject Type="Embed" ProgID="Equation.3" ShapeID="_x0000_i1038" DrawAspect="Content" ObjectID="_1613122693" r:id="rId39"/>
        </w:object>
      </w:r>
      <w:r w:rsidR="001F46FB" w:rsidRPr="001F46FB">
        <w:rPr>
          <w:rFonts w:ascii="Times New Roman" w:hAnsi="Times New Roman" w:cs="Times New Roman"/>
          <w:sz w:val="28"/>
          <w:szCs w:val="28"/>
        </w:rPr>
        <w:t xml:space="preserve"> </w:t>
      </w:r>
      <w:r w:rsidRPr="001D0BAD">
        <w:rPr>
          <w:rFonts w:ascii="Times New Roman" w:hAnsi="Times New Roman" w:cs="Times New Roman"/>
          <w:sz w:val="28"/>
          <w:szCs w:val="28"/>
        </w:rPr>
        <w:t xml:space="preserve">дисконтный множитель по рыночной кредитной (ссудной) процентной ставке </w:t>
      </w:r>
      <w:r w:rsidRPr="001D0BAD">
        <w:rPr>
          <w:rFonts w:ascii="Times New Roman" w:hAnsi="Times New Roman" w:cs="Times New Roman"/>
          <w:sz w:val="28"/>
          <w:szCs w:val="28"/>
          <w:lang w:val="en-US"/>
        </w:rPr>
        <w:t>q</w:t>
      </w:r>
      <w:r w:rsidRPr="001D0BAD">
        <w:rPr>
          <w:rFonts w:ascii="Times New Roman" w:hAnsi="Times New Roman" w:cs="Times New Roman"/>
          <w:sz w:val="28"/>
          <w:szCs w:val="28"/>
        </w:rPr>
        <w:t xml:space="preserve"> за период.</w:t>
      </w:r>
    </w:p>
    <w:p w:rsidR="005533F8" w:rsidRPr="001D0BAD" w:rsidRDefault="005533F8"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Варианта 2</w:t>
      </w:r>
    </w:p>
    <w:p w:rsidR="005533F8" w:rsidRPr="001D0BAD" w:rsidRDefault="005533F8"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Для этого варианта используется та же основная формула, что и </w:t>
      </w:r>
      <w:proofErr w:type="gramStart"/>
      <w:r w:rsidRPr="001D0BAD">
        <w:rPr>
          <w:rFonts w:ascii="Times New Roman" w:hAnsi="Times New Roman" w:cs="Times New Roman"/>
          <w:sz w:val="28"/>
          <w:szCs w:val="28"/>
        </w:rPr>
        <w:t>для  варианта</w:t>
      </w:r>
      <w:proofErr w:type="gramEnd"/>
      <w:r w:rsidRPr="001D0BAD">
        <w:rPr>
          <w:rFonts w:ascii="Times New Roman" w:hAnsi="Times New Roman" w:cs="Times New Roman"/>
          <w:sz w:val="28"/>
          <w:szCs w:val="28"/>
        </w:rPr>
        <w:t xml:space="preserve"> 1 </w:t>
      </w:r>
    </w:p>
    <w:p w:rsidR="00E51F4B" w:rsidRPr="00E51F4B" w:rsidRDefault="00634827" w:rsidP="00E51F4B">
      <w:pPr>
        <w:spacing w:after="0" w:line="360" w:lineRule="auto"/>
        <w:ind w:firstLine="709"/>
        <w:jc w:val="center"/>
        <w:rPr>
          <w:rFonts w:ascii="Times New Roman" w:hAnsi="Times New Roman" w:cs="Times New Roman"/>
          <w:sz w:val="28"/>
          <w:szCs w:val="28"/>
        </w:rPr>
      </w:pPr>
      <w:r w:rsidRPr="00E51F4B">
        <w:rPr>
          <w:rFonts w:ascii="Times New Roman" w:hAnsi="Times New Roman" w:cs="Times New Roman"/>
          <w:position w:val="-28"/>
          <w:sz w:val="28"/>
          <w:szCs w:val="28"/>
          <w:lang w:val="en-US"/>
        </w:rPr>
        <w:object w:dxaOrig="1800" w:dyaOrig="680">
          <v:shape id="_x0000_i1039" type="#_x0000_t75" style="width:90pt;height:33.6pt" o:ole="">
            <v:imagedata r:id="rId40" o:title=""/>
          </v:shape>
          <o:OLEObject Type="Embed" ProgID="Equation.3" ShapeID="_x0000_i1039" DrawAspect="Content" ObjectID="_1613122694" r:id="rId41"/>
        </w:object>
      </w:r>
      <w:r w:rsidR="00E51F4B" w:rsidRPr="00E51F4B">
        <w:rPr>
          <w:rFonts w:ascii="Times New Roman" w:hAnsi="Times New Roman" w:cs="Times New Roman"/>
          <w:sz w:val="28"/>
          <w:szCs w:val="28"/>
        </w:rPr>
        <w:t>(13)</w:t>
      </w:r>
    </w:p>
    <w:p w:rsidR="005533F8" w:rsidRPr="001D0BAD" w:rsidRDefault="005533F8"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Различиями между вариантом 1 и вариантом 2 может быть корректирующий коэффициент </w:t>
      </w:r>
      <w:r w:rsidRPr="001D0BAD">
        <w:rPr>
          <w:rFonts w:ascii="Times New Roman" w:hAnsi="Times New Roman" w:cs="Times New Roman"/>
          <w:sz w:val="28"/>
          <w:szCs w:val="28"/>
          <w:lang w:val="en-US"/>
        </w:rPr>
        <w:t>z</w:t>
      </w:r>
      <w:r w:rsidRPr="001D0BAD">
        <w:rPr>
          <w:rFonts w:ascii="Times New Roman" w:hAnsi="Times New Roman" w:cs="Times New Roman"/>
          <w:sz w:val="28"/>
          <w:szCs w:val="28"/>
        </w:rPr>
        <w:t xml:space="preserve">. А </w:t>
      </w:r>
      <w:proofErr w:type="gramStart"/>
      <w:r w:rsidRPr="001D0BAD">
        <w:rPr>
          <w:rFonts w:ascii="Times New Roman" w:hAnsi="Times New Roman" w:cs="Times New Roman"/>
          <w:sz w:val="28"/>
          <w:szCs w:val="28"/>
        </w:rPr>
        <w:t>так же</w:t>
      </w:r>
      <w:proofErr w:type="gramEnd"/>
      <w:r w:rsidRPr="001D0BAD">
        <w:rPr>
          <w:rFonts w:ascii="Times New Roman" w:hAnsi="Times New Roman" w:cs="Times New Roman"/>
          <w:sz w:val="28"/>
          <w:szCs w:val="28"/>
        </w:rPr>
        <w:t xml:space="preserve"> разницей является </w:t>
      </w:r>
      <w:r w:rsidR="00F939EB" w:rsidRPr="001D0BAD">
        <w:rPr>
          <w:rFonts w:ascii="Times New Roman" w:hAnsi="Times New Roman" w:cs="Times New Roman"/>
          <w:sz w:val="28"/>
          <w:szCs w:val="28"/>
        </w:rPr>
        <w:t>в какие используются суммы, либо это остаточные суммы долга, либо суммы погашения основного долга.</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lastRenderedPageBreak/>
        <w:t>Минимизация издержек</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Современная стоимость издержек покупателя зависит от всех параметров операции, причем при </w:t>
      </w:r>
      <w:proofErr w:type="gramStart"/>
      <w:r w:rsidRPr="001D0BAD">
        <w:rPr>
          <w:rFonts w:ascii="Times New Roman" w:hAnsi="Times New Roman" w:cs="Times New Roman"/>
          <w:sz w:val="28"/>
          <w:szCs w:val="28"/>
        </w:rPr>
        <w:t>q&gt;г</w:t>
      </w:r>
      <w:proofErr w:type="gramEnd"/>
      <w:r w:rsidRPr="001D0BAD">
        <w:rPr>
          <w:rFonts w:ascii="Times New Roman" w:hAnsi="Times New Roman" w:cs="Times New Roman"/>
          <w:sz w:val="28"/>
          <w:szCs w:val="28"/>
        </w:rPr>
        <w:t xml:space="preserve"> всегда наблюдается соотношение S2(0) &lt;S1(0). </w:t>
      </w:r>
      <w:proofErr w:type="gramStart"/>
      <w:r w:rsidRPr="001D0BAD">
        <w:rPr>
          <w:rFonts w:ascii="Times New Roman" w:hAnsi="Times New Roman" w:cs="Times New Roman"/>
          <w:sz w:val="28"/>
          <w:szCs w:val="28"/>
        </w:rPr>
        <w:t>Т.е.</w:t>
      </w:r>
      <w:proofErr w:type="gramEnd"/>
      <w:r w:rsidRPr="001D0BAD">
        <w:rPr>
          <w:rFonts w:ascii="Times New Roman" w:hAnsi="Times New Roman" w:cs="Times New Roman"/>
          <w:sz w:val="28"/>
          <w:szCs w:val="28"/>
        </w:rPr>
        <w:t>, совокупные издержки покупателя меньше при начислении процентов по варианту 2. Причем, чем больше n и</w:t>
      </w:r>
      <w:r w:rsidR="00F939EB" w:rsidRPr="001D0BAD">
        <w:rPr>
          <w:rFonts w:ascii="Times New Roman" w:hAnsi="Times New Roman" w:cs="Times New Roman"/>
          <w:sz w:val="28"/>
          <w:szCs w:val="28"/>
        </w:rPr>
        <w:t xml:space="preserve"> </w:t>
      </w:r>
      <w:r w:rsidRPr="001D0BAD">
        <w:rPr>
          <w:rFonts w:ascii="Times New Roman" w:hAnsi="Times New Roman" w:cs="Times New Roman"/>
          <w:sz w:val="28"/>
          <w:szCs w:val="28"/>
        </w:rPr>
        <w:t>q, тем больше разность современных стоимостей потоков платежей, соответствующих двум вариантам начисления процентов.</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Влияние процентной ставки </w:t>
      </w:r>
      <w:r w:rsidRPr="001D0BAD">
        <w:rPr>
          <w:rFonts w:ascii="Times New Roman" w:hAnsi="Times New Roman" w:cs="Times New Roman"/>
          <w:sz w:val="28"/>
          <w:szCs w:val="28"/>
          <w:lang w:val="en-US"/>
        </w:rPr>
        <w:t>r</w:t>
      </w:r>
      <w:r w:rsidRPr="001D0BAD">
        <w:rPr>
          <w:rFonts w:ascii="Times New Roman" w:hAnsi="Times New Roman" w:cs="Times New Roman"/>
          <w:sz w:val="28"/>
          <w:szCs w:val="28"/>
        </w:rPr>
        <w:t xml:space="preserve"> на величину приведенных издержек неоднозначно. В некоторых случаях ее рост приводит к увеличению </w:t>
      </w:r>
      <w:proofErr w:type="gramStart"/>
      <w:r w:rsidRPr="001D0BAD">
        <w:rPr>
          <w:rFonts w:ascii="Times New Roman" w:hAnsi="Times New Roman" w:cs="Times New Roman"/>
          <w:sz w:val="28"/>
          <w:szCs w:val="28"/>
        </w:rPr>
        <w:t>S(</w:t>
      </w:r>
      <w:proofErr w:type="gramEnd"/>
      <w:r w:rsidRPr="001D0BAD">
        <w:rPr>
          <w:rFonts w:ascii="Times New Roman" w:hAnsi="Times New Roman" w:cs="Times New Roman"/>
          <w:sz w:val="28"/>
          <w:szCs w:val="28"/>
        </w:rPr>
        <w:t xml:space="preserve">0), в других — к уменьшению. Это влияние </w:t>
      </w:r>
      <w:proofErr w:type="spellStart"/>
      <w:r w:rsidRPr="001D0BAD">
        <w:rPr>
          <w:rFonts w:ascii="Times New Roman" w:hAnsi="Times New Roman" w:cs="Times New Roman"/>
          <w:sz w:val="28"/>
          <w:szCs w:val="28"/>
        </w:rPr>
        <w:t>малоощутимо</w:t>
      </w:r>
      <w:proofErr w:type="spellEnd"/>
      <w:r w:rsidRPr="001D0BAD">
        <w:rPr>
          <w:rFonts w:ascii="Times New Roman" w:hAnsi="Times New Roman" w:cs="Times New Roman"/>
          <w:sz w:val="28"/>
          <w:szCs w:val="28"/>
        </w:rPr>
        <w:t>. Оно становится заметным лишь при больших значениях n.</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Наиболее интересной и практически важной является зависимость современной стоимости издержек от количества последовательно погашенных векселей </w:t>
      </w:r>
      <w:r w:rsidRPr="001D0BAD">
        <w:rPr>
          <w:rFonts w:ascii="Times New Roman" w:hAnsi="Times New Roman" w:cs="Times New Roman"/>
          <w:sz w:val="28"/>
          <w:szCs w:val="28"/>
          <w:lang w:val="en-US"/>
        </w:rPr>
        <w:t>n</w:t>
      </w:r>
      <w:r w:rsidRPr="001D0BAD">
        <w:rPr>
          <w:rFonts w:ascii="Times New Roman" w:hAnsi="Times New Roman" w:cs="Times New Roman"/>
          <w:sz w:val="28"/>
          <w:szCs w:val="28"/>
        </w:rPr>
        <w:t>.</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Можно обнаружить, что при одних сочетаниях исходных параметров операции (r, d, q) значение </w:t>
      </w:r>
      <w:proofErr w:type="gramStart"/>
      <w:r w:rsidRPr="001D0BAD">
        <w:rPr>
          <w:rFonts w:ascii="Times New Roman" w:hAnsi="Times New Roman" w:cs="Times New Roman"/>
          <w:sz w:val="28"/>
          <w:szCs w:val="28"/>
        </w:rPr>
        <w:t>S(</w:t>
      </w:r>
      <w:proofErr w:type="gramEnd"/>
      <w:r w:rsidRPr="001D0BAD">
        <w:rPr>
          <w:rFonts w:ascii="Times New Roman" w:hAnsi="Times New Roman" w:cs="Times New Roman"/>
          <w:sz w:val="28"/>
          <w:szCs w:val="28"/>
        </w:rPr>
        <w:t>0) может расти, при других — падать.</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При некоторых сочетаниях параметров существует такое количество векселей, при котором совокупные издержки покупателя становятся минимальными.</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Строгий аналитический подход для определения оптимального n приводит к громоздким математическим выражениям.</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Проще рассчитать ряды показателей для заданного набора параметров </w:t>
      </w:r>
      <w:r w:rsidR="00F939EB" w:rsidRPr="001D0BAD">
        <w:rPr>
          <w:rFonts w:ascii="Times New Roman" w:hAnsi="Times New Roman" w:cs="Times New Roman"/>
          <w:sz w:val="28"/>
          <w:szCs w:val="28"/>
        </w:rPr>
        <w:t xml:space="preserve">и выбрать оптимальное значение </w:t>
      </w:r>
      <w:r w:rsidR="00F939EB" w:rsidRPr="001D0BAD">
        <w:rPr>
          <w:rFonts w:ascii="Times New Roman" w:hAnsi="Times New Roman" w:cs="Times New Roman"/>
          <w:sz w:val="28"/>
          <w:szCs w:val="28"/>
          <w:lang w:val="en-US"/>
        </w:rPr>
        <w:t>n</w:t>
      </w:r>
      <w:r w:rsidR="00F939EB" w:rsidRPr="001D0BAD">
        <w:rPr>
          <w:rFonts w:ascii="Times New Roman" w:hAnsi="Times New Roman" w:cs="Times New Roman"/>
          <w:sz w:val="28"/>
          <w:szCs w:val="28"/>
        </w:rPr>
        <w:t>.</w:t>
      </w:r>
    </w:p>
    <w:p w:rsidR="004C715B" w:rsidRPr="001D0BAD" w:rsidRDefault="004C715B" w:rsidP="001A5EBD">
      <w:pPr>
        <w:spacing w:after="0" w:line="360" w:lineRule="auto"/>
        <w:ind w:firstLine="709"/>
        <w:jc w:val="center"/>
        <w:rPr>
          <w:rFonts w:ascii="Times New Roman" w:hAnsi="Times New Roman" w:cs="Times New Roman"/>
          <w:sz w:val="28"/>
          <w:szCs w:val="28"/>
        </w:rPr>
      </w:pPr>
      <w:r w:rsidRPr="001D0BAD">
        <w:rPr>
          <w:rFonts w:ascii="Times New Roman" w:hAnsi="Times New Roman" w:cs="Times New Roman"/>
          <w:noProof/>
          <w:sz w:val="28"/>
          <w:szCs w:val="28"/>
        </w:rPr>
        <w:lastRenderedPageBreak/>
        <w:drawing>
          <wp:inline distT="0" distB="0" distL="0" distR="0">
            <wp:extent cx="3907155" cy="2244725"/>
            <wp:effectExtent l="19050" t="0" r="0" b="0"/>
            <wp:docPr id="1" name="Рисунок 1" descr="D:\D899~1\AppData\Local\Temp\FineReader11\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899~1\AppData\Local\Temp\FineReader11\media\image7.png"/>
                    <pic:cNvPicPr>
                      <a:picLocks noChangeAspect="1" noChangeArrowheads="1"/>
                    </pic:cNvPicPr>
                  </pic:nvPicPr>
                  <pic:blipFill>
                    <a:blip r:embed="rId42" cstate="print"/>
                    <a:srcRect b="8125"/>
                    <a:stretch>
                      <a:fillRect/>
                    </a:stretch>
                  </pic:blipFill>
                  <pic:spPr bwMode="auto">
                    <a:xfrm>
                      <a:off x="0" y="0"/>
                      <a:ext cx="3907155" cy="2244725"/>
                    </a:xfrm>
                    <a:prstGeom prst="rect">
                      <a:avLst/>
                    </a:prstGeom>
                    <a:noFill/>
                    <a:ln w="9525">
                      <a:noFill/>
                      <a:miter lim="800000"/>
                      <a:headEnd/>
                      <a:tailEnd/>
                    </a:ln>
                  </pic:spPr>
                </pic:pic>
              </a:graphicData>
            </a:graphic>
          </wp:inline>
        </w:drawing>
      </w:r>
    </w:p>
    <w:p w:rsidR="004C715B" w:rsidRPr="001D0BAD" w:rsidRDefault="00247E94" w:rsidP="00247E9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004C715B" w:rsidRPr="001D0BAD">
        <w:rPr>
          <w:rFonts w:ascii="Times New Roman" w:hAnsi="Times New Roman" w:cs="Times New Roman"/>
          <w:sz w:val="28"/>
          <w:szCs w:val="28"/>
        </w:rPr>
        <w:t>Влияние количества векселей и учетной ставки</w:t>
      </w:r>
    </w:p>
    <w:p w:rsidR="004C715B" w:rsidRPr="001D0BAD" w:rsidRDefault="004C715B" w:rsidP="00247E94">
      <w:pPr>
        <w:spacing w:after="0" w:line="360" w:lineRule="auto"/>
        <w:ind w:firstLine="709"/>
        <w:jc w:val="center"/>
        <w:rPr>
          <w:rFonts w:ascii="Times New Roman" w:hAnsi="Times New Roman" w:cs="Times New Roman"/>
          <w:sz w:val="28"/>
          <w:szCs w:val="28"/>
        </w:rPr>
      </w:pPr>
      <w:r w:rsidRPr="001D0BAD">
        <w:rPr>
          <w:rFonts w:ascii="Times New Roman" w:hAnsi="Times New Roman" w:cs="Times New Roman"/>
          <w:sz w:val="28"/>
          <w:szCs w:val="28"/>
        </w:rPr>
        <w:t>на суммарные издержки покупателя</w:t>
      </w:r>
    </w:p>
    <w:p w:rsidR="004C715B"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Влияние ставки </w:t>
      </w:r>
      <w:r w:rsidRPr="001D0BAD">
        <w:rPr>
          <w:rFonts w:ascii="Times New Roman" w:hAnsi="Times New Roman" w:cs="Times New Roman"/>
          <w:sz w:val="28"/>
          <w:szCs w:val="28"/>
          <w:lang w:val="en-US"/>
        </w:rPr>
        <w:t>q</w:t>
      </w:r>
      <w:r w:rsidRPr="001D0BAD">
        <w:rPr>
          <w:rFonts w:ascii="Times New Roman" w:hAnsi="Times New Roman" w:cs="Times New Roman"/>
          <w:sz w:val="28"/>
          <w:szCs w:val="28"/>
        </w:rPr>
        <w:t xml:space="preserve"> однозначно — чем Она выше, тем меньше величина совокупных издержек. Её повышение при всех прочих равных показателях отодвигает точку оптимума.</w:t>
      </w:r>
    </w:p>
    <w:p w:rsidR="00A60495" w:rsidRPr="001D0BAD" w:rsidRDefault="00A60495" w:rsidP="001D0BAD">
      <w:pPr>
        <w:spacing w:after="0" w:line="360" w:lineRule="auto"/>
        <w:ind w:firstLine="709"/>
        <w:jc w:val="both"/>
        <w:rPr>
          <w:rFonts w:ascii="Times New Roman" w:hAnsi="Times New Roman" w:cs="Times New Roman"/>
          <w:sz w:val="28"/>
          <w:szCs w:val="28"/>
        </w:rPr>
      </w:pPr>
    </w:p>
    <w:p w:rsidR="004C715B" w:rsidRDefault="00F939EB" w:rsidP="001D0BAD">
      <w:pPr>
        <w:pStyle w:val="2"/>
        <w:spacing w:before="0" w:beforeAutospacing="0" w:after="0" w:afterAutospacing="0" w:line="360" w:lineRule="auto"/>
        <w:ind w:firstLine="709"/>
        <w:jc w:val="both"/>
        <w:rPr>
          <w:b w:val="0"/>
          <w:sz w:val="28"/>
          <w:szCs w:val="28"/>
        </w:rPr>
      </w:pPr>
      <w:bookmarkStart w:id="31" w:name="_Toc502679032"/>
      <w:r w:rsidRPr="001D0BAD">
        <w:rPr>
          <w:b w:val="0"/>
          <w:sz w:val="28"/>
          <w:szCs w:val="28"/>
        </w:rPr>
        <w:t>5</w:t>
      </w:r>
      <w:r w:rsidR="004C715B" w:rsidRPr="001D0BAD">
        <w:rPr>
          <w:b w:val="0"/>
          <w:sz w:val="28"/>
          <w:szCs w:val="28"/>
        </w:rPr>
        <w:t>.</w:t>
      </w:r>
      <w:r w:rsidRPr="001D0BAD">
        <w:rPr>
          <w:b w:val="0"/>
          <w:sz w:val="28"/>
          <w:szCs w:val="28"/>
        </w:rPr>
        <w:t xml:space="preserve">3. </w:t>
      </w:r>
      <w:r w:rsidR="004C715B" w:rsidRPr="001D0BAD">
        <w:rPr>
          <w:b w:val="0"/>
          <w:sz w:val="28"/>
          <w:szCs w:val="28"/>
        </w:rPr>
        <w:t>Анализ позиции банка</w:t>
      </w:r>
      <w:bookmarkEnd w:id="31"/>
    </w:p>
    <w:p w:rsidR="00A60495" w:rsidRPr="001D0BAD" w:rsidRDefault="00A60495" w:rsidP="001D0BAD">
      <w:pPr>
        <w:pStyle w:val="2"/>
        <w:spacing w:before="0" w:beforeAutospacing="0" w:after="0" w:afterAutospacing="0" w:line="360" w:lineRule="auto"/>
        <w:ind w:firstLine="709"/>
        <w:jc w:val="both"/>
        <w:rPr>
          <w:b w:val="0"/>
          <w:sz w:val="28"/>
          <w:szCs w:val="28"/>
        </w:rPr>
      </w:pP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Банк или другое финансовое учреждение, участвующее в форфейтной сделке путём учета векселей, берет на себя весь риск по проведению операции и заинтересован в получении дохода от инвестированных в векселя</w:t>
      </w:r>
      <w:r w:rsidR="00F939EB" w:rsidRPr="001D0BAD">
        <w:rPr>
          <w:rFonts w:ascii="Times New Roman" w:hAnsi="Times New Roman" w:cs="Times New Roman"/>
          <w:sz w:val="28"/>
          <w:szCs w:val="28"/>
        </w:rPr>
        <w:t xml:space="preserve"> </w:t>
      </w:r>
      <w:r w:rsidRPr="001D0BAD">
        <w:rPr>
          <w:rFonts w:ascii="Times New Roman" w:hAnsi="Times New Roman" w:cs="Times New Roman"/>
          <w:sz w:val="28"/>
          <w:szCs w:val="28"/>
        </w:rPr>
        <w:t>средств. Доходность операции определяется учетной ставкой.</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Поскольку общепринятым измерителем эффективности финансовых долгосрочных операций является ставка сложных процентов, то анализ форфейтной сделки с позиции банка заключается в расчете такой ставки.</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Последняя эквивалентна учетной ставке </w:t>
      </w:r>
      <w:r w:rsidRPr="001D0BAD">
        <w:rPr>
          <w:rFonts w:ascii="Times New Roman" w:hAnsi="Times New Roman" w:cs="Times New Roman"/>
          <w:sz w:val="28"/>
          <w:szCs w:val="28"/>
          <w:lang w:val="en-US"/>
        </w:rPr>
        <w:t>d</w:t>
      </w:r>
      <w:r w:rsidRPr="001D0BAD">
        <w:rPr>
          <w:rFonts w:ascii="Times New Roman" w:hAnsi="Times New Roman" w:cs="Times New Roman"/>
          <w:sz w:val="28"/>
          <w:szCs w:val="28"/>
        </w:rPr>
        <w:t>, примененной при учете комплекта из n векселей с последовательными сроками погашения.</w:t>
      </w:r>
    </w:p>
    <w:p w:rsidR="00BF59BA" w:rsidRPr="00BF59BA"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При условии, что P и S</w:t>
      </w:r>
      <w:r w:rsidRPr="001D0BAD">
        <w:rPr>
          <w:rFonts w:ascii="Times New Roman" w:hAnsi="Times New Roman" w:cs="Times New Roman"/>
          <w:sz w:val="28"/>
          <w:szCs w:val="28"/>
          <w:vertAlign w:val="subscript"/>
          <w:lang w:val="en-US"/>
        </w:rPr>
        <w:t>t</w:t>
      </w:r>
      <w:r w:rsidRPr="001D0BAD">
        <w:rPr>
          <w:rFonts w:ascii="Times New Roman" w:hAnsi="Times New Roman" w:cs="Times New Roman"/>
          <w:sz w:val="28"/>
          <w:szCs w:val="28"/>
        </w:rPr>
        <w:t xml:space="preserve"> сбалансированы, можно</w:t>
      </w:r>
      <w:r w:rsidR="00F939EB" w:rsidRPr="001D0BAD">
        <w:rPr>
          <w:rFonts w:ascii="Times New Roman" w:hAnsi="Times New Roman" w:cs="Times New Roman"/>
          <w:sz w:val="28"/>
          <w:szCs w:val="28"/>
        </w:rPr>
        <w:t xml:space="preserve"> </w:t>
      </w:r>
      <w:r w:rsidRPr="001D0BAD">
        <w:rPr>
          <w:rFonts w:ascii="Times New Roman" w:hAnsi="Times New Roman" w:cs="Times New Roman"/>
          <w:sz w:val="28"/>
          <w:szCs w:val="28"/>
        </w:rPr>
        <w:t>написать:</w:t>
      </w:r>
    </w:p>
    <w:p w:rsidR="00BF59BA" w:rsidRPr="00BF59BA" w:rsidRDefault="00AE65FC" w:rsidP="00BF59BA">
      <w:pPr>
        <w:spacing w:after="0" w:line="360" w:lineRule="auto"/>
        <w:ind w:firstLine="709"/>
        <w:jc w:val="center"/>
        <w:rPr>
          <w:rFonts w:ascii="Times New Roman" w:hAnsi="Times New Roman" w:cs="Times New Roman"/>
          <w:sz w:val="28"/>
          <w:szCs w:val="28"/>
        </w:rPr>
      </w:pPr>
      <w:r w:rsidRPr="00BF59BA">
        <w:rPr>
          <w:rFonts w:ascii="Times New Roman" w:hAnsi="Times New Roman" w:cs="Times New Roman"/>
          <w:position w:val="-28"/>
          <w:sz w:val="28"/>
          <w:szCs w:val="28"/>
        </w:rPr>
        <w:object w:dxaOrig="1240" w:dyaOrig="680">
          <v:shape id="_x0000_i1040" type="#_x0000_t75" style="width:62.4pt;height:33.6pt" o:ole="">
            <v:imagedata r:id="rId43" o:title=""/>
          </v:shape>
          <o:OLEObject Type="Embed" ProgID="Equation.3" ShapeID="_x0000_i1040" DrawAspect="Content" ObjectID="_1613122695" r:id="rId44"/>
        </w:object>
      </w:r>
      <w:r w:rsidR="00BF59BA" w:rsidRPr="00BF59BA">
        <w:rPr>
          <w:rFonts w:ascii="Times New Roman" w:hAnsi="Times New Roman" w:cs="Times New Roman"/>
          <w:sz w:val="28"/>
          <w:szCs w:val="28"/>
        </w:rPr>
        <w:t>(14)</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где</w:t>
      </w:r>
      <w:r w:rsidR="00BF59BA" w:rsidRPr="00BF59BA">
        <w:rPr>
          <w:rFonts w:ascii="Times New Roman" w:hAnsi="Times New Roman" w:cs="Times New Roman"/>
          <w:sz w:val="28"/>
          <w:szCs w:val="28"/>
        </w:rPr>
        <w:t xml:space="preserve"> </w:t>
      </w:r>
      <w:r w:rsidR="00AE65FC" w:rsidRPr="00BF59BA">
        <w:rPr>
          <w:rFonts w:ascii="Times New Roman" w:hAnsi="Times New Roman" w:cs="Times New Roman"/>
          <w:position w:val="-30"/>
          <w:sz w:val="28"/>
          <w:szCs w:val="28"/>
          <w:lang w:val="en-US"/>
        </w:rPr>
        <w:object w:dxaOrig="980" w:dyaOrig="680">
          <v:shape id="_x0000_i1041" type="#_x0000_t75" style="width:49.2pt;height:33.6pt" o:ole="">
            <v:imagedata r:id="rId45" o:title=""/>
          </v:shape>
          <o:OLEObject Type="Embed" ProgID="Equation.3" ShapeID="_x0000_i1041" DrawAspect="Content" ObjectID="_1613122696" r:id="rId46"/>
        </w:object>
      </w:r>
      <w:r w:rsidR="00557ACF" w:rsidRPr="00557ACF">
        <w:rPr>
          <w:rFonts w:ascii="Times New Roman" w:hAnsi="Times New Roman" w:cs="Times New Roman"/>
          <w:sz w:val="28"/>
          <w:szCs w:val="28"/>
        </w:rPr>
        <w:t>(1</w:t>
      </w:r>
      <w:r w:rsidR="00557ACF" w:rsidRPr="008C5376">
        <w:rPr>
          <w:rFonts w:ascii="Times New Roman" w:hAnsi="Times New Roman" w:cs="Times New Roman"/>
          <w:sz w:val="28"/>
          <w:szCs w:val="28"/>
        </w:rPr>
        <w:t>5</w:t>
      </w:r>
      <w:r w:rsidR="00557ACF" w:rsidRPr="00557ACF">
        <w:rPr>
          <w:rFonts w:ascii="Times New Roman" w:hAnsi="Times New Roman" w:cs="Times New Roman"/>
          <w:sz w:val="28"/>
          <w:szCs w:val="28"/>
        </w:rPr>
        <w:t>)</w:t>
      </w:r>
      <w:r w:rsidR="00BF59BA" w:rsidRPr="00BF59BA">
        <w:rPr>
          <w:rFonts w:ascii="Times New Roman" w:hAnsi="Times New Roman" w:cs="Times New Roman"/>
          <w:sz w:val="28"/>
          <w:szCs w:val="28"/>
        </w:rPr>
        <w:t xml:space="preserve"> </w:t>
      </w:r>
      <w:r w:rsidRPr="001D0BAD">
        <w:rPr>
          <w:rFonts w:ascii="Times New Roman" w:hAnsi="Times New Roman" w:cs="Times New Roman"/>
          <w:sz w:val="28"/>
          <w:szCs w:val="28"/>
        </w:rPr>
        <w:t xml:space="preserve">дисконтный множитель по неизвестной ставке </w:t>
      </w:r>
      <w:r w:rsidRPr="001D0BAD">
        <w:rPr>
          <w:rFonts w:ascii="Times New Roman" w:hAnsi="Times New Roman" w:cs="Times New Roman"/>
          <w:sz w:val="28"/>
          <w:szCs w:val="28"/>
          <w:lang w:val="en-US"/>
        </w:rPr>
        <w:t>r</w:t>
      </w:r>
      <w:r w:rsidRPr="001D0BAD">
        <w:rPr>
          <w:rFonts w:ascii="Times New Roman" w:hAnsi="Times New Roman" w:cs="Times New Roman"/>
          <w:sz w:val="28"/>
          <w:szCs w:val="28"/>
          <w:vertAlign w:val="subscript"/>
        </w:rPr>
        <w:t>Э</w:t>
      </w:r>
      <w:r w:rsidRPr="001D0BAD">
        <w:rPr>
          <w:rFonts w:ascii="Times New Roman" w:hAnsi="Times New Roman" w:cs="Times New Roman"/>
          <w:sz w:val="28"/>
          <w:szCs w:val="28"/>
        </w:rPr>
        <w:t>, характеризующей доходность учета портфеля векселей за период.</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lastRenderedPageBreak/>
        <w:t xml:space="preserve">Задача сводится к определению корня многочлена степени </w:t>
      </w:r>
      <w:r w:rsidRPr="001D0BAD">
        <w:rPr>
          <w:rFonts w:ascii="Times New Roman" w:hAnsi="Times New Roman" w:cs="Times New Roman"/>
          <w:sz w:val="28"/>
          <w:szCs w:val="28"/>
          <w:lang w:val="en-US"/>
        </w:rPr>
        <w:t>n</w:t>
      </w:r>
      <w:r w:rsidRPr="001D0BAD">
        <w:rPr>
          <w:rFonts w:ascii="Times New Roman" w:hAnsi="Times New Roman" w:cs="Times New Roman"/>
          <w:sz w:val="28"/>
          <w:szCs w:val="28"/>
        </w:rPr>
        <w:t xml:space="preserve"> и решается одним из итерационных вычислительных методов.</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Рост учетной ставки оказывает положительное влияние на </w:t>
      </w:r>
      <w:r w:rsidRPr="001D0BAD">
        <w:rPr>
          <w:rFonts w:ascii="Times New Roman" w:hAnsi="Times New Roman" w:cs="Times New Roman"/>
          <w:sz w:val="28"/>
          <w:szCs w:val="28"/>
          <w:lang w:val="en-US"/>
        </w:rPr>
        <w:t>r</w:t>
      </w:r>
      <w:r w:rsidRPr="001D0BAD">
        <w:rPr>
          <w:rFonts w:ascii="Times New Roman" w:hAnsi="Times New Roman" w:cs="Times New Roman"/>
          <w:sz w:val="28"/>
          <w:szCs w:val="28"/>
          <w:vertAlign w:val="subscript"/>
        </w:rPr>
        <w:t>Э</w:t>
      </w:r>
      <w:r w:rsidRPr="001D0BAD">
        <w:rPr>
          <w:rFonts w:ascii="Times New Roman" w:hAnsi="Times New Roman" w:cs="Times New Roman"/>
          <w:sz w:val="28"/>
          <w:szCs w:val="28"/>
        </w:rPr>
        <w:t>.</w:t>
      </w:r>
    </w:p>
    <w:p w:rsidR="00E9446E"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С увеличением n величина </w:t>
      </w:r>
      <w:r w:rsidRPr="001D0BAD">
        <w:rPr>
          <w:rFonts w:ascii="Times New Roman" w:hAnsi="Times New Roman" w:cs="Times New Roman"/>
          <w:sz w:val="28"/>
          <w:szCs w:val="28"/>
          <w:lang w:val="en-US"/>
        </w:rPr>
        <w:t>r</w:t>
      </w:r>
      <w:r w:rsidRPr="001D0BAD">
        <w:rPr>
          <w:rFonts w:ascii="Times New Roman" w:hAnsi="Times New Roman" w:cs="Times New Roman"/>
          <w:sz w:val="28"/>
          <w:szCs w:val="28"/>
          <w:vertAlign w:val="subscript"/>
        </w:rPr>
        <w:t>Э</w:t>
      </w:r>
      <w:r w:rsidR="00F939EB" w:rsidRPr="001D0BAD">
        <w:rPr>
          <w:rFonts w:ascii="Times New Roman" w:hAnsi="Times New Roman" w:cs="Times New Roman"/>
          <w:sz w:val="28"/>
          <w:szCs w:val="28"/>
          <w:vertAlign w:val="subscript"/>
        </w:rPr>
        <w:t xml:space="preserve"> </w:t>
      </w:r>
      <w:r w:rsidRPr="001D0BAD">
        <w:rPr>
          <w:rFonts w:ascii="Times New Roman" w:hAnsi="Times New Roman" w:cs="Times New Roman"/>
          <w:sz w:val="28"/>
          <w:szCs w:val="28"/>
        </w:rPr>
        <w:t>также растет.</w:t>
      </w:r>
      <w:r w:rsidR="00E9446E" w:rsidRPr="001D0BAD">
        <w:rPr>
          <w:rFonts w:ascii="Times New Roman" w:hAnsi="Times New Roman" w:cs="Times New Roman"/>
          <w:sz w:val="28"/>
          <w:szCs w:val="28"/>
        </w:rPr>
        <w:br w:type="page"/>
      </w:r>
    </w:p>
    <w:p w:rsidR="00F939EB" w:rsidRPr="001D0BAD" w:rsidRDefault="001D0BAD" w:rsidP="001D0BAD">
      <w:pPr>
        <w:pStyle w:val="1"/>
        <w:spacing w:before="0" w:line="360" w:lineRule="auto"/>
        <w:ind w:firstLine="709"/>
        <w:jc w:val="center"/>
        <w:rPr>
          <w:rFonts w:ascii="Times New Roman" w:hAnsi="Times New Roman" w:cs="Times New Roman"/>
          <w:b w:val="0"/>
          <w:color w:val="auto"/>
        </w:rPr>
      </w:pPr>
      <w:bookmarkStart w:id="32" w:name="_Toc502679033"/>
      <w:r w:rsidRPr="001D0BAD">
        <w:rPr>
          <w:rFonts w:ascii="Times New Roman" w:hAnsi="Times New Roman" w:cs="Times New Roman"/>
          <w:b w:val="0"/>
          <w:color w:val="auto"/>
        </w:rPr>
        <w:lastRenderedPageBreak/>
        <w:t>ЗАКЛЮЧЕНИЕ</w:t>
      </w:r>
      <w:bookmarkEnd w:id="32"/>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При выработке условий конкретной форфейтной сделки необходим ее всесторонний количественный анализ с позиции заинтересованных сторон, так как финансовые результаты сделки не очевидны и существенно зависят от значений принятых параметров.</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Для продавца, который остерегается существенного изменения цены и в то же время стремится компенсировать свои потери, средствами управления являются: снижение учетной ставки, повышение ставки процентов за кредит, уменьшение числа векселей (периода погашения).</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 xml:space="preserve">Для покупателя средствами управления являются в основном </w:t>
      </w:r>
      <w:r w:rsidR="003674C1" w:rsidRPr="001D0BAD">
        <w:rPr>
          <w:rFonts w:ascii="Times New Roman" w:hAnsi="Times New Roman" w:cs="Times New Roman"/>
          <w:sz w:val="28"/>
          <w:szCs w:val="28"/>
        </w:rPr>
        <w:t>простая учетная ставка для векселей</w:t>
      </w:r>
      <w:r w:rsidRPr="001D0BAD">
        <w:rPr>
          <w:rFonts w:ascii="Times New Roman" w:hAnsi="Times New Roman" w:cs="Times New Roman"/>
          <w:sz w:val="28"/>
          <w:szCs w:val="28"/>
        </w:rPr>
        <w:t xml:space="preserve"> и </w:t>
      </w:r>
      <w:r w:rsidR="003674C1" w:rsidRPr="001D0BAD">
        <w:rPr>
          <w:rFonts w:ascii="Times New Roman" w:hAnsi="Times New Roman" w:cs="Times New Roman"/>
          <w:sz w:val="28"/>
          <w:szCs w:val="28"/>
        </w:rPr>
        <w:t>число векселей или периодов. Большая величина</w:t>
      </w:r>
      <w:r w:rsidRPr="001D0BAD">
        <w:rPr>
          <w:rFonts w:ascii="Times New Roman" w:hAnsi="Times New Roman" w:cs="Times New Roman"/>
          <w:sz w:val="28"/>
          <w:szCs w:val="28"/>
        </w:rPr>
        <w:t xml:space="preserve"> </w:t>
      </w:r>
      <w:r w:rsidR="003674C1" w:rsidRPr="001D0BAD">
        <w:rPr>
          <w:rFonts w:ascii="Times New Roman" w:hAnsi="Times New Roman" w:cs="Times New Roman"/>
          <w:sz w:val="28"/>
          <w:szCs w:val="28"/>
        </w:rPr>
        <w:t>ставки простых процентов кредитования за период</w:t>
      </w:r>
      <w:r w:rsidRPr="001D0BAD">
        <w:rPr>
          <w:rFonts w:ascii="Times New Roman" w:hAnsi="Times New Roman" w:cs="Times New Roman"/>
          <w:sz w:val="28"/>
          <w:szCs w:val="28"/>
        </w:rPr>
        <w:t xml:space="preserve"> играет отрицательную роль лишь при очень высоких значениях </w:t>
      </w:r>
      <w:r w:rsidR="003674C1" w:rsidRPr="001D0BAD">
        <w:rPr>
          <w:rFonts w:ascii="Times New Roman" w:hAnsi="Times New Roman" w:cs="Times New Roman"/>
          <w:sz w:val="28"/>
          <w:szCs w:val="28"/>
        </w:rPr>
        <w:t>число векселей или периодов</w:t>
      </w:r>
      <w:r w:rsidRPr="001D0BAD">
        <w:rPr>
          <w:rFonts w:ascii="Times New Roman" w:hAnsi="Times New Roman" w:cs="Times New Roman"/>
          <w:sz w:val="28"/>
          <w:szCs w:val="28"/>
        </w:rPr>
        <w:t>.</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В ряде практических случаев современная величина издержек импортёра может быть минимизирована.</w:t>
      </w:r>
    </w:p>
    <w:p w:rsidR="004C715B"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Основная задача покупателя — найти значение</w:t>
      </w:r>
      <w:r w:rsidR="003674C1" w:rsidRPr="001D0BAD">
        <w:rPr>
          <w:rFonts w:ascii="Times New Roman" w:hAnsi="Times New Roman" w:cs="Times New Roman"/>
          <w:sz w:val="28"/>
          <w:szCs w:val="28"/>
        </w:rPr>
        <w:t xml:space="preserve"> числа векселей или периодов</w:t>
      </w:r>
      <w:r w:rsidRPr="001D0BAD">
        <w:rPr>
          <w:rFonts w:ascii="Times New Roman" w:hAnsi="Times New Roman" w:cs="Times New Roman"/>
          <w:sz w:val="28"/>
          <w:szCs w:val="28"/>
        </w:rPr>
        <w:t>, минимизирующее современную стоимость своих издержек.</w:t>
      </w:r>
    </w:p>
    <w:p w:rsidR="003674C1" w:rsidRPr="001D0BAD" w:rsidRDefault="004C715B" w:rsidP="001D0BAD">
      <w:pPr>
        <w:spacing w:after="0" w:line="360" w:lineRule="auto"/>
        <w:ind w:firstLine="709"/>
        <w:jc w:val="both"/>
        <w:rPr>
          <w:rFonts w:ascii="Times New Roman" w:hAnsi="Times New Roman" w:cs="Times New Roman"/>
          <w:sz w:val="28"/>
          <w:szCs w:val="28"/>
        </w:rPr>
      </w:pPr>
      <w:r w:rsidRPr="001D0BAD">
        <w:rPr>
          <w:rFonts w:ascii="Times New Roman" w:hAnsi="Times New Roman" w:cs="Times New Roman"/>
          <w:sz w:val="28"/>
          <w:szCs w:val="28"/>
        </w:rPr>
        <w:t>Для банка основным инструментом, воздействующим на эффективность форфейтной сделки, является учетная ставка.</w:t>
      </w:r>
    </w:p>
    <w:p w:rsidR="00E9446E" w:rsidRPr="001D0BAD" w:rsidRDefault="00E9446E" w:rsidP="001D0BAD">
      <w:pPr>
        <w:spacing w:after="0" w:line="360" w:lineRule="auto"/>
        <w:ind w:firstLine="709"/>
        <w:jc w:val="both"/>
        <w:rPr>
          <w:rFonts w:ascii="Times New Roman" w:eastAsiaTheme="minorHAnsi" w:hAnsi="Times New Roman" w:cs="Times New Roman"/>
          <w:sz w:val="28"/>
          <w:szCs w:val="28"/>
        </w:rPr>
      </w:pPr>
      <w:bookmarkStart w:id="33" w:name="_Toc500700114"/>
      <w:r w:rsidRPr="001D0BAD">
        <w:rPr>
          <w:rFonts w:ascii="Times New Roman" w:hAnsi="Times New Roman" w:cs="Times New Roman"/>
          <w:sz w:val="28"/>
          <w:szCs w:val="28"/>
        </w:rPr>
        <w:br w:type="page"/>
      </w:r>
    </w:p>
    <w:p w:rsidR="003674C1" w:rsidRDefault="001D0BAD" w:rsidP="001D0BAD">
      <w:pPr>
        <w:pStyle w:val="1"/>
        <w:spacing w:before="0" w:line="360" w:lineRule="auto"/>
        <w:ind w:firstLine="709"/>
        <w:jc w:val="center"/>
        <w:rPr>
          <w:rFonts w:ascii="Times New Roman" w:hAnsi="Times New Roman" w:cs="Times New Roman"/>
          <w:b w:val="0"/>
          <w:color w:val="auto"/>
        </w:rPr>
      </w:pPr>
      <w:bookmarkStart w:id="34" w:name="_Toc453693930"/>
      <w:bookmarkStart w:id="35" w:name="_Toc502679034"/>
      <w:r w:rsidRPr="001D0BAD">
        <w:rPr>
          <w:rFonts w:ascii="Times New Roman" w:hAnsi="Times New Roman" w:cs="Times New Roman"/>
          <w:b w:val="0"/>
          <w:color w:val="auto"/>
        </w:rPr>
        <w:lastRenderedPageBreak/>
        <w:t>С</w:t>
      </w:r>
      <w:bookmarkEnd w:id="33"/>
      <w:bookmarkEnd w:id="34"/>
      <w:r w:rsidRPr="001D0BAD">
        <w:rPr>
          <w:rFonts w:ascii="Times New Roman" w:hAnsi="Times New Roman" w:cs="Times New Roman"/>
          <w:b w:val="0"/>
          <w:color w:val="auto"/>
        </w:rPr>
        <w:t>ПИСОК ИСПОЛЬЗОВАННЫХ ИСТОЧНИКОВ</w:t>
      </w:r>
      <w:bookmarkEnd w:id="35"/>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1. Деньги, кредит, </w:t>
      </w:r>
      <w:proofErr w:type="gramStart"/>
      <w:r w:rsidRPr="006F55A4">
        <w:rPr>
          <w:rFonts w:ascii="Times New Roman" w:eastAsia="Times New Roman" w:hAnsi="Times New Roman" w:cs="Times New Roman"/>
          <w:color w:val="000000"/>
          <w:sz w:val="28"/>
          <w:szCs w:val="28"/>
        </w:rPr>
        <w:t>банки./</w:t>
      </w:r>
      <w:proofErr w:type="gramEnd"/>
      <w:r w:rsidRPr="006F55A4">
        <w:rPr>
          <w:rFonts w:ascii="Times New Roman" w:eastAsia="Times New Roman" w:hAnsi="Times New Roman" w:cs="Times New Roman"/>
          <w:color w:val="000000"/>
          <w:sz w:val="28"/>
          <w:szCs w:val="28"/>
        </w:rPr>
        <w:t>/ Под ред. Г.И. Кравцовой. Мн.: ООО «</w:t>
      </w:r>
      <w:proofErr w:type="spellStart"/>
      <w:r w:rsidRPr="006F55A4">
        <w:rPr>
          <w:rFonts w:ascii="Times New Roman" w:eastAsia="Times New Roman" w:hAnsi="Times New Roman" w:cs="Times New Roman"/>
          <w:color w:val="000000"/>
          <w:sz w:val="28"/>
          <w:szCs w:val="28"/>
        </w:rPr>
        <w:t>Мисанта</w:t>
      </w:r>
      <w:proofErr w:type="spellEnd"/>
      <w:r w:rsidRPr="006F55A4">
        <w:rPr>
          <w:rFonts w:ascii="Times New Roman" w:eastAsia="Times New Roman" w:hAnsi="Times New Roman" w:cs="Times New Roman"/>
          <w:color w:val="000000"/>
          <w:sz w:val="28"/>
          <w:szCs w:val="28"/>
        </w:rPr>
        <w:t xml:space="preserve"> — 2007.С.262.</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2. Лизинговые, факторинговые, </w:t>
      </w:r>
      <w:proofErr w:type="spellStart"/>
      <w:r w:rsidRPr="006F55A4">
        <w:rPr>
          <w:rFonts w:ascii="Times New Roman" w:eastAsia="Times New Roman" w:hAnsi="Times New Roman" w:cs="Times New Roman"/>
          <w:color w:val="000000"/>
          <w:sz w:val="28"/>
          <w:szCs w:val="28"/>
        </w:rPr>
        <w:t>форфейтинговые</w:t>
      </w:r>
      <w:proofErr w:type="spellEnd"/>
      <w:r w:rsidRPr="006F55A4">
        <w:rPr>
          <w:rFonts w:ascii="Times New Roman" w:eastAsia="Times New Roman" w:hAnsi="Times New Roman" w:cs="Times New Roman"/>
          <w:color w:val="000000"/>
          <w:sz w:val="28"/>
          <w:szCs w:val="28"/>
        </w:rPr>
        <w:t xml:space="preserve"> операции </w:t>
      </w:r>
      <w:proofErr w:type="gramStart"/>
      <w:r w:rsidRPr="006F55A4">
        <w:rPr>
          <w:rFonts w:ascii="Times New Roman" w:eastAsia="Times New Roman" w:hAnsi="Times New Roman" w:cs="Times New Roman"/>
          <w:color w:val="000000"/>
          <w:sz w:val="28"/>
          <w:szCs w:val="28"/>
        </w:rPr>
        <w:t>банков .</w:t>
      </w:r>
      <w:proofErr w:type="gramEnd"/>
      <w:r w:rsidRPr="006F55A4">
        <w:rPr>
          <w:rFonts w:ascii="Times New Roman" w:eastAsia="Times New Roman" w:hAnsi="Times New Roman" w:cs="Times New Roman"/>
          <w:color w:val="000000"/>
          <w:sz w:val="28"/>
          <w:szCs w:val="28"/>
        </w:rPr>
        <w:t>- М.: «</w:t>
      </w:r>
      <w:proofErr w:type="spellStart"/>
      <w:r w:rsidRPr="006F55A4">
        <w:rPr>
          <w:rFonts w:ascii="Times New Roman" w:eastAsia="Times New Roman" w:hAnsi="Times New Roman" w:cs="Times New Roman"/>
          <w:color w:val="000000"/>
          <w:sz w:val="28"/>
          <w:szCs w:val="28"/>
        </w:rPr>
        <w:t>ДеКА</w:t>
      </w:r>
      <w:proofErr w:type="spellEnd"/>
      <w:r w:rsidRPr="006F55A4">
        <w:rPr>
          <w:rFonts w:ascii="Times New Roman" w:eastAsia="Times New Roman" w:hAnsi="Times New Roman" w:cs="Times New Roman"/>
          <w:color w:val="000000"/>
          <w:sz w:val="28"/>
          <w:szCs w:val="28"/>
        </w:rPr>
        <w:t>» — 2005. С. 126.</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3. Международные экономические отношения // Под ред. Е.Ф. </w:t>
      </w:r>
      <w:proofErr w:type="spellStart"/>
      <w:r w:rsidRPr="006F55A4">
        <w:rPr>
          <w:rFonts w:ascii="Times New Roman" w:eastAsia="Times New Roman" w:hAnsi="Times New Roman" w:cs="Times New Roman"/>
          <w:color w:val="000000"/>
          <w:sz w:val="28"/>
          <w:szCs w:val="28"/>
        </w:rPr>
        <w:t>Авдокушина</w:t>
      </w:r>
      <w:proofErr w:type="spellEnd"/>
      <w:r w:rsidRPr="006F55A4">
        <w:rPr>
          <w:rFonts w:ascii="Times New Roman" w:eastAsia="Times New Roman" w:hAnsi="Times New Roman" w:cs="Times New Roman"/>
          <w:color w:val="000000"/>
          <w:sz w:val="28"/>
          <w:szCs w:val="28"/>
        </w:rPr>
        <w:t>. М.: ИК Информационно-внедренческий центр „Маркетинг“, 2006.С.27.)</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4. Носкова Н.Я. Международные валютно-кредитные отношения.-М.: Издательство МГУ,2005.-С.45.</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5. Павлов </w:t>
      </w:r>
      <w:proofErr w:type="gramStart"/>
      <w:r w:rsidRPr="006F55A4">
        <w:rPr>
          <w:rFonts w:ascii="Times New Roman" w:eastAsia="Times New Roman" w:hAnsi="Times New Roman" w:cs="Times New Roman"/>
          <w:color w:val="000000"/>
          <w:sz w:val="28"/>
          <w:szCs w:val="28"/>
        </w:rPr>
        <w:t>В.В.</w:t>
      </w:r>
      <w:proofErr w:type="gramEnd"/>
      <w:r w:rsidRPr="006F55A4">
        <w:rPr>
          <w:rFonts w:ascii="Times New Roman" w:eastAsia="Times New Roman" w:hAnsi="Times New Roman" w:cs="Times New Roman"/>
          <w:color w:val="000000"/>
          <w:sz w:val="28"/>
          <w:szCs w:val="28"/>
        </w:rPr>
        <w:t xml:space="preserve"> Международная валютная система и валютно-расчётные операции во внешней торговле. М.: „Знание“, 2003. — 47с.</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6. Смирнов AJL, Красавина Л.Н. Международный кредит: формы и </w:t>
      </w:r>
      <w:proofErr w:type="gramStart"/>
      <w:r w:rsidRPr="006F55A4">
        <w:rPr>
          <w:rFonts w:ascii="Times New Roman" w:eastAsia="Times New Roman" w:hAnsi="Times New Roman" w:cs="Times New Roman"/>
          <w:color w:val="000000"/>
          <w:sz w:val="28"/>
          <w:szCs w:val="28"/>
        </w:rPr>
        <w:t>условия.-</w:t>
      </w:r>
      <w:proofErr w:type="gramEnd"/>
      <w:r w:rsidRPr="006F55A4">
        <w:rPr>
          <w:rFonts w:ascii="Times New Roman" w:eastAsia="Times New Roman" w:hAnsi="Times New Roman" w:cs="Times New Roman"/>
          <w:color w:val="000000"/>
          <w:sz w:val="28"/>
          <w:szCs w:val="28"/>
        </w:rPr>
        <w:t xml:space="preserve"> М.: АО „Колсантбанкир“,2005.- с.87.</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7. Тихонов РАС)., Панферов И.И. Вексель: генезис, функции, </w:t>
      </w:r>
      <w:proofErr w:type="gramStart"/>
      <w:r w:rsidRPr="006F55A4">
        <w:rPr>
          <w:rFonts w:ascii="Times New Roman" w:eastAsia="Times New Roman" w:hAnsi="Times New Roman" w:cs="Times New Roman"/>
          <w:color w:val="000000"/>
          <w:sz w:val="28"/>
          <w:szCs w:val="28"/>
        </w:rPr>
        <w:t>механизм.-</w:t>
      </w:r>
      <w:proofErr w:type="gramEnd"/>
      <w:r w:rsidRPr="006F55A4">
        <w:rPr>
          <w:rFonts w:ascii="Times New Roman" w:eastAsia="Times New Roman" w:hAnsi="Times New Roman" w:cs="Times New Roman"/>
          <w:color w:val="000000"/>
          <w:sz w:val="28"/>
          <w:szCs w:val="28"/>
        </w:rPr>
        <w:t xml:space="preserve"> М.: ООО „</w:t>
      </w:r>
      <w:proofErr w:type="spellStart"/>
      <w:r w:rsidRPr="006F55A4">
        <w:rPr>
          <w:rFonts w:ascii="Times New Roman" w:eastAsia="Times New Roman" w:hAnsi="Times New Roman" w:cs="Times New Roman"/>
          <w:color w:val="000000"/>
          <w:sz w:val="28"/>
          <w:szCs w:val="28"/>
        </w:rPr>
        <w:t>Мисанта</w:t>
      </w:r>
      <w:proofErr w:type="spellEnd"/>
      <w:r w:rsidRPr="006F55A4">
        <w:rPr>
          <w:rFonts w:ascii="Times New Roman" w:eastAsia="Times New Roman" w:hAnsi="Times New Roman" w:cs="Times New Roman"/>
          <w:color w:val="000000"/>
          <w:sz w:val="28"/>
          <w:szCs w:val="28"/>
        </w:rPr>
        <w:t>“ ,2007.- с.83.</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8. Нестерова Т.Н. Банковские </w:t>
      </w:r>
      <w:proofErr w:type="gramStart"/>
      <w:r w:rsidRPr="006F55A4">
        <w:rPr>
          <w:rFonts w:ascii="Times New Roman" w:eastAsia="Times New Roman" w:hAnsi="Times New Roman" w:cs="Times New Roman"/>
          <w:color w:val="000000"/>
          <w:sz w:val="28"/>
          <w:szCs w:val="28"/>
        </w:rPr>
        <w:t>операции.-</w:t>
      </w:r>
      <w:proofErr w:type="gramEnd"/>
      <w:r w:rsidRPr="006F55A4">
        <w:rPr>
          <w:rFonts w:ascii="Times New Roman" w:eastAsia="Times New Roman" w:hAnsi="Times New Roman" w:cs="Times New Roman"/>
          <w:color w:val="000000"/>
          <w:sz w:val="28"/>
          <w:szCs w:val="28"/>
        </w:rPr>
        <w:t>М,: ИНФРА.-2000.</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9. Носкова Н.Я. </w:t>
      </w:r>
      <w:proofErr w:type="spellStart"/>
      <w:r w:rsidRPr="006F55A4">
        <w:rPr>
          <w:rFonts w:ascii="Times New Roman" w:eastAsia="Times New Roman" w:hAnsi="Times New Roman" w:cs="Times New Roman"/>
          <w:color w:val="000000"/>
          <w:sz w:val="28"/>
          <w:szCs w:val="28"/>
        </w:rPr>
        <w:t>Финансовие</w:t>
      </w:r>
      <w:proofErr w:type="spellEnd"/>
      <w:r w:rsidRPr="006F55A4">
        <w:rPr>
          <w:rFonts w:ascii="Times New Roman" w:eastAsia="Times New Roman" w:hAnsi="Times New Roman" w:cs="Times New Roman"/>
          <w:color w:val="000000"/>
          <w:sz w:val="28"/>
          <w:szCs w:val="28"/>
        </w:rPr>
        <w:t xml:space="preserve"> и валютные операции. Учебное </w:t>
      </w:r>
      <w:proofErr w:type="gramStart"/>
      <w:r w:rsidRPr="006F55A4">
        <w:rPr>
          <w:rFonts w:ascii="Times New Roman" w:eastAsia="Times New Roman" w:hAnsi="Times New Roman" w:cs="Times New Roman"/>
          <w:color w:val="000000"/>
          <w:sz w:val="28"/>
          <w:szCs w:val="28"/>
        </w:rPr>
        <w:t>пособие.-</w:t>
      </w:r>
      <w:proofErr w:type="gramEnd"/>
      <w:r w:rsidRPr="006F55A4">
        <w:rPr>
          <w:rFonts w:ascii="Times New Roman" w:eastAsia="Times New Roman" w:hAnsi="Times New Roman" w:cs="Times New Roman"/>
          <w:color w:val="000000"/>
          <w:sz w:val="28"/>
          <w:szCs w:val="28"/>
        </w:rPr>
        <w:t xml:space="preserve"> М.: ЮНИТИ.-2000.</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10. Банковское дело: Учебник для вузов по экономическим специальностям / </w:t>
      </w:r>
      <w:proofErr w:type="gramStart"/>
      <w:r w:rsidRPr="006F55A4">
        <w:rPr>
          <w:rFonts w:ascii="Times New Roman" w:eastAsia="Times New Roman" w:hAnsi="Times New Roman" w:cs="Times New Roman"/>
          <w:color w:val="000000"/>
          <w:sz w:val="28"/>
          <w:szCs w:val="28"/>
        </w:rPr>
        <w:t>О.И.</w:t>
      </w:r>
      <w:proofErr w:type="gramEnd"/>
      <w:r w:rsidRPr="006F55A4">
        <w:rPr>
          <w:rFonts w:ascii="Times New Roman" w:eastAsia="Times New Roman" w:hAnsi="Times New Roman" w:cs="Times New Roman"/>
          <w:color w:val="000000"/>
          <w:sz w:val="28"/>
          <w:szCs w:val="28"/>
        </w:rPr>
        <w:t xml:space="preserve"> Лаврушин, И.Д. Мамонова, Н.И. </w:t>
      </w:r>
      <w:proofErr w:type="spellStart"/>
      <w:r w:rsidRPr="006F55A4">
        <w:rPr>
          <w:rFonts w:ascii="Times New Roman" w:eastAsia="Times New Roman" w:hAnsi="Times New Roman" w:cs="Times New Roman"/>
          <w:color w:val="000000"/>
          <w:sz w:val="28"/>
          <w:szCs w:val="28"/>
        </w:rPr>
        <w:t>Валенцева</w:t>
      </w:r>
      <w:proofErr w:type="spellEnd"/>
      <w:r w:rsidRPr="006F55A4">
        <w:rPr>
          <w:rFonts w:ascii="Times New Roman" w:eastAsia="Times New Roman" w:hAnsi="Times New Roman" w:cs="Times New Roman"/>
          <w:color w:val="000000"/>
          <w:sz w:val="28"/>
          <w:szCs w:val="28"/>
        </w:rPr>
        <w:t xml:space="preserve"> и др. С.316</w:t>
      </w:r>
    </w:p>
    <w:p w:rsidR="006F55A4" w:rsidRPr="006F55A4" w:rsidRDefault="006F55A4" w:rsidP="006F55A4">
      <w:pPr>
        <w:spacing w:after="0" w:line="360" w:lineRule="auto"/>
        <w:ind w:firstLine="709"/>
        <w:jc w:val="both"/>
        <w:rPr>
          <w:rFonts w:ascii="Times New Roman" w:eastAsia="Times New Roman" w:hAnsi="Times New Roman" w:cs="Times New Roman"/>
          <w:color w:val="000000"/>
          <w:sz w:val="28"/>
          <w:szCs w:val="28"/>
        </w:rPr>
      </w:pPr>
      <w:r w:rsidRPr="006F55A4">
        <w:rPr>
          <w:rFonts w:ascii="Times New Roman" w:eastAsia="Times New Roman" w:hAnsi="Times New Roman" w:cs="Times New Roman"/>
          <w:color w:val="000000"/>
          <w:sz w:val="28"/>
          <w:szCs w:val="28"/>
        </w:rPr>
        <w:t xml:space="preserve">11. </w:t>
      </w:r>
      <w:proofErr w:type="spellStart"/>
      <w:r w:rsidRPr="006F55A4">
        <w:rPr>
          <w:rFonts w:ascii="Times New Roman" w:eastAsia="Times New Roman" w:hAnsi="Times New Roman" w:cs="Times New Roman"/>
          <w:color w:val="000000"/>
          <w:sz w:val="28"/>
          <w:szCs w:val="28"/>
        </w:rPr>
        <w:t>Кочетыгов</w:t>
      </w:r>
      <w:proofErr w:type="spellEnd"/>
      <w:r w:rsidRPr="006F55A4">
        <w:rPr>
          <w:rFonts w:ascii="Times New Roman" w:eastAsia="Times New Roman" w:hAnsi="Times New Roman" w:cs="Times New Roman"/>
          <w:color w:val="000000"/>
          <w:sz w:val="28"/>
          <w:szCs w:val="28"/>
        </w:rPr>
        <w:t xml:space="preserve"> А.А. Финансовая математика. Серия «Учебники, учебные пособия». – </w:t>
      </w:r>
      <w:proofErr w:type="spellStart"/>
      <w:r w:rsidRPr="006F55A4">
        <w:rPr>
          <w:rFonts w:ascii="Times New Roman" w:eastAsia="Times New Roman" w:hAnsi="Times New Roman" w:cs="Times New Roman"/>
          <w:color w:val="000000"/>
          <w:sz w:val="28"/>
          <w:szCs w:val="28"/>
        </w:rPr>
        <w:t>Ростов</w:t>
      </w:r>
      <w:proofErr w:type="spellEnd"/>
      <w:r w:rsidRPr="006F55A4">
        <w:rPr>
          <w:rFonts w:ascii="Times New Roman" w:eastAsia="Times New Roman" w:hAnsi="Times New Roman" w:cs="Times New Roman"/>
          <w:color w:val="000000"/>
          <w:sz w:val="28"/>
          <w:szCs w:val="28"/>
        </w:rPr>
        <w:t xml:space="preserve"> н/Д: Изд-во «Феникс», 2004. – 480 С.</w:t>
      </w:r>
    </w:p>
    <w:sectPr w:rsidR="006F55A4" w:rsidRPr="006F55A4" w:rsidSect="006C1999">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C3E" w:rsidRDefault="00574C3E" w:rsidP="006C1999">
      <w:pPr>
        <w:spacing w:after="0" w:line="240" w:lineRule="auto"/>
      </w:pPr>
      <w:r>
        <w:separator/>
      </w:r>
    </w:p>
  </w:endnote>
  <w:endnote w:type="continuationSeparator" w:id="0">
    <w:p w:rsidR="00574C3E" w:rsidRDefault="00574C3E" w:rsidP="006C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697"/>
      <w:docPartObj>
        <w:docPartGallery w:val="Page Numbers (Bottom of Page)"/>
        <w:docPartUnique/>
      </w:docPartObj>
    </w:sdtPr>
    <w:sdtEndPr/>
    <w:sdtContent>
      <w:p w:rsidR="00634827" w:rsidRDefault="005072F2">
        <w:pPr>
          <w:pStyle w:val="ab"/>
          <w:jc w:val="center"/>
        </w:pPr>
        <w:r>
          <w:rPr>
            <w:noProof/>
          </w:rPr>
          <w:fldChar w:fldCharType="begin"/>
        </w:r>
        <w:r>
          <w:rPr>
            <w:noProof/>
          </w:rPr>
          <w:instrText xml:space="preserve"> PAGE   \* MERGEFORMAT </w:instrText>
        </w:r>
        <w:r>
          <w:rPr>
            <w:noProof/>
          </w:rPr>
          <w:fldChar w:fldCharType="separate"/>
        </w:r>
        <w:r w:rsidR="00AE65FC">
          <w:rPr>
            <w:noProof/>
          </w:rPr>
          <w:t>31</w:t>
        </w:r>
        <w:r>
          <w:rPr>
            <w:noProof/>
          </w:rPr>
          <w:fldChar w:fldCharType="end"/>
        </w:r>
      </w:p>
    </w:sdtContent>
  </w:sdt>
  <w:p w:rsidR="00634827" w:rsidRDefault="0063482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C3E" w:rsidRDefault="00574C3E" w:rsidP="006C1999">
      <w:pPr>
        <w:spacing w:after="0" w:line="240" w:lineRule="auto"/>
      </w:pPr>
      <w:r>
        <w:separator/>
      </w:r>
    </w:p>
  </w:footnote>
  <w:footnote w:type="continuationSeparator" w:id="0">
    <w:p w:rsidR="00574C3E" w:rsidRDefault="00574C3E" w:rsidP="006C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04F7A"/>
    <w:multiLevelType w:val="multilevel"/>
    <w:tmpl w:val="A36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214"/>
    <w:rsid w:val="00065237"/>
    <w:rsid w:val="000A2514"/>
    <w:rsid w:val="000B5342"/>
    <w:rsid w:val="00171214"/>
    <w:rsid w:val="00197738"/>
    <w:rsid w:val="001A5EBD"/>
    <w:rsid w:val="001D0BAD"/>
    <w:rsid w:val="001F46FB"/>
    <w:rsid w:val="002104E0"/>
    <w:rsid w:val="00236014"/>
    <w:rsid w:val="00247E94"/>
    <w:rsid w:val="0028632B"/>
    <w:rsid w:val="0032236C"/>
    <w:rsid w:val="003674C1"/>
    <w:rsid w:val="00393495"/>
    <w:rsid w:val="00420EC3"/>
    <w:rsid w:val="004761DE"/>
    <w:rsid w:val="004B5846"/>
    <w:rsid w:val="004C715B"/>
    <w:rsid w:val="005072F2"/>
    <w:rsid w:val="005117D5"/>
    <w:rsid w:val="00551F4F"/>
    <w:rsid w:val="005533F8"/>
    <w:rsid w:val="00557ACF"/>
    <w:rsid w:val="00574C3E"/>
    <w:rsid w:val="005A23B9"/>
    <w:rsid w:val="005B5321"/>
    <w:rsid w:val="005B6B4D"/>
    <w:rsid w:val="005F2EA5"/>
    <w:rsid w:val="00622B66"/>
    <w:rsid w:val="00634827"/>
    <w:rsid w:val="006A4BF7"/>
    <w:rsid w:val="006C1999"/>
    <w:rsid w:val="006C227D"/>
    <w:rsid w:val="006F55A4"/>
    <w:rsid w:val="007005F1"/>
    <w:rsid w:val="007A178E"/>
    <w:rsid w:val="008938BE"/>
    <w:rsid w:val="008C5376"/>
    <w:rsid w:val="00940809"/>
    <w:rsid w:val="00A60495"/>
    <w:rsid w:val="00A90253"/>
    <w:rsid w:val="00AD29D3"/>
    <w:rsid w:val="00AE65FC"/>
    <w:rsid w:val="00AE7131"/>
    <w:rsid w:val="00B41AF5"/>
    <w:rsid w:val="00B52F80"/>
    <w:rsid w:val="00BB645A"/>
    <w:rsid w:val="00BF59BA"/>
    <w:rsid w:val="00C00551"/>
    <w:rsid w:val="00C30981"/>
    <w:rsid w:val="00C50584"/>
    <w:rsid w:val="00CD4194"/>
    <w:rsid w:val="00D83B3A"/>
    <w:rsid w:val="00DC15C5"/>
    <w:rsid w:val="00DC6284"/>
    <w:rsid w:val="00E51F4B"/>
    <w:rsid w:val="00E9446E"/>
    <w:rsid w:val="00E958C7"/>
    <w:rsid w:val="00EF7F98"/>
    <w:rsid w:val="00F93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BA61B-8CE9-4E60-8796-1AE2AF47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4E0"/>
    <w:pPr>
      <w:spacing w:after="200" w:line="276" w:lineRule="auto"/>
    </w:pPr>
    <w:rPr>
      <w:rFonts w:eastAsiaTheme="minorEastAsia"/>
      <w:lang w:eastAsia="ru-RU"/>
    </w:rPr>
  </w:style>
  <w:style w:type="paragraph" w:styleId="1">
    <w:name w:val="heading 1"/>
    <w:basedOn w:val="a"/>
    <w:next w:val="a"/>
    <w:link w:val="10"/>
    <w:uiPriority w:val="9"/>
    <w:qFormat/>
    <w:rsid w:val="00E944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939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628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4C715B"/>
    <w:rPr>
      <w:rFonts w:ascii="Times New Roman" w:eastAsia="Times New Roman" w:hAnsi="Times New Roman" w:cs="Times New Roman"/>
      <w:b/>
      <w:bCs/>
      <w:spacing w:val="-4"/>
      <w:sz w:val="19"/>
      <w:szCs w:val="19"/>
      <w:shd w:val="clear" w:color="auto" w:fill="FFFFFF"/>
    </w:rPr>
  </w:style>
  <w:style w:type="character" w:customStyle="1" w:styleId="Arial5pt0pt">
    <w:name w:val="Основной текст + Arial;5 pt;Интервал 0 pt"/>
    <w:basedOn w:val="a3"/>
    <w:rsid w:val="004C715B"/>
    <w:rPr>
      <w:rFonts w:ascii="Arial" w:eastAsia="Arial" w:hAnsi="Arial" w:cs="Arial"/>
      <w:b/>
      <w:bCs/>
      <w:color w:val="000000"/>
      <w:spacing w:val="0"/>
      <w:w w:val="100"/>
      <w:position w:val="0"/>
      <w:sz w:val="10"/>
      <w:szCs w:val="10"/>
      <w:shd w:val="clear" w:color="auto" w:fill="FFFFFF"/>
      <w:lang w:val="ru-RU"/>
    </w:rPr>
  </w:style>
  <w:style w:type="paragraph" w:customStyle="1" w:styleId="21">
    <w:name w:val="Основной текст2"/>
    <w:basedOn w:val="a"/>
    <w:link w:val="a3"/>
    <w:rsid w:val="004C715B"/>
    <w:pPr>
      <w:widowControl w:val="0"/>
      <w:shd w:val="clear" w:color="auto" w:fill="FFFFFF"/>
      <w:spacing w:after="0" w:line="230" w:lineRule="exact"/>
      <w:ind w:hanging="780"/>
      <w:jc w:val="both"/>
    </w:pPr>
    <w:rPr>
      <w:rFonts w:ascii="Times New Roman" w:eastAsia="Times New Roman" w:hAnsi="Times New Roman" w:cs="Times New Roman"/>
      <w:b/>
      <w:bCs/>
      <w:spacing w:val="-4"/>
      <w:sz w:val="19"/>
      <w:szCs w:val="19"/>
      <w:lang w:eastAsia="en-US"/>
    </w:rPr>
  </w:style>
  <w:style w:type="paragraph" w:styleId="a4">
    <w:name w:val="Balloon Text"/>
    <w:basedOn w:val="a"/>
    <w:link w:val="a5"/>
    <w:uiPriority w:val="99"/>
    <w:semiHidden/>
    <w:unhideWhenUsed/>
    <w:rsid w:val="004C71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15B"/>
    <w:rPr>
      <w:rFonts w:ascii="Tahoma" w:eastAsiaTheme="minorEastAsia" w:hAnsi="Tahoma" w:cs="Tahoma"/>
      <w:sz w:val="16"/>
      <w:szCs w:val="16"/>
      <w:lang w:eastAsia="ru-RU"/>
    </w:rPr>
  </w:style>
  <w:style w:type="character" w:customStyle="1" w:styleId="20">
    <w:name w:val="Заголовок 2 Знак"/>
    <w:basedOn w:val="a0"/>
    <w:link w:val="2"/>
    <w:uiPriority w:val="9"/>
    <w:rsid w:val="00F939EB"/>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F939EB"/>
    <w:rPr>
      <w:color w:val="0000FF"/>
      <w:u w:val="single"/>
    </w:rPr>
  </w:style>
  <w:style w:type="character" w:customStyle="1" w:styleId="misspellerror">
    <w:name w:val="misspell__error"/>
    <w:basedOn w:val="a0"/>
    <w:rsid w:val="00F939EB"/>
  </w:style>
  <w:style w:type="paragraph" w:styleId="a7">
    <w:name w:val="Normal (Web)"/>
    <w:basedOn w:val="a"/>
    <w:uiPriority w:val="99"/>
    <w:unhideWhenUsed/>
    <w:rsid w:val="003674C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10">
    <w:name w:val="Заголовок 1 Знак"/>
    <w:basedOn w:val="a0"/>
    <w:link w:val="1"/>
    <w:uiPriority w:val="9"/>
    <w:rsid w:val="00E9446E"/>
    <w:rPr>
      <w:rFonts w:asciiTheme="majorHAnsi" w:eastAsiaTheme="majorEastAsia" w:hAnsiTheme="majorHAnsi" w:cstheme="majorBidi"/>
      <w:b/>
      <w:bCs/>
      <w:color w:val="2E74B5" w:themeColor="accent1" w:themeShade="BF"/>
      <w:sz w:val="28"/>
      <w:szCs w:val="28"/>
      <w:lang w:eastAsia="ru-RU"/>
    </w:rPr>
  </w:style>
  <w:style w:type="paragraph" w:styleId="a8">
    <w:name w:val="TOC Heading"/>
    <w:basedOn w:val="1"/>
    <w:next w:val="a"/>
    <w:uiPriority w:val="39"/>
    <w:unhideWhenUsed/>
    <w:qFormat/>
    <w:rsid w:val="00AD29D3"/>
    <w:pPr>
      <w:outlineLvl w:val="9"/>
    </w:pPr>
    <w:rPr>
      <w:lang w:eastAsia="en-US"/>
    </w:rPr>
  </w:style>
  <w:style w:type="paragraph" w:styleId="22">
    <w:name w:val="toc 2"/>
    <w:basedOn w:val="a"/>
    <w:next w:val="a"/>
    <w:autoRedefine/>
    <w:uiPriority w:val="39"/>
    <w:unhideWhenUsed/>
    <w:qFormat/>
    <w:rsid w:val="00AD29D3"/>
    <w:pPr>
      <w:spacing w:after="100"/>
      <w:ind w:left="220"/>
    </w:pPr>
  </w:style>
  <w:style w:type="paragraph" w:styleId="11">
    <w:name w:val="toc 1"/>
    <w:basedOn w:val="a"/>
    <w:next w:val="a"/>
    <w:autoRedefine/>
    <w:uiPriority w:val="39"/>
    <w:unhideWhenUsed/>
    <w:qFormat/>
    <w:rsid w:val="00AD29D3"/>
    <w:pPr>
      <w:spacing w:after="100"/>
    </w:pPr>
  </w:style>
  <w:style w:type="paragraph" w:styleId="31">
    <w:name w:val="toc 3"/>
    <w:basedOn w:val="a"/>
    <w:next w:val="a"/>
    <w:autoRedefine/>
    <w:uiPriority w:val="39"/>
    <w:unhideWhenUsed/>
    <w:qFormat/>
    <w:rsid w:val="00AD29D3"/>
    <w:pPr>
      <w:spacing w:after="100"/>
      <w:ind w:left="440"/>
    </w:pPr>
    <w:rPr>
      <w:lang w:eastAsia="en-US"/>
    </w:rPr>
  </w:style>
  <w:style w:type="paragraph" w:styleId="a9">
    <w:name w:val="header"/>
    <w:basedOn w:val="a"/>
    <w:link w:val="aa"/>
    <w:uiPriority w:val="99"/>
    <w:semiHidden/>
    <w:unhideWhenUsed/>
    <w:rsid w:val="006C199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C1999"/>
    <w:rPr>
      <w:rFonts w:eastAsiaTheme="minorEastAsia"/>
      <w:lang w:eastAsia="ru-RU"/>
    </w:rPr>
  </w:style>
  <w:style w:type="paragraph" w:styleId="ab">
    <w:name w:val="footer"/>
    <w:basedOn w:val="a"/>
    <w:link w:val="ac"/>
    <w:uiPriority w:val="99"/>
    <w:unhideWhenUsed/>
    <w:rsid w:val="006C19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1999"/>
    <w:rPr>
      <w:rFonts w:eastAsiaTheme="minorEastAsia"/>
      <w:lang w:eastAsia="ru-RU"/>
    </w:rPr>
  </w:style>
  <w:style w:type="character" w:customStyle="1" w:styleId="30">
    <w:name w:val="Заголовок 3 Знак"/>
    <w:basedOn w:val="a0"/>
    <w:link w:val="3"/>
    <w:uiPriority w:val="9"/>
    <w:semiHidden/>
    <w:rsid w:val="00DC6284"/>
    <w:rPr>
      <w:rFonts w:asciiTheme="majorHAnsi" w:eastAsiaTheme="majorEastAsia" w:hAnsiTheme="majorHAnsi" w:cstheme="majorBidi"/>
      <w:b/>
      <w:bCs/>
      <w:color w:val="5B9BD5"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556264">
      <w:bodyDiv w:val="1"/>
      <w:marLeft w:val="0"/>
      <w:marRight w:val="0"/>
      <w:marTop w:val="0"/>
      <w:marBottom w:val="0"/>
      <w:divBdr>
        <w:top w:val="none" w:sz="0" w:space="0" w:color="auto"/>
        <w:left w:val="none" w:sz="0" w:space="0" w:color="auto"/>
        <w:bottom w:val="none" w:sz="0" w:space="0" w:color="auto"/>
        <w:right w:val="none" w:sz="0" w:space="0" w:color="auto"/>
      </w:divBdr>
      <w:divsChild>
        <w:div w:id="1725443648">
          <w:marLeft w:val="0"/>
          <w:marRight w:val="0"/>
          <w:marTop w:val="0"/>
          <w:marBottom w:val="486"/>
          <w:divBdr>
            <w:top w:val="none" w:sz="0" w:space="0" w:color="auto"/>
            <w:left w:val="none" w:sz="0" w:space="0" w:color="auto"/>
            <w:bottom w:val="none" w:sz="0" w:space="0" w:color="auto"/>
            <w:right w:val="none" w:sz="0" w:space="0" w:color="auto"/>
          </w:divBdr>
          <w:divsChild>
            <w:div w:id="251164473">
              <w:marLeft w:val="0"/>
              <w:marRight w:val="0"/>
              <w:marTop w:val="0"/>
              <w:marBottom w:val="0"/>
              <w:divBdr>
                <w:top w:val="none" w:sz="0" w:space="0" w:color="auto"/>
                <w:left w:val="none" w:sz="0" w:space="0" w:color="auto"/>
                <w:bottom w:val="none" w:sz="0" w:space="0" w:color="auto"/>
                <w:right w:val="none" w:sz="0" w:space="0" w:color="auto"/>
              </w:divBdr>
              <w:divsChild>
                <w:div w:id="19175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2513">
          <w:marLeft w:val="0"/>
          <w:marRight w:val="0"/>
          <w:marTop w:val="0"/>
          <w:marBottom w:val="0"/>
          <w:divBdr>
            <w:top w:val="none" w:sz="0" w:space="0" w:color="auto"/>
            <w:left w:val="none" w:sz="0" w:space="0" w:color="auto"/>
            <w:bottom w:val="none" w:sz="0" w:space="0" w:color="auto"/>
            <w:right w:val="none" w:sz="0" w:space="0" w:color="auto"/>
          </w:divBdr>
          <w:divsChild>
            <w:div w:id="8640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nl.ru/kursovyye-raboty/bankovskoe_delo/709826/"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hyperlink" Target="https://www.ronl.ru/kursovyye-raboty/bankovskoe_delo/709826/"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yperlink" Target="https://www.ronl.ru/kursovyye-raboty/bankovskoe_delo/709826/"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DE69-B824-46D1-ABBE-F2DC0ECC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34</Pages>
  <Words>6681</Words>
  <Characters>38085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Авдеев</dc:creator>
  <cp:keywords/>
  <dc:description/>
  <cp:lastModifiedBy>Сергей Андреевич Авдеев</cp:lastModifiedBy>
  <cp:revision>47</cp:revision>
  <dcterms:created xsi:type="dcterms:W3CDTF">2017-12-26T07:27:00Z</dcterms:created>
  <dcterms:modified xsi:type="dcterms:W3CDTF">2019-03-03T09:51:00Z</dcterms:modified>
</cp:coreProperties>
</file>