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90D" w:rsidRPr="00F452EE" w:rsidRDefault="0058090D" w:rsidP="0058090D">
      <w:pPr>
        <w:spacing w:after="120" w:line="240" w:lineRule="auto"/>
        <w:ind w:left="708"/>
        <w:jc w:val="center"/>
        <w:rPr>
          <w:rFonts w:ascii="Times New Roman" w:eastAsia="Calibri" w:hAnsi="Times New Roman" w:cs="Times New Roman"/>
          <w:sz w:val="24"/>
          <w:szCs w:val="24"/>
        </w:rPr>
      </w:pPr>
      <w:r w:rsidRPr="00F452EE">
        <w:rPr>
          <w:rFonts w:ascii="Times New Roman" w:eastAsia="Calibri" w:hAnsi="Times New Roman" w:cs="Times New Roman"/>
          <w:sz w:val="24"/>
          <w:szCs w:val="24"/>
        </w:rPr>
        <w:t>МИНИСТЕРСТВО ОБРАЗОВАНИЯ И НАУКИ РОССИЙСКОЙ ФЕДЕРАЦИИ</w:t>
      </w:r>
    </w:p>
    <w:p w:rsidR="0058090D" w:rsidRPr="00F452EE" w:rsidRDefault="0058090D" w:rsidP="0058090D">
      <w:pPr>
        <w:spacing w:after="120" w:line="240" w:lineRule="auto"/>
        <w:ind w:left="708" w:firstLine="708"/>
        <w:jc w:val="both"/>
        <w:rPr>
          <w:rFonts w:ascii="Times New Roman" w:eastAsia="Calibri" w:hAnsi="Times New Roman" w:cs="Times New Roman"/>
          <w:i/>
          <w:sz w:val="24"/>
          <w:szCs w:val="24"/>
        </w:rPr>
      </w:pPr>
      <w:r w:rsidRPr="00F452EE">
        <w:rPr>
          <w:rFonts w:ascii="Times New Roman" w:eastAsia="Calibri" w:hAnsi="Times New Roman" w:cs="Times New Roman"/>
          <w:i/>
          <w:sz w:val="24"/>
          <w:szCs w:val="24"/>
        </w:rPr>
        <w:t>Федеральное государственное бюджетное образовательное</w:t>
      </w:r>
    </w:p>
    <w:p w:rsidR="0058090D" w:rsidRPr="00F452EE" w:rsidRDefault="0058090D" w:rsidP="0058090D">
      <w:pPr>
        <w:spacing w:after="120" w:line="240" w:lineRule="auto"/>
        <w:ind w:left="2124" w:firstLine="708"/>
        <w:jc w:val="both"/>
        <w:rPr>
          <w:rFonts w:ascii="Times New Roman" w:eastAsia="Calibri" w:hAnsi="Times New Roman" w:cs="Times New Roman"/>
          <w:i/>
          <w:sz w:val="24"/>
          <w:szCs w:val="24"/>
        </w:rPr>
      </w:pPr>
      <w:r w:rsidRPr="00F452EE">
        <w:rPr>
          <w:rFonts w:ascii="Times New Roman" w:eastAsia="Calibri" w:hAnsi="Times New Roman" w:cs="Times New Roman"/>
          <w:i/>
          <w:sz w:val="24"/>
          <w:szCs w:val="24"/>
        </w:rPr>
        <w:t xml:space="preserve"> учреждение высшего образования</w:t>
      </w:r>
    </w:p>
    <w:p w:rsidR="0058090D" w:rsidRPr="00F452EE" w:rsidRDefault="0058090D" w:rsidP="0058090D">
      <w:pPr>
        <w:spacing w:after="120" w:line="240" w:lineRule="auto"/>
        <w:ind w:left="708" w:firstLine="708"/>
        <w:jc w:val="both"/>
        <w:rPr>
          <w:rFonts w:ascii="Times New Roman" w:eastAsia="Calibri" w:hAnsi="Times New Roman" w:cs="Times New Roman"/>
          <w:b/>
          <w:sz w:val="24"/>
          <w:szCs w:val="24"/>
        </w:rPr>
      </w:pPr>
      <w:r w:rsidRPr="00F452EE">
        <w:rPr>
          <w:rFonts w:ascii="Times New Roman" w:eastAsia="Calibri" w:hAnsi="Times New Roman" w:cs="Times New Roman"/>
          <w:b/>
          <w:sz w:val="24"/>
          <w:szCs w:val="24"/>
        </w:rPr>
        <w:t>«КУБАНСКИЙ ГОСУДАРСТВЕННЫЙ УНИВЕРСИТЕТ»</w:t>
      </w:r>
    </w:p>
    <w:p w:rsidR="0058090D" w:rsidRPr="00F452EE" w:rsidRDefault="0058090D" w:rsidP="0058090D">
      <w:pPr>
        <w:spacing w:after="120" w:line="240" w:lineRule="auto"/>
        <w:ind w:left="1416" w:firstLine="708"/>
        <w:jc w:val="both"/>
        <w:rPr>
          <w:rFonts w:ascii="Times New Roman" w:eastAsia="Calibri" w:hAnsi="Times New Roman" w:cs="Times New Roman"/>
          <w:b/>
          <w:sz w:val="24"/>
          <w:szCs w:val="24"/>
        </w:rPr>
      </w:pPr>
      <w:r w:rsidRPr="00F452EE">
        <w:rPr>
          <w:rFonts w:ascii="Times New Roman" w:eastAsia="Calibri" w:hAnsi="Times New Roman" w:cs="Times New Roman"/>
          <w:b/>
          <w:sz w:val="24"/>
          <w:szCs w:val="24"/>
        </w:rPr>
        <w:t xml:space="preserve">       </w:t>
      </w:r>
      <w:r w:rsidRPr="00F452EE">
        <w:rPr>
          <w:rFonts w:ascii="Times New Roman" w:eastAsia="Calibri" w:hAnsi="Times New Roman" w:cs="Times New Roman"/>
          <w:b/>
          <w:sz w:val="24"/>
          <w:szCs w:val="24"/>
        </w:rPr>
        <w:tab/>
        <w:t>(ФГБОУ ВО «</w:t>
      </w:r>
      <w:proofErr w:type="spellStart"/>
      <w:r w:rsidRPr="00F452EE">
        <w:rPr>
          <w:rFonts w:ascii="Times New Roman" w:eastAsia="Calibri" w:hAnsi="Times New Roman" w:cs="Times New Roman"/>
          <w:b/>
          <w:sz w:val="24"/>
          <w:szCs w:val="24"/>
        </w:rPr>
        <w:t>КубГУ</w:t>
      </w:r>
      <w:proofErr w:type="spellEnd"/>
      <w:r w:rsidRPr="00F452EE">
        <w:rPr>
          <w:rFonts w:ascii="Times New Roman" w:eastAsia="Calibri" w:hAnsi="Times New Roman" w:cs="Times New Roman"/>
          <w:b/>
          <w:sz w:val="24"/>
          <w:szCs w:val="24"/>
        </w:rPr>
        <w:t>»)</w:t>
      </w:r>
    </w:p>
    <w:p w:rsidR="0058090D" w:rsidRPr="00F452EE" w:rsidRDefault="0058090D" w:rsidP="0058090D">
      <w:pPr>
        <w:spacing w:after="120" w:line="240" w:lineRule="auto"/>
        <w:ind w:left="1416" w:firstLine="708"/>
        <w:jc w:val="both"/>
        <w:rPr>
          <w:rFonts w:ascii="Times New Roman" w:eastAsia="Calibri" w:hAnsi="Times New Roman" w:cs="Times New Roman"/>
          <w:b/>
          <w:sz w:val="24"/>
          <w:szCs w:val="24"/>
        </w:rPr>
      </w:pPr>
      <w:r w:rsidRPr="00F452EE">
        <w:rPr>
          <w:rFonts w:ascii="Times New Roman" w:eastAsia="Calibri" w:hAnsi="Times New Roman" w:cs="Times New Roman"/>
          <w:b/>
          <w:sz w:val="24"/>
          <w:szCs w:val="24"/>
        </w:rPr>
        <w:t>Кафедра бухгалтерского учета, аудита и АОД</w:t>
      </w:r>
    </w:p>
    <w:p w:rsidR="0058090D" w:rsidRPr="00F452EE" w:rsidRDefault="0058090D" w:rsidP="0058090D">
      <w:pPr>
        <w:spacing w:after="160" w:line="254" w:lineRule="auto"/>
        <w:jc w:val="both"/>
        <w:rPr>
          <w:rFonts w:ascii="Times New Roman" w:eastAsia="Calibri" w:hAnsi="Times New Roman" w:cs="Times New Roman"/>
          <w:sz w:val="28"/>
          <w:szCs w:val="28"/>
        </w:rPr>
      </w:pPr>
    </w:p>
    <w:p w:rsidR="0058090D" w:rsidRPr="00F452EE" w:rsidRDefault="0058090D" w:rsidP="0058090D">
      <w:pPr>
        <w:spacing w:after="160" w:line="254" w:lineRule="auto"/>
        <w:jc w:val="both"/>
        <w:rPr>
          <w:rFonts w:ascii="Times New Roman" w:eastAsia="Calibri" w:hAnsi="Times New Roman" w:cs="Times New Roman"/>
          <w:sz w:val="28"/>
          <w:szCs w:val="28"/>
        </w:rPr>
      </w:pPr>
    </w:p>
    <w:p w:rsidR="0058090D" w:rsidRPr="00F452EE" w:rsidRDefault="0058090D" w:rsidP="0058090D">
      <w:pPr>
        <w:spacing w:after="160" w:line="254" w:lineRule="auto"/>
        <w:jc w:val="both"/>
        <w:rPr>
          <w:rFonts w:ascii="Times New Roman" w:eastAsia="Calibri" w:hAnsi="Times New Roman" w:cs="Times New Roman"/>
          <w:sz w:val="28"/>
          <w:szCs w:val="28"/>
        </w:rPr>
      </w:pPr>
    </w:p>
    <w:p w:rsidR="0058090D" w:rsidRPr="00F452EE" w:rsidRDefault="0058090D" w:rsidP="0058090D">
      <w:pPr>
        <w:spacing w:after="160" w:line="254" w:lineRule="auto"/>
        <w:jc w:val="both"/>
        <w:rPr>
          <w:rFonts w:ascii="Times New Roman" w:eastAsia="Calibri" w:hAnsi="Times New Roman" w:cs="Times New Roman"/>
          <w:sz w:val="28"/>
          <w:szCs w:val="28"/>
        </w:rPr>
      </w:pPr>
    </w:p>
    <w:p w:rsidR="0058090D" w:rsidRPr="00F452EE" w:rsidRDefault="0058090D" w:rsidP="0058090D">
      <w:pPr>
        <w:spacing w:after="160" w:line="254" w:lineRule="auto"/>
        <w:jc w:val="both"/>
        <w:rPr>
          <w:rFonts w:ascii="Times New Roman" w:eastAsia="Calibri" w:hAnsi="Times New Roman" w:cs="Times New Roman"/>
          <w:sz w:val="28"/>
          <w:szCs w:val="28"/>
        </w:rPr>
      </w:pPr>
    </w:p>
    <w:p w:rsidR="0058090D" w:rsidRPr="00F452EE" w:rsidRDefault="0058090D" w:rsidP="0058090D">
      <w:pPr>
        <w:spacing w:after="160" w:line="254" w:lineRule="auto"/>
        <w:jc w:val="both"/>
        <w:rPr>
          <w:rFonts w:ascii="Times New Roman" w:eastAsia="Calibri" w:hAnsi="Times New Roman" w:cs="Times New Roman"/>
          <w:sz w:val="28"/>
          <w:szCs w:val="28"/>
        </w:rPr>
      </w:pPr>
      <w:r w:rsidRPr="00F452EE">
        <w:rPr>
          <w:rFonts w:ascii="Times New Roman" w:eastAsia="Calibri" w:hAnsi="Times New Roman" w:cs="Times New Roman"/>
          <w:sz w:val="28"/>
          <w:szCs w:val="28"/>
        </w:rPr>
        <w:tab/>
      </w:r>
      <w:r w:rsidRPr="00F452EE">
        <w:rPr>
          <w:rFonts w:ascii="Times New Roman" w:eastAsia="Calibri" w:hAnsi="Times New Roman" w:cs="Times New Roman"/>
          <w:sz w:val="28"/>
          <w:szCs w:val="28"/>
        </w:rPr>
        <w:tab/>
      </w:r>
      <w:r w:rsidRPr="00F452EE">
        <w:rPr>
          <w:rFonts w:ascii="Times New Roman" w:eastAsia="Calibri" w:hAnsi="Times New Roman" w:cs="Times New Roman"/>
          <w:sz w:val="28"/>
          <w:szCs w:val="28"/>
        </w:rPr>
        <w:tab/>
      </w:r>
      <w:r w:rsidRPr="00F452EE">
        <w:rPr>
          <w:rFonts w:ascii="Times New Roman" w:eastAsia="Calibri" w:hAnsi="Times New Roman" w:cs="Times New Roman"/>
          <w:sz w:val="28"/>
          <w:szCs w:val="28"/>
        </w:rPr>
        <w:tab/>
      </w:r>
    </w:p>
    <w:p w:rsidR="0058090D" w:rsidRPr="00F452EE" w:rsidRDefault="0058090D" w:rsidP="0058090D">
      <w:pPr>
        <w:spacing w:after="160" w:line="254" w:lineRule="auto"/>
        <w:jc w:val="both"/>
        <w:rPr>
          <w:rFonts w:ascii="Times New Roman" w:eastAsia="Calibri" w:hAnsi="Times New Roman" w:cs="Times New Roman"/>
          <w:sz w:val="28"/>
          <w:szCs w:val="28"/>
        </w:rPr>
      </w:pPr>
    </w:p>
    <w:p w:rsidR="0058090D" w:rsidRPr="00F452EE" w:rsidRDefault="0058090D" w:rsidP="0058090D">
      <w:pPr>
        <w:spacing w:after="160" w:line="254" w:lineRule="auto"/>
        <w:jc w:val="both"/>
        <w:rPr>
          <w:rFonts w:ascii="Times New Roman" w:eastAsia="Calibri" w:hAnsi="Times New Roman" w:cs="Times New Roman"/>
          <w:sz w:val="28"/>
          <w:szCs w:val="28"/>
        </w:rPr>
      </w:pPr>
    </w:p>
    <w:p w:rsidR="0058090D" w:rsidRPr="00F452EE" w:rsidRDefault="0058090D" w:rsidP="0058090D">
      <w:pPr>
        <w:spacing w:after="160" w:line="254" w:lineRule="auto"/>
        <w:ind w:left="2124" w:firstLine="708"/>
        <w:rPr>
          <w:rFonts w:ascii="Times New Roman" w:eastAsia="Calibri" w:hAnsi="Times New Roman" w:cs="Times New Roman"/>
          <w:b/>
          <w:sz w:val="28"/>
          <w:szCs w:val="28"/>
        </w:rPr>
      </w:pPr>
      <w:r w:rsidRPr="00F452EE">
        <w:rPr>
          <w:rFonts w:ascii="Times New Roman" w:eastAsia="Calibri" w:hAnsi="Times New Roman" w:cs="Times New Roman"/>
          <w:b/>
          <w:sz w:val="28"/>
          <w:szCs w:val="28"/>
        </w:rPr>
        <w:t>КУРСОВАЯ РАБОТА</w:t>
      </w:r>
    </w:p>
    <w:p w:rsidR="0058090D" w:rsidRPr="00F452EE" w:rsidRDefault="0058090D" w:rsidP="0058090D">
      <w:pPr>
        <w:spacing w:after="160" w:line="254" w:lineRule="auto"/>
        <w:ind w:left="1416"/>
        <w:rPr>
          <w:rFonts w:ascii="Times New Roman" w:eastAsia="Calibri" w:hAnsi="Times New Roman" w:cs="Times New Roman"/>
          <w:sz w:val="28"/>
          <w:szCs w:val="28"/>
        </w:rPr>
      </w:pPr>
      <w:r>
        <w:rPr>
          <w:rFonts w:ascii="Times New Roman" w:eastAsia="Calibri" w:hAnsi="Times New Roman" w:cs="Times New Roman"/>
          <w:sz w:val="28"/>
          <w:szCs w:val="28"/>
        </w:rPr>
        <w:t>БУХГАЛТЕРСКИЕ СЧЕТА: СТРУКТУРА И КЛАССИФИКАЦИЯ</w:t>
      </w:r>
    </w:p>
    <w:p w:rsidR="0058090D" w:rsidRPr="00F452EE" w:rsidRDefault="0058090D" w:rsidP="0058090D">
      <w:pPr>
        <w:spacing w:after="160" w:line="254" w:lineRule="auto"/>
        <w:jc w:val="both"/>
        <w:rPr>
          <w:rFonts w:ascii="Times New Roman" w:eastAsia="Calibri" w:hAnsi="Times New Roman" w:cs="Times New Roman"/>
          <w:sz w:val="24"/>
          <w:szCs w:val="24"/>
        </w:rPr>
      </w:pPr>
    </w:p>
    <w:p w:rsidR="0058090D" w:rsidRPr="00F452EE" w:rsidRDefault="0058090D" w:rsidP="0058090D">
      <w:pPr>
        <w:spacing w:after="120" w:line="360" w:lineRule="auto"/>
        <w:ind w:left="1416" w:firstLine="708"/>
        <w:jc w:val="both"/>
        <w:rPr>
          <w:rFonts w:ascii="Times New Roman" w:eastAsia="Calibri" w:hAnsi="Times New Roman" w:cs="Times New Roman"/>
          <w:sz w:val="24"/>
          <w:szCs w:val="24"/>
        </w:rPr>
      </w:pPr>
    </w:p>
    <w:p w:rsidR="0058090D" w:rsidRPr="00F452EE" w:rsidRDefault="0058090D" w:rsidP="0058090D">
      <w:pPr>
        <w:spacing w:after="0" w:line="360" w:lineRule="auto"/>
        <w:jc w:val="both"/>
        <w:rPr>
          <w:rFonts w:ascii="Times New Roman" w:eastAsia="Calibri" w:hAnsi="Times New Roman" w:cs="Times New Roman"/>
          <w:sz w:val="28"/>
          <w:szCs w:val="28"/>
        </w:rPr>
      </w:pPr>
      <w:r w:rsidRPr="00F452EE">
        <w:rPr>
          <w:rFonts w:ascii="Times New Roman" w:eastAsia="Calibri" w:hAnsi="Times New Roman" w:cs="Times New Roman"/>
          <w:sz w:val="28"/>
          <w:szCs w:val="28"/>
        </w:rPr>
        <w:t>Работу выполнил</w:t>
      </w:r>
      <w:r>
        <w:rPr>
          <w:rFonts w:ascii="Times New Roman" w:eastAsia="Calibri" w:hAnsi="Times New Roman" w:cs="Times New Roman"/>
          <w:sz w:val="28"/>
          <w:szCs w:val="28"/>
        </w:rPr>
        <w:t>а</w:t>
      </w:r>
      <w:r w:rsidRPr="00F452E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___________          </w:t>
      </w:r>
      <w:proofErr w:type="spellStart"/>
      <w:r>
        <w:rPr>
          <w:rFonts w:ascii="Times New Roman" w:eastAsia="Calibri" w:hAnsi="Times New Roman" w:cs="Times New Roman"/>
          <w:sz w:val="28"/>
          <w:szCs w:val="28"/>
        </w:rPr>
        <w:t>Мержоева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Футара</w:t>
      </w:r>
      <w:proofErr w:type="spellEnd"/>
      <w:r>
        <w:rPr>
          <w:rFonts w:ascii="Times New Roman" w:eastAsia="Calibri" w:hAnsi="Times New Roman" w:cs="Times New Roman"/>
          <w:sz w:val="28"/>
          <w:szCs w:val="28"/>
        </w:rPr>
        <w:t xml:space="preserve"> Руслановна</w:t>
      </w:r>
    </w:p>
    <w:p w:rsidR="0058090D" w:rsidRPr="00F452EE" w:rsidRDefault="0058090D" w:rsidP="0058090D">
      <w:pPr>
        <w:tabs>
          <w:tab w:val="left" w:pos="3686"/>
          <w:tab w:val="left" w:pos="3969"/>
        </w:tabs>
        <w:spacing w:after="0" w:line="360" w:lineRule="auto"/>
        <w:jc w:val="both"/>
        <w:rPr>
          <w:rFonts w:ascii="Times New Roman" w:eastAsia="Calibri" w:hAnsi="Times New Roman" w:cs="Times New Roman"/>
          <w:sz w:val="28"/>
          <w:szCs w:val="28"/>
        </w:rPr>
      </w:pPr>
      <w:r w:rsidRPr="00F452EE">
        <w:rPr>
          <w:rFonts w:ascii="Times New Roman" w:eastAsia="Calibri" w:hAnsi="Times New Roman" w:cs="Times New Roman"/>
          <w:sz w:val="28"/>
          <w:szCs w:val="28"/>
        </w:rPr>
        <w:t>Факультет экономический</w:t>
      </w:r>
      <w:r w:rsidRPr="00F452EE">
        <w:rPr>
          <w:rFonts w:ascii="Times New Roman" w:eastAsia="Calibri" w:hAnsi="Times New Roman" w:cs="Times New Roman"/>
          <w:sz w:val="28"/>
          <w:szCs w:val="28"/>
        </w:rPr>
        <w:tab/>
      </w:r>
      <w:r w:rsidRPr="00F452EE">
        <w:rPr>
          <w:rFonts w:ascii="Times New Roman" w:eastAsia="Calibri" w:hAnsi="Times New Roman" w:cs="Times New Roman"/>
          <w:sz w:val="28"/>
          <w:szCs w:val="28"/>
        </w:rPr>
        <w:tab/>
      </w:r>
      <w:r w:rsidRPr="00F452EE">
        <w:rPr>
          <w:rFonts w:ascii="Times New Roman" w:eastAsia="Calibri" w:hAnsi="Times New Roman" w:cs="Times New Roman"/>
          <w:sz w:val="28"/>
          <w:szCs w:val="28"/>
        </w:rPr>
        <w:tab/>
      </w:r>
      <w:r w:rsidRPr="00F452EE">
        <w:rPr>
          <w:rFonts w:ascii="Times New Roman" w:eastAsia="Calibri" w:hAnsi="Times New Roman" w:cs="Times New Roman"/>
          <w:sz w:val="28"/>
          <w:szCs w:val="28"/>
        </w:rPr>
        <w:tab/>
        <w:t xml:space="preserve">                курс 2</w:t>
      </w:r>
    </w:p>
    <w:p w:rsidR="0058090D" w:rsidRPr="00F452EE" w:rsidRDefault="0058090D" w:rsidP="0058090D">
      <w:pPr>
        <w:spacing w:after="0" w:line="360" w:lineRule="auto"/>
        <w:jc w:val="both"/>
        <w:rPr>
          <w:rFonts w:ascii="Times New Roman" w:eastAsia="Calibri" w:hAnsi="Times New Roman" w:cs="Times New Roman"/>
          <w:sz w:val="28"/>
          <w:szCs w:val="28"/>
        </w:rPr>
      </w:pPr>
      <w:r w:rsidRPr="00F452EE">
        <w:rPr>
          <w:rFonts w:ascii="Times New Roman" w:eastAsia="Calibri" w:hAnsi="Times New Roman" w:cs="Times New Roman"/>
          <w:sz w:val="28"/>
          <w:szCs w:val="28"/>
        </w:rPr>
        <w:t>Направление</w:t>
      </w:r>
      <w:r w:rsidRPr="00F452EE">
        <w:rPr>
          <w:rFonts w:ascii="Times New Roman" w:eastAsia="Calibri" w:hAnsi="Times New Roman" w:cs="Times New Roman"/>
          <w:sz w:val="28"/>
          <w:szCs w:val="28"/>
        </w:rPr>
        <w:tab/>
      </w:r>
      <w:r w:rsidRPr="00F452EE">
        <w:rPr>
          <w:rFonts w:ascii="Times New Roman" w:eastAsia="Calibri" w:hAnsi="Times New Roman" w:cs="Times New Roman"/>
          <w:sz w:val="28"/>
          <w:szCs w:val="28"/>
        </w:rPr>
        <w:tab/>
      </w:r>
      <w:r w:rsidRPr="00F452EE">
        <w:rPr>
          <w:rFonts w:ascii="Times New Roman" w:eastAsia="Calibri" w:hAnsi="Times New Roman" w:cs="Times New Roman"/>
          <w:sz w:val="28"/>
          <w:szCs w:val="28"/>
        </w:rPr>
        <w:tab/>
      </w:r>
      <w:r w:rsidRPr="00F452EE">
        <w:rPr>
          <w:rFonts w:ascii="Times New Roman" w:eastAsia="Calibri" w:hAnsi="Times New Roman" w:cs="Times New Roman"/>
          <w:sz w:val="28"/>
          <w:szCs w:val="28"/>
        </w:rPr>
        <w:tab/>
        <w:t xml:space="preserve">                   38.03.01 «Экономика»</w:t>
      </w:r>
    </w:p>
    <w:p w:rsidR="0058090D" w:rsidRPr="00F452EE" w:rsidRDefault="0058090D" w:rsidP="0058090D">
      <w:pPr>
        <w:tabs>
          <w:tab w:val="left" w:pos="2268"/>
          <w:tab w:val="left" w:pos="2694"/>
        </w:tabs>
        <w:spacing w:after="0" w:line="360" w:lineRule="auto"/>
        <w:jc w:val="both"/>
        <w:rPr>
          <w:rFonts w:ascii="Times New Roman" w:eastAsia="Calibri" w:hAnsi="Times New Roman" w:cs="Times New Roman"/>
          <w:sz w:val="28"/>
          <w:szCs w:val="28"/>
        </w:rPr>
      </w:pPr>
      <w:r w:rsidRPr="00F452EE">
        <w:rPr>
          <w:rFonts w:ascii="Times New Roman" w:eastAsia="Calibri" w:hAnsi="Times New Roman" w:cs="Times New Roman"/>
          <w:sz w:val="28"/>
          <w:szCs w:val="28"/>
        </w:rPr>
        <w:t>Научный руководитель    ___________                 преп. А.В. Скорых</w:t>
      </w:r>
    </w:p>
    <w:p w:rsidR="0058090D" w:rsidRPr="00F452EE" w:rsidRDefault="0058090D" w:rsidP="0058090D">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Нормоконтролер</w:t>
      </w:r>
      <w:proofErr w:type="spellEnd"/>
      <w:r>
        <w:rPr>
          <w:rFonts w:ascii="Times New Roman" w:eastAsia="Calibri" w:hAnsi="Times New Roman" w:cs="Times New Roman"/>
          <w:sz w:val="28"/>
          <w:szCs w:val="28"/>
        </w:rPr>
        <w:t xml:space="preserve">              </w:t>
      </w:r>
      <w:r w:rsidRPr="00F452EE">
        <w:rPr>
          <w:rFonts w:ascii="Times New Roman" w:eastAsia="Calibri" w:hAnsi="Times New Roman" w:cs="Times New Roman"/>
          <w:sz w:val="28"/>
          <w:szCs w:val="28"/>
        </w:rPr>
        <w:t xml:space="preserve"> ___________                преп. А.В. Скорых</w:t>
      </w:r>
    </w:p>
    <w:p w:rsidR="0058090D" w:rsidRPr="00F452EE" w:rsidRDefault="0058090D" w:rsidP="0058090D">
      <w:pPr>
        <w:spacing w:after="160" w:line="254" w:lineRule="auto"/>
        <w:jc w:val="both"/>
        <w:rPr>
          <w:rFonts w:ascii="Times New Roman" w:eastAsia="Calibri" w:hAnsi="Times New Roman" w:cs="Times New Roman"/>
          <w:sz w:val="28"/>
          <w:szCs w:val="28"/>
        </w:rPr>
      </w:pPr>
    </w:p>
    <w:p w:rsidR="0058090D" w:rsidRPr="00F452EE" w:rsidRDefault="0058090D" w:rsidP="0058090D">
      <w:pPr>
        <w:spacing w:after="160" w:line="254" w:lineRule="auto"/>
        <w:jc w:val="both"/>
        <w:rPr>
          <w:rFonts w:ascii="Times New Roman" w:eastAsia="Calibri" w:hAnsi="Times New Roman" w:cs="Times New Roman"/>
          <w:sz w:val="28"/>
          <w:szCs w:val="28"/>
        </w:rPr>
      </w:pPr>
    </w:p>
    <w:p w:rsidR="0058090D" w:rsidRPr="00F452EE" w:rsidRDefault="0058090D" w:rsidP="0058090D">
      <w:pPr>
        <w:spacing w:after="160" w:line="254" w:lineRule="auto"/>
        <w:jc w:val="both"/>
        <w:rPr>
          <w:rFonts w:ascii="Times New Roman" w:eastAsia="Calibri" w:hAnsi="Times New Roman" w:cs="Times New Roman"/>
          <w:sz w:val="28"/>
          <w:szCs w:val="28"/>
        </w:rPr>
      </w:pPr>
    </w:p>
    <w:p w:rsidR="0058090D" w:rsidRPr="00F452EE" w:rsidRDefault="0058090D" w:rsidP="0058090D">
      <w:pPr>
        <w:spacing w:after="160" w:line="254" w:lineRule="auto"/>
        <w:jc w:val="both"/>
        <w:rPr>
          <w:rFonts w:ascii="Times New Roman" w:eastAsia="Calibri" w:hAnsi="Times New Roman" w:cs="Times New Roman"/>
          <w:sz w:val="28"/>
          <w:szCs w:val="28"/>
        </w:rPr>
      </w:pPr>
    </w:p>
    <w:p w:rsidR="0058090D" w:rsidRPr="00F452EE" w:rsidRDefault="0058090D" w:rsidP="0058090D">
      <w:pPr>
        <w:spacing w:after="160" w:line="254" w:lineRule="auto"/>
        <w:jc w:val="center"/>
        <w:rPr>
          <w:rFonts w:ascii="Times New Roman" w:eastAsia="Calibri" w:hAnsi="Times New Roman" w:cs="Times New Roman"/>
          <w:sz w:val="28"/>
          <w:szCs w:val="28"/>
        </w:rPr>
      </w:pPr>
      <w:r w:rsidRPr="00F452EE">
        <w:rPr>
          <w:rFonts w:ascii="Times New Roman" w:eastAsia="Calibri" w:hAnsi="Times New Roman" w:cs="Times New Roman"/>
          <w:sz w:val="28"/>
          <w:szCs w:val="28"/>
        </w:rPr>
        <w:t>Краснодар 2017</w:t>
      </w:r>
    </w:p>
    <w:p w:rsidR="0058090D" w:rsidRPr="0058090D" w:rsidRDefault="0058090D" w:rsidP="0058090D">
      <w:pPr>
        <w:spacing w:after="360"/>
        <w:jc w:val="center"/>
        <w:rPr>
          <w:rFonts w:ascii="Times New Roman" w:eastAsia="Times New Roman" w:hAnsi="Times New Roman" w:cs="Times New Roman"/>
          <w:sz w:val="28"/>
          <w:szCs w:val="28"/>
          <w:lang w:eastAsia="ru-RU"/>
        </w:rPr>
      </w:pPr>
    </w:p>
    <w:p w:rsidR="0058090D" w:rsidRDefault="0058090D" w:rsidP="0058090D">
      <w:pPr>
        <w:spacing w:after="360"/>
        <w:jc w:val="center"/>
        <w:rPr>
          <w:rFonts w:ascii="Times New Roman" w:hAnsi="Times New Roman" w:cs="Times New Roman"/>
          <w:sz w:val="28"/>
        </w:rPr>
      </w:pPr>
    </w:p>
    <w:p w:rsidR="0058090D" w:rsidRPr="00441D88" w:rsidRDefault="0058090D" w:rsidP="0058090D">
      <w:pPr>
        <w:spacing w:after="360"/>
        <w:jc w:val="center"/>
        <w:rPr>
          <w:rFonts w:ascii="Times New Roman" w:hAnsi="Times New Roman" w:cs="Times New Roman"/>
          <w:sz w:val="28"/>
        </w:rPr>
      </w:pPr>
      <w:r w:rsidRPr="00441D88">
        <w:rPr>
          <w:rFonts w:ascii="Times New Roman" w:hAnsi="Times New Roman" w:cs="Times New Roman"/>
          <w:sz w:val="28"/>
        </w:rPr>
        <w:lastRenderedPageBreak/>
        <w:t>СОДЕРЖАНИЕ</w:t>
      </w:r>
    </w:p>
    <w:p w:rsidR="0058090D" w:rsidRPr="00441D88" w:rsidRDefault="0058090D" w:rsidP="0058090D">
      <w:pPr>
        <w:spacing w:after="0"/>
        <w:rPr>
          <w:rFonts w:ascii="Times New Roman" w:hAnsi="Times New Roman" w:cs="Times New Roman"/>
          <w:sz w:val="28"/>
        </w:rPr>
      </w:pPr>
      <w:r w:rsidRPr="00441D88">
        <w:rPr>
          <w:rFonts w:ascii="Times New Roman" w:hAnsi="Times New Roman" w:cs="Times New Roman"/>
          <w:sz w:val="28"/>
        </w:rPr>
        <w:br/>
        <w:t>Введение ………………...………………...………………...………………...……..3</w:t>
      </w:r>
    </w:p>
    <w:p w:rsidR="0058090D" w:rsidRPr="00441D88" w:rsidRDefault="0058090D" w:rsidP="0058090D">
      <w:pPr>
        <w:rPr>
          <w:rFonts w:ascii="Times New Roman" w:hAnsi="Times New Roman" w:cs="Times New Roman"/>
          <w:sz w:val="28"/>
        </w:rPr>
      </w:pPr>
      <w:r w:rsidRPr="00441D88">
        <w:rPr>
          <w:rFonts w:ascii="Times New Roman" w:hAnsi="Times New Roman" w:cs="Times New Roman"/>
          <w:sz w:val="28"/>
        </w:rPr>
        <w:t>1. Теоретические основы классификации бухгалтерских счетов………………...5</w:t>
      </w:r>
    </w:p>
    <w:p w:rsidR="0058090D" w:rsidRPr="00441D88" w:rsidRDefault="0058090D" w:rsidP="0058090D">
      <w:pPr>
        <w:rPr>
          <w:rFonts w:ascii="Times New Roman" w:hAnsi="Times New Roman" w:cs="Times New Roman"/>
          <w:sz w:val="28"/>
        </w:rPr>
      </w:pPr>
      <w:r w:rsidRPr="00441D88">
        <w:rPr>
          <w:rFonts w:ascii="Times New Roman" w:hAnsi="Times New Roman" w:cs="Times New Roman"/>
          <w:sz w:val="28"/>
        </w:rPr>
        <w:t>1.1 Необходимость классификации бухгалтерских счетов………………...……..5</w:t>
      </w:r>
    </w:p>
    <w:p w:rsidR="0058090D" w:rsidRPr="00441D88" w:rsidRDefault="0058090D" w:rsidP="0058090D">
      <w:pPr>
        <w:rPr>
          <w:rFonts w:ascii="Times New Roman" w:hAnsi="Times New Roman" w:cs="Times New Roman"/>
          <w:sz w:val="28"/>
        </w:rPr>
      </w:pPr>
      <w:r w:rsidRPr="00441D88">
        <w:rPr>
          <w:rFonts w:ascii="Times New Roman" w:hAnsi="Times New Roman" w:cs="Times New Roman"/>
          <w:sz w:val="28"/>
        </w:rPr>
        <w:t xml:space="preserve">1.2 Виды классификаций бухгалтерских счетов по экономическому </w:t>
      </w:r>
    </w:p>
    <w:p w:rsidR="0058090D" w:rsidRPr="00441D88" w:rsidRDefault="0058090D" w:rsidP="0058090D">
      <w:pPr>
        <w:rPr>
          <w:rFonts w:ascii="Times New Roman" w:hAnsi="Times New Roman" w:cs="Times New Roman"/>
          <w:sz w:val="28"/>
        </w:rPr>
      </w:pPr>
      <w:r w:rsidRPr="00441D88">
        <w:rPr>
          <w:rFonts w:ascii="Times New Roman" w:hAnsi="Times New Roman" w:cs="Times New Roman"/>
          <w:sz w:val="28"/>
        </w:rPr>
        <w:t>содержанию ………………......……………...………………...………………..9</w:t>
      </w:r>
    </w:p>
    <w:p w:rsidR="0058090D" w:rsidRPr="00441D88" w:rsidRDefault="0058090D" w:rsidP="0058090D">
      <w:pPr>
        <w:rPr>
          <w:rFonts w:ascii="Times New Roman" w:hAnsi="Times New Roman" w:cs="Times New Roman"/>
          <w:sz w:val="28"/>
        </w:rPr>
      </w:pPr>
      <w:r w:rsidRPr="00441D88">
        <w:rPr>
          <w:rFonts w:ascii="Times New Roman" w:hAnsi="Times New Roman" w:cs="Times New Roman"/>
          <w:sz w:val="28"/>
        </w:rPr>
        <w:t>1.3 Классификация бухгалтерских счетов по структуре и назначению ………..15</w:t>
      </w:r>
    </w:p>
    <w:p w:rsidR="0058090D" w:rsidRPr="00441D88" w:rsidRDefault="0058090D" w:rsidP="0058090D">
      <w:pPr>
        <w:rPr>
          <w:rFonts w:ascii="Times New Roman" w:hAnsi="Times New Roman" w:cs="Times New Roman"/>
          <w:sz w:val="28"/>
        </w:rPr>
      </w:pPr>
      <w:r w:rsidRPr="00441D88">
        <w:rPr>
          <w:rFonts w:ascii="Times New Roman" w:hAnsi="Times New Roman" w:cs="Times New Roman"/>
          <w:sz w:val="28"/>
        </w:rPr>
        <w:t>2. Практическая  часть</w:t>
      </w:r>
    </w:p>
    <w:p w:rsidR="0058090D" w:rsidRPr="00441D88" w:rsidRDefault="0058090D" w:rsidP="0058090D">
      <w:pPr>
        <w:rPr>
          <w:rFonts w:ascii="Times New Roman" w:hAnsi="Times New Roman" w:cs="Times New Roman"/>
          <w:sz w:val="28"/>
        </w:rPr>
      </w:pPr>
      <w:r w:rsidRPr="00441D88">
        <w:rPr>
          <w:rFonts w:ascii="Times New Roman" w:hAnsi="Times New Roman" w:cs="Times New Roman"/>
          <w:sz w:val="28"/>
        </w:rPr>
        <w:t>Заключение</w:t>
      </w:r>
    </w:p>
    <w:p w:rsidR="0058090D" w:rsidRPr="00441D88" w:rsidRDefault="0058090D" w:rsidP="0058090D">
      <w:pPr>
        <w:rPr>
          <w:rFonts w:ascii="Times New Roman" w:hAnsi="Times New Roman" w:cs="Times New Roman"/>
          <w:sz w:val="28"/>
        </w:rPr>
      </w:pPr>
      <w:r w:rsidRPr="00441D88">
        <w:rPr>
          <w:rFonts w:ascii="Times New Roman" w:hAnsi="Times New Roman" w:cs="Times New Roman"/>
          <w:sz w:val="28"/>
        </w:rPr>
        <w:t>Список используемой литературы</w:t>
      </w: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58090D" w:rsidRPr="00441D88" w:rsidRDefault="0058090D" w:rsidP="0058090D">
      <w:pPr>
        <w:rPr>
          <w:rFonts w:ascii="Times New Roman" w:hAnsi="Times New Roman" w:cs="Times New Roman"/>
        </w:rPr>
      </w:pPr>
    </w:p>
    <w:p w:rsidR="001C749B" w:rsidRDefault="001C749B" w:rsidP="00E31CDA">
      <w:pPr>
        <w:spacing w:after="360"/>
        <w:jc w:val="center"/>
        <w:rPr>
          <w:rFonts w:asciiTheme="majorHAnsi" w:hAnsiTheme="majorHAnsi" w:cs="Times New Roman"/>
          <w:sz w:val="32"/>
        </w:rPr>
      </w:pPr>
      <w:bookmarkStart w:id="0" w:name="_GoBack"/>
      <w:bookmarkEnd w:id="0"/>
      <w:r w:rsidRPr="004A18BE">
        <w:rPr>
          <w:rFonts w:asciiTheme="majorHAnsi" w:hAnsiTheme="majorHAnsi" w:cs="Times New Roman"/>
          <w:sz w:val="32"/>
        </w:rPr>
        <w:lastRenderedPageBreak/>
        <w:t>В</w:t>
      </w:r>
      <w:r w:rsidR="004F5689">
        <w:rPr>
          <w:rFonts w:asciiTheme="majorHAnsi" w:hAnsiTheme="majorHAnsi" w:cs="Times New Roman"/>
          <w:sz w:val="32"/>
        </w:rPr>
        <w:t>ВЕДЕНИЕ</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Классификация счетов занимает особое место в теории бухгалтерского учёта: она является методическим основанием для построения планов счетов – инструментов практического ведения бухгалтерского учёта.</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Отношение к значению классификации счетов существенно менялось. Так в 60-е годы ХХ в. считалось, что классификация облегчает изучение и понимание назначения, содержания и строения счетов, позволяет правильно их использовать в практической работе; в современных же условиях развития рыночных отношений значение классификации счетов рассматривается намного шире, так как она необходима не только для упорядочивания счетов, но и для создания информационной системы, отражающей хозяйственную деятельность организации на основе анализа потребностей в такой информации и выявлении возможностей её получения на счетах.</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Важность изучения и дальнейшего исследования классификации счетов возрастает в связи с переходом российских организаций на МСФО (Мировые стандарты финансовой отчётности). Существенным залогом достоверности и прозрачности публичной финансовой отчётности, составленной по МСФО, является, соответствие каждой статье отчёта сальдо соответствующего счёта.</w:t>
      </w:r>
    </w:p>
    <w:p w:rsid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Всем известно, что счета бухгалтерского учёта составляют основу информационной системы экономического субъекта, а так же являются носителями информации и одновременно способом её получения. В связи с этим, бухгалтерский учёт должен иметь такую систему счетов, которая в достаточной мере отражала бы и характеризовала всю финансово-хозяйственную деятельность организации, способствовала оперативному руководству и управлению организацией, контролю над выполнением заданий, выявлению и оптимальному использованию внутрихозяйственных резервов.</w:t>
      </w:r>
    </w:p>
    <w:p w:rsidR="004A18BE" w:rsidRPr="004A18BE" w:rsidRDefault="004A18BE" w:rsidP="004A18BE">
      <w:pPr>
        <w:spacing w:after="0" w:line="360" w:lineRule="auto"/>
        <w:ind w:firstLine="709"/>
        <w:jc w:val="both"/>
        <w:rPr>
          <w:rFonts w:ascii="Times New Roman" w:hAnsi="Times New Roman" w:cs="Times New Roman"/>
          <w:sz w:val="28"/>
        </w:rPr>
      </w:pPr>
      <w:r w:rsidRPr="004A18BE">
        <w:rPr>
          <w:rFonts w:ascii="Times New Roman" w:hAnsi="Times New Roman" w:cs="Times New Roman"/>
          <w:sz w:val="28"/>
        </w:rPr>
        <w:t>В процессе хозяйственной деятельности совершается множество операций по движению средств и источников их формирования, подлежащие систематизированному отражению на счетах бухгалтерского учета. Для эффективно</w:t>
      </w:r>
      <w:r w:rsidRPr="004A18BE">
        <w:rPr>
          <w:rFonts w:ascii="Times New Roman" w:hAnsi="Times New Roman" w:cs="Times New Roman"/>
          <w:sz w:val="28"/>
        </w:rPr>
        <w:lastRenderedPageBreak/>
        <w:t>го управления экономическими процессами руководству предприятий необходима информация об отдельных видах средств и их источниках, поэтому актуальным является разбиение системы счетов на отдельные счета и группы, которые предназначены для получения и учета необходимой информации об исследуемом объекте.</w:t>
      </w:r>
    </w:p>
    <w:p w:rsidR="004A18BE" w:rsidRPr="004A18BE" w:rsidRDefault="004A18BE" w:rsidP="004A18BE">
      <w:pPr>
        <w:spacing w:after="0" w:line="360" w:lineRule="auto"/>
        <w:ind w:firstLine="709"/>
        <w:jc w:val="both"/>
        <w:rPr>
          <w:rFonts w:ascii="Times New Roman" w:hAnsi="Times New Roman" w:cs="Times New Roman"/>
          <w:sz w:val="28"/>
        </w:rPr>
      </w:pPr>
      <w:r w:rsidRPr="004A18BE">
        <w:rPr>
          <w:rFonts w:ascii="Times New Roman" w:hAnsi="Times New Roman" w:cs="Times New Roman"/>
          <w:sz w:val="28"/>
        </w:rPr>
        <w:t>Актуальность данной темы связана с тем, что без существования счетов трудно себе представить современный бухгалтерский учет, как трудно представить себе бухгалтера, который не был бы знаком с порядком, принципами и правилами ведения учета на том или ином счету. Отсюда возникает необходимость рассмотрения классификаций счетов бухгалтерского учета по различным признакам.</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В связи с этим целью курсовой работы является – изучить и раскрыть экономическую сущность классификации счетов.</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Основными задачами работы являются:</w:t>
      </w:r>
    </w:p>
    <w:p w:rsidR="004A18BE" w:rsidRPr="004A18BE" w:rsidRDefault="006B765D"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sidR="0088252E">
        <w:rPr>
          <w:rFonts w:ascii="Times New Roman" w:hAnsi="Times New Roman" w:cs="Times New Roman"/>
          <w:sz w:val="28"/>
          <w:szCs w:val="28"/>
        </w:rPr>
        <w:t xml:space="preserve"> и</w:t>
      </w:r>
      <w:r w:rsidR="004A18BE" w:rsidRPr="004A18BE">
        <w:rPr>
          <w:rFonts w:ascii="Times New Roman" w:hAnsi="Times New Roman" w:cs="Times New Roman"/>
          <w:sz w:val="28"/>
          <w:szCs w:val="28"/>
        </w:rPr>
        <w:t>сследование особенностей счетов бухгалтерского учета как способа отражения данных о хозяйственной жизни предприятия</w:t>
      </w:r>
    </w:p>
    <w:p w:rsidR="004A18BE" w:rsidRPr="004A18BE" w:rsidRDefault="006B765D"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sidR="0088252E">
        <w:rPr>
          <w:rFonts w:ascii="Times New Roman" w:hAnsi="Times New Roman" w:cs="Times New Roman"/>
          <w:sz w:val="28"/>
          <w:szCs w:val="28"/>
        </w:rPr>
        <w:t xml:space="preserve"> р</w:t>
      </w:r>
      <w:r w:rsidR="004A18BE" w:rsidRPr="004A18BE">
        <w:rPr>
          <w:rFonts w:ascii="Times New Roman" w:hAnsi="Times New Roman" w:cs="Times New Roman"/>
          <w:sz w:val="28"/>
          <w:szCs w:val="28"/>
        </w:rPr>
        <w:t>ассмотрение классификаций счетов по различным признакам</w:t>
      </w:r>
    </w:p>
    <w:p w:rsidR="004A18BE" w:rsidRPr="004A18BE" w:rsidRDefault="006B765D"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sidR="0088252E">
        <w:rPr>
          <w:rFonts w:ascii="Times New Roman" w:hAnsi="Times New Roman" w:cs="Times New Roman"/>
          <w:sz w:val="28"/>
          <w:szCs w:val="28"/>
        </w:rPr>
        <w:t xml:space="preserve"> р</w:t>
      </w:r>
      <w:r w:rsidR="004A18BE" w:rsidRPr="004A18BE">
        <w:rPr>
          <w:rFonts w:ascii="Times New Roman" w:hAnsi="Times New Roman" w:cs="Times New Roman"/>
          <w:sz w:val="28"/>
          <w:szCs w:val="28"/>
        </w:rPr>
        <w:t>аскрытие сущности, структуры и назначения плана счетов бухгалтерского учета</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При работе были использованы научные труды ведущих отечественных специалистов в области теории бухгалтерского учета, в которых описание счетов дано в наиболее полной и доступной форме.</w:t>
      </w:r>
    </w:p>
    <w:p w:rsidR="004A18BE" w:rsidRPr="004A18BE" w:rsidRDefault="004A18BE" w:rsidP="004A18BE">
      <w:pPr>
        <w:spacing w:after="360"/>
        <w:jc w:val="center"/>
        <w:rPr>
          <w:rFonts w:asciiTheme="majorHAnsi" w:hAnsiTheme="majorHAnsi" w:cs="Times New Roman"/>
          <w:sz w:val="32"/>
        </w:rPr>
      </w:pPr>
    </w:p>
    <w:p w:rsidR="004A18BE" w:rsidRDefault="004A18BE" w:rsidP="001C749B">
      <w:pPr>
        <w:spacing w:after="360"/>
        <w:ind w:firstLine="709"/>
        <w:jc w:val="both"/>
        <w:rPr>
          <w:rFonts w:asciiTheme="majorHAnsi" w:hAnsiTheme="majorHAnsi" w:cs="Times New Roman"/>
          <w:sz w:val="28"/>
        </w:rPr>
      </w:pPr>
    </w:p>
    <w:p w:rsidR="004A18BE" w:rsidRDefault="004A18BE" w:rsidP="001C749B">
      <w:pPr>
        <w:spacing w:after="360"/>
        <w:ind w:firstLine="709"/>
        <w:jc w:val="both"/>
        <w:rPr>
          <w:rFonts w:asciiTheme="majorHAnsi" w:hAnsiTheme="majorHAnsi" w:cs="Times New Roman"/>
          <w:sz w:val="28"/>
        </w:rPr>
      </w:pPr>
    </w:p>
    <w:p w:rsidR="004A18BE" w:rsidRDefault="004A18BE" w:rsidP="001C749B">
      <w:pPr>
        <w:spacing w:after="360"/>
        <w:ind w:firstLine="709"/>
        <w:jc w:val="both"/>
        <w:rPr>
          <w:rFonts w:asciiTheme="majorHAnsi" w:hAnsiTheme="majorHAnsi" w:cs="Times New Roman"/>
          <w:sz w:val="28"/>
        </w:rPr>
      </w:pPr>
    </w:p>
    <w:p w:rsidR="004A18BE" w:rsidRDefault="004A18BE" w:rsidP="001C749B">
      <w:pPr>
        <w:spacing w:after="360"/>
        <w:ind w:firstLine="709"/>
        <w:jc w:val="both"/>
        <w:rPr>
          <w:rFonts w:asciiTheme="majorHAnsi" w:hAnsiTheme="majorHAnsi" w:cs="Times New Roman"/>
          <w:sz w:val="28"/>
        </w:rPr>
      </w:pPr>
    </w:p>
    <w:p w:rsidR="001C749B" w:rsidRPr="0088252E" w:rsidRDefault="001C749B" w:rsidP="0088252E">
      <w:pPr>
        <w:spacing w:before="360" w:after="360"/>
        <w:ind w:firstLine="709"/>
        <w:jc w:val="both"/>
        <w:rPr>
          <w:rFonts w:ascii="Times New Roman" w:hAnsi="Times New Roman" w:cs="Times New Roman"/>
          <w:sz w:val="32"/>
          <w:szCs w:val="28"/>
        </w:rPr>
      </w:pPr>
      <w:r w:rsidRPr="0088252E">
        <w:rPr>
          <w:rFonts w:asciiTheme="majorHAnsi" w:hAnsiTheme="majorHAnsi" w:cs="Times New Roman"/>
          <w:sz w:val="32"/>
          <w:szCs w:val="28"/>
        </w:rPr>
        <w:lastRenderedPageBreak/>
        <w:t>1. Теоретические основы классификации бухгалтерских счетов</w:t>
      </w:r>
    </w:p>
    <w:p w:rsidR="006B765D" w:rsidRPr="0088252E" w:rsidRDefault="001C749B" w:rsidP="0088252E">
      <w:pPr>
        <w:spacing w:before="360" w:after="360"/>
        <w:ind w:firstLine="709"/>
        <w:jc w:val="both"/>
        <w:rPr>
          <w:rFonts w:asciiTheme="majorHAnsi" w:hAnsiTheme="majorHAnsi" w:cs="Times New Roman"/>
          <w:sz w:val="28"/>
        </w:rPr>
      </w:pPr>
      <w:r w:rsidRPr="004A18BE">
        <w:rPr>
          <w:rFonts w:asciiTheme="majorHAnsi" w:hAnsiTheme="majorHAnsi" w:cs="Times New Roman"/>
          <w:sz w:val="28"/>
        </w:rPr>
        <w:t>1.1 Необходимость классификации бухгалтерских счетов</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Первые требования к характеру классификации счетов были выдвинуты ещё в конце ХIХ в.: всеобъемлющая (полная), приспособленная к особенностям организации, правильно располагающая учётные объекты по материальным категориям, хозяйственным процессам, ликвидности имущества и его юридической структуре, позволяющей дальнейшее разделение и агрегацию счетов.</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В современном понимании классификация счетов бухгалтерского учёта – это группировка их по экономически однородным объектам учёта, целям и способам отражения этих объектов на счетах .</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Признаки, по которым должны группироваться счета, обязаны улавливать экономическую сущность объектов бухгалтерского учёта, ту среду, в которой те или иные субъекты функционируют, а также особенности формирования информационной системы в направлении удовлетворения соответствующей информацией. Такие подходы к классификации счетов бухгалтерского учёта представляют собой достаточно жесткую конструкцию, нормативно регламентируемую и используемую в учёте длительное время.</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В основу классификации счетов на протяжении всей истории бухгалтерского учёта были положены разнообразные признаки. Первые классификации счетов подразделяли их на вещественные и личные, на счета собственника, администратора, агентов и корреспондентов, т.е. связывали их с вещным и обязательственным правом, не предполагая каких-либо других признаков. Затем последовала классификация по смешанным признакам (юридическим, экономическим, структурным): выделялись счета капитала, ценностей, третьих лиц, порядка и метода (операционные, результатные и др.). Данные подходы получили дальнейшее распространение в начале ХХ в. и оказали существенное влияние на современные подходы.</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lastRenderedPageBreak/>
        <w:t>Счета бухгалтерского учета составляют основу информационной системы, необходимой для управления финансово-производственной деятельностью организации. Многообразие фактов хозяйственной жизни, отражаемых в бухгалтерском учете путем регистрации на соответствующих счетах, предполагает их упорядочение, т.е. классификацию по определенным признакам. Классификация счетов, представляет совокупность правил распределения счетов бухгалтерского учета на группы и подгруппы в соответствии с установленными признаками сходства или различия. Назначение классификации состоит в том, чтобы выявить и отразить тенденции развития исследуемой совокупности, закономерность, проявляемую в классификационных признаках и характеристику ещё не известных или не созданных элементов</w:t>
      </w:r>
      <w:r w:rsidR="0088252E">
        <w:rPr>
          <w:rFonts w:ascii="Times New Roman" w:hAnsi="Times New Roman" w:cs="Times New Roman"/>
          <w:sz w:val="28"/>
          <w:szCs w:val="28"/>
        </w:rPr>
        <w:t xml:space="preserve"> </w:t>
      </w:r>
      <w:r w:rsidRPr="00E31CDA">
        <w:rPr>
          <w:rFonts w:ascii="Times New Roman" w:hAnsi="Times New Roman" w:cs="Times New Roman"/>
          <w:sz w:val="28"/>
          <w:szCs w:val="28"/>
        </w:rPr>
        <w:t>[12</w:t>
      </w:r>
      <w:r>
        <w:rPr>
          <w:rFonts w:ascii="Times New Roman" w:hAnsi="Times New Roman" w:cs="Times New Roman"/>
          <w:sz w:val="28"/>
          <w:szCs w:val="28"/>
        </w:rPr>
        <w:t>, с.64</w:t>
      </w:r>
      <w:r w:rsidRPr="00E31CDA">
        <w:rPr>
          <w:rFonts w:ascii="Times New Roman" w:hAnsi="Times New Roman" w:cs="Times New Roman"/>
          <w:sz w:val="28"/>
          <w:szCs w:val="28"/>
        </w:rPr>
        <w:t>].</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Следует отметить, что при построении любой классификации счетов надо иметь в виду требования, предъявляемые к ней. Согласно этим требованиям, классификация должна быть:</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1) всеобъемлющей и полной, т. е. все хозяйственные процессы, средства и источники должны получить отражения на счетах;</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2) приспособлена к особенностям организации;</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3) правильно и в соответствии с законами отражать юридическую структуру средств;</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4) предусматривать расположение учётных объектов по материальным категориям, хозяйственным процессам и ликвидности имущества;</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5) приспособлена к дальнейшему расчленению счетов и их последовательному укреплению.</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Кроме того, чаще всего классификация счетов выполняется ради трёх важнейших целей:</w:t>
      </w:r>
    </w:p>
    <w:p w:rsidR="00E31CDA" w:rsidRPr="00E31CDA" w:rsidRDefault="0088252E" w:rsidP="00E31C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E31CDA" w:rsidRPr="00E31CDA">
        <w:rPr>
          <w:rFonts w:ascii="Times New Roman" w:hAnsi="Times New Roman" w:cs="Times New Roman"/>
          <w:sz w:val="28"/>
          <w:szCs w:val="28"/>
        </w:rPr>
        <w:t>онять смысл, функцию и назначение того или иного счёта, чем он принципиально отличается от других счетов или, наоборот, что общего между тем или другим счётом.</w:t>
      </w:r>
    </w:p>
    <w:p w:rsidR="00E31CDA" w:rsidRPr="00E31CDA" w:rsidRDefault="0088252E" w:rsidP="00E31C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00E31CDA" w:rsidRPr="00E31CDA">
        <w:rPr>
          <w:rFonts w:ascii="Times New Roman" w:hAnsi="Times New Roman" w:cs="Times New Roman"/>
          <w:sz w:val="28"/>
          <w:szCs w:val="28"/>
        </w:rPr>
        <w:t>блегчить тем самым учащимся изучение природы счетов, а бухгалтеру-практику их использование.</w:t>
      </w:r>
    </w:p>
    <w:p w:rsidR="00E31CDA" w:rsidRPr="00E31CDA" w:rsidRDefault="0088252E" w:rsidP="00E31C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31CDA" w:rsidRPr="00E31CDA">
        <w:rPr>
          <w:rFonts w:ascii="Times New Roman" w:hAnsi="Times New Roman" w:cs="Times New Roman"/>
          <w:sz w:val="28"/>
          <w:szCs w:val="28"/>
        </w:rPr>
        <w:t>Помочь в составлении планов счетов.</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Поскольку счета являются носителями информации и единовременно способом ее получения, то классификация счетов должна осуществляться по различным признакам. В 30-е годы возобладало стремление к классификации счетов по экономическому признаку, назначению и структуре, породившие немало противоречий, не преодолённых до сих пор. Используемая в настоящее время классификация счетов бухгалтерского учета основывается на экономической классификации средств, источников и процессов, является единой и строится по признакам содержания, назначения и строения счетов.</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Классификация сводится не просто к упорядочению фиксированного набора бухгалтерских счетов, она состоит в конструировании системы счетов, основанной на исследовании производственно-хозяйственных и финансовых процессов, составляющих деятельность экономических субъектов, анализе потребностей в информации для их отражения и выявлении возможного получения этой информации.</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bCs/>
          <w:sz w:val="28"/>
          <w:szCs w:val="28"/>
        </w:rPr>
        <w:t>Необходимость заключается в том, что</w:t>
      </w:r>
      <w:r>
        <w:rPr>
          <w:rFonts w:ascii="Times New Roman" w:hAnsi="Times New Roman" w:cs="Times New Roman"/>
          <w:b/>
          <w:bCs/>
          <w:sz w:val="28"/>
          <w:szCs w:val="28"/>
        </w:rPr>
        <w:t xml:space="preserve"> </w:t>
      </w:r>
      <w:r>
        <w:rPr>
          <w:rFonts w:ascii="Times New Roman" w:hAnsi="Times New Roman" w:cs="Times New Roman"/>
          <w:sz w:val="28"/>
          <w:szCs w:val="28"/>
        </w:rPr>
        <w:t>к</w:t>
      </w:r>
      <w:r w:rsidRPr="00E31CDA">
        <w:rPr>
          <w:rFonts w:ascii="Times New Roman" w:hAnsi="Times New Roman" w:cs="Times New Roman"/>
          <w:sz w:val="28"/>
          <w:szCs w:val="28"/>
        </w:rPr>
        <w:t>лассификация бухгалтерских счетов направлена на установление минимума счетов, необходимого и достаточного для описания объектов бухгалтерского наблюдения, распределения этих объектов по конкретным счетам, разбивку образованной системы на классы, сгруппированные по определенному общему признаку.</w:t>
      </w:r>
    </w:p>
    <w:p w:rsidR="00E31CDA" w:rsidRPr="00E31CDA" w:rsidRDefault="00E31CDA" w:rsidP="00E31CDA">
      <w:pPr>
        <w:spacing w:after="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t>Проблемой при составлении классификации счетов является выбор признака, по которому необходимо классифицировать. В разные времена существовали разные точки зрения по поводу того, по одному или по многим признакам должна осуществляться классификация. В итоге, преобладающим мнением стала точка зрения необходимости классификации не только по экономическому содержанию (показывает, что учитывается на счете), но также и по структуре и назначению, в которой показано, как выполняется регистрация фактов хозяйственной жизни на счетах бухгалтерского учета.</w:t>
      </w:r>
    </w:p>
    <w:p w:rsidR="001C749B" w:rsidRDefault="00E31CDA" w:rsidP="0088252E">
      <w:pPr>
        <w:spacing w:before="360" w:after="360" w:line="360" w:lineRule="auto"/>
        <w:ind w:firstLine="709"/>
        <w:jc w:val="both"/>
        <w:rPr>
          <w:rFonts w:ascii="Times New Roman" w:hAnsi="Times New Roman" w:cs="Times New Roman"/>
          <w:sz w:val="28"/>
          <w:szCs w:val="28"/>
        </w:rPr>
      </w:pPr>
      <w:r w:rsidRPr="00E31CDA">
        <w:rPr>
          <w:rFonts w:ascii="Times New Roman" w:hAnsi="Times New Roman" w:cs="Times New Roman"/>
          <w:sz w:val="28"/>
          <w:szCs w:val="28"/>
        </w:rPr>
        <w:lastRenderedPageBreak/>
        <w:t>Единая классификация имеет большое практическое значение. Помогая понять экономическое содержание каждого счета, она облегчает правильное счетами для группировки учитываемых объектов. Выясняя назначение каждого счета, его функции и характер показателей, она помогает правильно применять счета для текущего руководства и контроля. Раскрывая технические свойства и особенности строения счетов, она обеспечивает правильное ведение счетов в соответствии с их структурой. Большое количество счетов, применяемых в бухгалтерском учете, требует их упорядочения и систематизации</w:t>
      </w:r>
      <w:r w:rsidR="0088252E">
        <w:rPr>
          <w:rFonts w:ascii="Times New Roman" w:hAnsi="Times New Roman" w:cs="Times New Roman"/>
          <w:sz w:val="28"/>
          <w:szCs w:val="28"/>
        </w:rPr>
        <w:t xml:space="preserve"> </w:t>
      </w:r>
      <w:r w:rsidRPr="00E31CDA">
        <w:rPr>
          <w:rFonts w:ascii="Times New Roman" w:hAnsi="Times New Roman" w:cs="Times New Roman"/>
          <w:sz w:val="28"/>
          <w:szCs w:val="28"/>
        </w:rPr>
        <w:t>[7</w:t>
      </w:r>
      <w:r w:rsidR="0088252E">
        <w:rPr>
          <w:rFonts w:ascii="Times New Roman" w:hAnsi="Times New Roman" w:cs="Times New Roman"/>
          <w:sz w:val="28"/>
          <w:szCs w:val="28"/>
        </w:rPr>
        <w:t>. с</w:t>
      </w:r>
      <w:r>
        <w:rPr>
          <w:rFonts w:ascii="Times New Roman" w:hAnsi="Times New Roman" w:cs="Times New Roman"/>
          <w:sz w:val="28"/>
          <w:szCs w:val="28"/>
        </w:rPr>
        <w:t>.34</w:t>
      </w:r>
      <w:r w:rsidRPr="0088252E">
        <w:rPr>
          <w:rFonts w:ascii="Times New Roman" w:hAnsi="Times New Roman" w:cs="Times New Roman"/>
          <w:sz w:val="28"/>
          <w:szCs w:val="28"/>
        </w:rPr>
        <w:t>]</w:t>
      </w:r>
      <w:r w:rsidRPr="00E31CDA">
        <w:rPr>
          <w:rFonts w:ascii="Times New Roman" w:hAnsi="Times New Roman" w:cs="Times New Roman"/>
          <w:sz w:val="28"/>
          <w:szCs w:val="28"/>
        </w:rPr>
        <w:t>.</w:t>
      </w:r>
    </w:p>
    <w:p w:rsidR="001C749B" w:rsidRPr="00A50222" w:rsidRDefault="001C749B" w:rsidP="0088252E">
      <w:pPr>
        <w:spacing w:before="360" w:after="360" w:line="360" w:lineRule="auto"/>
        <w:ind w:firstLine="709"/>
        <w:jc w:val="both"/>
        <w:rPr>
          <w:rFonts w:asciiTheme="majorHAnsi" w:hAnsiTheme="majorHAnsi" w:cs="Times New Roman"/>
          <w:sz w:val="28"/>
        </w:rPr>
      </w:pPr>
      <w:r w:rsidRPr="00A50222">
        <w:rPr>
          <w:rFonts w:asciiTheme="majorHAnsi" w:hAnsiTheme="majorHAnsi" w:cs="Times New Roman"/>
          <w:sz w:val="28"/>
        </w:rPr>
        <w:t>1.2 Виды классификаций бухгалтерских счетов по экономическому содержанию</w:t>
      </w:r>
    </w:p>
    <w:p w:rsidR="001C749B" w:rsidRDefault="001C749B" w:rsidP="001C749B">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Проблемой при составлении классификации счетов является выбор признака, по которому необходимо классифицировать. </w:t>
      </w:r>
    </w:p>
    <w:p w:rsidR="001C749B" w:rsidRPr="001C749B" w:rsidRDefault="001C749B" w:rsidP="001C749B">
      <w:pPr>
        <w:spacing w:after="0" w:line="360" w:lineRule="auto"/>
        <w:ind w:firstLine="709"/>
        <w:jc w:val="both"/>
        <w:rPr>
          <w:rFonts w:ascii="Times New Roman" w:hAnsi="Times New Roman" w:cs="Times New Roman"/>
          <w:sz w:val="28"/>
        </w:rPr>
      </w:pPr>
      <w:r w:rsidRPr="001C749B">
        <w:rPr>
          <w:rFonts w:ascii="Times New Roman" w:hAnsi="Times New Roman" w:cs="Times New Roman"/>
          <w:sz w:val="28"/>
          <w:szCs w:val="28"/>
        </w:rPr>
        <w:t>В разные времена существовали разные точки зрения по поводу того, по одному или по многим признакам должна осуществляться классификация. В итоге, преобладающим мнением стала точка зрения необходимости классификации не только по экономическому содержанию (показывает, что учитывается на счете), но также и по структуре и назначению, в которой показано, как выполняется регистрация фактов хозяйственной жизни на счетах бухгалтерского учета. </w:t>
      </w:r>
    </w:p>
    <w:p w:rsidR="001C749B" w:rsidRPr="001C749B" w:rsidRDefault="001C749B" w:rsidP="001C749B">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В самом общем виде современная теория классификации предусматривает группировку счетов по следующим признакам:</w:t>
      </w:r>
    </w:p>
    <w:p w:rsidR="001C749B" w:rsidRPr="001C749B" w:rsidRDefault="00C22CF2" w:rsidP="001C749B">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1C749B" w:rsidRPr="001C749B">
        <w:rPr>
          <w:rFonts w:ascii="Times New Roman" w:hAnsi="Times New Roman" w:cs="Times New Roman"/>
          <w:sz w:val="28"/>
          <w:szCs w:val="28"/>
        </w:rPr>
        <w:t>экономическому содержанию</w:t>
      </w:r>
    </w:p>
    <w:p w:rsidR="001C749B" w:rsidRPr="001C749B" w:rsidRDefault="00C22CF2" w:rsidP="001C749B">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1C749B" w:rsidRPr="001C749B">
        <w:rPr>
          <w:rFonts w:ascii="Times New Roman" w:hAnsi="Times New Roman" w:cs="Times New Roman"/>
          <w:sz w:val="28"/>
          <w:szCs w:val="28"/>
        </w:rPr>
        <w:t>назначению и структуре</w:t>
      </w:r>
    </w:p>
    <w:p w:rsidR="001C749B" w:rsidRPr="001C749B" w:rsidRDefault="00C22CF2" w:rsidP="001C749B">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1C749B" w:rsidRPr="001C749B">
        <w:rPr>
          <w:rFonts w:ascii="Times New Roman" w:hAnsi="Times New Roman" w:cs="Times New Roman"/>
          <w:sz w:val="28"/>
          <w:szCs w:val="28"/>
        </w:rPr>
        <w:t>по отношению к бухгалтерскому балансу</w:t>
      </w:r>
    </w:p>
    <w:p w:rsidR="001C749B" w:rsidRPr="001C749B" w:rsidRDefault="00C22CF2" w:rsidP="001C749B">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1C749B" w:rsidRPr="001C749B">
        <w:rPr>
          <w:rFonts w:ascii="Times New Roman" w:hAnsi="Times New Roman" w:cs="Times New Roman"/>
          <w:sz w:val="28"/>
          <w:szCs w:val="28"/>
        </w:rPr>
        <w:t>по степени детализации</w:t>
      </w:r>
    </w:p>
    <w:p w:rsidR="001C749B" w:rsidRPr="001C749B" w:rsidRDefault="001C749B" w:rsidP="001C749B">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 xml:space="preserve">Для учёта и контроля за хозяйственными средствами, их источниками и производственными процессами используется большое количество разнообразных счетов. Ряд применяемых в учёте счетов имеет общие признаки или по </w:t>
      </w:r>
      <w:r w:rsidRPr="001C749B">
        <w:rPr>
          <w:rFonts w:ascii="Times New Roman" w:hAnsi="Times New Roman" w:cs="Times New Roman"/>
          <w:sz w:val="28"/>
          <w:szCs w:val="28"/>
        </w:rPr>
        <w:lastRenderedPageBreak/>
        <w:t>экономическому содержанию, т.е. по объектам, отражаемым в учёте, или по назначению и структуре, т.е. по роли, которую они играют в учёте, или по принципам построения.</w:t>
      </w:r>
    </w:p>
    <w:p w:rsidR="001C749B" w:rsidRPr="001C749B" w:rsidRDefault="001C749B" w:rsidP="001C749B">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Классификация счетов по экономическому содержанию (экономическая классификация) отвечает на вопрос, ЧТО отражается на том или ином счёте. Иными словами, какова природа учитываемого объекта, сколько нужно счетов для того, чтобы тот или иной объект получил полную характеристику в текущем учёте. По этому признаку счета подразделяются на три группы:</w:t>
      </w:r>
    </w:p>
    <w:p w:rsidR="001C749B" w:rsidRPr="001C749B" w:rsidRDefault="0088252E" w:rsidP="001C7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001C749B" w:rsidRPr="001C749B">
        <w:rPr>
          <w:rFonts w:ascii="Times New Roman" w:hAnsi="Times New Roman" w:cs="Times New Roman"/>
          <w:sz w:val="28"/>
          <w:szCs w:val="28"/>
        </w:rPr>
        <w:t xml:space="preserve">чета для учета имущества по составу и размещению позволяют контролировать их наличие и движение (поступление и выбытие). Все счета этой группы активные и имеют дебетовое сальдо; дебетовый оборот показывает поступление, кредитовый </w:t>
      </w:r>
      <w:r w:rsidR="00C22CF2" w:rsidRPr="00872BED">
        <w:rPr>
          <w:rFonts w:ascii="Times New Roman" w:hAnsi="Times New Roman" w:cs="Times New Roman"/>
          <w:sz w:val="28"/>
          <w:szCs w:val="28"/>
        </w:rPr>
        <w:t>—</w:t>
      </w:r>
      <w:r w:rsidR="00C22CF2">
        <w:rPr>
          <w:rFonts w:ascii="Times New Roman" w:hAnsi="Times New Roman" w:cs="Times New Roman"/>
          <w:sz w:val="28"/>
          <w:szCs w:val="28"/>
        </w:rPr>
        <w:t xml:space="preserve"> </w:t>
      </w:r>
      <w:r w:rsidR="001C749B" w:rsidRPr="001C749B">
        <w:rPr>
          <w:rFonts w:ascii="Times New Roman" w:hAnsi="Times New Roman" w:cs="Times New Roman"/>
          <w:sz w:val="28"/>
          <w:szCs w:val="28"/>
        </w:rPr>
        <w:t xml:space="preserve"> расход; аналитический учёт ведётся по каждому виду средств в натуральном и денежном измерении.</w:t>
      </w:r>
    </w:p>
    <w:p w:rsidR="001C749B" w:rsidRPr="001C749B" w:rsidRDefault="0088252E" w:rsidP="001C7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001C749B" w:rsidRPr="001C749B">
        <w:rPr>
          <w:rFonts w:ascii="Times New Roman" w:hAnsi="Times New Roman" w:cs="Times New Roman"/>
          <w:sz w:val="28"/>
          <w:szCs w:val="28"/>
        </w:rPr>
        <w:t xml:space="preserve">чета источников хозяйственных средств позволяют контролировать наличие и движение источников, как собственных, так и привлечённых. Счета этой группы пассивные, сальдо кредитовое, увеличение источников отражается по кредиту, использование </w:t>
      </w:r>
      <w:r w:rsidR="00C22CF2" w:rsidRPr="00872BED">
        <w:rPr>
          <w:rFonts w:ascii="Times New Roman" w:hAnsi="Times New Roman" w:cs="Times New Roman"/>
          <w:sz w:val="28"/>
          <w:szCs w:val="28"/>
        </w:rPr>
        <w:t>—</w:t>
      </w:r>
      <w:r w:rsidR="001C749B" w:rsidRPr="001C749B">
        <w:rPr>
          <w:rFonts w:ascii="Times New Roman" w:hAnsi="Times New Roman" w:cs="Times New Roman"/>
          <w:sz w:val="28"/>
          <w:szCs w:val="28"/>
        </w:rPr>
        <w:t xml:space="preserve"> по дебиту, учёт ведётся, как правило, в денежной оценке по каждому источнику отдельно.</w:t>
      </w:r>
    </w:p>
    <w:p w:rsidR="001C749B" w:rsidRPr="001C749B" w:rsidRDefault="0088252E" w:rsidP="001C7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001C749B" w:rsidRPr="001C749B">
        <w:rPr>
          <w:rFonts w:ascii="Times New Roman" w:hAnsi="Times New Roman" w:cs="Times New Roman"/>
          <w:sz w:val="28"/>
          <w:szCs w:val="28"/>
        </w:rPr>
        <w:t>чета хозяйственных процессов (заготовление, производство и реализация) и финансовых результатов позволяют осуществлять наблюдение и систематический контроль за процессами заготовления (снабжения), производства и реализации (продажи).</w:t>
      </w:r>
    </w:p>
    <w:p w:rsidR="001C749B" w:rsidRPr="001C749B" w:rsidRDefault="001C749B" w:rsidP="001C749B">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На счетах, отражающих процесс снабжения, учитываются фактические затраты по заготовлению, показывается объём заготовленных ценностей, исчисляется их фактическая себестоимость. Дебетовое сальдо показывает затраты незавершённого характера по процессу заготовления.</w:t>
      </w:r>
    </w:p>
    <w:p w:rsidR="001C749B" w:rsidRPr="001C749B" w:rsidRDefault="001C749B" w:rsidP="001C749B">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По дебету счетов, отражающих процесс производства, учитываются все затраты, определяющие фактическую себестоимость изготовленной продукции. Дебетовое сальдо по этим счетам показывает затраты незавершённого производства.</w:t>
      </w:r>
    </w:p>
    <w:p w:rsidR="001C749B" w:rsidRPr="001C749B" w:rsidRDefault="001C749B" w:rsidP="001C749B">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lastRenderedPageBreak/>
        <w:t xml:space="preserve">На счетах реализации (продаж) отражается и контролируется процесс реализации готовой продукции. По дебету учитывается реализованная продукция по полной себестоимости, включая расходы по её реализации; по кредиту отражается выручка, полученная за эту продукцию. Сальдо показывает финансовый результат (дебетовое </w:t>
      </w:r>
      <w:r w:rsidR="00C22CF2" w:rsidRPr="00872BED">
        <w:rPr>
          <w:rFonts w:ascii="Times New Roman" w:hAnsi="Times New Roman" w:cs="Times New Roman"/>
          <w:sz w:val="28"/>
          <w:szCs w:val="28"/>
        </w:rPr>
        <w:t>—</w:t>
      </w:r>
      <w:r w:rsidRPr="001C749B">
        <w:rPr>
          <w:rFonts w:ascii="Times New Roman" w:hAnsi="Times New Roman" w:cs="Times New Roman"/>
          <w:sz w:val="28"/>
          <w:szCs w:val="28"/>
        </w:rPr>
        <w:t xml:space="preserve"> убыток, кредитовое </w:t>
      </w:r>
      <w:r w:rsidR="00C22CF2" w:rsidRPr="00872BED">
        <w:rPr>
          <w:rFonts w:ascii="Times New Roman" w:hAnsi="Times New Roman" w:cs="Times New Roman"/>
          <w:sz w:val="28"/>
          <w:szCs w:val="28"/>
        </w:rPr>
        <w:t>—</w:t>
      </w:r>
      <w:r w:rsidRPr="001C749B">
        <w:rPr>
          <w:rFonts w:ascii="Times New Roman" w:hAnsi="Times New Roman" w:cs="Times New Roman"/>
          <w:sz w:val="28"/>
          <w:szCs w:val="28"/>
        </w:rPr>
        <w:t xml:space="preserve"> прибыль).</w:t>
      </w:r>
    </w:p>
    <w:p w:rsidR="004A18BE" w:rsidRPr="004A18BE" w:rsidRDefault="001C749B"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Данная классификация развивалась в нескольких направлениях, что свидетельствует о размытости самого признака классификации, его недостаточной научной проработке и связано с неоднозначностью применяемых экономических теорий.</w:t>
      </w:r>
      <w:r w:rsidR="004A18BE" w:rsidRPr="004A18BE">
        <w:rPr>
          <w:rFonts w:ascii="Times New Roman" w:hAnsi="Times New Roman" w:cs="Times New Roman"/>
          <w:sz w:val="28"/>
          <w:szCs w:val="28"/>
        </w:rPr>
        <w:t xml:space="preserve"> Счета для учета хозяйственных средств, формирующие показатели об отдельных группах этих средств, в свою очередь делятся на:</w:t>
      </w:r>
    </w:p>
    <w:p w:rsidR="004A18BE" w:rsidRPr="004A18BE" w:rsidRDefault="00C22CF2"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4A18BE">
        <w:rPr>
          <w:rFonts w:ascii="Times New Roman" w:hAnsi="Times New Roman" w:cs="Times New Roman"/>
          <w:sz w:val="28"/>
          <w:szCs w:val="28"/>
        </w:rPr>
        <w:t>счета основных средств;</w:t>
      </w:r>
    </w:p>
    <w:p w:rsidR="004A18BE" w:rsidRPr="004A18BE" w:rsidRDefault="00C22CF2"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4A18BE">
        <w:rPr>
          <w:rFonts w:ascii="Times New Roman" w:hAnsi="Times New Roman" w:cs="Times New Roman"/>
          <w:sz w:val="28"/>
          <w:szCs w:val="28"/>
        </w:rPr>
        <w:t>счета продукции, производственных и товарных запасов;</w:t>
      </w:r>
    </w:p>
    <w:p w:rsidR="004A18BE" w:rsidRPr="004A18BE" w:rsidRDefault="00C22CF2"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4A18BE">
        <w:rPr>
          <w:rFonts w:ascii="Times New Roman" w:hAnsi="Times New Roman" w:cs="Times New Roman"/>
          <w:sz w:val="28"/>
          <w:szCs w:val="28"/>
        </w:rPr>
        <w:t>счета денежных средств;</w:t>
      </w:r>
    </w:p>
    <w:p w:rsidR="004A18BE" w:rsidRPr="004A18BE" w:rsidRDefault="00C22CF2"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4A18BE">
        <w:rPr>
          <w:rFonts w:ascii="Times New Roman" w:hAnsi="Times New Roman" w:cs="Times New Roman"/>
          <w:sz w:val="28"/>
          <w:szCs w:val="28"/>
        </w:rPr>
        <w:t>счета средств в расчетах (дебиторской задолженности);</w:t>
      </w:r>
    </w:p>
    <w:p w:rsidR="004A18BE" w:rsidRPr="004A18BE" w:rsidRDefault="00C22CF2"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4A18BE">
        <w:rPr>
          <w:rFonts w:ascii="Times New Roman" w:hAnsi="Times New Roman" w:cs="Times New Roman"/>
          <w:sz w:val="28"/>
          <w:szCs w:val="28"/>
        </w:rPr>
        <w:t>счета отвлеченных средств.</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Для получения информации о счетах внеоборотных активов используют</w:t>
      </w:r>
      <w:r w:rsidR="00C22CF2">
        <w:rPr>
          <w:rFonts w:ascii="Times New Roman" w:hAnsi="Times New Roman" w:cs="Times New Roman"/>
          <w:sz w:val="28"/>
          <w:szCs w:val="28"/>
        </w:rPr>
        <w:t>ся счета 01 «Основные средства», 03 «</w:t>
      </w:r>
      <w:r w:rsidRPr="004A18BE">
        <w:rPr>
          <w:rFonts w:ascii="Times New Roman" w:hAnsi="Times New Roman" w:cs="Times New Roman"/>
          <w:sz w:val="28"/>
          <w:szCs w:val="28"/>
        </w:rPr>
        <w:t>Доходные вложения в материальные цен</w:t>
      </w:r>
      <w:r w:rsidR="00C22CF2">
        <w:rPr>
          <w:rFonts w:ascii="Times New Roman" w:hAnsi="Times New Roman" w:cs="Times New Roman"/>
          <w:sz w:val="28"/>
          <w:szCs w:val="28"/>
        </w:rPr>
        <w:t>ности», 04 «Нематериальные активы», 07 «Оборудование к установке»</w:t>
      </w:r>
      <w:r w:rsidRPr="004A18BE">
        <w:rPr>
          <w:rFonts w:ascii="Times New Roman" w:hAnsi="Times New Roman" w:cs="Times New Roman"/>
          <w:sz w:val="28"/>
          <w:szCs w:val="28"/>
        </w:rPr>
        <w:t xml:space="preserve">, на которых отражаются их состояние и движение по балансовой стоимости. По дебету данных счетов показывается поступление основных средств, а по кредиту </w:t>
      </w:r>
      <w:r w:rsidR="00C22CF2" w:rsidRPr="00872BED">
        <w:rPr>
          <w:rFonts w:ascii="Times New Roman" w:hAnsi="Times New Roman" w:cs="Times New Roman"/>
          <w:sz w:val="28"/>
          <w:szCs w:val="28"/>
        </w:rPr>
        <w:t>—</w:t>
      </w:r>
      <w:r w:rsidRPr="004A18BE">
        <w:rPr>
          <w:rFonts w:ascii="Times New Roman" w:hAnsi="Times New Roman" w:cs="Times New Roman"/>
          <w:sz w:val="28"/>
          <w:szCs w:val="28"/>
        </w:rPr>
        <w:t xml:space="preserve"> выбытие. Дебетовый остаток (сальдо) по счетам свидетельствует о наличии основных средств в оценке по их первоначальной (балансовой, выкупной) стоимости.</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Для учета пр</w:t>
      </w:r>
      <w:r w:rsidR="00C22CF2">
        <w:rPr>
          <w:rFonts w:ascii="Times New Roman" w:hAnsi="Times New Roman" w:cs="Times New Roman"/>
          <w:sz w:val="28"/>
          <w:szCs w:val="28"/>
        </w:rPr>
        <w:t>одукции предназначены счета 21 «</w:t>
      </w:r>
      <w:r w:rsidRPr="004A18BE">
        <w:rPr>
          <w:rFonts w:ascii="Times New Roman" w:hAnsi="Times New Roman" w:cs="Times New Roman"/>
          <w:sz w:val="28"/>
          <w:szCs w:val="28"/>
        </w:rPr>
        <w:t>Полуфабрикаты собствен</w:t>
      </w:r>
      <w:r w:rsidR="00C22CF2">
        <w:rPr>
          <w:rFonts w:ascii="Times New Roman" w:hAnsi="Times New Roman" w:cs="Times New Roman"/>
          <w:sz w:val="28"/>
          <w:szCs w:val="28"/>
        </w:rPr>
        <w:t>ного производства», 43 «Готовая продукция»</w:t>
      </w:r>
      <w:r w:rsidRPr="004A18BE">
        <w:rPr>
          <w:rFonts w:ascii="Times New Roman" w:hAnsi="Times New Roman" w:cs="Times New Roman"/>
          <w:sz w:val="28"/>
          <w:szCs w:val="28"/>
        </w:rPr>
        <w:t xml:space="preserve">. По дебету этих счетов отражается произведенная продукция или полуфабрикат в оценке по фактической себестоимости изготовления, а по кредиту </w:t>
      </w:r>
      <w:r w:rsidR="00C22CF2" w:rsidRPr="00872BED">
        <w:rPr>
          <w:rFonts w:ascii="Times New Roman" w:hAnsi="Times New Roman" w:cs="Times New Roman"/>
          <w:sz w:val="28"/>
          <w:szCs w:val="28"/>
        </w:rPr>
        <w:t>—</w:t>
      </w:r>
      <w:r w:rsidRPr="004A18BE">
        <w:rPr>
          <w:rFonts w:ascii="Times New Roman" w:hAnsi="Times New Roman" w:cs="Times New Roman"/>
          <w:sz w:val="28"/>
          <w:szCs w:val="28"/>
        </w:rPr>
        <w:t xml:space="preserve"> их выбытие. Производственные запасы отражаются на счете 10 </w:t>
      </w:r>
      <w:r w:rsidR="00C22CF2">
        <w:rPr>
          <w:rFonts w:ascii="Times New Roman" w:hAnsi="Times New Roman" w:cs="Times New Roman"/>
          <w:sz w:val="28"/>
          <w:szCs w:val="28"/>
        </w:rPr>
        <w:t>«</w:t>
      </w:r>
      <w:r w:rsidRPr="004A18BE">
        <w:rPr>
          <w:rFonts w:ascii="Times New Roman" w:hAnsi="Times New Roman" w:cs="Times New Roman"/>
          <w:sz w:val="28"/>
          <w:szCs w:val="28"/>
        </w:rPr>
        <w:t>Материалы</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Наличие и движение товаров формируются на счетах 41 </w:t>
      </w:r>
      <w:r w:rsidR="00C22CF2">
        <w:rPr>
          <w:rFonts w:ascii="Times New Roman" w:hAnsi="Times New Roman" w:cs="Times New Roman"/>
          <w:sz w:val="28"/>
          <w:szCs w:val="28"/>
        </w:rPr>
        <w:t>«</w:t>
      </w:r>
      <w:r w:rsidRPr="004A18BE">
        <w:rPr>
          <w:rFonts w:ascii="Times New Roman" w:hAnsi="Times New Roman" w:cs="Times New Roman"/>
          <w:sz w:val="28"/>
          <w:szCs w:val="28"/>
        </w:rPr>
        <w:t>Товары</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42 </w:t>
      </w:r>
      <w:r w:rsidR="00C22CF2">
        <w:rPr>
          <w:rFonts w:ascii="Times New Roman" w:hAnsi="Times New Roman" w:cs="Times New Roman"/>
          <w:sz w:val="28"/>
          <w:szCs w:val="28"/>
        </w:rPr>
        <w:t>«</w:t>
      </w:r>
      <w:r w:rsidRPr="004A18BE">
        <w:rPr>
          <w:rFonts w:ascii="Times New Roman" w:hAnsi="Times New Roman" w:cs="Times New Roman"/>
          <w:sz w:val="28"/>
          <w:szCs w:val="28"/>
        </w:rPr>
        <w:t>Торговая наценка</w:t>
      </w:r>
      <w:r w:rsidR="00C22CF2">
        <w:rPr>
          <w:rFonts w:ascii="Times New Roman" w:hAnsi="Times New Roman" w:cs="Times New Roman"/>
          <w:sz w:val="28"/>
          <w:szCs w:val="28"/>
        </w:rPr>
        <w:t>»</w:t>
      </w:r>
      <w:r w:rsidRPr="004A18BE">
        <w:rPr>
          <w:rFonts w:ascii="Times New Roman" w:hAnsi="Times New Roman" w:cs="Times New Roman"/>
          <w:sz w:val="28"/>
          <w:szCs w:val="28"/>
        </w:rPr>
        <w:t>. Сальдо на счетах дебетовое.</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lastRenderedPageBreak/>
        <w:t xml:space="preserve">Денежные средства учитываются на таких счетах, как 50 </w:t>
      </w:r>
      <w:r w:rsidR="00C22CF2">
        <w:rPr>
          <w:rFonts w:ascii="Times New Roman" w:hAnsi="Times New Roman" w:cs="Times New Roman"/>
          <w:sz w:val="28"/>
          <w:szCs w:val="28"/>
        </w:rPr>
        <w:t>«</w:t>
      </w:r>
      <w:r w:rsidRPr="004A18BE">
        <w:rPr>
          <w:rFonts w:ascii="Times New Roman" w:hAnsi="Times New Roman" w:cs="Times New Roman"/>
          <w:sz w:val="28"/>
          <w:szCs w:val="28"/>
        </w:rPr>
        <w:t>Касса</w:t>
      </w:r>
      <w:r w:rsidR="00C22CF2">
        <w:rPr>
          <w:rFonts w:ascii="Times New Roman" w:hAnsi="Times New Roman" w:cs="Times New Roman"/>
          <w:sz w:val="28"/>
          <w:szCs w:val="28"/>
        </w:rPr>
        <w:t>», 51 «</w:t>
      </w:r>
      <w:r w:rsidRPr="004A18BE">
        <w:rPr>
          <w:rFonts w:ascii="Times New Roman" w:hAnsi="Times New Roman" w:cs="Times New Roman"/>
          <w:sz w:val="28"/>
          <w:szCs w:val="28"/>
        </w:rPr>
        <w:t>Расчетный счет</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52 </w:t>
      </w:r>
      <w:r w:rsidR="00C22CF2">
        <w:rPr>
          <w:rFonts w:ascii="Times New Roman" w:hAnsi="Times New Roman" w:cs="Times New Roman"/>
          <w:sz w:val="28"/>
          <w:szCs w:val="28"/>
        </w:rPr>
        <w:t>«</w:t>
      </w:r>
      <w:r w:rsidRPr="004A18BE">
        <w:rPr>
          <w:rFonts w:ascii="Times New Roman" w:hAnsi="Times New Roman" w:cs="Times New Roman"/>
          <w:sz w:val="28"/>
          <w:szCs w:val="28"/>
        </w:rPr>
        <w:t>Валютные счета</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55 </w:t>
      </w:r>
      <w:r w:rsidR="00C22CF2">
        <w:rPr>
          <w:rFonts w:ascii="Times New Roman" w:hAnsi="Times New Roman" w:cs="Times New Roman"/>
          <w:sz w:val="28"/>
          <w:szCs w:val="28"/>
        </w:rPr>
        <w:t>«</w:t>
      </w:r>
      <w:r w:rsidRPr="004A18BE">
        <w:rPr>
          <w:rFonts w:ascii="Times New Roman" w:hAnsi="Times New Roman" w:cs="Times New Roman"/>
          <w:sz w:val="28"/>
          <w:szCs w:val="28"/>
        </w:rPr>
        <w:t>Специальные счета в банках</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57 </w:t>
      </w:r>
      <w:r w:rsidR="00C22CF2">
        <w:rPr>
          <w:rFonts w:ascii="Times New Roman" w:hAnsi="Times New Roman" w:cs="Times New Roman"/>
          <w:sz w:val="28"/>
          <w:szCs w:val="28"/>
        </w:rPr>
        <w:t>«</w:t>
      </w:r>
      <w:r w:rsidRPr="004A18BE">
        <w:rPr>
          <w:rFonts w:ascii="Times New Roman" w:hAnsi="Times New Roman" w:cs="Times New Roman"/>
          <w:sz w:val="28"/>
          <w:szCs w:val="28"/>
        </w:rPr>
        <w:t>Переводы в пути</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58 </w:t>
      </w:r>
      <w:r w:rsidR="00C22CF2">
        <w:rPr>
          <w:rFonts w:ascii="Times New Roman" w:hAnsi="Times New Roman" w:cs="Times New Roman"/>
          <w:sz w:val="28"/>
          <w:szCs w:val="28"/>
        </w:rPr>
        <w:t>«</w:t>
      </w:r>
      <w:r w:rsidRPr="004A18BE">
        <w:rPr>
          <w:rFonts w:ascii="Times New Roman" w:hAnsi="Times New Roman" w:cs="Times New Roman"/>
          <w:sz w:val="28"/>
          <w:szCs w:val="28"/>
        </w:rPr>
        <w:t>Финансовые вложения</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81 </w:t>
      </w:r>
      <w:r w:rsidR="00C22CF2">
        <w:rPr>
          <w:rFonts w:ascii="Times New Roman" w:hAnsi="Times New Roman" w:cs="Times New Roman"/>
          <w:sz w:val="28"/>
          <w:szCs w:val="28"/>
        </w:rPr>
        <w:t>«</w:t>
      </w:r>
      <w:r w:rsidRPr="004A18BE">
        <w:rPr>
          <w:rFonts w:ascii="Times New Roman" w:hAnsi="Times New Roman" w:cs="Times New Roman"/>
          <w:sz w:val="28"/>
          <w:szCs w:val="28"/>
        </w:rPr>
        <w:t>Собственные акции</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Остаток па указанных счетах </w:t>
      </w:r>
      <w:r w:rsidR="00C22CF2" w:rsidRPr="00872BED">
        <w:rPr>
          <w:rFonts w:ascii="Times New Roman" w:hAnsi="Times New Roman" w:cs="Times New Roman"/>
          <w:sz w:val="28"/>
          <w:szCs w:val="28"/>
        </w:rPr>
        <w:t>—</w:t>
      </w:r>
      <w:r w:rsidR="00C22CF2">
        <w:rPr>
          <w:rFonts w:ascii="Times New Roman" w:hAnsi="Times New Roman" w:cs="Times New Roman"/>
          <w:sz w:val="28"/>
          <w:szCs w:val="28"/>
        </w:rPr>
        <w:t xml:space="preserve"> </w:t>
      </w:r>
      <w:r w:rsidRPr="004A18BE">
        <w:rPr>
          <w:rFonts w:ascii="Times New Roman" w:hAnsi="Times New Roman" w:cs="Times New Roman"/>
          <w:sz w:val="28"/>
          <w:szCs w:val="28"/>
        </w:rPr>
        <w:t>дебетовый, который означает наличие денежных и других средств.</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 xml:space="preserve">Счета для учета средств в расчетах дебиторской задолженности представлены такими, как счет 60 </w:t>
      </w:r>
      <w:r w:rsidR="00C22CF2">
        <w:rPr>
          <w:rFonts w:ascii="Times New Roman" w:hAnsi="Times New Roman" w:cs="Times New Roman"/>
          <w:sz w:val="28"/>
          <w:szCs w:val="28"/>
        </w:rPr>
        <w:t>«</w:t>
      </w:r>
      <w:r w:rsidRPr="004A18BE">
        <w:rPr>
          <w:rFonts w:ascii="Times New Roman" w:hAnsi="Times New Roman" w:cs="Times New Roman"/>
          <w:sz w:val="28"/>
          <w:szCs w:val="28"/>
        </w:rPr>
        <w:t>Расчеты с поставщиками и подрядчиками</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62 </w:t>
      </w:r>
      <w:r w:rsidR="00C22CF2">
        <w:rPr>
          <w:rFonts w:ascii="Times New Roman" w:hAnsi="Times New Roman" w:cs="Times New Roman"/>
          <w:sz w:val="28"/>
          <w:szCs w:val="28"/>
        </w:rPr>
        <w:t>«</w:t>
      </w:r>
      <w:r w:rsidRPr="004A18BE">
        <w:rPr>
          <w:rFonts w:ascii="Times New Roman" w:hAnsi="Times New Roman" w:cs="Times New Roman"/>
          <w:sz w:val="28"/>
          <w:szCs w:val="28"/>
        </w:rPr>
        <w:t>Расче</w:t>
      </w:r>
      <w:r w:rsidR="00C22CF2">
        <w:rPr>
          <w:rFonts w:ascii="Times New Roman" w:hAnsi="Times New Roman" w:cs="Times New Roman"/>
          <w:sz w:val="28"/>
          <w:szCs w:val="28"/>
        </w:rPr>
        <w:t>ты с покупателями и заказчиками»</w:t>
      </w:r>
      <w:r w:rsidRPr="004A18BE">
        <w:rPr>
          <w:rFonts w:ascii="Times New Roman" w:hAnsi="Times New Roman" w:cs="Times New Roman"/>
          <w:sz w:val="28"/>
          <w:szCs w:val="28"/>
        </w:rPr>
        <w:t xml:space="preserve">, 71 </w:t>
      </w:r>
      <w:r w:rsidR="00C22CF2">
        <w:rPr>
          <w:rFonts w:ascii="Times New Roman" w:hAnsi="Times New Roman" w:cs="Times New Roman"/>
          <w:sz w:val="28"/>
          <w:szCs w:val="28"/>
        </w:rPr>
        <w:t>«</w:t>
      </w:r>
      <w:r w:rsidRPr="004A18BE">
        <w:rPr>
          <w:rFonts w:ascii="Times New Roman" w:hAnsi="Times New Roman" w:cs="Times New Roman"/>
          <w:sz w:val="28"/>
          <w:szCs w:val="28"/>
        </w:rPr>
        <w:t>Расчеты с подотчетными лицами</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73 </w:t>
      </w:r>
      <w:r w:rsidR="00C22CF2">
        <w:rPr>
          <w:rFonts w:ascii="Times New Roman" w:hAnsi="Times New Roman" w:cs="Times New Roman"/>
          <w:sz w:val="28"/>
          <w:szCs w:val="28"/>
        </w:rPr>
        <w:t>«</w:t>
      </w:r>
      <w:r w:rsidRPr="004A18BE">
        <w:rPr>
          <w:rFonts w:ascii="Times New Roman" w:hAnsi="Times New Roman" w:cs="Times New Roman"/>
          <w:sz w:val="28"/>
          <w:szCs w:val="28"/>
        </w:rPr>
        <w:t>Расчеты с персоналом по прочим операциям</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75 </w:t>
      </w:r>
      <w:r w:rsidR="00C22CF2">
        <w:rPr>
          <w:rFonts w:ascii="Times New Roman" w:hAnsi="Times New Roman" w:cs="Times New Roman"/>
          <w:sz w:val="28"/>
          <w:szCs w:val="28"/>
        </w:rPr>
        <w:t>«</w:t>
      </w:r>
      <w:r w:rsidRPr="004A18BE">
        <w:rPr>
          <w:rFonts w:ascii="Times New Roman" w:hAnsi="Times New Roman" w:cs="Times New Roman"/>
          <w:sz w:val="28"/>
          <w:szCs w:val="28"/>
        </w:rPr>
        <w:t>Расчеты с учредителями</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76 </w:t>
      </w:r>
      <w:r w:rsidR="00C22CF2">
        <w:rPr>
          <w:rFonts w:ascii="Times New Roman" w:hAnsi="Times New Roman" w:cs="Times New Roman"/>
          <w:sz w:val="28"/>
          <w:szCs w:val="28"/>
        </w:rPr>
        <w:t>«</w:t>
      </w:r>
      <w:r w:rsidRPr="004A18BE">
        <w:rPr>
          <w:rFonts w:ascii="Times New Roman" w:hAnsi="Times New Roman" w:cs="Times New Roman"/>
          <w:sz w:val="28"/>
          <w:szCs w:val="28"/>
        </w:rPr>
        <w:t>Расчеты с разными дебиторами и кредиторами</w:t>
      </w:r>
      <w:r w:rsidR="00C22CF2">
        <w:rPr>
          <w:rFonts w:ascii="Times New Roman" w:hAnsi="Times New Roman" w:cs="Times New Roman"/>
          <w:sz w:val="28"/>
          <w:szCs w:val="28"/>
        </w:rPr>
        <w:t>»</w:t>
      </w:r>
      <w:r w:rsidRPr="004A18BE">
        <w:rPr>
          <w:rFonts w:ascii="Times New Roman" w:hAnsi="Times New Roman" w:cs="Times New Roman"/>
          <w:sz w:val="28"/>
          <w:szCs w:val="28"/>
        </w:rPr>
        <w:t>. Счета для учета расчетов с дебиторами могут иметь только дебетовый остаток, который означает сумму непогашенной дебиторской задолженности.</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 xml:space="preserve">Для учета отвлеченных средств предприятий применяется счет 94 </w:t>
      </w:r>
      <w:r w:rsidR="00C22CF2">
        <w:rPr>
          <w:rFonts w:ascii="Times New Roman" w:hAnsi="Times New Roman" w:cs="Times New Roman"/>
          <w:sz w:val="28"/>
          <w:szCs w:val="28"/>
        </w:rPr>
        <w:t>«</w:t>
      </w:r>
      <w:r w:rsidRPr="004A18BE">
        <w:rPr>
          <w:rFonts w:ascii="Times New Roman" w:hAnsi="Times New Roman" w:cs="Times New Roman"/>
          <w:sz w:val="28"/>
          <w:szCs w:val="28"/>
        </w:rPr>
        <w:t>Недостачи и потери от порчи ценностей</w:t>
      </w:r>
      <w:r w:rsidR="00C22CF2">
        <w:rPr>
          <w:rFonts w:ascii="Times New Roman" w:hAnsi="Times New Roman" w:cs="Times New Roman"/>
          <w:sz w:val="28"/>
          <w:szCs w:val="28"/>
        </w:rPr>
        <w:t>»</w:t>
      </w:r>
      <w:r w:rsidRPr="004A18BE">
        <w:rPr>
          <w:rFonts w:ascii="Times New Roman" w:hAnsi="Times New Roman" w:cs="Times New Roman"/>
          <w:sz w:val="28"/>
          <w:szCs w:val="28"/>
        </w:rPr>
        <w:t>. На указанном счете отражаются изъятые из оборота хозяйственной деятельности средства, которые списываются за счет прибыли или других источников.</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Счета, предназначенные для учета хозяйственных процессов, подразделяются на:</w:t>
      </w:r>
    </w:p>
    <w:p w:rsidR="004A18BE" w:rsidRPr="004A18BE" w:rsidRDefault="00C22CF2"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4A18BE">
        <w:rPr>
          <w:rFonts w:ascii="Times New Roman" w:hAnsi="Times New Roman" w:cs="Times New Roman"/>
          <w:sz w:val="28"/>
          <w:szCs w:val="28"/>
        </w:rPr>
        <w:t>счета заготовления;</w:t>
      </w:r>
    </w:p>
    <w:p w:rsidR="004A18BE" w:rsidRPr="004A18BE" w:rsidRDefault="00C22CF2"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4A18BE">
        <w:rPr>
          <w:rFonts w:ascii="Times New Roman" w:hAnsi="Times New Roman" w:cs="Times New Roman"/>
          <w:sz w:val="28"/>
          <w:szCs w:val="28"/>
        </w:rPr>
        <w:t>счета производства;</w:t>
      </w:r>
    </w:p>
    <w:p w:rsidR="004A18BE" w:rsidRPr="004A18BE" w:rsidRDefault="00C22CF2"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4A18BE">
        <w:rPr>
          <w:rFonts w:ascii="Times New Roman" w:hAnsi="Times New Roman" w:cs="Times New Roman"/>
          <w:sz w:val="28"/>
          <w:szCs w:val="28"/>
        </w:rPr>
        <w:t>счета реализации.</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 xml:space="preserve">Для учета процесса заготовления материальных ценностей предназначены счета 15 </w:t>
      </w:r>
      <w:r w:rsidR="00C22CF2">
        <w:rPr>
          <w:rFonts w:ascii="Times New Roman" w:hAnsi="Times New Roman" w:cs="Times New Roman"/>
          <w:sz w:val="28"/>
          <w:szCs w:val="28"/>
        </w:rPr>
        <w:t>«</w:t>
      </w:r>
      <w:r w:rsidRPr="004A18BE">
        <w:rPr>
          <w:rFonts w:ascii="Times New Roman" w:hAnsi="Times New Roman" w:cs="Times New Roman"/>
          <w:sz w:val="28"/>
          <w:szCs w:val="28"/>
        </w:rPr>
        <w:t>Заготовление и приобретение материальных ценностей</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и 16 </w:t>
      </w:r>
      <w:r w:rsidR="00C22CF2">
        <w:rPr>
          <w:rFonts w:ascii="Times New Roman" w:hAnsi="Times New Roman" w:cs="Times New Roman"/>
          <w:sz w:val="28"/>
          <w:szCs w:val="28"/>
        </w:rPr>
        <w:t>«</w:t>
      </w:r>
      <w:r w:rsidRPr="004A18BE">
        <w:rPr>
          <w:rFonts w:ascii="Times New Roman" w:hAnsi="Times New Roman" w:cs="Times New Roman"/>
          <w:sz w:val="28"/>
          <w:szCs w:val="28"/>
        </w:rPr>
        <w:t>Отклонение в стоимости материальных ценностей</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По дебету счета 15 </w:t>
      </w:r>
      <w:r w:rsidR="00C22CF2">
        <w:rPr>
          <w:rFonts w:ascii="Times New Roman" w:hAnsi="Times New Roman" w:cs="Times New Roman"/>
          <w:sz w:val="28"/>
          <w:szCs w:val="28"/>
        </w:rPr>
        <w:t>«</w:t>
      </w:r>
      <w:r w:rsidRPr="004A18BE">
        <w:rPr>
          <w:rFonts w:ascii="Times New Roman" w:hAnsi="Times New Roman" w:cs="Times New Roman"/>
          <w:sz w:val="28"/>
          <w:szCs w:val="28"/>
        </w:rPr>
        <w:t>Заготовление и приобретение материальных ценностей</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отражается покупная стоимость производственных запасов, сальдо на счете может быть только дебетовым.</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 xml:space="preserve">Процесс производства отражается на таких счетах, как 20 </w:t>
      </w:r>
      <w:r w:rsidR="00C22CF2">
        <w:rPr>
          <w:rFonts w:ascii="Times New Roman" w:hAnsi="Times New Roman" w:cs="Times New Roman"/>
          <w:sz w:val="28"/>
          <w:szCs w:val="28"/>
        </w:rPr>
        <w:t>«</w:t>
      </w:r>
      <w:r w:rsidRPr="004A18BE">
        <w:rPr>
          <w:rFonts w:ascii="Times New Roman" w:hAnsi="Times New Roman" w:cs="Times New Roman"/>
          <w:sz w:val="28"/>
          <w:szCs w:val="28"/>
        </w:rPr>
        <w:t>Основное производство</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23 </w:t>
      </w:r>
      <w:r w:rsidR="00C22CF2">
        <w:rPr>
          <w:rFonts w:ascii="Times New Roman" w:hAnsi="Times New Roman" w:cs="Times New Roman"/>
          <w:sz w:val="28"/>
          <w:szCs w:val="28"/>
        </w:rPr>
        <w:t>«</w:t>
      </w:r>
      <w:r w:rsidRPr="004A18BE">
        <w:rPr>
          <w:rFonts w:ascii="Times New Roman" w:hAnsi="Times New Roman" w:cs="Times New Roman"/>
          <w:sz w:val="28"/>
          <w:szCs w:val="28"/>
        </w:rPr>
        <w:t>Вспомогательные производства</w:t>
      </w:r>
      <w:r w:rsidR="00C22CF2">
        <w:rPr>
          <w:rFonts w:ascii="Times New Roman" w:hAnsi="Times New Roman" w:cs="Times New Roman"/>
          <w:sz w:val="28"/>
          <w:szCs w:val="28"/>
        </w:rPr>
        <w:t>»</w:t>
      </w:r>
      <w:r w:rsidRPr="004A18BE">
        <w:rPr>
          <w:rFonts w:ascii="Times New Roman" w:hAnsi="Times New Roman" w:cs="Times New Roman"/>
          <w:sz w:val="28"/>
          <w:szCs w:val="28"/>
        </w:rPr>
        <w:t>, 25</w:t>
      </w:r>
      <w:r w:rsidR="00C22CF2">
        <w:rPr>
          <w:rFonts w:ascii="Times New Roman" w:hAnsi="Times New Roman" w:cs="Times New Roman"/>
          <w:sz w:val="28"/>
          <w:szCs w:val="28"/>
        </w:rPr>
        <w:t xml:space="preserve"> «</w:t>
      </w:r>
      <w:r w:rsidRPr="004A18BE">
        <w:rPr>
          <w:rFonts w:ascii="Times New Roman" w:hAnsi="Times New Roman" w:cs="Times New Roman"/>
          <w:sz w:val="28"/>
          <w:szCs w:val="28"/>
        </w:rPr>
        <w:t>Общепроизводственные расходы</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26 </w:t>
      </w:r>
      <w:r w:rsidR="00C22CF2">
        <w:rPr>
          <w:rFonts w:ascii="Times New Roman" w:hAnsi="Times New Roman" w:cs="Times New Roman"/>
          <w:sz w:val="28"/>
          <w:szCs w:val="28"/>
        </w:rPr>
        <w:t>«</w:t>
      </w:r>
      <w:r w:rsidRPr="004A18BE">
        <w:rPr>
          <w:rFonts w:ascii="Times New Roman" w:hAnsi="Times New Roman" w:cs="Times New Roman"/>
          <w:sz w:val="28"/>
          <w:szCs w:val="28"/>
        </w:rPr>
        <w:t>Общехозяйственные расходы</w:t>
      </w:r>
      <w:r w:rsidR="00C22CF2">
        <w:rPr>
          <w:rFonts w:ascii="Times New Roman" w:hAnsi="Times New Roman" w:cs="Times New Roman"/>
          <w:sz w:val="28"/>
          <w:szCs w:val="28"/>
        </w:rPr>
        <w:t>»</w:t>
      </w:r>
      <w:r w:rsidRPr="004A18BE">
        <w:rPr>
          <w:rFonts w:ascii="Times New Roman" w:hAnsi="Times New Roman" w:cs="Times New Roman"/>
          <w:sz w:val="28"/>
          <w:szCs w:val="28"/>
        </w:rPr>
        <w:t>, 28</w:t>
      </w:r>
      <w:r w:rsidR="00C22CF2">
        <w:rPr>
          <w:rFonts w:ascii="Times New Roman" w:hAnsi="Times New Roman" w:cs="Times New Roman"/>
          <w:sz w:val="28"/>
          <w:szCs w:val="28"/>
        </w:rPr>
        <w:t xml:space="preserve"> «Брак в производстве»</w:t>
      </w:r>
      <w:r w:rsidRPr="004A18BE">
        <w:rPr>
          <w:rFonts w:ascii="Times New Roman" w:hAnsi="Times New Roman" w:cs="Times New Roman"/>
          <w:sz w:val="28"/>
          <w:szCs w:val="28"/>
        </w:rPr>
        <w:t xml:space="preserve">, 29 </w:t>
      </w:r>
      <w:r w:rsidR="00C22CF2">
        <w:rPr>
          <w:rFonts w:ascii="Times New Roman" w:hAnsi="Times New Roman" w:cs="Times New Roman"/>
          <w:sz w:val="28"/>
          <w:szCs w:val="28"/>
        </w:rPr>
        <w:lastRenderedPageBreak/>
        <w:t>«</w:t>
      </w:r>
      <w:r w:rsidRPr="004A18BE">
        <w:rPr>
          <w:rFonts w:ascii="Times New Roman" w:hAnsi="Times New Roman" w:cs="Times New Roman"/>
          <w:sz w:val="28"/>
          <w:szCs w:val="28"/>
        </w:rPr>
        <w:t>Обслуживающие производства и хозяйства</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40 </w:t>
      </w:r>
      <w:r w:rsidR="00C22CF2">
        <w:rPr>
          <w:rFonts w:ascii="Times New Roman" w:hAnsi="Times New Roman" w:cs="Times New Roman"/>
          <w:sz w:val="28"/>
          <w:szCs w:val="28"/>
        </w:rPr>
        <w:t>«</w:t>
      </w:r>
      <w:r w:rsidR="00D14FE1">
        <w:rPr>
          <w:rFonts w:ascii="Times New Roman" w:hAnsi="Times New Roman" w:cs="Times New Roman"/>
          <w:sz w:val="28"/>
          <w:szCs w:val="28"/>
        </w:rPr>
        <w:t>Выпуск продукции (</w:t>
      </w:r>
      <w:r w:rsidRPr="004A18BE">
        <w:rPr>
          <w:rFonts w:ascii="Times New Roman" w:hAnsi="Times New Roman" w:cs="Times New Roman"/>
          <w:sz w:val="28"/>
          <w:szCs w:val="28"/>
        </w:rPr>
        <w:t>работ, услуг</w:t>
      </w:r>
      <w:r w:rsidR="00D14FE1">
        <w:rPr>
          <w:rFonts w:ascii="Times New Roman" w:hAnsi="Times New Roman" w:cs="Times New Roman"/>
          <w:sz w:val="28"/>
          <w:szCs w:val="28"/>
        </w:rPr>
        <w:t>)</w:t>
      </w:r>
      <w:r w:rsidR="00C22CF2">
        <w:rPr>
          <w:rFonts w:ascii="Times New Roman" w:hAnsi="Times New Roman" w:cs="Times New Roman"/>
          <w:sz w:val="28"/>
          <w:szCs w:val="28"/>
        </w:rPr>
        <w:t>»</w:t>
      </w:r>
      <w:r w:rsidRPr="004A18BE">
        <w:rPr>
          <w:rFonts w:ascii="Times New Roman" w:hAnsi="Times New Roman" w:cs="Times New Roman"/>
          <w:sz w:val="28"/>
          <w:szCs w:val="28"/>
        </w:rPr>
        <w:t xml:space="preserve">, 97 </w:t>
      </w:r>
      <w:r w:rsidR="00C22CF2">
        <w:rPr>
          <w:rFonts w:ascii="Times New Roman" w:hAnsi="Times New Roman" w:cs="Times New Roman"/>
          <w:sz w:val="28"/>
          <w:szCs w:val="28"/>
        </w:rPr>
        <w:t>«</w:t>
      </w:r>
      <w:r w:rsidRPr="004A18BE">
        <w:rPr>
          <w:rFonts w:ascii="Times New Roman" w:hAnsi="Times New Roman" w:cs="Times New Roman"/>
          <w:sz w:val="28"/>
          <w:szCs w:val="28"/>
        </w:rPr>
        <w:t>Расходы будущих периодов</w:t>
      </w:r>
      <w:r w:rsidR="00C22CF2">
        <w:rPr>
          <w:rFonts w:ascii="Times New Roman" w:hAnsi="Times New Roman" w:cs="Times New Roman"/>
          <w:sz w:val="28"/>
          <w:szCs w:val="28"/>
        </w:rPr>
        <w:t>»</w:t>
      </w:r>
      <w:r w:rsidRPr="004A18BE">
        <w:rPr>
          <w:rFonts w:ascii="Times New Roman" w:hAnsi="Times New Roman" w:cs="Times New Roman"/>
          <w:sz w:val="28"/>
          <w:szCs w:val="28"/>
        </w:rPr>
        <w:t>. Данные счета используются для учета затрат хозяйственной деятельности. По дебету счетов собираются затраты соответствующих производств, а по кредиту</w:t>
      </w:r>
      <w:r w:rsidR="00C22CF2">
        <w:rPr>
          <w:rFonts w:ascii="Times New Roman" w:hAnsi="Times New Roman" w:cs="Times New Roman"/>
          <w:sz w:val="28"/>
          <w:szCs w:val="28"/>
        </w:rPr>
        <w:t xml:space="preserve"> </w:t>
      </w:r>
      <w:r w:rsidR="00C22CF2" w:rsidRPr="00872BED">
        <w:rPr>
          <w:rFonts w:ascii="Times New Roman" w:hAnsi="Times New Roman" w:cs="Times New Roman"/>
          <w:sz w:val="28"/>
          <w:szCs w:val="28"/>
        </w:rPr>
        <w:t>—</w:t>
      </w:r>
      <w:r w:rsidR="00C22CF2">
        <w:rPr>
          <w:rFonts w:ascii="Times New Roman" w:hAnsi="Times New Roman" w:cs="Times New Roman"/>
          <w:sz w:val="28"/>
          <w:szCs w:val="28"/>
        </w:rPr>
        <w:t xml:space="preserve"> </w:t>
      </w:r>
      <w:r w:rsidRPr="004A18BE">
        <w:rPr>
          <w:rFonts w:ascii="Times New Roman" w:hAnsi="Times New Roman" w:cs="Times New Roman"/>
          <w:sz w:val="28"/>
          <w:szCs w:val="28"/>
        </w:rPr>
        <w:t>списываются по назначению. Дебетовое сальдо означает произведенные, но еще не списанные по назначению расходы.</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 xml:space="preserve">Процесс реализации отражается на счетах 44 </w:t>
      </w:r>
      <w:r w:rsidR="00BB1A4B">
        <w:rPr>
          <w:rFonts w:ascii="Times New Roman" w:hAnsi="Times New Roman" w:cs="Times New Roman"/>
          <w:sz w:val="28"/>
          <w:szCs w:val="28"/>
        </w:rPr>
        <w:t>«</w:t>
      </w:r>
      <w:r w:rsidR="00D14FE1">
        <w:rPr>
          <w:rFonts w:ascii="Times New Roman" w:hAnsi="Times New Roman" w:cs="Times New Roman"/>
          <w:sz w:val="28"/>
          <w:szCs w:val="28"/>
        </w:rPr>
        <w:t>Расходы на продажу</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45 </w:t>
      </w:r>
      <w:r w:rsidR="00BB1A4B">
        <w:rPr>
          <w:rFonts w:ascii="Times New Roman" w:hAnsi="Times New Roman" w:cs="Times New Roman"/>
          <w:sz w:val="28"/>
          <w:szCs w:val="28"/>
        </w:rPr>
        <w:t>«</w:t>
      </w:r>
      <w:r w:rsidRPr="004A18BE">
        <w:rPr>
          <w:rFonts w:ascii="Times New Roman" w:hAnsi="Times New Roman" w:cs="Times New Roman"/>
          <w:sz w:val="28"/>
          <w:szCs w:val="28"/>
        </w:rPr>
        <w:t>Товары отгруженные</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46 </w:t>
      </w:r>
      <w:r w:rsidR="00BB1A4B">
        <w:rPr>
          <w:rFonts w:ascii="Times New Roman" w:hAnsi="Times New Roman" w:cs="Times New Roman"/>
          <w:sz w:val="28"/>
          <w:szCs w:val="28"/>
        </w:rPr>
        <w:t>«</w:t>
      </w:r>
      <w:r w:rsidRPr="004A18BE">
        <w:rPr>
          <w:rFonts w:ascii="Times New Roman" w:hAnsi="Times New Roman" w:cs="Times New Roman"/>
          <w:sz w:val="28"/>
          <w:szCs w:val="28"/>
        </w:rPr>
        <w:t>Выполненные этапы по незавершенным работам</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90 </w:t>
      </w:r>
      <w:r w:rsidR="00BB1A4B">
        <w:rPr>
          <w:rFonts w:ascii="Times New Roman" w:hAnsi="Times New Roman" w:cs="Times New Roman"/>
          <w:sz w:val="28"/>
          <w:szCs w:val="28"/>
        </w:rPr>
        <w:t>«</w:t>
      </w:r>
      <w:r w:rsidR="00D14FE1">
        <w:rPr>
          <w:rFonts w:ascii="Times New Roman" w:hAnsi="Times New Roman" w:cs="Times New Roman"/>
          <w:sz w:val="28"/>
          <w:szCs w:val="28"/>
        </w:rPr>
        <w:t>Продажи</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91 </w:t>
      </w:r>
      <w:r w:rsidR="00BB1A4B">
        <w:rPr>
          <w:rFonts w:ascii="Times New Roman" w:hAnsi="Times New Roman" w:cs="Times New Roman"/>
          <w:sz w:val="28"/>
          <w:szCs w:val="28"/>
        </w:rPr>
        <w:t>«</w:t>
      </w:r>
      <w:r w:rsidR="00D14FE1">
        <w:rPr>
          <w:rFonts w:ascii="Times New Roman" w:hAnsi="Times New Roman" w:cs="Times New Roman"/>
          <w:sz w:val="28"/>
          <w:szCs w:val="28"/>
        </w:rPr>
        <w:t>Прочие</w:t>
      </w:r>
      <w:r w:rsidRPr="004A18BE">
        <w:rPr>
          <w:rFonts w:ascii="Times New Roman" w:hAnsi="Times New Roman" w:cs="Times New Roman"/>
          <w:sz w:val="28"/>
          <w:szCs w:val="28"/>
        </w:rPr>
        <w:t xml:space="preserve"> доходы и расходы</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По дебету отражается фактическая себестоимость реализуемой продукции, товаров, других ценностей и расходы по их реализации; по кредиту </w:t>
      </w:r>
      <w:r w:rsidR="00BB1A4B" w:rsidRPr="00872BED">
        <w:rPr>
          <w:rFonts w:ascii="Times New Roman" w:hAnsi="Times New Roman" w:cs="Times New Roman"/>
          <w:sz w:val="28"/>
          <w:szCs w:val="28"/>
        </w:rPr>
        <w:t>—</w:t>
      </w:r>
      <w:r w:rsidR="00BB1A4B">
        <w:rPr>
          <w:rFonts w:ascii="Times New Roman" w:hAnsi="Times New Roman" w:cs="Times New Roman"/>
          <w:sz w:val="28"/>
          <w:szCs w:val="28"/>
        </w:rPr>
        <w:t xml:space="preserve"> </w:t>
      </w:r>
      <w:r w:rsidRPr="004A18BE">
        <w:rPr>
          <w:rFonts w:ascii="Times New Roman" w:hAnsi="Times New Roman" w:cs="Times New Roman"/>
          <w:sz w:val="28"/>
          <w:szCs w:val="28"/>
        </w:rPr>
        <w:t>списание расходов и отражение выручки за реализованные ценности, На счетах реализации выявляется результат хозяйственной деятельности.</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Счета для получения показателей об объеме, составе и изменениях источников формирования хозяйственных средств подразделяются на</w:t>
      </w:r>
      <w:r w:rsidR="00BB1A4B">
        <w:rPr>
          <w:rFonts w:ascii="Times New Roman" w:hAnsi="Times New Roman" w:cs="Times New Roman"/>
          <w:sz w:val="28"/>
          <w:szCs w:val="28"/>
        </w:rPr>
        <w:t>:</w:t>
      </w:r>
    </w:p>
    <w:p w:rsidR="004A18BE" w:rsidRPr="004A18BE" w:rsidRDefault="00BB1A4B"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4A18BE">
        <w:rPr>
          <w:rFonts w:ascii="Times New Roman" w:hAnsi="Times New Roman" w:cs="Times New Roman"/>
          <w:sz w:val="28"/>
          <w:szCs w:val="28"/>
        </w:rPr>
        <w:t>счета собственных источников</w:t>
      </w:r>
    </w:p>
    <w:p w:rsidR="004A18BE" w:rsidRPr="004A18BE" w:rsidRDefault="00BB1A4B"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4A18BE">
        <w:rPr>
          <w:rFonts w:ascii="Times New Roman" w:hAnsi="Times New Roman" w:cs="Times New Roman"/>
          <w:sz w:val="28"/>
          <w:szCs w:val="28"/>
        </w:rPr>
        <w:t>счета привлеченных (заемных) источников.</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В свою очередь счета собственных источников делятся на счета собственных источников хозяйственных средств основной деятельности; счета собственных ис</w:t>
      </w:r>
      <w:r w:rsidR="00BB1A4B">
        <w:rPr>
          <w:rFonts w:ascii="Times New Roman" w:hAnsi="Times New Roman" w:cs="Times New Roman"/>
          <w:sz w:val="28"/>
          <w:szCs w:val="28"/>
        </w:rPr>
        <w:t xml:space="preserve">точников хозяйственных средств </w:t>
      </w:r>
      <w:r w:rsidRPr="004A18BE">
        <w:rPr>
          <w:rFonts w:ascii="Times New Roman" w:hAnsi="Times New Roman" w:cs="Times New Roman"/>
          <w:sz w:val="28"/>
          <w:szCs w:val="28"/>
        </w:rPr>
        <w:t>специального и целевого назначения.</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 xml:space="preserve">К счетам собственных источников относятся фондовые счета 80 </w:t>
      </w:r>
      <w:r w:rsidR="00BB1A4B">
        <w:rPr>
          <w:rFonts w:ascii="Times New Roman" w:hAnsi="Times New Roman" w:cs="Times New Roman"/>
          <w:sz w:val="28"/>
          <w:szCs w:val="28"/>
        </w:rPr>
        <w:t>«</w:t>
      </w:r>
      <w:r w:rsidRPr="004A18BE">
        <w:rPr>
          <w:rFonts w:ascii="Times New Roman" w:hAnsi="Times New Roman" w:cs="Times New Roman"/>
          <w:sz w:val="28"/>
          <w:szCs w:val="28"/>
        </w:rPr>
        <w:t>Устав</w:t>
      </w:r>
      <w:r w:rsidR="00D14FE1">
        <w:rPr>
          <w:rFonts w:ascii="Times New Roman" w:hAnsi="Times New Roman" w:cs="Times New Roman"/>
          <w:sz w:val="28"/>
          <w:szCs w:val="28"/>
        </w:rPr>
        <w:t>ный капитал</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82 </w:t>
      </w:r>
      <w:r w:rsidR="00BB1A4B">
        <w:rPr>
          <w:rFonts w:ascii="Times New Roman" w:hAnsi="Times New Roman" w:cs="Times New Roman"/>
          <w:sz w:val="28"/>
          <w:szCs w:val="28"/>
        </w:rPr>
        <w:t>«</w:t>
      </w:r>
      <w:r w:rsidR="00D14FE1">
        <w:rPr>
          <w:rFonts w:ascii="Times New Roman" w:hAnsi="Times New Roman" w:cs="Times New Roman"/>
          <w:sz w:val="28"/>
          <w:szCs w:val="28"/>
        </w:rPr>
        <w:t>Резервный капитал</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83 </w:t>
      </w:r>
      <w:r w:rsidR="00BB1A4B">
        <w:rPr>
          <w:rFonts w:ascii="Times New Roman" w:hAnsi="Times New Roman" w:cs="Times New Roman"/>
          <w:sz w:val="28"/>
          <w:szCs w:val="28"/>
        </w:rPr>
        <w:t>«</w:t>
      </w:r>
      <w:r w:rsidR="00D14FE1">
        <w:rPr>
          <w:rFonts w:ascii="Times New Roman" w:hAnsi="Times New Roman" w:cs="Times New Roman"/>
          <w:sz w:val="28"/>
          <w:szCs w:val="28"/>
        </w:rPr>
        <w:t>Добавочный капитал</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счет финансирования 86 </w:t>
      </w:r>
      <w:r w:rsidR="00BB1A4B">
        <w:rPr>
          <w:rFonts w:ascii="Times New Roman" w:hAnsi="Times New Roman" w:cs="Times New Roman"/>
          <w:sz w:val="28"/>
          <w:szCs w:val="28"/>
        </w:rPr>
        <w:t>«</w:t>
      </w:r>
      <w:r w:rsidRPr="004A18BE">
        <w:rPr>
          <w:rFonts w:ascii="Times New Roman" w:hAnsi="Times New Roman" w:cs="Times New Roman"/>
          <w:sz w:val="28"/>
          <w:szCs w:val="28"/>
        </w:rPr>
        <w:t>Целевое финансирование</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счета резервов 63 </w:t>
      </w:r>
      <w:r w:rsidR="00BB1A4B">
        <w:rPr>
          <w:rFonts w:ascii="Times New Roman" w:hAnsi="Times New Roman" w:cs="Times New Roman"/>
          <w:sz w:val="28"/>
          <w:szCs w:val="28"/>
        </w:rPr>
        <w:t>«</w:t>
      </w:r>
      <w:r w:rsidRPr="004A18BE">
        <w:rPr>
          <w:rFonts w:ascii="Times New Roman" w:hAnsi="Times New Roman" w:cs="Times New Roman"/>
          <w:sz w:val="28"/>
          <w:szCs w:val="28"/>
        </w:rPr>
        <w:t>Резервы по сомнительным долгам</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96 </w:t>
      </w:r>
      <w:r w:rsidR="00BB1A4B">
        <w:rPr>
          <w:rFonts w:ascii="Times New Roman" w:hAnsi="Times New Roman" w:cs="Times New Roman"/>
          <w:sz w:val="28"/>
          <w:szCs w:val="28"/>
        </w:rPr>
        <w:t>«</w:t>
      </w:r>
      <w:r w:rsidRPr="004A18BE">
        <w:rPr>
          <w:rFonts w:ascii="Times New Roman" w:hAnsi="Times New Roman" w:cs="Times New Roman"/>
          <w:sz w:val="28"/>
          <w:szCs w:val="28"/>
        </w:rPr>
        <w:t>Резервы предстоящих расходов</w:t>
      </w:r>
      <w:r w:rsidR="00BB1A4B">
        <w:rPr>
          <w:rFonts w:ascii="Times New Roman" w:hAnsi="Times New Roman" w:cs="Times New Roman"/>
          <w:sz w:val="28"/>
          <w:szCs w:val="28"/>
        </w:rPr>
        <w:t>»</w:t>
      </w:r>
      <w:r w:rsidRPr="004A18BE">
        <w:rPr>
          <w:rFonts w:ascii="Times New Roman" w:hAnsi="Times New Roman" w:cs="Times New Roman"/>
          <w:sz w:val="28"/>
          <w:szCs w:val="28"/>
        </w:rPr>
        <w:t>.</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 xml:space="preserve">Для учета привлеченных источников используются счета </w:t>
      </w:r>
      <w:r w:rsidR="00BB1A4B" w:rsidRPr="00872BED">
        <w:rPr>
          <w:rFonts w:ascii="Times New Roman" w:hAnsi="Times New Roman" w:cs="Times New Roman"/>
          <w:sz w:val="28"/>
          <w:szCs w:val="28"/>
        </w:rPr>
        <w:t>—</w:t>
      </w:r>
      <w:r w:rsidRPr="004A18BE">
        <w:rPr>
          <w:rFonts w:ascii="Times New Roman" w:hAnsi="Times New Roman" w:cs="Times New Roman"/>
          <w:sz w:val="28"/>
          <w:szCs w:val="28"/>
        </w:rPr>
        <w:t xml:space="preserve"> 66 </w:t>
      </w:r>
      <w:r w:rsidR="00BB1A4B">
        <w:rPr>
          <w:rFonts w:ascii="Times New Roman" w:hAnsi="Times New Roman" w:cs="Times New Roman"/>
          <w:sz w:val="28"/>
          <w:szCs w:val="28"/>
        </w:rPr>
        <w:t>«</w:t>
      </w:r>
      <w:r w:rsidRPr="004A18BE">
        <w:rPr>
          <w:rFonts w:ascii="Times New Roman" w:hAnsi="Times New Roman" w:cs="Times New Roman"/>
          <w:sz w:val="28"/>
          <w:szCs w:val="28"/>
        </w:rPr>
        <w:t>Расчеты по краткосрочным кредитам и займам</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67 </w:t>
      </w:r>
      <w:r w:rsidR="00BB1A4B">
        <w:rPr>
          <w:rFonts w:ascii="Times New Roman" w:hAnsi="Times New Roman" w:cs="Times New Roman"/>
          <w:sz w:val="28"/>
          <w:szCs w:val="28"/>
        </w:rPr>
        <w:t>«</w:t>
      </w:r>
      <w:r w:rsidRPr="004A18BE">
        <w:rPr>
          <w:rFonts w:ascii="Times New Roman" w:hAnsi="Times New Roman" w:cs="Times New Roman"/>
          <w:sz w:val="28"/>
          <w:szCs w:val="28"/>
        </w:rPr>
        <w:t>Расчеты по долгосрочным кредитам и займам</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счета кредиторов, такие, как 60 </w:t>
      </w:r>
      <w:r w:rsidR="00BB1A4B">
        <w:rPr>
          <w:rFonts w:ascii="Times New Roman" w:hAnsi="Times New Roman" w:cs="Times New Roman"/>
          <w:sz w:val="28"/>
          <w:szCs w:val="28"/>
        </w:rPr>
        <w:t>«</w:t>
      </w:r>
      <w:r w:rsidRPr="004A18BE">
        <w:rPr>
          <w:rFonts w:ascii="Times New Roman" w:hAnsi="Times New Roman" w:cs="Times New Roman"/>
          <w:sz w:val="28"/>
          <w:szCs w:val="28"/>
        </w:rPr>
        <w:t>Расчеты с поставщиками и подрядчиками</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62 </w:t>
      </w:r>
      <w:r w:rsidR="00BB1A4B">
        <w:rPr>
          <w:rFonts w:ascii="Times New Roman" w:hAnsi="Times New Roman" w:cs="Times New Roman"/>
          <w:sz w:val="28"/>
          <w:szCs w:val="28"/>
        </w:rPr>
        <w:t>«</w:t>
      </w:r>
      <w:r w:rsidRPr="004A18BE">
        <w:rPr>
          <w:rFonts w:ascii="Times New Roman" w:hAnsi="Times New Roman" w:cs="Times New Roman"/>
          <w:sz w:val="28"/>
          <w:szCs w:val="28"/>
        </w:rPr>
        <w:t>Расчеты с покупателями и заказчиками</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75 </w:t>
      </w:r>
      <w:r w:rsidR="00BB1A4B">
        <w:rPr>
          <w:rFonts w:ascii="Times New Roman" w:hAnsi="Times New Roman" w:cs="Times New Roman"/>
          <w:sz w:val="28"/>
          <w:szCs w:val="28"/>
        </w:rPr>
        <w:t>«</w:t>
      </w:r>
      <w:r w:rsidRPr="004A18BE">
        <w:rPr>
          <w:rFonts w:ascii="Times New Roman" w:hAnsi="Times New Roman" w:cs="Times New Roman"/>
          <w:sz w:val="28"/>
          <w:szCs w:val="28"/>
        </w:rPr>
        <w:t>Расчеты с учредителями</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76 </w:t>
      </w:r>
      <w:r w:rsidR="00BB1A4B">
        <w:rPr>
          <w:rFonts w:ascii="Times New Roman" w:hAnsi="Times New Roman" w:cs="Times New Roman"/>
          <w:sz w:val="28"/>
          <w:szCs w:val="28"/>
        </w:rPr>
        <w:t>«</w:t>
      </w:r>
      <w:r w:rsidRPr="004A18BE">
        <w:rPr>
          <w:rFonts w:ascii="Times New Roman" w:hAnsi="Times New Roman" w:cs="Times New Roman"/>
          <w:sz w:val="28"/>
          <w:szCs w:val="28"/>
        </w:rPr>
        <w:t>Расчеты с разными дебиторами и кредиторами</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68 </w:t>
      </w:r>
      <w:r w:rsidR="00BB1A4B">
        <w:rPr>
          <w:rFonts w:ascii="Times New Roman" w:hAnsi="Times New Roman" w:cs="Times New Roman"/>
          <w:sz w:val="28"/>
          <w:szCs w:val="28"/>
        </w:rPr>
        <w:t>«</w:t>
      </w:r>
      <w:r w:rsidRPr="004A18BE">
        <w:rPr>
          <w:rFonts w:ascii="Times New Roman" w:hAnsi="Times New Roman" w:cs="Times New Roman"/>
          <w:sz w:val="28"/>
          <w:szCs w:val="28"/>
        </w:rPr>
        <w:t>Расче</w:t>
      </w:r>
      <w:r w:rsidRPr="004A18BE">
        <w:rPr>
          <w:rFonts w:ascii="Times New Roman" w:hAnsi="Times New Roman" w:cs="Times New Roman"/>
          <w:sz w:val="28"/>
          <w:szCs w:val="28"/>
        </w:rPr>
        <w:lastRenderedPageBreak/>
        <w:t>ты по налогам и сборам</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69 </w:t>
      </w:r>
      <w:r w:rsidR="00BB1A4B">
        <w:rPr>
          <w:rFonts w:ascii="Times New Roman" w:hAnsi="Times New Roman" w:cs="Times New Roman"/>
          <w:sz w:val="28"/>
          <w:szCs w:val="28"/>
        </w:rPr>
        <w:t>«</w:t>
      </w:r>
      <w:r w:rsidRPr="004A18BE">
        <w:rPr>
          <w:rFonts w:ascii="Times New Roman" w:hAnsi="Times New Roman" w:cs="Times New Roman"/>
          <w:sz w:val="28"/>
          <w:szCs w:val="28"/>
        </w:rPr>
        <w:t>Расходы по социальному страхованию и обеспечению</w:t>
      </w:r>
      <w:r w:rsidR="00BB1A4B">
        <w:rPr>
          <w:rFonts w:ascii="Times New Roman" w:hAnsi="Times New Roman" w:cs="Times New Roman"/>
          <w:sz w:val="28"/>
          <w:szCs w:val="28"/>
        </w:rPr>
        <w:t>»</w:t>
      </w:r>
      <w:r w:rsidRPr="004A18BE">
        <w:rPr>
          <w:rFonts w:ascii="Times New Roman" w:hAnsi="Times New Roman" w:cs="Times New Roman"/>
          <w:sz w:val="28"/>
          <w:szCs w:val="28"/>
        </w:rPr>
        <w:t xml:space="preserve">, 70 </w:t>
      </w:r>
      <w:r w:rsidR="00BB1A4B">
        <w:rPr>
          <w:rFonts w:ascii="Times New Roman" w:hAnsi="Times New Roman" w:cs="Times New Roman"/>
          <w:sz w:val="28"/>
          <w:szCs w:val="28"/>
        </w:rPr>
        <w:t>«</w:t>
      </w:r>
      <w:r w:rsidRPr="004A18BE">
        <w:rPr>
          <w:rFonts w:ascii="Times New Roman" w:hAnsi="Times New Roman" w:cs="Times New Roman"/>
          <w:sz w:val="28"/>
          <w:szCs w:val="28"/>
        </w:rPr>
        <w:t>Расчеты с персоналом по оплате труда</w:t>
      </w:r>
      <w:r w:rsidR="00BB1A4B">
        <w:rPr>
          <w:rFonts w:ascii="Times New Roman" w:hAnsi="Times New Roman" w:cs="Times New Roman"/>
          <w:sz w:val="28"/>
          <w:szCs w:val="28"/>
        </w:rPr>
        <w:t>»</w:t>
      </w:r>
      <w:r w:rsidRPr="004A18BE">
        <w:rPr>
          <w:rFonts w:ascii="Times New Roman" w:hAnsi="Times New Roman" w:cs="Times New Roman"/>
          <w:sz w:val="28"/>
          <w:szCs w:val="28"/>
        </w:rPr>
        <w:t>.</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 xml:space="preserve">Все счета источников формирования хозяйственных средств являются пассивными, по кредиту отражается образование тех или иных источников, а по дебету </w:t>
      </w:r>
      <w:r w:rsidR="00BB1A4B" w:rsidRPr="00872BED">
        <w:rPr>
          <w:rFonts w:ascii="Times New Roman" w:hAnsi="Times New Roman" w:cs="Times New Roman"/>
          <w:sz w:val="28"/>
          <w:szCs w:val="28"/>
        </w:rPr>
        <w:t>—</w:t>
      </w:r>
      <w:r w:rsidRPr="004A18BE">
        <w:rPr>
          <w:rFonts w:ascii="Times New Roman" w:hAnsi="Times New Roman" w:cs="Times New Roman"/>
          <w:sz w:val="28"/>
          <w:szCs w:val="28"/>
        </w:rPr>
        <w:t xml:space="preserve"> их использование [2, с.68].</w:t>
      </w:r>
    </w:p>
    <w:p w:rsidR="004A18BE" w:rsidRPr="004A18BE" w:rsidRDefault="004A18BE" w:rsidP="004A18BE">
      <w:pPr>
        <w:spacing w:after="0" w:line="360" w:lineRule="auto"/>
        <w:ind w:firstLine="709"/>
        <w:jc w:val="both"/>
        <w:rPr>
          <w:rFonts w:ascii="Times New Roman" w:hAnsi="Times New Roman" w:cs="Times New Roman"/>
          <w:sz w:val="28"/>
          <w:szCs w:val="28"/>
        </w:rPr>
      </w:pPr>
      <w:r w:rsidRPr="004A18BE">
        <w:rPr>
          <w:rFonts w:ascii="Times New Roman" w:hAnsi="Times New Roman" w:cs="Times New Roman"/>
          <w:sz w:val="28"/>
          <w:szCs w:val="28"/>
        </w:rPr>
        <w:t>Классификация счетов бухгалтерского учета по экономическому содержанию представлена на рис.</w:t>
      </w:r>
      <w:r w:rsidR="00BB1A4B">
        <w:rPr>
          <w:rFonts w:ascii="Times New Roman" w:hAnsi="Times New Roman" w:cs="Times New Roman"/>
          <w:sz w:val="28"/>
          <w:szCs w:val="28"/>
        </w:rPr>
        <w:t>1</w:t>
      </w:r>
      <w:r w:rsidRPr="004A18BE">
        <w:rPr>
          <w:rFonts w:ascii="Times New Roman" w:hAnsi="Times New Roman" w:cs="Times New Roman"/>
          <w:sz w:val="28"/>
          <w:szCs w:val="28"/>
        </w:rPr>
        <w:t>.</w:t>
      </w:r>
    </w:p>
    <w:p w:rsidR="001C749B" w:rsidRPr="004A18BE" w:rsidRDefault="0058090D" w:rsidP="004A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8pt;height:471pt">
            <v:imagedata r:id="rId8" o:title="22f78b93"/>
          </v:shape>
        </w:pict>
      </w:r>
    </w:p>
    <w:p w:rsidR="004A18BE" w:rsidRPr="004A18BE" w:rsidRDefault="004A18BE" w:rsidP="004F5689">
      <w:pPr>
        <w:spacing w:after="0" w:line="360" w:lineRule="auto"/>
        <w:ind w:firstLine="709"/>
        <w:jc w:val="center"/>
        <w:rPr>
          <w:rFonts w:ascii="Times New Roman" w:hAnsi="Times New Roman" w:cs="Times New Roman"/>
          <w:sz w:val="28"/>
          <w:szCs w:val="28"/>
        </w:rPr>
      </w:pPr>
      <w:r w:rsidRPr="004A18BE">
        <w:rPr>
          <w:rFonts w:ascii="Times New Roman" w:hAnsi="Times New Roman" w:cs="Times New Roman"/>
          <w:sz w:val="28"/>
          <w:szCs w:val="28"/>
        </w:rPr>
        <w:t>Рис.</w:t>
      </w:r>
      <w:r w:rsidR="00BB1A4B">
        <w:rPr>
          <w:rFonts w:ascii="Times New Roman" w:hAnsi="Times New Roman" w:cs="Times New Roman"/>
          <w:sz w:val="28"/>
          <w:szCs w:val="28"/>
        </w:rPr>
        <w:t>1</w:t>
      </w:r>
      <w:r w:rsidRPr="004A18BE">
        <w:rPr>
          <w:rFonts w:ascii="Times New Roman" w:hAnsi="Times New Roman" w:cs="Times New Roman"/>
          <w:sz w:val="28"/>
          <w:szCs w:val="28"/>
        </w:rPr>
        <w:t>. Классификация счетов бухгалтерского учета по экономическому содержанию [1</w:t>
      </w:r>
      <w:r w:rsidR="00C22CF2">
        <w:rPr>
          <w:rFonts w:ascii="Times New Roman" w:hAnsi="Times New Roman" w:cs="Times New Roman"/>
          <w:sz w:val="28"/>
          <w:szCs w:val="28"/>
        </w:rPr>
        <w:t>1</w:t>
      </w:r>
      <w:r w:rsidRPr="004A18BE">
        <w:rPr>
          <w:rFonts w:ascii="Times New Roman" w:hAnsi="Times New Roman" w:cs="Times New Roman"/>
          <w:sz w:val="28"/>
          <w:szCs w:val="28"/>
        </w:rPr>
        <w:t>, с.87]</w:t>
      </w:r>
    </w:p>
    <w:p w:rsidR="004A18BE" w:rsidRPr="001C749B" w:rsidRDefault="006B765D" w:rsidP="00D14FE1">
      <w:pPr>
        <w:spacing w:before="360" w:after="360" w:line="360" w:lineRule="auto"/>
        <w:ind w:firstLine="709"/>
        <w:jc w:val="both"/>
        <w:rPr>
          <w:rFonts w:ascii="Times New Roman" w:hAnsi="Times New Roman" w:cs="Times New Roman"/>
          <w:sz w:val="28"/>
        </w:rPr>
      </w:pPr>
      <w:r>
        <w:rPr>
          <w:rFonts w:ascii="Times New Roman" w:hAnsi="Times New Roman" w:cs="Times New Roman"/>
          <w:sz w:val="28"/>
          <w:szCs w:val="28"/>
        </w:rPr>
        <w:lastRenderedPageBreak/>
        <w:t>Итак,</w:t>
      </w:r>
      <w:r w:rsidRPr="006B765D">
        <w:rPr>
          <w:rFonts w:ascii="Times New Roman" w:hAnsi="Times New Roman" w:cs="Times New Roman"/>
          <w:sz w:val="28"/>
        </w:rPr>
        <w:t xml:space="preserve"> </w:t>
      </w:r>
      <w:r>
        <w:rPr>
          <w:rFonts w:ascii="Times New Roman" w:hAnsi="Times New Roman" w:cs="Times New Roman"/>
          <w:sz w:val="28"/>
        </w:rPr>
        <w:t>к</w:t>
      </w:r>
      <w:r w:rsidRPr="004F5689">
        <w:rPr>
          <w:rFonts w:ascii="Times New Roman" w:hAnsi="Times New Roman" w:cs="Times New Roman"/>
          <w:sz w:val="28"/>
        </w:rPr>
        <w:t>лассификация счетов бухгалтерского учета по экономическому содержанию предусматривает группировку хозяйственных средств и процессов производства, а также источников их формирования по их экономической роли в производственно-финансовой деятельности субъектов хозяйствования. Группировка счетов по экономическому содержанию позволяет выяснить, что учитывается на отдельных счетах, для получения каких показателей предусмотрен каждый счет.</w:t>
      </w:r>
    </w:p>
    <w:p w:rsidR="001C749B" w:rsidRPr="00D14FE1" w:rsidRDefault="001C749B" w:rsidP="00D14FE1">
      <w:pPr>
        <w:spacing w:before="360" w:after="360" w:line="360" w:lineRule="auto"/>
        <w:ind w:firstLine="709"/>
        <w:rPr>
          <w:rFonts w:asciiTheme="majorHAnsi" w:hAnsiTheme="majorHAnsi" w:cs="Times New Roman"/>
          <w:sz w:val="28"/>
        </w:rPr>
      </w:pPr>
      <w:r w:rsidRPr="00D14FE1">
        <w:rPr>
          <w:rFonts w:asciiTheme="majorHAnsi" w:hAnsiTheme="majorHAnsi" w:cs="Times New Roman"/>
          <w:sz w:val="28"/>
        </w:rPr>
        <w:t>1.3 Классификация бухгалтерских счетов по структуре и назначению</w:t>
      </w:r>
    </w:p>
    <w:p w:rsidR="004F5689" w:rsidRPr="004F5689" w:rsidRDefault="004F5689" w:rsidP="004F5689">
      <w:pPr>
        <w:spacing w:after="0" w:line="360" w:lineRule="auto"/>
        <w:ind w:firstLine="709"/>
        <w:rPr>
          <w:rFonts w:ascii="Times New Roman" w:hAnsi="Times New Roman" w:cs="Times New Roman"/>
          <w:sz w:val="28"/>
        </w:rPr>
      </w:pPr>
      <w:r w:rsidRPr="004F5689">
        <w:rPr>
          <w:rFonts w:ascii="Times New Roman" w:hAnsi="Times New Roman" w:cs="Times New Roman"/>
          <w:sz w:val="28"/>
        </w:rPr>
        <w:t>Классификация счетов по назначению и структуре представляет собой группировку бухгалтерских счетов по наиболее существенным признакам, обеспечивающую единство бухгалтерского учёта экономических ресурсов в процессе расширенного воспроизводства.</w:t>
      </w:r>
    </w:p>
    <w:p w:rsidR="004A18BE"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Классификация счетов по назначению и структуре (структурная классификация) дополняет экономическую классификацию в части научной постановки бухгалтерского учёта. Цель классификации счетов по назначению и структуре – получение необходимой информации о формировании и использовании хозяйственных средств, а также источниках их образования.</w:t>
      </w:r>
    </w:p>
    <w:p w:rsidR="00BB1A4B" w:rsidRPr="00BB1A4B" w:rsidRDefault="00BB1A4B" w:rsidP="00BB1A4B">
      <w:pPr>
        <w:spacing w:after="0" w:line="360" w:lineRule="auto"/>
        <w:ind w:firstLine="709"/>
        <w:jc w:val="both"/>
        <w:rPr>
          <w:rFonts w:ascii="Times New Roman" w:hAnsi="Times New Roman" w:cs="Times New Roman"/>
          <w:sz w:val="28"/>
          <w:szCs w:val="28"/>
        </w:rPr>
      </w:pPr>
      <w:r w:rsidRPr="00BB1A4B">
        <w:rPr>
          <w:rFonts w:ascii="Times New Roman" w:hAnsi="Times New Roman" w:cs="Times New Roman"/>
          <w:sz w:val="28"/>
          <w:szCs w:val="28"/>
        </w:rPr>
        <w:t>Можно сформулировать общие правила учёта на счетах требований и обязательств:</w:t>
      </w:r>
    </w:p>
    <w:p w:rsidR="00BB1A4B" w:rsidRPr="00BB1A4B" w:rsidRDefault="00D14FE1" w:rsidP="00BB1A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w:t>
      </w:r>
      <w:r w:rsidR="00BB1A4B" w:rsidRPr="00BB1A4B">
        <w:rPr>
          <w:rFonts w:ascii="Times New Roman" w:hAnsi="Times New Roman" w:cs="Times New Roman"/>
          <w:sz w:val="28"/>
          <w:szCs w:val="28"/>
        </w:rPr>
        <w:t>ормирование всех видов дебиторской и погашение кредиторской задолженности учитывается в дебете счетов.</w:t>
      </w:r>
    </w:p>
    <w:p w:rsidR="00BB1A4B" w:rsidRPr="00BB1A4B" w:rsidRDefault="00D14FE1" w:rsidP="00BB1A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00BB1A4B" w:rsidRPr="00BB1A4B">
        <w:rPr>
          <w:rFonts w:ascii="Times New Roman" w:hAnsi="Times New Roman" w:cs="Times New Roman"/>
          <w:sz w:val="28"/>
          <w:szCs w:val="28"/>
        </w:rPr>
        <w:t>се виды кредиторской задолженности и погашение дебиторской учитываются в кредите счетов.</w:t>
      </w:r>
    </w:p>
    <w:p w:rsidR="00BB1A4B" w:rsidRPr="00BB1A4B" w:rsidRDefault="00D14FE1" w:rsidP="00BB1A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w:t>
      </w:r>
      <w:r w:rsidR="00BB1A4B" w:rsidRPr="00BB1A4B">
        <w:rPr>
          <w:rFonts w:ascii="Times New Roman" w:hAnsi="Times New Roman" w:cs="Times New Roman"/>
          <w:sz w:val="28"/>
          <w:szCs w:val="28"/>
        </w:rPr>
        <w:t>ебетовые сальдо, учтённые в счетах требований и обязательств включаются в актив бухгалтерского баланса в составе дебиторской задолженности и отражают величину требований предприятия к различным контрагентам, кредитовое сальдо – в пассиве в составе обязательств.</w:t>
      </w:r>
    </w:p>
    <w:p w:rsidR="00BB1A4B" w:rsidRPr="001C749B" w:rsidRDefault="00D14FE1" w:rsidP="00BB1A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а</w:t>
      </w:r>
      <w:r w:rsidR="00BB1A4B" w:rsidRPr="00BB1A4B">
        <w:rPr>
          <w:rFonts w:ascii="Times New Roman" w:hAnsi="Times New Roman" w:cs="Times New Roman"/>
          <w:sz w:val="28"/>
          <w:szCs w:val="28"/>
        </w:rPr>
        <w:t>налитический учёт необходимо вести по каждому требованию и обязательству, по каждому дебитору и кредитору [4].</w:t>
      </w:r>
    </w:p>
    <w:p w:rsidR="004A18BE" w:rsidRPr="001C749B"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Данная классификация даёт ответ на вопросы: для чего нужны те или иные счета, какие показатели можно получить с помощью отдельных счетов для того, чтобы эффективно управлять организацией.</w:t>
      </w:r>
    </w:p>
    <w:p w:rsidR="004A18BE" w:rsidRPr="001C749B"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Счета в классификации объединены в отдельные группы. Каждая из них, в отличие от экономической классификации, объединяет счета не по экономической однородности учитываемых объектов, а по их месту в процессе расширенного общественного производства.</w:t>
      </w:r>
    </w:p>
    <w:p w:rsidR="004A18BE" w:rsidRPr="001C749B"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Данная классификация включает следующие группы:</w:t>
      </w:r>
    </w:p>
    <w:p w:rsidR="004A18BE" w:rsidRPr="001C749B" w:rsidRDefault="00D14FE1" w:rsidP="004A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004A18BE" w:rsidRPr="001C749B">
        <w:rPr>
          <w:rFonts w:ascii="Times New Roman" w:hAnsi="Times New Roman" w:cs="Times New Roman"/>
          <w:sz w:val="28"/>
          <w:szCs w:val="28"/>
        </w:rPr>
        <w:t xml:space="preserve">сновные счета </w:t>
      </w:r>
      <w:r w:rsidR="00BB1A4B" w:rsidRPr="00872BED">
        <w:rPr>
          <w:rFonts w:ascii="Times New Roman" w:hAnsi="Times New Roman" w:cs="Times New Roman"/>
          <w:sz w:val="28"/>
          <w:szCs w:val="28"/>
        </w:rPr>
        <w:t>—</w:t>
      </w:r>
      <w:r w:rsidR="00BB1A4B">
        <w:rPr>
          <w:rFonts w:ascii="Times New Roman" w:hAnsi="Times New Roman" w:cs="Times New Roman"/>
          <w:sz w:val="28"/>
          <w:szCs w:val="28"/>
        </w:rPr>
        <w:t xml:space="preserve"> </w:t>
      </w:r>
      <w:r w:rsidR="004A18BE" w:rsidRPr="001C749B">
        <w:rPr>
          <w:rFonts w:ascii="Times New Roman" w:hAnsi="Times New Roman" w:cs="Times New Roman"/>
          <w:sz w:val="28"/>
          <w:szCs w:val="28"/>
        </w:rPr>
        <w:t>это счета, предназначенные для учета стояния и движения хозяйственных средств и источников их образования</w:t>
      </w:r>
      <w:r w:rsidR="00BB1A4B">
        <w:rPr>
          <w:rFonts w:ascii="Times New Roman" w:hAnsi="Times New Roman" w:cs="Times New Roman"/>
          <w:sz w:val="28"/>
          <w:szCs w:val="28"/>
        </w:rPr>
        <w:t xml:space="preserve"> </w:t>
      </w:r>
      <w:r w:rsidR="004A18BE" w:rsidRPr="001C749B">
        <w:rPr>
          <w:rFonts w:ascii="Times New Roman" w:hAnsi="Times New Roman" w:cs="Times New Roman"/>
          <w:sz w:val="28"/>
          <w:szCs w:val="28"/>
        </w:rPr>
        <w:t xml:space="preserve">(«Основные средства», «Материалы», «Товары» и др.) Этих счетов достаточно для составления баланса, отсюда и название </w:t>
      </w:r>
      <w:r w:rsidR="00BB1A4B" w:rsidRPr="00872BED">
        <w:rPr>
          <w:rFonts w:ascii="Times New Roman" w:hAnsi="Times New Roman" w:cs="Times New Roman"/>
          <w:sz w:val="28"/>
          <w:szCs w:val="28"/>
        </w:rPr>
        <w:t>—</w:t>
      </w:r>
      <w:r w:rsidR="00BB1A4B">
        <w:rPr>
          <w:rFonts w:ascii="Times New Roman" w:hAnsi="Times New Roman" w:cs="Times New Roman"/>
          <w:sz w:val="28"/>
          <w:szCs w:val="28"/>
        </w:rPr>
        <w:t xml:space="preserve"> </w:t>
      </w:r>
      <w:r w:rsidR="004A18BE" w:rsidRPr="001C749B">
        <w:rPr>
          <w:rFonts w:ascii="Times New Roman" w:hAnsi="Times New Roman" w:cs="Times New Roman"/>
          <w:sz w:val="28"/>
          <w:szCs w:val="28"/>
        </w:rPr>
        <w:t>основные счета. Среди них выделяют:</w:t>
      </w:r>
    </w:p>
    <w:p w:rsidR="004A18BE" w:rsidRPr="001C749B" w:rsidRDefault="00D14FE1" w:rsidP="004A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004A18BE" w:rsidRPr="001C749B">
        <w:rPr>
          <w:rFonts w:ascii="Times New Roman" w:hAnsi="Times New Roman" w:cs="Times New Roman"/>
          <w:sz w:val="28"/>
          <w:szCs w:val="28"/>
        </w:rPr>
        <w:t>нвентарные (активные) счета предназначены для учёта материальных ценностей и денежных средств.</w:t>
      </w:r>
    </w:p>
    <w:p w:rsidR="004A18BE" w:rsidRPr="001C749B" w:rsidRDefault="00D14FE1" w:rsidP="004A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ф</w:t>
      </w:r>
      <w:r w:rsidR="004A18BE" w:rsidRPr="001C749B">
        <w:rPr>
          <w:rFonts w:ascii="Times New Roman" w:hAnsi="Times New Roman" w:cs="Times New Roman"/>
          <w:sz w:val="28"/>
          <w:szCs w:val="28"/>
        </w:rPr>
        <w:t>ондовые (пассивные) счета применяют для учёта капитала (фондовых резервов) организации.</w:t>
      </w:r>
    </w:p>
    <w:p w:rsidR="004A18BE" w:rsidRPr="001C749B" w:rsidRDefault="00D14FE1" w:rsidP="004A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w:t>
      </w:r>
      <w:r w:rsidR="004A18BE" w:rsidRPr="001C749B">
        <w:rPr>
          <w:rFonts w:ascii="Times New Roman" w:hAnsi="Times New Roman" w:cs="Times New Roman"/>
          <w:sz w:val="28"/>
          <w:szCs w:val="28"/>
        </w:rPr>
        <w:t>чета расчётов (активные, пассивные и активно-пассивные) применяются для учета и контроля за состоянием расчётов между организацией и другими организациями и лицами. На них отражаются расчёты с поставщиками, покупателями, бюджетом, персоналом и т. д.</w:t>
      </w:r>
    </w:p>
    <w:p w:rsidR="004A18BE" w:rsidRPr="001C749B" w:rsidRDefault="00D14FE1" w:rsidP="004A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w:t>
      </w:r>
      <w:r w:rsidR="004A18BE" w:rsidRPr="001C749B">
        <w:rPr>
          <w:rFonts w:ascii="Times New Roman" w:hAnsi="Times New Roman" w:cs="Times New Roman"/>
          <w:sz w:val="28"/>
          <w:szCs w:val="28"/>
        </w:rPr>
        <w:t>егулирующие (отражающие) счета предусмотрены инструкцией к действующему Плану счетов, где в указаниях к счетам раздела III отмечается, что взаимосвязь учёта по элементам и по статьям расходов осуществляется при помощи специально открытых счетов. Они уточняют и регулируют оценку средств и источников их образования. Регулирующие счета подразделяются на:</w:t>
      </w:r>
    </w:p>
    <w:p w:rsidR="004A18BE"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 xml:space="preserve">а) </w:t>
      </w:r>
      <w:proofErr w:type="spellStart"/>
      <w:r w:rsidRPr="001C749B">
        <w:rPr>
          <w:rFonts w:ascii="Times New Roman" w:hAnsi="Times New Roman" w:cs="Times New Roman"/>
          <w:sz w:val="28"/>
          <w:szCs w:val="28"/>
        </w:rPr>
        <w:t>контрактивные</w:t>
      </w:r>
      <w:proofErr w:type="spellEnd"/>
      <w:r w:rsidRPr="001C749B">
        <w:rPr>
          <w:rFonts w:ascii="Times New Roman" w:hAnsi="Times New Roman" w:cs="Times New Roman"/>
          <w:sz w:val="28"/>
          <w:szCs w:val="28"/>
        </w:rPr>
        <w:t xml:space="preserve"> </w:t>
      </w:r>
      <w:r w:rsidR="00BB1A4B" w:rsidRPr="00872BED">
        <w:rPr>
          <w:rFonts w:ascii="Times New Roman" w:hAnsi="Times New Roman" w:cs="Times New Roman"/>
          <w:sz w:val="28"/>
          <w:szCs w:val="28"/>
        </w:rPr>
        <w:t>—</w:t>
      </w:r>
      <w:r w:rsidRPr="001C749B">
        <w:rPr>
          <w:rFonts w:ascii="Times New Roman" w:hAnsi="Times New Roman" w:cs="Times New Roman"/>
          <w:sz w:val="28"/>
          <w:szCs w:val="28"/>
        </w:rPr>
        <w:t xml:space="preserve"> используются для определения остаточной стоимости основных средств, нематериальных активов</w:t>
      </w:r>
    </w:p>
    <w:p w:rsidR="004A18BE"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lastRenderedPageBreak/>
        <w:t xml:space="preserve">б) </w:t>
      </w:r>
      <w:proofErr w:type="spellStart"/>
      <w:r w:rsidRPr="001C749B">
        <w:rPr>
          <w:rFonts w:ascii="Times New Roman" w:hAnsi="Times New Roman" w:cs="Times New Roman"/>
          <w:sz w:val="28"/>
          <w:szCs w:val="28"/>
        </w:rPr>
        <w:t>контрпассивные</w:t>
      </w:r>
      <w:proofErr w:type="spellEnd"/>
      <w:r w:rsidRPr="001C749B">
        <w:rPr>
          <w:rFonts w:ascii="Times New Roman" w:hAnsi="Times New Roman" w:cs="Times New Roman"/>
          <w:sz w:val="28"/>
          <w:szCs w:val="28"/>
        </w:rPr>
        <w:t xml:space="preserve"> </w:t>
      </w:r>
      <w:r w:rsidR="00BB1A4B" w:rsidRPr="00872BED">
        <w:rPr>
          <w:rFonts w:ascii="Times New Roman" w:hAnsi="Times New Roman" w:cs="Times New Roman"/>
          <w:sz w:val="28"/>
          <w:szCs w:val="28"/>
        </w:rPr>
        <w:t>—</w:t>
      </w:r>
      <w:r w:rsidR="00BB1A4B">
        <w:rPr>
          <w:rFonts w:ascii="Times New Roman" w:hAnsi="Times New Roman" w:cs="Times New Roman"/>
          <w:sz w:val="28"/>
          <w:szCs w:val="28"/>
        </w:rPr>
        <w:t xml:space="preserve"> </w:t>
      </w:r>
      <w:r w:rsidRPr="001C749B">
        <w:rPr>
          <w:rFonts w:ascii="Times New Roman" w:hAnsi="Times New Roman" w:cs="Times New Roman"/>
          <w:sz w:val="28"/>
          <w:szCs w:val="28"/>
        </w:rPr>
        <w:t>используются для регулирования сальдо пассивных счетов</w:t>
      </w:r>
    </w:p>
    <w:p w:rsidR="00BB1A4B" w:rsidRPr="00BB1A4B" w:rsidRDefault="00BB1A4B" w:rsidP="00BB1A4B">
      <w:pPr>
        <w:spacing w:after="0" w:line="360" w:lineRule="auto"/>
        <w:ind w:firstLine="709"/>
        <w:jc w:val="both"/>
        <w:rPr>
          <w:rFonts w:ascii="Times New Roman" w:hAnsi="Times New Roman" w:cs="Times New Roman"/>
          <w:sz w:val="28"/>
          <w:szCs w:val="28"/>
        </w:rPr>
      </w:pPr>
      <w:r w:rsidRPr="00BB1A4B">
        <w:rPr>
          <w:rFonts w:ascii="Times New Roman" w:hAnsi="Times New Roman" w:cs="Times New Roman"/>
          <w:sz w:val="28"/>
          <w:szCs w:val="28"/>
        </w:rPr>
        <w:t xml:space="preserve">Контрарные </w:t>
      </w:r>
      <w:proofErr w:type="spellStart"/>
      <w:r w:rsidRPr="00BB1A4B">
        <w:rPr>
          <w:rFonts w:ascii="Times New Roman" w:hAnsi="Times New Roman" w:cs="Times New Roman"/>
          <w:sz w:val="28"/>
          <w:szCs w:val="28"/>
        </w:rPr>
        <w:t>контрактивные</w:t>
      </w:r>
      <w:proofErr w:type="spellEnd"/>
      <w:r w:rsidRPr="00BB1A4B">
        <w:rPr>
          <w:rFonts w:ascii="Times New Roman" w:hAnsi="Times New Roman" w:cs="Times New Roman"/>
          <w:sz w:val="28"/>
          <w:szCs w:val="28"/>
        </w:rPr>
        <w:t xml:space="preserve"> счета: 02, 05, 14, 42, 59, 63; контрарные </w:t>
      </w:r>
      <w:proofErr w:type="spellStart"/>
      <w:r w:rsidRPr="00BB1A4B">
        <w:rPr>
          <w:rFonts w:ascii="Times New Roman" w:hAnsi="Times New Roman" w:cs="Times New Roman"/>
          <w:sz w:val="28"/>
          <w:szCs w:val="28"/>
        </w:rPr>
        <w:t>контрпассивные</w:t>
      </w:r>
      <w:proofErr w:type="spellEnd"/>
      <w:r w:rsidRPr="00BB1A4B">
        <w:rPr>
          <w:rFonts w:ascii="Times New Roman" w:hAnsi="Times New Roman" w:cs="Times New Roman"/>
          <w:sz w:val="28"/>
          <w:szCs w:val="28"/>
        </w:rPr>
        <w:t xml:space="preserve"> счета: 81.</w:t>
      </w:r>
    </w:p>
    <w:p w:rsidR="00BB1A4B" w:rsidRPr="00BB1A4B" w:rsidRDefault="00BB1A4B" w:rsidP="00BB1A4B">
      <w:pPr>
        <w:spacing w:after="0" w:line="360" w:lineRule="auto"/>
        <w:ind w:firstLine="709"/>
        <w:jc w:val="both"/>
        <w:rPr>
          <w:rFonts w:ascii="Times New Roman" w:hAnsi="Times New Roman" w:cs="Times New Roman"/>
          <w:sz w:val="28"/>
          <w:szCs w:val="28"/>
        </w:rPr>
      </w:pPr>
      <w:r w:rsidRPr="00BB1A4B">
        <w:rPr>
          <w:rFonts w:ascii="Times New Roman" w:hAnsi="Times New Roman" w:cs="Times New Roman"/>
          <w:sz w:val="28"/>
          <w:szCs w:val="28"/>
        </w:rPr>
        <w:t xml:space="preserve">Общие правила учёта на регулирующих </w:t>
      </w:r>
      <w:proofErr w:type="spellStart"/>
      <w:r w:rsidRPr="00BB1A4B">
        <w:rPr>
          <w:rFonts w:ascii="Times New Roman" w:hAnsi="Times New Roman" w:cs="Times New Roman"/>
          <w:sz w:val="28"/>
          <w:szCs w:val="28"/>
        </w:rPr>
        <w:t>контрактивных</w:t>
      </w:r>
      <w:proofErr w:type="spellEnd"/>
      <w:r w:rsidRPr="00BB1A4B">
        <w:rPr>
          <w:rFonts w:ascii="Times New Roman" w:hAnsi="Times New Roman" w:cs="Times New Roman"/>
          <w:sz w:val="28"/>
          <w:szCs w:val="28"/>
        </w:rPr>
        <w:t xml:space="preserve"> счетах:</w:t>
      </w:r>
    </w:p>
    <w:p w:rsidR="00BB1A4B" w:rsidRPr="00BB1A4B" w:rsidRDefault="00D14FE1" w:rsidP="00BB1A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w:t>
      </w:r>
      <w:r w:rsidR="00BB1A4B" w:rsidRPr="00BB1A4B">
        <w:rPr>
          <w:rFonts w:ascii="Times New Roman" w:hAnsi="Times New Roman" w:cs="Times New Roman"/>
          <w:sz w:val="28"/>
          <w:szCs w:val="28"/>
        </w:rPr>
        <w:t>онтрактивные</w:t>
      </w:r>
      <w:proofErr w:type="spellEnd"/>
      <w:r w:rsidR="00BB1A4B" w:rsidRPr="00BB1A4B">
        <w:rPr>
          <w:rFonts w:ascii="Times New Roman" w:hAnsi="Times New Roman" w:cs="Times New Roman"/>
          <w:sz w:val="28"/>
          <w:szCs w:val="28"/>
        </w:rPr>
        <w:t xml:space="preserve"> бухгалтерские счета имеют структуру пассивного счета.</w:t>
      </w:r>
    </w:p>
    <w:p w:rsidR="00BB1A4B" w:rsidRPr="00BB1A4B" w:rsidRDefault="00D14FE1" w:rsidP="00BB1A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х</w:t>
      </w:r>
      <w:r w:rsidR="00BB1A4B" w:rsidRPr="00BB1A4B">
        <w:rPr>
          <w:rFonts w:ascii="Times New Roman" w:hAnsi="Times New Roman" w:cs="Times New Roman"/>
          <w:sz w:val="28"/>
          <w:szCs w:val="28"/>
        </w:rPr>
        <w:t>озяйственные факты по образованию оценочных резервов и начислению амортизации основных средств и нематериальных активов регистрируются в кредите рассмотренных счетов, а уменьшение суммы резервов и списание сумм начисленной амортизации – в дебете.</w:t>
      </w:r>
    </w:p>
    <w:p w:rsidR="00BB1A4B" w:rsidRPr="00BB1A4B" w:rsidRDefault="00D14FE1" w:rsidP="00BB1A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00BB1A4B" w:rsidRPr="00BB1A4B">
        <w:rPr>
          <w:rFonts w:ascii="Times New Roman" w:hAnsi="Times New Roman" w:cs="Times New Roman"/>
          <w:sz w:val="28"/>
          <w:szCs w:val="28"/>
        </w:rPr>
        <w:t xml:space="preserve">альдо, учтённое на бухгалтерских счетах оценочных резервов и счетах учёта амортизации основных средств и нематериальных активов – кредитовое. </w:t>
      </w:r>
    </w:p>
    <w:p w:rsidR="00BB1A4B" w:rsidRPr="00BB1A4B" w:rsidRDefault="00D14FE1" w:rsidP="00BB1A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а</w:t>
      </w:r>
      <w:r w:rsidR="00BB1A4B" w:rsidRPr="00BB1A4B">
        <w:rPr>
          <w:rFonts w:ascii="Times New Roman" w:hAnsi="Times New Roman" w:cs="Times New Roman"/>
          <w:sz w:val="28"/>
          <w:szCs w:val="28"/>
        </w:rPr>
        <w:t>налитический учёт на счетах, предназначенный для учёта оценочных резервов, ведётся по каждому создаваемому резерву, а на счетах 02 «Амортизация нематериальных активов» - по отдельным инвентарным объектам внеоборотных активов.</w:t>
      </w:r>
    </w:p>
    <w:p w:rsidR="00BB1A4B" w:rsidRPr="00095A01" w:rsidRDefault="00D14FE1" w:rsidP="00BB1A4B">
      <w:pPr>
        <w:spacing w:after="0" w:line="36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5)</w:t>
      </w:r>
      <w:r w:rsidR="00BB1A4B" w:rsidRPr="00BB1A4B">
        <w:rPr>
          <w:rFonts w:ascii="Times New Roman" w:hAnsi="Times New Roman" w:cs="Times New Roman"/>
          <w:sz w:val="28"/>
          <w:szCs w:val="28"/>
        </w:rPr>
        <w:t xml:space="preserve"> бухгалтерском балансе сальдо, учтённые на регулирующих </w:t>
      </w:r>
      <w:proofErr w:type="spellStart"/>
      <w:r w:rsidR="00BB1A4B" w:rsidRPr="00BB1A4B">
        <w:rPr>
          <w:rFonts w:ascii="Times New Roman" w:hAnsi="Times New Roman" w:cs="Times New Roman"/>
          <w:sz w:val="28"/>
          <w:szCs w:val="28"/>
        </w:rPr>
        <w:t>контрактивных</w:t>
      </w:r>
      <w:proofErr w:type="spellEnd"/>
      <w:r w:rsidR="00BB1A4B" w:rsidRPr="00BB1A4B">
        <w:rPr>
          <w:rFonts w:ascii="Times New Roman" w:hAnsi="Times New Roman" w:cs="Times New Roman"/>
          <w:sz w:val="28"/>
          <w:szCs w:val="28"/>
        </w:rPr>
        <w:t xml:space="preserve"> счетах, отсутствуют, поскольку эти счета не имеют самостоятельного значения [4].</w:t>
      </w:r>
    </w:p>
    <w:p w:rsidR="004A18BE" w:rsidRPr="001C749B" w:rsidRDefault="00D14FE1" w:rsidP="004A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004A18BE" w:rsidRPr="001C749B">
        <w:rPr>
          <w:rFonts w:ascii="Times New Roman" w:hAnsi="Times New Roman" w:cs="Times New Roman"/>
          <w:sz w:val="28"/>
          <w:szCs w:val="28"/>
        </w:rPr>
        <w:t xml:space="preserve">перационные счета </w:t>
      </w:r>
      <w:r w:rsidR="00BB1A4B" w:rsidRPr="00872BED">
        <w:rPr>
          <w:rFonts w:ascii="Times New Roman" w:hAnsi="Times New Roman" w:cs="Times New Roman"/>
          <w:sz w:val="28"/>
          <w:szCs w:val="28"/>
        </w:rPr>
        <w:t>—</w:t>
      </w:r>
      <w:r w:rsidR="004A18BE" w:rsidRPr="001C749B">
        <w:rPr>
          <w:rFonts w:ascii="Times New Roman" w:hAnsi="Times New Roman" w:cs="Times New Roman"/>
          <w:sz w:val="28"/>
          <w:szCs w:val="28"/>
        </w:rPr>
        <w:t xml:space="preserve"> это счета, учитывающие хозяйственные процессы (производства, снабжения и продажи). По структуре и назначению они подразделяются на:</w:t>
      </w:r>
    </w:p>
    <w:p w:rsidR="004A18BE" w:rsidRPr="001C749B"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а) собирательно-распределительные счета предназначены для учёта расходов (затрат), которые в момент возникновения не могут быть отнесены на конкретный объект</w:t>
      </w:r>
    </w:p>
    <w:p w:rsidR="004A18BE" w:rsidRPr="001C749B"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б) бюджетно-распределительные предназначены для распределения доходов и расходов с целью равномерного включения расходов в издержки производства и обращения , а также для распределения доходов будущих периодов</w:t>
      </w:r>
    </w:p>
    <w:p w:rsidR="004A18BE" w:rsidRPr="001C749B"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lastRenderedPageBreak/>
        <w:t>в) калькуляционные счета служат для учёта затрат и определения фактической себестоимости произведённой продукции, выполненных работ и оказанных услуг</w:t>
      </w:r>
    </w:p>
    <w:p w:rsidR="004A18BE" w:rsidRPr="001C749B" w:rsidRDefault="00D14FE1" w:rsidP="004A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004A18BE" w:rsidRPr="001C749B">
        <w:rPr>
          <w:rFonts w:ascii="Times New Roman" w:hAnsi="Times New Roman" w:cs="Times New Roman"/>
          <w:sz w:val="28"/>
          <w:szCs w:val="28"/>
        </w:rPr>
        <w:t>опоставляющие счета предназначены для исчисления финансового результата как отдельных хозяйственных процессов, так и организациями в целом. Они подразделяются на:</w:t>
      </w:r>
    </w:p>
    <w:p w:rsidR="004A18BE" w:rsidRPr="001C749B" w:rsidRDefault="00BB1A4B"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1C749B">
        <w:rPr>
          <w:rFonts w:ascii="Times New Roman" w:hAnsi="Times New Roman" w:cs="Times New Roman"/>
          <w:sz w:val="28"/>
          <w:szCs w:val="28"/>
        </w:rPr>
        <w:t>операционно-результатные, счета используются для учёта результатов хозяйственных процессов</w:t>
      </w:r>
    </w:p>
    <w:p w:rsidR="004A18BE" w:rsidRPr="001C749B" w:rsidRDefault="00BB1A4B" w:rsidP="004A18BE">
      <w:pPr>
        <w:spacing w:after="0" w:line="360" w:lineRule="auto"/>
        <w:ind w:firstLine="709"/>
        <w:jc w:val="both"/>
        <w:rPr>
          <w:rFonts w:ascii="Times New Roman" w:hAnsi="Times New Roman" w:cs="Times New Roman"/>
          <w:sz w:val="28"/>
          <w:szCs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A18BE" w:rsidRPr="001C749B">
        <w:rPr>
          <w:rFonts w:ascii="Times New Roman" w:hAnsi="Times New Roman" w:cs="Times New Roman"/>
          <w:sz w:val="28"/>
          <w:szCs w:val="28"/>
        </w:rPr>
        <w:t>финансово-результатные счета отражают финансовый результат хозяйственной деятельности организации</w:t>
      </w:r>
    </w:p>
    <w:p w:rsidR="004A18BE" w:rsidRPr="001C749B" w:rsidRDefault="00D14FE1" w:rsidP="004A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w:t>
      </w:r>
      <w:r w:rsidR="004A18BE" w:rsidRPr="001C749B">
        <w:rPr>
          <w:rFonts w:ascii="Times New Roman" w:hAnsi="Times New Roman" w:cs="Times New Roman"/>
          <w:sz w:val="28"/>
          <w:szCs w:val="28"/>
        </w:rPr>
        <w:t>абалансовые счета предназначены для учёта средств, не принадлежащих организации, временно находящихся у неё ценностей и обязательств по ним.</w:t>
      </w:r>
    </w:p>
    <w:p w:rsidR="004A18BE" w:rsidRPr="001C749B"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По отношению бухгалтерскому балансу все счета разделяются на активные (которые могут иметь только дебетовое сальдо), пассивные (имеющие кредитовое сальдо) и активно-пассивные (на которых по состоянию на конец отчётного периода могут образовываться как дебетовые, так и кредитовые остатки).</w:t>
      </w:r>
    </w:p>
    <w:p w:rsidR="004A18BE" w:rsidRPr="001C749B"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В бухгалтерской практике существует и такой признак классификации счетов, как по степени детализации данных. В этом случае счета объединяются в группы в зависимости от объёма отражаемой на них информации и обобщения учётных данных. По этому признаку счета бухгалтерского учёта делятся на: синтетические и аналитические.</w:t>
      </w:r>
    </w:p>
    <w:p w:rsidR="004A18BE" w:rsidRPr="001C749B"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Синтетическими называют счета, на которых учёт ведётся в обобщённом виде и только в денежном выражении. Особенностями синтетических счетов является то, что они имеют прямую связь с балансом, записи на них делаются кратко.</w:t>
      </w:r>
    </w:p>
    <w:p w:rsidR="004A18BE" w:rsidRDefault="004A18BE" w:rsidP="004A18BE">
      <w:pPr>
        <w:spacing w:after="0" w:line="360" w:lineRule="auto"/>
        <w:ind w:firstLine="709"/>
        <w:jc w:val="both"/>
        <w:rPr>
          <w:rFonts w:ascii="Times New Roman" w:hAnsi="Times New Roman" w:cs="Times New Roman"/>
          <w:sz w:val="28"/>
          <w:szCs w:val="28"/>
        </w:rPr>
      </w:pPr>
      <w:r w:rsidRPr="001C749B">
        <w:rPr>
          <w:rFonts w:ascii="Times New Roman" w:hAnsi="Times New Roman" w:cs="Times New Roman"/>
          <w:sz w:val="28"/>
          <w:szCs w:val="28"/>
        </w:rPr>
        <w:t>Для получения детальных, подробных, расчленённых (аналитических) данных об объектах бухгалтерского учёта применяют аналитические счета. Аналитические счета открывают в дополнение к синтетическим, с целью их де</w:t>
      </w:r>
      <w:r w:rsidRPr="001C749B">
        <w:rPr>
          <w:rFonts w:ascii="Times New Roman" w:hAnsi="Times New Roman" w:cs="Times New Roman"/>
          <w:sz w:val="28"/>
          <w:szCs w:val="28"/>
        </w:rPr>
        <w:lastRenderedPageBreak/>
        <w:t>тализации и получения частных показателей по каждому отдельному виду хозяйственных средств, их источников и процессов.</w:t>
      </w:r>
    </w:p>
    <w:p w:rsidR="006B765D" w:rsidRDefault="006B765D" w:rsidP="004A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hAnsi="Times New Roman" w:cs="Times New Roman"/>
          <w:sz w:val="28"/>
        </w:rPr>
        <w:t>к</w:t>
      </w:r>
      <w:r w:rsidRPr="004F5689">
        <w:rPr>
          <w:rFonts w:ascii="Times New Roman" w:hAnsi="Times New Roman" w:cs="Times New Roman"/>
          <w:sz w:val="28"/>
        </w:rPr>
        <w:t>лассификация счетов по назначению и структуре свидетельствует о том, какая информация по учитываемым объектам формируется на тех или иных счетах и по какому типу построены эти счета, т.е. являются они активными или пассивными.</w:t>
      </w:r>
    </w:p>
    <w:p w:rsidR="006B765D" w:rsidRDefault="006B765D" w:rsidP="004A18BE">
      <w:pPr>
        <w:spacing w:after="0" w:line="360" w:lineRule="auto"/>
        <w:ind w:firstLine="709"/>
        <w:jc w:val="both"/>
        <w:rPr>
          <w:rFonts w:ascii="Times New Roman" w:hAnsi="Times New Roman" w:cs="Times New Roman"/>
          <w:sz w:val="28"/>
          <w:szCs w:val="28"/>
        </w:rPr>
      </w:pPr>
    </w:p>
    <w:p w:rsidR="004F5689" w:rsidRDefault="004F5689"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E31CDA" w:rsidRDefault="00E31CDA" w:rsidP="006B765D">
      <w:pPr>
        <w:spacing w:after="360" w:line="360" w:lineRule="auto"/>
        <w:rPr>
          <w:rFonts w:ascii="Times New Roman" w:hAnsi="Times New Roman" w:cs="Times New Roman"/>
          <w:sz w:val="28"/>
          <w:szCs w:val="28"/>
        </w:rPr>
      </w:pPr>
    </w:p>
    <w:p w:rsidR="004F5689" w:rsidRPr="00955CE4" w:rsidRDefault="004F5689" w:rsidP="004F5689">
      <w:pPr>
        <w:spacing w:after="360" w:line="360" w:lineRule="auto"/>
        <w:ind w:firstLine="709"/>
        <w:jc w:val="center"/>
        <w:rPr>
          <w:rFonts w:asciiTheme="majorHAnsi" w:hAnsiTheme="majorHAnsi" w:cs="Times New Roman"/>
          <w:sz w:val="32"/>
          <w:szCs w:val="28"/>
        </w:rPr>
      </w:pPr>
      <w:r w:rsidRPr="00955CE4">
        <w:rPr>
          <w:rFonts w:asciiTheme="majorHAnsi" w:hAnsiTheme="majorHAnsi" w:cs="Times New Roman"/>
          <w:sz w:val="32"/>
          <w:szCs w:val="28"/>
        </w:rPr>
        <w:lastRenderedPageBreak/>
        <w:t>ЗАКЛЮЧЕНИЕ</w:t>
      </w:r>
    </w:p>
    <w:p w:rsidR="004F5689" w:rsidRDefault="004F5689" w:rsidP="004F5689">
      <w:pPr>
        <w:spacing w:after="0" w:line="360" w:lineRule="auto"/>
        <w:ind w:firstLine="709"/>
        <w:jc w:val="both"/>
        <w:rPr>
          <w:rFonts w:ascii="Times New Roman" w:hAnsi="Times New Roman" w:cs="Times New Roman"/>
          <w:sz w:val="28"/>
        </w:rPr>
      </w:pPr>
      <w:r w:rsidRPr="004F5689">
        <w:rPr>
          <w:rFonts w:ascii="Times New Roman" w:hAnsi="Times New Roman" w:cs="Times New Roman"/>
          <w:sz w:val="28"/>
        </w:rPr>
        <w:t>Классификация счетов бухгалтерского учета по экономическому содержанию предусматривает группировку хозяйственных средств и процессов производства, а также источников их формирования по их экономической роли в производственно-финансовой деятельности субъектов хозяйствования. Группировка счетов по экономическому содержанию позволяет выяснить, что учитывается на отдельных счетах, для получения каких показателей предусмотрен каждый счет.</w:t>
      </w:r>
    </w:p>
    <w:p w:rsidR="004F5689" w:rsidRPr="004F5689" w:rsidRDefault="004F5689" w:rsidP="004F5689">
      <w:pPr>
        <w:spacing w:after="0" w:line="360" w:lineRule="auto"/>
        <w:ind w:firstLine="709"/>
        <w:jc w:val="both"/>
        <w:rPr>
          <w:rFonts w:ascii="Times New Roman" w:hAnsi="Times New Roman" w:cs="Times New Roman"/>
          <w:sz w:val="28"/>
        </w:rPr>
      </w:pPr>
      <w:r w:rsidRPr="004F5689">
        <w:rPr>
          <w:rFonts w:ascii="Times New Roman" w:hAnsi="Times New Roman" w:cs="Times New Roman"/>
          <w:sz w:val="28"/>
        </w:rPr>
        <w:t>Делая вывод о проделанной работе, необходимо еще раз отметить, что в процессе хозяйственной деятельности совершается множество операций по движению средств и источников их формирования, подлежащие систематизированному отражению на счетах бухгалтерского учета. В этой связи в бухгалтерском учете используется достаточно большое количество счетов. Для правильного применения счетов в учетной практике, понимания их содержания и особенностей существует классификация, которая представляет собой разделение счетов на группы и подгруппы по однородным существенным признакам сходства или различия. Она позволяет установить, какая информация может быть сформирована на отдельных счетах по тем или иным объектам учета.</w:t>
      </w:r>
    </w:p>
    <w:p w:rsidR="004F5689" w:rsidRDefault="004F5689" w:rsidP="004F5689">
      <w:pPr>
        <w:spacing w:after="0" w:line="360" w:lineRule="auto"/>
        <w:ind w:firstLine="709"/>
        <w:jc w:val="both"/>
        <w:rPr>
          <w:rFonts w:ascii="Times New Roman" w:hAnsi="Times New Roman" w:cs="Times New Roman"/>
          <w:sz w:val="28"/>
        </w:rPr>
      </w:pPr>
      <w:r w:rsidRPr="004F5689">
        <w:rPr>
          <w:rFonts w:ascii="Times New Roman" w:hAnsi="Times New Roman" w:cs="Times New Roman"/>
          <w:sz w:val="28"/>
        </w:rPr>
        <w:t>По результатам исследования сделаны следующие выводы.</w:t>
      </w:r>
    </w:p>
    <w:p w:rsidR="004F5689" w:rsidRPr="004F5689" w:rsidRDefault="004F5689" w:rsidP="004F5689">
      <w:pPr>
        <w:spacing w:after="0" w:line="360" w:lineRule="auto"/>
        <w:ind w:firstLine="709"/>
        <w:jc w:val="both"/>
        <w:rPr>
          <w:rFonts w:ascii="Times New Roman" w:hAnsi="Times New Roman" w:cs="Times New Roman"/>
          <w:sz w:val="28"/>
        </w:rPr>
      </w:pPr>
      <w:r w:rsidRPr="004F5689">
        <w:rPr>
          <w:rFonts w:ascii="Times New Roman" w:hAnsi="Times New Roman" w:cs="Times New Roman"/>
          <w:sz w:val="28"/>
        </w:rPr>
        <w:t>Классификация счетов представляет собой орудие предварительного бухгалтерского анализа хозяйственной деятельности, выявления необходимой информации и возможного её получения.</w:t>
      </w:r>
    </w:p>
    <w:p w:rsidR="004F5689" w:rsidRPr="004F5689" w:rsidRDefault="004F5689" w:rsidP="004F5689">
      <w:pPr>
        <w:spacing w:after="0" w:line="360" w:lineRule="auto"/>
        <w:ind w:firstLine="709"/>
        <w:jc w:val="both"/>
        <w:rPr>
          <w:rFonts w:ascii="Times New Roman" w:hAnsi="Times New Roman" w:cs="Times New Roman"/>
          <w:sz w:val="28"/>
        </w:rPr>
      </w:pPr>
      <w:r w:rsidRPr="004F5689">
        <w:rPr>
          <w:rFonts w:ascii="Times New Roman" w:hAnsi="Times New Roman" w:cs="Times New Roman"/>
          <w:sz w:val="28"/>
        </w:rPr>
        <w:t>Назначение классификации состоит в том, чтобы выявить и отразить тенденции развития исследуемой совокупности, закономерность, проявляемую в классификационных признаках и характеристику ещё не известных или не созданных элементов.</w:t>
      </w:r>
    </w:p>
    <w:p w:rsidR="004F5689" w:rsidRPr="004F5689" w:rsidRDefault="004F5689" w:rsidP="004F5689">
      <w:pPr>
        <w:spacing w:after="0" w:line="360" w:lineRule="auto"/>
        <w:ind w:firstLine="709"/>
        <w:jc w:val="both"/>
        <w:rPr>
          <w:rFonts w:ascii="Times New Roman" w:hAnsi="Times New Roman" w:cs="Times New Roman"/>
          <w:sz w:val="28"/>
        </w:rPr>
      </w:pPr>
      <w:r w:rsidRPr="004F5689">
        <w:rPr>
          <w:rFonts w:ascii="Times New Roman" w:hAnsi="Times New Roman" w:cs="Times New Roman"/>
          <w:sz w:val="28"/>
        </w:rPr>
        <w:t>При классификации счетов происходит не только объединение в однородные группы, но и разделение бухгалтерской информации на части, совокупность которых и составляет систему бухгалтерского учёта. Поэтому такая клас</w:t>
      </w:r>
      <w:r w:rsidRPr="004F5689">
        <w:rPr>
          <w:rFonts w:ascii="Times New Roman" w:hAnsi="Times New Roman" w:cs="Times New Roman"/>
          <w:sz w:val="28"/>
        </w:rPr>
        <w:lastRenderedPageBreak/>
        <w:t>сификация счетов должна быть положена в основу построения плана счетов бухгалтерского учёта, который обеспечивает понимание содержания счетов, их свойства и особенности, а также правильность их применения в практической работе.</w:t>
      </w:r>
    </w:p>
    <w:p w:rsidR="004F5689" w:rsidRPr="004F5689" w:rsidRDefault="004F5689" w:rsidP="004F5689">
      <w:pPr>
        <w:spacing w:after="0" w:line="360" w:lineRule="auto"/>
        <w:ind w:firstLine="709"/>
        <w:jc w:val="both"/>
        <w:rPr>
          <w:rFonts w:ascii="Times New Roman" w:hAnsi="Times New Roman" w:cs="Times New Roman"/>
          <w:sz w:val="28"/>
        </w:rPr>
      </w:pPr>
      <w:r>
        <w:rPr>
          <w:rFonts w:ascii="Times New Roman" w:hAnsi="Times New Roman" w:cs="Times New Roman"/>
          <w:sz w:val="28"/>
        </w:rPr>
        <w:t>Можно отметить, что</w:t>
      </w:r>
      <w:r w:rsidRPr="004F5689">
        <w:rPr>
          <w:rFonts w:ascii="Times New Roman" w:hAnsi="Times New Roman" w:cs="Times New Roman"/>
          <w:sz w:val="28"/>
        </w:rPr>
        <w:t xml:space="preserve"> главные признаки, по которым классифицируются все счета бухгалтерского учета</w:t>
      </w:r>
      <w:r>
        <w:rPr>
          <w:rFonts w:ascii="Times New Roman" w:hAnsi="Times New Roman" w:cs="Times New Roman"/>
          <w:sz w:val="28"/>
        </w:rPr>
        <w:t>, являются</w:t>
      </w:r>
      <w:r w:rsidRPr="004F5689">
        <w:rPr>
          <w:rFonts w:ascii="Times New Roman" w:hAnsi="Times New Roman" w:cs="Times New Roman"/>
          <w:sz w:val="28"/>
        </w:rPr>
        <w:t>:</w:t>
      </w:r>
    </w:p>
    <w:p w:rsidR="004F5689" w:rsidRPr="004F5689" w:rsidRDefault="006B765D" w:rsidP="004F5689">
      <w:pPr>
        <w:spacing w:after="0" w:line="360" w:lineRule="auto"/>
        <w:ind w:firstLine="709"/>
        <w:jc w:val="both"/>
        <w:rPr>
          <w:rFonts w:ascii="Times New Roman" w:hAnsi="Times New Roman" w:cs="Times New Roman"/>
          <w:sz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F5689" w:rsidRPr="004F5689">
        <w:rPr>
          <w:rFonts w:ascii="Times New Roman" w:hAnsi="Times New Roman" w:cs="Times New Roman"/>
          <w:sz w:val="28"/>
        </w:rPr>
        <w:t>экономическое содержание счета;</w:t>
      </w:r>
    </w:p>
    <w:p w:rsidR="004F5689" w:rsidRPr="004F5689" w:rsidRDefault="006B765D" w:rsidP="004F5689">
      <w:pPr>
        <w:spacing w:after="0" w:line="360" w:lineRule="auto"/>
        <w:ind w:firstLine="709"/>
        <w:jc w:val="both"/>
        <w:rPr>
          <w:rFonts w:ascii="Times New Roman" w:hAnsi="Times New Roman" w:cs="Times New Roman"/>
          <w:sz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F5689" w:rsidRPr="004F5689">
        <w:rPr>
          <w:rFonts w:ascii="Times New Roman" w:hAnsi="Times New Roman" w:cs="Times New Roman"/>
          <w:sz w:val="28"/>
        </w:rPr>
        <w:t>назначение и структура счета.</w:t>
      </w:r>
    </w:p>
    <w:p w:rsidR="004F5689" w:rsidRPr="004F5689" w:rsidRDefault="004F5689" w:rsidP="004F5689">
      <w:pPr>
        <w:spacing w:after="0" w:line="360" w:lineRule="auto"/>
        <w:ind w:firstLine="709"/>
        <w:jc w:val="both"/>
        <w:rPr>
          <w:rFonts w:ascii="Times New Roman" w:hAnsi="Times New Roman" w:cs="Times New Roman"/>
          <w:sz w:val="28"/>
        </w:rPr>
      </w:pPr>
      <w:r w:rsidRPr="004F5689">
        <w:rPr>
          <w:rFonts w:ascii="Times New Roman" w:hAnsi="Times New Roman" w:cs="Times New Roman"/>
          <w:sz w:val="28"/>
        </w:rPr>
        <w:t>Классификация счетов по назначению и структуре свидетельствует о том, какая информация по учитываемым объектам формируется на тех или иных счетах и по какому типу построены эти счета, т.е. являются они активными или пассивными. Согласно данной классификации все счета бухгалтерского учета делятся на следующие группы:</w:t>
      </w:r>
    </w:p>
    <w:p w:rsidR="004F5689" w:rsidRPr="004F5689" w:rsidRDefault="006B765D" w:rsidP="004F5689">
      <w:pPr>
        <w:spacing w:after="0" w:line="360" w:lineRule="auto"/>
        <w:ind w:firstLine="709"/>
        <w:jc w:val="both"/>
        <w:rPr>
          <w:rFonts w:ascii="Times New Roman" w:hAnsi="Times New Roman" w:cs="Times New Roman"/>
          <w:sz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F5689" w:rsidRPr="004F5689">
        <w:rPr>
          <w:rFonts w:ascii="Times New Roman" w:hAnsi="Times New Roman" w:cs="Times New Roman"/>
          <w:sz w:val="28"/>
        </w:rPr>
        <w:t>основные счета;</w:t>
      </w:r>
    </w:p>
    <w:p w:rsidR="004F5689" w:rsidRPr="004F5689" w:rsidRDefault="006B765D" w:rsidP="004F5689">
      <w:pPr>
        <w:spacing w:after="0" w:line="360" w:lineRule="auto"/>
        <w:ind w:firstLine="709"/>
        <w:jc w:val="both"/>
        <w:rPr>
          <w:rFonts w:ascii="Times New Roman" w:hAnsi="Times New Roman" w:cs="Times New Roman"/>
          <w:sz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F5689" w:rsidRPr="004F5689">
        <w:rPr>
          <w:rFonts w:ascii="Times New Roman" w:hAnsi="Times New Roman" w:cs="Times New Roman"/>
          <w:sz w:val="28"/>
        </w:rPr>
        <w:t>регулирующие счета;</w:t>
      </w:r>
    </w:p>
    <w:p w:rsidR="004F5689" w:rsidRPr="004F5689" w:rsidRDefault="006B765D" w:rsidP="004F5689">
      <w:pPr>
        <w:spacing w:after="0" w:line="360" w:lineRule="auto"/>
        <w:ind w:firstLine="709"/>
        <w:jc w:val="both"/>
        <w:rPr>
          <w:rFonts w:ascii="Times New Roman" w:hAnsi="Times New Roman" w:cs="Times New Roman"/>
          <w:sz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F5689" w:rsidRPr="004F5689">
        <w:rPr>
          <w:rFonts w:ascii="Times New Roman" w:hAnsi="Times New Roman" w:cs="Times New Roman"/>
          <w:sz w:val="28"/>
        </w:rPr>
        <w:t>операционные счета;</w:t>
      </w:r>
    </w:p>
    <w:p w:rsidR="004F5689" w:rsidRPr="004F5689" w:rsidRDefault="006B765D" w:rsidP="00C22CF2">
      <w:pPr>
        <w:spacing w:after="0" w:line="360" w:lineRule="auto"/>
        <w:ind w:firstLine="709"/>
        <w:jc w:val="both"/>
        <w:rPr>
          <w:rFonts w:ascii="Times New Roman" w:hAnsi="Times New Roman" w:cs="Times New Roman"/>
          <w:sz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F5689" w:rsidRPr="004F5689">
        <w:rPr>
          <w:rFonts w:ascii="Times New Roman" w:hAnsi="Times New Roman" w:cs="Times New Roman"/>
          <w:sz w:val="28"/>
        </w:rPr>
        <w:t>забалансовые счета.</w:t>
      </w:r>
    </w:p>
    <w:p w:rsidR="004F5689" w:rsidRPr="004F5689" w:rsidRDefault="004F5689" w:rsidP="004F5689">
      <w:pPr>
        <w:spacing w:after="0" w:line="360" w:lineRule="auto"/>
        <w:ind w:firstLine="709"/>
        <w:jc w:val="both"/>
        <w:rPr>
          <w:rFonts w:ascii="Times New Roman" w:hAnsi="Times New Roman" w:cs="Times New Roman"/>
          <w:sz w:val="28"/>
        </w:rPr>
      </w:pPr>
      <w:r w:rsidRPr="004F5689">
        <w:rPr>
          <w:rFonts w:ascii="Times New Roman" w:hAnsi="Times New Roman" w:cs="Times New Roman"/>
          <w:sz w:val="28"/>
        </w:rPr>
        <w:t>Счета бухгалтерского учета по их экономическому содержанию подразделяются на три группы:</w:t>
      </w:r>
    </w:p>
    <w:p w:rsidR="004F5689" w:rsidRPr="004F5689" w:rsidRDefault="006B765D" w:rsidP="004F5689">
      <w:pPr>
        <w:spacing w:after="0" w:line="360" w:lineRule="auto"/>
        <w:ind w:firstLine="709"/>
        <w:jc w:val="both"/>
        <w:rPr>
          <w:rFonts w:ascii="Times New Roman" w:hAnsi="Times New Roman" w:cs="Times New Roman"/>
          <w:sz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F5689" w:rsidRPr="004F5689">
        <w:rPr>
          <w:rFonts w:ascii="Times New Roman" w:hAnsi="Times New Roman" w:cs="Times New Roman"/>
          <w:sz w:val="28"/>
        </w:rPr>
        <w:t>счета хозяйственных средств;</w:t>
      </w:r>
    </w:p>
    <w:p w:rsidR="004F5689" w:rsidRPr="004F5689" w:rsidRDefault="006B765D" w:rsidP="004F5689">
      <w:pPr>
        <w:spacing w:after="0" w:line="360" w:lineRule="auto"/>
        <w:ind w:firstLine="709"/>
        <w:jc w:val="both"/>
        <w:rPr>
          <w:rFonts w:ascii="Times New Roman" w:hAnsi="Times New Roman" w:cs="Times New Roman"/>
          <w:sz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F5689" w:rsidRPr="004F5689">
        <w:rPr>
          <w:rFonts w:ascii="Times New Roman" w:hAnsi="Times New Roman" w:cs="Times New Roman"/>
          <w:sz w:val="28"/>
        </w:rPr>
        <w:t>счета хозяйственных процессов;</w:t>
      </w:r>
    </w:p>
    <w:p w:rsidR="004F5689" w:rsidRPr="004F5689" w:rsidRDefault="006B765D" w:rsidP="004F5689">
      <w:pPr>
        <w:spacing w:after="0" w:line="360" w:lineRule="auto"/>
        <w:ind w:firstLine="709"/>
        <w:jc w:val="both"/>
        <w:rPr>
          <w:rFonts w:ascii="Times New Roman" w:hAnsi="Times New Roman" w:cs="Times New Roman"/>
          <w:sz w:val="28"/>
        </w:rPr>
      </w:pPr>
      <w:r w:rsidRPr="00872BED">
        <w:rPr>
          <w:rFonts w:ascii="Times New Roman" w:hAnsi="Times New Roman" w:cs="Times New Roman"/>
          <w:sz w:val="28"/>
          <w:szCs w:val="28"/>
        </w:rPr>
        <w:t>—</w:t>
      </w:r>
      <w:r>
        <w:rPr>
          <w:rFonts w:ascii="Times New Roman" w:hAnsi="Times New Roman" w:cs="Times New Roman"/>
          <w:sz w:val="28"/>
          <w:szCs w:val="28"/>
        </w:rPr>
        <w:t xml:space="preserve"> </w:t>
      </w:r>
      <w:r w:rsidR="004F5689" w:rsidRPr="004F5689">
        <w:rPr>
          <w:rFonts w:ascii="Times New Roman" w:hAnsi="Times New Roman" w:cs="Times New Roman"/>
          <w:sz w:val="28"/>
        </w:rPr>
        <w:t>счета источников формирования хозяйственных средств.</w:t>
      </w:r>
    </w:p>
    <w:p w:rsidR="00564572" w:rsidRPr="004F5689" w:rsidRDefault="004F5689" w:rsidP="00564572">
      <w:pPr>
        <w:spacing w:after="0" w:line="360" w:lineRule="auto"/>
        <w:ind w:firstLine="709"/>
        <w:jc w:val="both"/>
        <w:rPr>
          <w:rFonts w:ascii="Times New Roman" w:hAnsi="Times New Roman" w:cs="Times New Roman"/>
          <w:sz w:val="28"/>
        </w:rPr>
      </w:pPr>
      <w:r w:rsidRPr="004F5689">
        <w:rPr>
          <w:rFonts w:ascii="Times New Roman" w:hAnsi="Times New Roman" w:cs="Times New Roman"/>
          <w:sz w:val="28"/>
        </w:rPr>
        <w:t xml:space="preserve">Следовательно, счета по экономическому содержанию делятся на активные и пассивные, так как средства и их целевое использование в процессах хозяйственной деятельности учитываются на активных счетах, а источники их формирования </w:t>
      </w:r>
      <w:r w:rsidR="006B765D" w:rsidRPr="00872BED">
        <w:rPr>
          <w:rFonts w:ascii="Times New Roman" w:hAnsi="Times New Roman" w:cs="Times New Roman"/>
          <w:sz w:val="28"/>
          <w:szCs w:val="28"/>
        </w:rPr>
        <w:t>—</w:t>
      </w:r>
      <w:r w:rsidRPr="004F5689">
        <w:rPr>
          <w:rFonts w:ascii="Times New Roman" w:hAnsi="Times New Roman" w:cs="Times New Roman"/>
          <w:sz w:val="28"/>
        </w:rPr>
        <w:t xml:space="preserve"> на пассивных.</w:t>
      </w:r>
    </w:p>
    <w:p w:rsidR="004A18BE" w:rsidRDefault="004A18BE" w:rsidP="001C749B">
      <w:pPr>
        <w:rPr>
          <w:rFonts w:ascii="Times New Roman" w:hAnsi="Times New Roman" w:cs="Times New Roman"/>
          <w:sz w:val="28"/>
        </w:rPr>
      </w:pPr>
    </w:p>
    <w:p w:rsidR="004F5689" w:rsidRDefault="004F5689" w:rsidP="001C749B">
      <w:pPr>
        <w:rPr>
          <w:rFonts w:ascii="Times New Roman" w:hAnsi="Times New Roman" w:cs="Times New Roman"/>
          <w:sz w:val="28"/>
        </w:rPr>
      </w:pPr>
    </w:p>
    <w:p w:rsidR="004F5689" w:rsidRDefault="004F5689" w:rsidP="001C749B">
      <w:pPr>
        <w:rPr>
          <w:rFonts w:ascii="Times New Roman" w:hAnsi="Times New Roman" w:cs="Times New Roman"/>
          <w:sz w:val="28"/>
        </w:rPr>
      </w:pPr>
    </w:p>
    <w:p w:rsidR="004A18BE" w:rsidRPr="00C22CF2" w:rsidRDefault="004A18BE" w:rsidP="00C22CF2">
      <w:pPr>
        <w:shd w:val="clear" w:color="auto" w:fill="FFFFFF"/>
        <w:spacing w:before="100" w:beforeAutospacing="1" w:after="360" w:line="240" w:lineRule="auto"/>
        <w:jc w:val="center"/>
        <w:outlineLvl w:val="2"/>
        <w:rPr>
          <w:rFonts w:asciiTheme="majorHAnsi" w:eastAsia="Times New Roman" w:hAnsiTheme="majorHAnsi" w:cs="Times New Roman"/>
          <w:bCs/>
          <w:color w:val="000000"/>
          <w:sz w:val="32"/>
          <w:szCs w:val="27"/>
          <w:lang w:eastAsia="ru-RU"/>
        </w:rPr>
      </w:pPr>
      <w:r w:rsidRPr="00C22CF2">
        <w:rPr>
          <w:rFonts w:asciiTheme="majorHAnsi" w:eastAsia="Times New Roman" w:hAnsiTheme="majorHAnsi" w:cs="Times New Roman"/>
          <w:bCs/>
          <w:color w:val="000000"/>
          <w:sz w:val="32"/>
          <w:szCs w:val="27"/>
          <w:lang w:eastAsia="ru-RU"/>
        </w:rPr>
        <w:lastRenderedPageBreak/>
        <w:t>Список использованных источников</w:t>
      </w:r>
    </w:p>
    <w:p w:rsidR="00C22CF2" w:rsidRPr="00955CE4" w:rsidRDefault="00C22CF2" w:rsidP="00955CE4">
      <w:pPr>
        <w:pStyle w:val="a4"/>
        <w:widowControl w:val="0"/>
        <w:numPr>
          <w:ilvl w:val="0"/>
          <w:numId w:val="3"/>
        </w:numPr>
        <w:tabs>
          <w:tab w:val="left" w:pos="539"/>
        </w:tabs>
        <w:spacing w:after="0" w:line="360" w:lineRule="auto"/>
        <w:rPr>
          <w:rFonts w:ascii="Times New Roman" w:hAnsi="Times New Roman" w:cs="Times New Roman"/>
          <w:sz w:val="28"/>
          <w:szCs w:val="28"/>
        </w:rPr>
      </w:pPr>
      <w:r w:rsidRPr="00955CE4">
        <w:rPr>
          <w:rFonts w:ascii="Times New Roman" w:hAnsi="Times New Roman" w:cs="Times New Roman"/>
          <w:sz w:val="28"/>
          <w:szCs w:val="28"/>
        </w:rPr>
        <w:t>Федеральный зак</w:t>
      </w:r>
      <w:r w:rsidR="00955CE4" w:rsidRPr="00955CE4">
        <w:rPr>
          <w:rFonts w:ascii="Times New Roman" w:hAnsi="Times New Roman" w:cs="Times New Roman"/>
          <w:sz w:val="28"/>
          <w:szCs w:val="28"/>
        </w:rPr>
        <w:t>он «О бухгалтерском учёте» от 06.12.2011 г. №402</w:t>
      </w:r>
      <w:r w:rsidRPr="00955CE4">
        <w:rPr>
          <w:rFonts w:ascii="Times New Roman" w:hAnsi="Times New Roman" w:cs="Times New Roman"/>
          <w:sz w:val="28"/>
          <w:szCs w:val="28"/>
        </w:rPr>
        <w:t>-ФЗ (ред. от 03. 11. 2006№183-ФЗ)</w:t>
      </w:r>
    </w:p>
    <w:p w:rsidR="00C22CF2" w:rsidRPr="00955CE4" w:rsidRDefault="00C22CF2" w:rsidP="00955CE4">
      <w:pPr>
        <w:pStyle w:val="a4"/>
        <w:widowControl w:val="0"/>
        <w:numPr>
          <w:ilvl w:val="0"/>
          <w:numId w:val="3"/>
        </w:numPr>
        <w:tabs>
          <w:tab w:val="left" w:pos="539"/>
        </w:tabs>
        <w:spacing w:after="0" w:line="360" w:lineRule="auto"/>
        <w:rPr>
          <w:rFonts w:ascii="Times New Roman" w:hAnsi="Times New Roman" w:cs="Times New Roman"/>
          <w:sz w:val="28"/>
          <w:szCs w:val="28"/>
        </w:rPr>
      </w:pPr>
      <w:r w:rsidRPr="00955CE4">
        <w:rPr>
          <w:rFonts w:ascii="Times New Roman" w:hAnsi="Times New Roman" w:cs="Times New Roman"/>
          <w:sz w:val="28"/>
          <w:szCs w:val="28"/>
        </w:rPr>
        <w:t>Концепция развития бухгалтерского учёта и отчётности в Российской Федерации на среднесрочную перспективу от 1 июля 2004г. №180</w:t>
      </w:r>
    </w:p>
    <w:p w:rsidR="00C22CF2" w:rsidRPr="00955CE4" w:rsidRDefault="00C22CF2" w:rsidP="00955CE4">
      <w:pPr>
        <w:pStyle w:val="a4"/>
        <w:widowControl w:val="0"/>
        <w:numPr>
          <w:ilvl w:val="0"/>
          <w:numId w:val="3"/>
        </w:numPr>
        <w:tabs>
          <w:tab w:val="left" w:pos="539"/>
        </w:tabs>
        <w:spacing w:after="0" w:line="360" w:lineRule="auto"/>
        <w:rPr>
          <w:rFonts w:ascii="Times New Roman" w:hAnsi="Times New Roman" w:cs="Times New Roman"/>
          <w:sz w:val="28"/>
          <w:szCs w:val="28"/>
        </w:rPr>
      </w:pPr>
      <w:r w:rsidRPr="00955CE4">
        <w:rPr>
          <w:rFonts w:ascii="Times New Roman" w:hAnsi="Times New Roman" w:cs="Times New Roman"/>
          <w:sz w:val="28"/>
          <w:szCs w:val="28"/>
        </w:rPr>
        <w:t>Положение по бухгалтерскому учёту 1/98 «Учётная политика организации», утверждено приказом Минфина РФ от 30.12.98г. № 60н, в ред. приказа Минфина РФ от 30. 12. 99, № 107н</w:t>
      </w:r>
    </w:p>
    <w:p w:rsidR="00C22CF2" w:rsidRPr="00955CE4" w:rsidRDefault="004F5689" w:rsidP="00955CE4">
      <w:pPr>
        <w:pStyle w:val="a4"/>
        <w:widowControl w:val="0"/>
        <w:numPr>
          <w:ilvl w:val="0"/>
          <w:numId w:val="3"/>
        </w:numPr>
        <w:tabs>
          <w:tab w:val="left" w:pos="539"/>
        </w:tabs>
        <w:spacing w:after="0" w:line="360" w:lineRule="auto"/>
        <w:rPr>
          <w:rFonts w:ascii="Times New Roman" w:hAnsi="Times New Roman" w:cs="Times New Roman"/>
          <w:sz w:val="28"/>
          <w:szCs w:val="28"/>
        </w:rPr>
      </w:pPr>
      <w:r w:rsidRPr="00955CE4">
        <w:rPr>
          <w:rFonts w:ascii="Times New Roman" w:eastAsia="Times New Roman" w:hAnsi="Times New Roman" w:cs="Times New Roman"/>
          <w:color w:val="000000"/>
          <w:sz w:val="28"/>
          <w:szCs w:val="28"/>
          <w:lang w:eastAsia="ru-RU"/>
        </w:rPr>
        <w:t>Андросов А. М., Викулова Е. В. Бухгалтерский учет. – М.: Андро</w:t>
      </w:r>
      <w:r w:rsidR="006B765D" w:rsidRPr="00955CE4">
        <w:rPr>
          <w:rFonts w:ascii="Times New Roman" w:eastAsia="Times New Roman" w:hAnsi="Times New Roman" w:cs="Times New Roman"/>
          <w:color w:val="000000"/>
          <w:sz w:val="28"/>
          <w:szCs w:val="28"/>
          <w:lang w:eastAsia="ru-RU"/>
        </w:rPr>
        <w:t>сов, 2013</w:t>
      </w:r>
      <w:r w:rsidRPr="00955CE4">
        <w:rPr>
          <w:rFonts w:ascii="Times New Roman" w:eastAsia="Times New Roman" w:hAnsi="Times New Roman" w:cs="Times New Roman"/>
          <w:color w:val="000000"/>
          <w:sz w:val="28"/>
          <w:szCs w:val="28"/>
          <w:lang w:eastAsia="ru-RU"/>
        </w:rPr>
        <w:t>. – 1024 с.</w:t>
      </w:r>
    </w:p>
    <w:p w:rsidR="00C22CF2" w:rsidRPr="00955CE4" w:rsidRDefault="00C22CF2" w:rsidP="00955CE4">
      <w:pPr>
        <w:pStyle w:val="a4"/>
        <w:widowControl w:val="0"/>
        <w:numPr>
          <w:ilvl w:val="0"/>
          <w:numId w:val="3"/>
        </w:numPr>
        <w:tabs>
          <w:tab w:val="left" w:pos="539"/>
        </w:tabs>
        <w:spacing w:after="0" w:line="360" w:lineRule="auto"/>
        <w:rPr>
          <w:rFonts w:ascii="Times New Roman" w:hAnsi="Times New Roman" w:cs="Times New Roman"/>
          <w:sz w:val="28"/>
          <w:szCs w:val="28"/>
        </w:rPr>
      </w:pPr>
      <w:r w:rsidRPr="00955CE4">
        <w:rPr>
          <w:rFonts w:ascii="Times New Roman" w:hAnsi="Times New Roman" w:cs="Times New Roman"/>
          <w:sz w:val="28"/>
          <w:szCs w:val="28"/>
        </w:rPr>
        <w:t>Астахов, В. П. Теория бухгалтерского учёта. В. П. Астахов. – М.: Экс</w:t>
      </w:r>
      <w:r w:rsidR="006B765D" w:rsidRPr="00955CE4">
        <w:rPr>
          <w:rFonts w:ascii="Times New Roman" w:hAnsi="Times New Roman" w:cs="Times New Roman"/>
          <w:sz w:val="28"/>
          <w:szCs w:val="28"/>
        </w:rPr>
        <w:t>пертное бюро-М, 2014</w:t>
      </w:r>
      <w:r w:rsidRPr="00955CE4">
        <w:rPr>
          <w:rFonts w:ascii="Times New Roman" w:hAnsi="Times New Roman" w:cs="Times New Roman"/>
          <w:sz w:val="28"/>
          <w:szCs w:val="28"/>
        </w:rPr>
        <w:t>. – 351 с.</w:t>
      </w:r>
    </w:p>
    <w:p w:rsidR="00C22CF2" w:rsidRPr="00955CE4" w:rsidRDefault="00C22CF2" w:rsidP="00955CE4">
      <w:pPr>
        <w:pStyle w:val="a4"/>
        <w:widowControl w:val="0"/>
        <w:numPr>
          <w:ilvl w:val="0"/>
          <w:numId w:val="3"/>
        </w:numPr>
        <w:tabs>
          <w:tab w:val="left" w:pos="539"/>
        </w:tabs>
        <w:spacing w:after="0" w:line="360" w:lineRule="auto"/>
        <w:rPr>
          <w:rFonts w:ascii="Times New Roman" w:hAnsi="Times New Roman" w:cs="Times New Roman"/>
          <w:sz w:val="28"/>
          <w:szCs w:val="28"/>
        </w:rPr>
      </w:pPr>
      <w:r w:rsidRPr="00955CE4">
        <w:rPr>
          <w:rFonts w:ascii="Times New Roman" w:hAnsi="Times New Roman" w:cs="Times New Roman"/>
          <w:sz w:val="28"/>
          <w:szCs w:val="28"/>
        </w:rPr>
        <w:t>Бабаев Ю.А., Комисарова Е.Н. Бухгалтерский учет. –</w:t>
      </w:r>
      <w:r w:rsidR="006B765D" w:rsidRPr="00955CE4">
        <w:rPr>
          <w:rFonts w:ascii="Times New Roman" w:hAnsi="Times New Roman" w:cs="Times New Roman"/>
          <w:sz w:val="28"/>
          <w:szCs w:val="28"/>
        </w:rPr>
        <w:t xml:space="preserve"> М.: Финансы и статистика,- 2015</w:t>
      </w:r>
      <w:r w:rsidRPr="00955CE4">
        <w:rPr>
          <w:rFonts w:ascii="Times New Roman" w:hAnsi="Times New Roman" w:cs="Times New Roman"/>
          <w:sz w:val="28"/>
          <w:szCs w:val="28"/>
        </w:rPr>
        <w:t>.</w:t>
      </w:r>
    </w:p>
    <w:p w:rsidR="00C22CF2" w:rsidRPr="00955CE4" w:rsidRDefault="00C22CF2" w:rsidP="00955CE4">
      <w:pPr>
        <w:pStyle w:val="a4"/>
        <w:widowControl w:val="0"/>
        <w:numPr>
          <w:ilvl w:val="0"/>
          <w:numId w:val="3"/>
        </w:numPr>
        <w:tabs>
          <w:tab w:val="left" w:pos="539"/>
        </w:tabs>
        <w:spacing w:after="0" w:line="360" w:lineRule="auto"/>
        <w:rPr>
          <w:rFonts w:ascii="Times New Roman" w:hAnsi="Times New Roman" w:cs="Times New Roman"/>
          <w:sz w:val="28"/>
          <w:szCs w:val="28"/>
        </w:rPr>
      </w:pPr>
      <w:r w:rsidRPr="00955CE4">
        <w:rPr>
          <w:rFonts w:ascii="Times New Roman" w:hAnsi="Times New Roman" w:cs="Times New Roman"/>
          <w:sz w:val="28"/>
          <w:szCs w:val="28"/>
        </w:rPr>
        <w:t>Бабченко Т.Н., Козлова Е.П., Галанина Е.П. Бухгалтерский учёт: Учебное пособие. -</w:t>
      </w:r>
      <w:r w:rsidR="006B765D" w:rsidRPr="00955CE4">
        <w:rPr>
          <w:rFonts w:ascii="Times New Roman" w:hAnsi="Times New Roman" w:cs="Times New Roman"/>
          <w:sz w:val="28"/>
          <w:szCs w:val="28"/>
        </w:rPr>
        <w:t xml:space="preserve"> М: Финансы и статистика, - 2013</w:t>
      </w:r>
      <w:r w:rsidRPr="00955CE4">
        <w:rPr>
          <w:rFonts w:ascii="Times New Roman" w:hAnsi="Times New Roman" w:cs="Times New Roman"/>
          <w:sz w:val="28"/>
          <w:szCs w:val="28"/>
        </w:rPr>
        <w:t>.</w:t>
      </w:r>
    </w:p>
    <w:p w:rsidR="00C22CF2" w:rsidRPr="00955CE4" w:rsidRDefault="00C22CF2" w:rsidP="00955CE4">
      <w:pPr>
        <w:pStyle w:val="a4"/>
        <w:numPr>
          <w:ilvl w:val="0"/>
          <w:numId w:val="3"/>
        </w:numPr>
        <w:spacing w:after="0" w:line="360" w:lineRule="auto"/>
        <w:rPr>
          <w:rFonts w:ascii="Times New Roman" w:hAnsi="Times New Roman" w:cs="Times New Roman"/>
          <w:sz w:val="28"/>
          <w:szCs w:val="28"/>
        </w:rPr>
      </w:pPr>
      <w:r w:rsidRPr="00955CE4">
        <w:rPr>
          <w:rFonts w:ascii="Times New Roman" w:hAnsi="Times New Roman" w:cs="Times New Roman"/>
          <w:sz w:val="28"/>
          <w:szCs w:val="28"/>
        </w:rPr>
        <w:t xml:space="preserve">Гусева Т. М., Шеина Т. Н. Бухгалтерский учёт: Учебно-практическое </w:t>
      </w:r>
      <w:proofErr w:type="spellStart"/>
      <w:r w:rsidRPr="00955CE4">
        <w:rPr>
          <w:rFonts w:ascii="Times New Roman" w:hAnsi="Times New Roman" w:cs="Times New Roman"/>
          <w:sz w:val="28"/>
          <w:szCs w:val="28"/>
        </w:rPr>
        <w:t>пособ</w:t>
      </w:r>
      <w:proofErr w:type="spellEnd"/>
      <w:r w:rsidRPr="00955CE4">
        <w:rPr>
          <w:rFonts w:ascii="Times New Roman" w:hAnsi="Times New Roman" w:cs="Times New Roman"/>
          <w:sz w:val="28"/>
          <w:szCs w:val="28"/>
        </w:rPr>
        <w:t>. – 2-е изд. пер., доп. – М.:</w:t>
      </w:r>
      <w:r w:rsidR="006B765D" w:rsidRPr="00955CE4">
        <w:rPr>
          <w:rFonts w:ascii="Times New Roman" w:hAnsi="Times New Roman" w:cs="Times New Roman"/>
          <w:sz w:val="28"/>
          <w:szCs w:val="28"/>
        </w:rPr>
        <w:t xml:space="preserve"> ТК </w:t>
      </w:r>
      <w:proofErr w:type="spellStart"/>
      <w:r w:rsidR="006B765D" w:rsidRPr="00955CE4">
        <w:rPr>
          <w:rFonts w:ascii="Times New Roman" w:hAnsi="Times New Roman" w:cs="Times New Roman"/>
          <w:sz w:val="28"/>
          <w:szCs w:val="28"/>
        </w:rPr>
        <w:t>Велби</w:t>
      </w:r>
      <w:proofErr w:type="spellEnd"/>
      <w:r w:rsidR="006B765D" w:rsidRPr="00955CE4">
        <w:rPr>
          <w:rFonts w:ascii="Times New Roman" w:hAnsi="Times New Roman" w:cs="Times New Roman"/>
          <w:sz w:val="28"/>
          <w:szCs w:val="28"/>
        </w:rPr>
        <w:t>, Изд-во Проспект, 2014</w:t>
      </w:r>
    </w:p>
    <w:p w:rsidR="00C22CF2" w:rsidRPr="00955CE4" w:rsidRDefault="00C22CF2" w:rsidP="00955CE4">
      <w:pPr>
        <w:pStyle w:val="a4"/>
        <w:numPr>
          <w:ilvl w:val="0"/>
          <w:numId w:val="3"/>
        </w:numPr>
        <w:spacing w:after="0" w:line="360" w:lineRule="auto"/>
        <w:rPr>
          <w:rFonts w:ascii="Times New Roman" w:hAnsi="Times New Roman" w:cs="Times New Roman"/>
          <w:sz w:val="28"/>
          <w:szCs w:val="28"/>
        </w:rPr>
      </w:pPr>
      <w:r w:rsidRPr="00955CE4">
        <w:rPr>
          <w:rFonts w:ascii="Times New Roman" w:hAnsi="Times New Roman" w:cs="Times New Roman"/>
          <w:sz w:val="28"/>
          <w:szCs w:val="28"/>
        </w:rPr>
        <w:t xml:space="preserve">Кондраков Н. П. Бухгалтерский учет: учебное пособие. – 3-е изд., </w:t>
      </w:r>
      <w:proofErr w:type="spellStart"/>
      <w:r w:rsidRPr="00955CE4">
        <w:rPr>
          <w:rFonts w:ascii="Times New Roman" w:hAnsi="Times New Roman" w:cs="Times New Roman"/>
          <w:sz w:val="28"/>
          <w:szCs w:val="28"/>
        </w:rPr>
        <w:t>пе</w:t>
      </w:r>
      <w:r w:rsidR="006B765D" w:rsidRPr="00955CE4">
        <w:rPr>
          <w:rFonts w:ascii="Times New Roman" w:hAnsi="Times New Roman" w:cs="Times New Roman"/>
          <w:sz w:val="28"/>
          <w:szCs w:val="28"/>
        </w:rPr>
        <w:t>рераб</w:t>
      </w:r>
      <w:proofErr w:type="spellEnd"/>
      <w:r w:rsidR="006B765D" w:rsidRPr="00955CE4">
        <w:rPr>
          <w:rFonts w:ascii="Times New Roman" w:hAnsi="Times New Roman" w:cs="Times New Roman"/>
          <w:sz w:val="28"/>
          <w:szCs w:val="28"/>
        </w:rPr>
        <w:t>. и доп. – М.: ИНФРА-М, 2012</w:t>
      </w:r>
      <w:r w:rsidRPr="00955CE4">
        <w:rPr>
          <w:rFonts w:ascii="Times New Roman" w:hAnsi="Times New Roman" w:cs="Times New Roman"/>
          <w:sz w:val="28"/>
          <w:szCs w:val="28"/>
        </w:rPr>
        <w:t xml:space="preserve"> – 635 с. – (Серия «Высшее образование»)</w:t>
      </w:r>
    </w:p>
    <w:p w:rsidR="00C22CF2" w:rsidRPr="00955CE4" w:rsidRDefault="00955CE4" w:rsidP="00955CE4">
      <w:pPr>
        <w:pStyle w:val="a4"/>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22CF2" w:rsidRPr="00955CE4">
        <w:rPr>
          <w:rFonts w:ascii="Times New Roman" w:hAnsi="Times New Roman" w:cs="Times New Roman"/>
          <w:sz w:val="28"/>
          <w:szCs w:val="28"/>
        </w:rPr>
        <w:t>Кутер</w:t>
      </w:r>
      <w:proofErr w:type="spellEnd"/>
      <w:r w:rsidR="00C22CF2" w:rsidRPr="00955CE4">
        <w:rPr>
          <w:rFonts w:ascii="Times New Roman" w:hAnsi="Times New Roman" w:cs="Times New Roman"/>
          <w:sz w:val="28"/>
          <w:szCs w:val="28"/>
        </w:rPr>
        <w:t xml:space="preserve">, М. И. Теория бухгалтерского учёта: Учебник. - 2-е изд., </w:t>
      </w:r>
      <w:proofErr w:type="spellStart"/>
      <w:r w:rsidR="00C22CF2" w:rsidRPr="00955CE4">
        <w:rPr>
          <w:rFonts w:ascii="Times New Roman" w:hAnsi="Times New Roman" w:cs="Times New Roman"/>
          <w:sz w:val="28"/>
          <w:szCs w:val="28"/>
        </w:rPr>
        <w:t>перераб</w:t>
      </w:r>
      <w:proofErr w:type="spellEnd"/>
      <w:r w:rsidR="00C22CF2" w:rsidRPr="00955CE4">
        <w:rPr>
          <w:rFonts w:ascii="Times New Roman" w:hAnsi="Times New Roman" w:cs="Times New Roman"/>
          <w:sz w:val="28"/>
          <w:szCs w:val="28"/>
        </w:rPr>
        <w:t>. и доп. – М.: Финансы и статистика, 2003. – 640 с.</w:t>
      </w:r>
    </w:p>
    <w:p w:rsidR="00C22CF2" w:rsidRPr="00955CE4" w:rsidRDefault="00C22CF2" w:rsidP="00955CE4">
      <w:pPr>
        <w:pStyle w:val="a4"/>
        <w:numPr>
          <w:ilvl w:val="0"/>
          <w:numId w:val="3"/>
        </w:numPr>
        <w:spacing w:after="0" w:line="360" w:lineRule="auto"/>
        <w:rPr>
          <w:rFonts w:ascii="Times New Roman" w:hAnsi="Times New Roman" w:cs="Times New Roman"/>
          <w:sz w:val="28"/>
          <w:szCs w:val="28"/>
        </w:rPr>
      </w:pPr>
      <w:proofErr w:type="spellStart"/>
      <w:r w:rsidRPr="00955CE4">
        <w:rPr>
          <w:rFonts w:ascii="Times New Roman" w:hAnsi="Times New Roman" w:cs="Times New Roman"/>
          <w:sz w:val="28"/>
          <w:szCs w:val="28"/>
        </w:rPr>
        <w:t>Папковская</w:t>
      </w:r>
      <w:proofErr w:type="spellEnd"/>
      <w:r w:rsidRPr="00955CE4">
        <w:rPr>
          <w:rFonts w:ascii="Times New Roman" w:hAnsi="Times New Roman" w:cs="Times New Roman"/>
          <w:sz w:val="28"/>
          <w:szCs w:val="28"/>
        </w:rPr>
        <w:t xml:space="preserve"> П.Я. Курс теории бухгалтерского учета: Учебное пособие</w:t>
      </w:r>
      <w:r w:rsidR="006B765D" w:rsidRPr="00955CE4">
        <w:rPr>
          <w:rFonts w:ascii="Times New Roman" w:hAnsi="Times New Roman" w:cs="Times New Roman"/>
          <w:sz w:val="28"/>
          <w:szCs w:val="28"/>
        </w:rPr>
        <w:t>. - Мн.: ООО “</w:t>
      </w:r>
      <w:proofErr w:type="spellStart"/>
      <w:r w:rsidR="006B765D" w:rsidRPr="00955CE4">
        <w:rPr>
          <w:rFonts w:ascii="Times New Roman" w:hAnsi="Times New Roman" w:cs="Times New Roman"/>
          <w:sz w:val="28"/>
          <w:szCs w:val="28"/>
        </w:rPr>
        <w:t>Информпресс</w:t>
      </w:r>
      <w:proofErr w:type="spellEnd"/>
      <w:r w:rsidR="006B765D" w:rsidRPr="00955CE4">
        <w:rPr>
          <w:rFonts w:ascii="Times New Roman" w:hAnsi="Times New Roman" w:cs="Times New Roman"/>
          <w:sz w:val="28"/>
          <w:szCs w:val="28"/>
        </w:rPr>
        <w:t>”, 2015</w:t>
      </w:r>
      <w:r w:rsidRPr="00955CE4">
        <w:rPr>
          <w:rFonts w:ascii="Times New Roman" w:hAnsi="Times New Roman" w:cs="Times New Roman"/>
          <w:sz w:val="28"/>
          <w:szCs w:val="28"/>
        </w:rPr>
        <w:t xml:space="preserve"> - 216с.</w:t>
      </w:r>
    </w:p>
    <w:p w:rsidR="004F5689" w:rsidRPr="00955CE4" w:rsidRDefault="004F5689" w:rsidP="00955CE4">
      <w:pPr>
        <w:pStyle w:val="a4"/>
        <w:widowControl w:val="0"/>
        <w:numPr>
          <w:ilvl w:val="0"/>
          <w:numId w:val="3"/>
        </w:numPr>
        <w:tabs>
          <w:tab w:val="left" w:pos="539"/>
        </w:tabs>
        <w:spacing w:after="0" w:line="360" w:lineRule="auto"/>
        <w:rPr>
          <w:rFonts w:ascii="Times New Roman" w:hAnsi="Times New Roman" w:cs="Times New Roman"/>
          <w:sz w:val="28"/>
          <w:szCs w:val="28"/>
        </w:rPr>
      </w:pPr>
      <w:r w:rsidRPr="00955CE4">
        <w:rPr>
          <w:rFonts w:ascii="Times New Roman" w:hAnsi="Times New Roman" w:cs="Times New Roman"/>
          <w:sz w:val="28"/>
          <w:szCs w:val="28"/>
        </w:rPr>
        <w:t xml:space="preserve">Теория бухгалтерского учёта: Учеб. пособие / Под ред.  Е. А. </w:t>
      </w:r>
      <w:proofErr w:type="spellStart"/>
      <w:r w:rsidRPr="00955CE4">
        <w:rPr>
          <w:rFonts w:ascii="Times New Roman" w:hAnsi="Times New Roman" w:cs="Times New Roman"/>
          <w:sz w:val="28"/>
          <w:szCs w:val="28"/>
        </w:rPr>
        <w:t>Мизи</w:t>
      </w:r>
      <w:r w:rsidR="006B765D" w:rsidRPr="00955CE4">
        <w:rPr>
          <w:rFonts w:ascii="Times New Roman" w:hAnsi="Times New Roman" w:cs="Times New Roman"/>
          <w:sz w:val="28"/>
          <w:szCs w:val="28"/>
        </w:rPr>
        <w:t>ковского</w:t>
      </w:r>
      <w:proofErr w:type="spellEnd"/>
      <w:r w:rsidR="006B765D" w:rsidRPr="00955CE4">
        <w:rPr>
          <w:rFonts w:ascii="Times New Roman" w:hAnsi="Times New Roman" w:cs="Times New Roman"/>
          <w:sz w:val="28"/>
          <w:szCs w:val="28"/>
        </w:rPr>
        <w:t>. – М.: ЭКОНОМИСТЪ, 2012</w:t>
      </w:r>
      <w:r w:rsidRPr="00955CE4">
        <w:rPr>
          <w:rFonts w:ascii="Times New Roman" w:hAnsi="Times New Roman" w:cs="Times New Roman"/>
          <w:sz w:val="28"/>
          <w:szCs w:val="28"/>
        </w:rPr>
        <w:t>. – 555 с.</w:t>
      </w:r>
    </w:p>
    <w:p w:rsidR="00C22CF2" w:rsidRPr="00955CE4" w:rsidRDefault="00C22CF2" w:rsidP="00955CE4">
      <w:pPr>
        <w:pStyle w:val="a4"/>
        <w:widowControl w:val="0"/>
        <w:numPr>
          <w:ilvl w:val="0"/>
          <w:numId w:val="3"/>
        </w:numPr>
        <w:tabs>
          <w:tab w:val="left" w:pos="539"/>
        </w:tabs>
        <w:spacing w:after="0" w:line="360" w:lineRule="auto"/>
        <w:rPr>
          <w:rFonts w:ascii="Times New Roman" w:hAnsi="Times New Roman" w:cs="Times New Roman"/>
          <w:sz w:val="28"/>
          <w:szCs w:val="28"/>
        </w:rPr>
      </w:pPr>
      <w:r w:rsidRPr="00955CE4">
        <w:rPr>
          <w:rFonts w:ascii="Times New Roman" w:hAnsi="Times New Roman" w:cs="Times New Roman"/>
          <w:color w:val="000000"/>
          <w:sz w:val="28"/>
          <w:szCs w:val="28"/>
          <w:shd w:val="clear" w:color="auto" w:fill="FFFFFF"/>
        </w:rPr>
        <w:t xml:space="preserve">Пособие по теории бухгалтерского учета / А.В. Азаренко, Т.Ф. </w:t>
      </w:r>
      <w:proofErr w:type="spellStart"/>
      <w:r w:rsidRPr="00955CE4">
        <w:rPr>
          <w:rFonts w:ascii="Times New Roman" w:hAnsi="Times New Roman" w:cs="Times New Roman"/>
          <w:color w:val="000000"/>
          <w:sz w:val="28"/>
          <w:szCs w:val="28"/>
          <w:shd w:val="clear" w:color="auto" w:fill="FFFFFF"/>
        </w:rPr>
        <w:t>Манцерова</w:t>
      </w:r>
      <w:proofErr w:type="spellEnd"/>
      <w:r w:rsidRPr="00955CE4">
        <w:rPr>
          <w:rFonts w:ascii="Times New Roman" w:hAnsi="Times New Roman" w:cs="Times New Roman"/>
          <w:color w:val="000000"/>
          <w:sz w:val="28"/>
          <w:szCs w:val="28"/>
          <w:shd w:val="clear" w:color="auto" w:fill="FFFFFF"/>
        </w:rPr>
        <w:t>, Т.А</w:t>
      </w:r>
      <w:r w:rsidR="006B765D" w:rsidRPr="00955CE4">
        <w:rPr>
          <w:rFonts w:ascii="Times New Roman" w:hAnsi="Times New Roman" w:cs="Times New Roman"/>
          <w:color w:val="000000"/>
          <w:sz w:val="28"/>
          <w:szCs w:val="28"/>
          <w:shd w:val="clear" w:color="auto" w:fill="FFFFFF"/>
        </w:rPr>
        <w:t xml:space="preserve">. Морозова. - Мн.: </w:t>
      </w:r>
      <w:proofErr w:type="spellStart"/>
      <w:r w:rsidR="006B765D" w:rsidRPr="00955CE4">
        <w:rPr>
          <w:rFonts w:ascii="Times New Roman" w:hAnsi="Times New Roman" w:cs="Times New Roman"/>
          <w:color w:val="000000"/>
          <w:sz w:val="28"/>
          <w:szCs w:val="28"/>
          <w:shd w:val="clear" w:color="auto" w:fill="FFFFFF"/>
        </w:rPr>
        <w:t>Амалфея</w:t>
      </w:r>
      <w:proofErr w:type="spellEnd"/>
      <w:r w:rsidR="006B765D" w:rsidRPr="00955CE4">
        <w:rPr>
          <w:rFonts w:ascii="Times New Roman" w:hAnsi="Times New Roman" w:cs="Times New Roman"/>
          <w:color w:val="000000"/>
          <w:sz w:val="28"/>
          <w:szCs w:val="28"/>
          <w:shd w:val="clear" w:color="auto" w:fill="FFFFFF"/>
        </w:rPr>
        <w:t>, 2014</w:t>
      </w:r>
      <w:r w:rsidRPr="00955CE4">
        <w:rPr>
          <w:rFonts w:ascii="Times New Roman" w:hAnsi="Times New Roman" w:cs="Times New Roman"/>
          <w:color w:val="000000"/>
          <w:sz w:val="28"/>
          <w:szCs w:val="28"/>
          <w:shd w:val="clear" w:color="auto" w:fill="FFFFFF"/>
        </w:rPr>
        <w:t>. - 120с.</w:t>
      </w:r>
    </w:p>
    <w:p w:rsidR="001C749B" w:rsidRDefault="001C749B"/>
    <w:sectPr w:rsidR="001C749B" w:rsidSect="007E3E3C">
      <w:footerReference w:type="default" r:id="rId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C2" w:rsidRDefault="008416C2" w:rsidP="006B765D">
      <w:pPr>
        <w:spacing w:after="0" w:line="240" w:lineRule="auto"/>
      </w:pPr>
      <w:r>
        <w:separator/>
      </w:r>
    </w:p>
  </w:endnote>
  <w:endnote w:type="continuationSeparator" w:id="0">
    <w:p w:rsidR="008416C2" w:rsidRDefault="008416C2" w:rsidP="006B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799575"/>
      <w:docPartObj>
        <w:docPartGallery w:val="Page Numbers (Bottom of Page)"/>
        <w:docPartUnique/>
      </w:docPartObj>
    </w:sdtPr>
    <w:sdtEndPr/>
    <w:sdtContent>
      <w:p w:rsidR="006B765D" w:rsidRDefault="006B765D">
        <w:pPr>
          <w:pStyle w:val="a8"/>
          <w:jc w:val="center"/>
        </w:pPr>
        <w:r>
          <w:fldChar w:fldCharType="begin"/>
        </w:r>
        <w:r>
          <w:instrText>PAGE   \* MERGEFORMAT</w:instrText>
        </w:r>
        <w:r>
          <w:fldChar w:fldCharType="separate"/>
        </w:r>
        <w:r w:rsidR="00A50222">
          <w:rPr>
            <w:noProof/>
          </w:rPr>
          <w:t>6</w:t>
        </w:r>
        <w:r>
          <w:fldChar w:fldCharType="end"/>
        </w:r>
      </w:p>
    </w:sdtContent>
  </w:sdt>
  <w:p w:rsidR="006B765D" w:rsidRDefault="006B76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C2" w:rsidRDefault="008416C2" w:rsidP="006B765D">
      <w:pPr>
        <w:spacing w:after="0" w:line="240" w:lineRule="auto"/>
      </w:pPr>
      <w:r>
        <w:separator/>
      </w:r>
    </w:p>
  </w:footnote>
  <w:footnote w:type="continuationSeparator" w:id="0">
    <w:p w:rsidR="008416C2" w:rsidRDefault="008416C2" w:rsidP="006B7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E477B"/>
    <w:multiLevelType w:val="multilevel"/>
    <w:tmpl w:val="895294B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290EFB"/>
    <w:multiLevelType w:val="multilevel"/>
    <w:tmpl w:val="ABA6A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C6950FE"/>
    <w:multiLevelType w:val="multilevel"/>
    <w:tmpl w:val="BE9E4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BC8"/>
    <w:rsid w:val="00095A01"/>
    <w:rsid w:val="001C749B"/>
    <w:rsid w:val="004A18BE"/>
    <w:rsid w:val="004D7CF1"/>
    <w:rsid w:val="004F5689"/>
    <w:rsid w:val="00562612"/>
    <w:rsid w:val="00564572"/>
    <w:rsid w:val="0058090D"/>
    <w:rsid w:val="006B765D"/>
    <w:rsid w:val="00735DA2"/>
    <w:rsid w:val="007E3E3C"/>
    <w:rsid w:val="008416C2"/>
    <w:rsid w:val="0088252E"/>
    <w:rsid w:val="009526AE"/>
    <w:rsid w:val="00955CE4"/>
    <w:rsid w:val="00A31AD5"/>
    <w:rsid w:val="00A50222"/>
    <w:rsid w:val="00BB1A4B"/>
    <w:rsid w:val="00C22CF2"/>
    <w:rsid w:val="00D14FE1"/>
    <w:rsid w:val="00E31CDA"/>
    <w:rsid w:val="00F32BC8"/>
    <w:rsid w:val="00F9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EBBF7-3E03-412C-9CA3-54E4B0C3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4A18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749B"/>
  </w:style>
  <w:style w:type="paragraph" w:styleId="a4">
    <w:name w:val="List Paragraph"/>
    <w:basedOn w:val="a"/>
    <w:uiPriority w:val="34"/>
    <w:qFormat/>
    <w:rsid w:val="001C749B"/>
    <w:pPr>
      <w:ind w:left="720"/>
      <w:contextualSpacing/>
    </w:pPr>
  </w:style>
  <w:style w:type="character" w:customStyle="1" w:styleId="30">
    <w:name w:val="Заголовок 3 Знак"/>
    <w:basedOn w:val="a0"/>
    <w:link w:val="3"/>
    <w:uiPriority w:val="9"/>
    <w:rsid w:val="004A18BE"/>
    <w:rPr>
      <w:rFonts w:ascii="Times New Roman" w:eastAsia="Times New Roman" w:hAnsi="Times New Roman" w:cs="Times New Roman"/>
      <w:b/>
      <w:bCs/>
      <w:sz w:val="27"/>
      <w:szCs w:val="27"/>
      <w:lang w:eastAsia="ru-RU"/>
    </w:rPr>
  </w:style>
  <w:style w:type="paragraph" w:customStyle="1" w:styleId="a5">
    <w:name w:val="весь текст курсовой"/>
    <w:basedOn w:val="a"/>
    <w:rsid w:val="004F5689"/>
    <w:pPr>
      <w:spacing w:after="0" w:line="360" w:lineRule="auto"/>
      <w:ind w:firstLine="851"/>
      <w:jc w:val="both"/>
    </w:pPr>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6B76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765D"/>
  </w:style>
  <w:style w:type="paragraph" w:styleId="a8">
    <w:name w:val="footer"/>
    <w:basedOn w:val="a"/>
    <w:link w:val="a9"/>
    <w:uiPriority w:val="99"/>
    <w:unhideWhenUsed/>
    <w:rsid w:val="006B76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765D"/>
  </w:style>
  <w:style w:type="character" w:styleId="aa">
    <w:name w:val="Hyperlink"/>
    <w:basedOn w:val="a0"/>
    <w:uiPriority w:val="99"/>
    <w:unhideWhenUsed/>
    <w:rsid w:val="00E31CDA"/>
    <w:rPr>
      <w:color w:val="0000FF" w:themeColor="hyperlink"/>
      <w:u w:val="single"/>
    </w:rPr>
  </w:style>
  <w:style w:type="paragraph" w:styleId="ab">
    <w:name w:val="Balloon Text"/>
    <w:basedOn w:val="a"/>
    <w:link w:val="ac"/>
    <w:uiPriority w:val="99"/>
    <w:semiHidden/>
    <w:unhideWhenUsed/>
    <w:rsid w:val="00E31C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1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2813">
      <w:bodyDiv w:val="1"/>
      <w:marLeft w:val="0"/>
      <w:marRight w:val="0"/>
      <w:marTop w:val="0"/>
      <w:marBottom w:val="0"/>
      <w:divBdr>
        <w:top w:val="none" w:sz="0" w:space="0" w:color="auto"/>
        <w:left w:val="none" w:sz="0" w:space="0" w:color="auto"/>
        <w:bottom w:val="none" w:sz="0" w:space="0" w:color="auto"/>
        <w:right w:val="none" w:sz="0" w:space="0" w:color="auto"/>
      </w:divBdr>
    </w:div>
    <w:div w:id="775949186">
      <w:bodyDiv w:val="1"/>
      <w:marLeft w:val="0"/>
      <w:marRight w:val="0"/>
      <w:marTop w:val="0"/>
      <w:marBottom w:val="0"/>
      <w:divBdr>
        <w:top w:val="none" w:sz="0" w:space="0" w:color="auto"/>
        <w:left w:val="none" w:sz="0" w:space="0" w:color="auto"/>
        <w:bottom w:val="none" w:sz="0" w:space="0" w:color="auto"/>
        <w:right w:val="none" w:sz="0" w:space="0" w:color="auto"/>
      </w:divBdr>
    </w:div>
    <w:div w:id="840700733">
      <w:bodyDiv w:val="1"/>
      <w:marLeft w:val="0"/>
      <w:marRight w:val="0"/>
      <w:marTop w:val="0"/>
      <w:marBottom w:val="0"/>
      <w:divBdr>
        <w:top w:val="none" w:sz="0" w:space="0" w:color="auto"/>
        <w:left w:val="none" w:sz="0" w:space="0" w:color="auto"/>
        <w:bottom w:val="none" w:sz="0" w:space="0" w:color="auto"/>
        <w:right w:val="none" w:sz="0" w:space="0" w:color="auto"/>
      </w:divBdr>
    </w:div>
    <w:div w:id="884220275">
      <w:bodyDiv w:val="1"/>
      <w:marLeft w:val="0"/>
      <w:marRight w:val="0"/>
      <w:marTop w:val="0"/>
      <w:marBottom w:val="0"/>
      <w:divBdr>
        <w:top w:val="none" w:sz="0" w:space="0" w:color="auto"/>
        <w:left w:val="none" w:sz="0" w:space="0" w:color="auto"/>
        <w:bottom w:val="none" w:sz="0" w:space="0" w:color="auto"/>
        <w:right w:val="none" w:sz="0" w:space="0" w:color="auto"/>
      </w:divBdr>
    </w:div>
    <w:div w:id="892816392">
      <w:bodyDiv w:val="1"/>
      <w:marLeft w:val="0"/>
      <w:marRight w:val="0"/>
      <w:marTop w:val="0"/>
      <w:marBottom w:val="0"/>
      <w:divBdr>
        <w:top w:val="none" w:sz="0" w:space="0" w:color="auto"/>
        <w:left w:val="none" w:sz="0" w:space="0" w:color="auto"/>
        <w:bottom w:val="none" w:sz="0" w:space="0" w:color="auto"/>
        <w:right w:val="none" w:sz="0" w:space="0" w:color="auto"/>
      </w:divBdr>
    </w:div>
    <w:div w:id="1081219858">
      <w:bodyDiv w:val="1"/>
      <w:marLeft w:val="0"/>
      <w:marRight w:val="0"/>
      <w:marTop w:val="0"/>
      <w:marBottom w:val="0"/>
      <w:divBdr>
        <w:top w:val="none" w:sz="0" w:space="0" w:color="auto"/>
        <w:left w:val="none" w:sz="0" w:space="0" w:color="auto"/>
        <w:bottom w:val="none" w:sz="0" w:space="0" w:color="auto"/>
        <w:right w:val="none" w:sz="0" w:space="0" w:color="auto"/>
      </w:divBdr>
    </w:div>
    <w:div w:id="1586569678">
      <w:bodyDiv w:val="1"/>
      <w:marLeft w:val="0"/>
      <w:marRight w:val="0"/>
      <w:marTop w:val="0"/>
      <w:marBottom w:val="0"/>
      <w:divBdr>
        <w:top w:val="none" w:sz="0" w:space="0" w:color="auto"/>
        <w:left w:val="none" w:sz="0" w:space="0" w:color="auto"/>
        <w:bottom w:val="none" w:sz="0" w:space="0" w:color="auto"/>
        <w:right w:val="none" w:sz="0" w:space="0" w:color="auto"/>
      </w:divBdr>
    </w:div>
    <w:div w:id="1725250391">
      <w:bodyDiv w:val="1"/>
      <w:marLeft w:val="0"/>
      <w:marRight w:val="0"/>
      <w:marTop w:val="0"/>
      <w:marBottom w:val="0"/>
      <w:divBdr>
        <w:top w:val="none" w:sz="0" w:space="0" w:color="auto"/>
        <w:left w:val="none" w:sz="0" w:space="0" w:color="auto"/>
        <w:bottom w:val="none" w:sz="0" w:space="0" w:color="auto"/>
        <w:right w:val="none" w:sz="0" w:space="0" w:color="auto"/>
      </w:divBdr>
    </w:div>
    <w:div w:id="17859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8F0D-07D8-4D73-9C8E-A83D0CB9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4614</Words>
  <Characters>26300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Магомед Мержоев</cp:lastModifiedBy>
  <cp:revision>3</cp:revision>
  <dcterms:created xsi:type="dcterms:W3CDTF">2017-05-28T14:01:00Z</dcterms:created>
  <dcterms:modified xsi:type="dcterms:W3CDTF">2018-10-21T08:59:00Z</dcterms:modified>
</cp:coreProperties>
</file>