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Южное_ГУ_Банка" w:displacedByCustomXml="next"/>
    <w:bookmarkEnd w:id="0" w:displacedByCustomXml="next"/>
    <w:sdt>
      <w:sdtPr>
        <w:rPr>
          <w:rFonts w:ascii="Times New Roman" w:eastAsiaTheme="minorHAnsi" w:hAnsi="Times New Roman" w:cs="Times New Roman"/>
          <w:b w:val="0"/>
          <w:bCs w:val="0"/>
          <w:color w:val="auto"/>
          <w:sz w:val="22"/>
          <w:szCs w:val="22"/>
        </w:rPr>
        <w:id w:val="-1860192150"/>
        <w:docPartObj>
          <w:docPartGallery w:val="Table of Contents"/>
          <w:docPartUnique/>
        </w:docPartObj>
      </w:sdtPr>
      <w:sdtContent>
        <w:p w:rsidR="00F93B49" w:rsidRPr="005C6060" w:rsidRDefault="00F93B49" w:rsidP="003B7FBA">
          <w:pPr>
            <w:pStyle w:val="ad"/>
            <w:spacing w:before="0" w:line="360" w:lineRule="auto"/>
            <w:jc w:val="both"/>
            <w:rPr>
              <w:rFonts w:ascii="Times New Roman" w:hAnsi="Times New Roman" w:cs="Times New Roman"/>
              <w:lang w:eastAsia="ru-RU"/>
            </w:rPr>
          </w:pPr>
        </w:p>
        <w:p w:rsidR="005C6060" w:rsidRPr="005C6060" w:rsidRDefault="00F93B49">
          <w:pPr>
            <w:pStyle w:val="11"/>
            <w:tabs>
              <w:tab w:val="right" w:leader="dot" w:pos="9345"/>
            </w:tabs>
            <w:rPr>
              <w:rFonts w:ascii="Times New Roman" w:eastAsiaTheme="minorEastAsia" w:hAnsi="Times New Roman" w:cs="Times New Roman"/>
              <w:noProof/>
              <w:sz w:val="28"/>
              <w:szCs w:val="28"/>
              <w:lang w:eastAsia="ru-RU"/>
            </w:rPr>
          </w:pPr>
          <w:r w:rsidRPr="005C6060">
            <w:rPr>
              <w:rStyle w:val="a4"/>
              <w:noProof/>
              <w:color w:val="0000BF" w:themeColor="hyperlink" w:themeShade="BF"/>
            </w:rPr>
            <w:fldChar w:fldCharType="begin"/>
          </w:r>
          <w:r w:rsidRPr="005C6060">
            <w:rPr>
              <w:rStyle w:val="a4"/>
              <w:rFonts w:ascii="Times New Roman" w:hAnsi="Times New Roman" w:cs="Times New Roman"/>
              <w:noProof/>
              <w:color w:val="0000BF" w:themeColor="hyperlink" w:themeShade="BF"/>
              <w:sz w:val="28"/>
              <w:szCs w:val="28"/>
            </w:rPr>
            <w:instrText xml:space="preserve"> TOC \o "1-3" \h \z \u </w:instrText>
          </w:r>
          <w:r w:rsidRPr="005C6060">
            <w:rPr>
              <w:rStyle w:val="a4"/>
              <w:noProof/>
              <w:color w:val="0000BF" w:themeColor="hyperlink" w:themeShade="BF"/>
            </w:rPr>
            <w:fldChar w:fldCharType="separate"/>
          </w:r>
          <w:hyperlink w:anchor="_Toc484704723" w:history="1">
            <w:r w:rsidR="005C6060" w:rsidRPr="005C6060">
              <w:rPr>
                <w:rStyle w:val="a4"/>
                <w:rFonts w:ascii="Times New Roman" w:hAnsi="Times New Roman" w:cs="Times New Roman"/>
                <w:noProof/>
                <w:sz w:val="28"/>
                <w:szCs w:val="28"/>
              </w:rPr>
              <w:t>Введение</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_Toc484704723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3</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284" w:hanging="284"/>
            <w:rPr>
              <w:rFonts w:ascii="Times New Roman" w:eastAsiaTheme="minorEastAsia" w:hAnsi="Times New Roman" w:cs="Times New Roman"/>
              <w:noProof/>
              <w:sz w:val="28"/>
              <w:szCs w:val="28"/>
              <w:lang w:eastAsia="ru-RU"/>
            </w:rPr>
          </w:pPr>
          <w:hyperlink w:anchor="_Toc484704724" w:history="1">
            <w:r w:rsidR="005C6060" w:rsidRPr="005C6060">
              <w:rPr>
                <w:rStyle w:val="a4"/>
                <w:rFonts w:ascii="Times New Roman" w:hAnsi="Times New Roman" w:cs="Times New Roman"/>
                <w:noProof/>
                <w:sz w:val="28"/>
                <w:szCs w:val="28"/>
              </w:rPr>
              <w:t>1  Теоретико – методические подходы изучения иностранных и отечественных инвестиций на предприятии</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_Toc484704724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7</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709" w:hanging="425"/>
            <w:rPr>
              <w:rFonts w:ascii="Times New Roman" w:eastAsiaTheme="minorEastAsia" w:hAnsi="Times New Roman" w:cs="Times New Roman"/>
              <w:noProof/>
              <w:sz w:val="28"/>
              <w:szCs w:val="28"/>
              <w:lang w:eastAsia="ru-RU"/>
            </w:rPr>
          </w:pPr>
          <w:hyperlink w:anchor="_Toc484704725" w:history="1">
            <w:r w:rsidR="005C6060" w:rsidRPr="005C6060">
              <w:rPr>
                <w:rStyle w:val="a4"/>
                <w:rFonts w:ascii="Times New Roman" w:hAnsi="Times New Roman" w:cs="Times New Roman"/>
                <w:noProof/>
                <w:sz w:val="28"/>
                <w:szCs w:val="28"/>
              </w:rPr>
              <w:t>1.1 Инвестиции: понятие, виды, формы</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_Toc484704725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7</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709" w:hanging="425"/>
            <w:rPr>
              <w:rFonts w:ascii="Times New Roman" w:eastAsiaTheme="minorEastAsia" w:hAnsi="Times New Roman" w:cs="Times New Roman"/>
              <w:noProof/>
              <w:sz w:val="28"/>
              <w:szCs w:val="28"/>
              <w:lang w:eastAsia="ru-RU"/>
            </w:rPr>
          </w:pPr>
          <w:hyperlink w:anchor="_Toc484704726" w:history="1">
            <w:r w:rsidR="005C6060" w:rsidRPr="005C6060">
              <w:rPr>
                <w:rStyle w:val="a4"/>
                <w:rFonts w:ascii="Times New Roman" w:hAnsi="Times New Roman" w:cs="Times New Roman"/>
                <w:noProof/>
                <w:sz w:val="28"/>
                <w:szCs w:val="28"/>
              </w:rPr>
              <w:t>1.2 Роль иностранных инвестиций в развитии экономики отечественных предприятий</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_Toc484704726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10</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709" w:hanging="425"/>
            <w:rPr>
              <w:rFonts w:ascii="Times New Roman" w:eastAsiaTheme="minorEastAsia" w:hAnsi="Times New Roman" w:cs="Times New Roman"/>
              <w:noProof/>
              <w:sz w:val="28"/>
              <w:szCs w:val="28"/>
              <w:lang w:eastAsia="ru-RU"/>
            </w:rPr>
          </w:pPr>
          <w:hyperlink w:anchor="_Toc484704727" w:history="1">
            <w:r w:rsidR="005C6060" w:rsidRPr="005C6060">
              <w:rPr>
                <w:rStyle w:val="a4"/>
                <w:rFonts w:ascii="Times New Roman" w:hAnsi="Times New Roman" w:cs="Times New Roman"/>
                <w:noProof/>
                <w:sz w:val="28"/>
                <w:szCs w:val="28"/>
              </w:rPr>
              <w:t>1.3 Методические аспекты к оценке эффективности иностранных инвестиций</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_Toc484704727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12</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284" w:hanging="284"/>
            <w:rPr>
              <w:rFonts w:ascii="Times New Roman" w:eastAsiaTheme="minorEastAsia" w:hAnsi="Times New Roman" w:cs="Times New Roman"/>
              <w:noProof/>
              <w:sz w:val="28"/>
              <w:szCs w:val="28"/>
              <w:lang w:eastAsia="ru-RU"/>
            </w:rPr>
          </w:pPr>
          <w:hyperlink w:anchor="_Toc484704728" w:history="1">
            <w:r w:rsidR="005C6060" w:rsidRPr="005C6060">
              <w:rPr>
                <w:rStyle w:val="a4"/>
                <w:rFonts w:ascii="Times New Roman" w:hAnsi="Times New Roman" w:cs="Times New Roman"/>
                <w:noProof/>
                <w:sz w:val="28"/>
                <w:szCs w:val="28"/>
              </w:rPr>
              <w:t>2 Анализ эффективности использования иностранных инвестиций на предприятии (на примере ООО «Строительный ресурс»)</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_Toc484704728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23</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709" w:hanging="425"/>
            <w:rPr>
              <w:rFonts w:ascii="Times New Roman" w:eastAsiaTheme="minorEastAsia" w:hAnsi="Times New Roman" w:cs="Times New Roman"/>
              <w:noProof/>
              <w:sz w:val="28"/>
              <w:szCs w:val="28"/>
              <w:lang w:eastAsia="ru-RU"/>
            </w:rPr>
          </w:pPr>
          <w:hyperlink w:anchor="_Toc484704729" w:history="1">
            <w:r w:rsidR="005C6060" w:rsidRPr="005C6060">
              <w:rPr>
                <w:rStyle w:val="a4"/>
                <w:rFonts w:ascii="Times New Roman" w:hAnsi="Times New Roman" w:cs="Times New Roman"/>
                <w:noProof/>
                <w:sz w:val="28"/>
                <w:szCs w:val="28"/>
              </w:rPr>
              <w:t>2.1 Организационно–экономическая характеристика предприятия</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_Toc484704729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23</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709" w:hanging="425"/>
            <w:rPr>
              <w:rFonts w:ascii="Times New Roman" w:eastAsiaTheme="minorEastAsia" w:hAnsi="Times New Roman" w:cs="Times New Roman"/>
              <w:noProof/>
              <w:sz w:val="28"/>
              <w:szCs w:val="28"/>
              <w:lang w:eastAsia="ru-RU"/>
            </w:rPr>
          </w:pPr>
          <w:hyperlink w:anchor="_Toc484704730" w:history="1">
            <w:r w:rsidR="005C6060" w:rsidRPr="005C6060">
              <w:rPr>
                <w:rStyle w:val="a4"/>
                <w:rFonts w:ascii="Times New Roman" w:hAnsi="Times New Roman" w:cs="Times New Roman"/>
                <w:noProof/>
                <w:sz w:val="28"/>
                <w:szCs w:val="28"/>
              </w:rPr>
              <w:t>2.2 Анализ инвестиционной деятельности предприятия</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_Toc484704730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30</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284" w:hanging="284"/>
            <w:rPr>
              <w:rFonts w:ascii="Times New Roman" w:eastAsiaTheme="minorEastAsia" w:hAnsi="Times New Roman" w:cs="Times New Roman"/>
              <w:noProof/>
              <w:sz w:val="28"/>
              <w:szCs w:val="28"/>
              <w:lang w:eastAsia="ru-RU"/>
            </w:rPr>
          </w:pPr>
          <w:hyperlink w:anchor="_Toc484704731" w:history="1">
            <w:r w:rsidR="005C6060" w:rsidRPr="005C6060">
              <w:rPr>
                <w:rStyle w:val="a4"/>
                <w:rFonts w:ascii="Times New Roman" w:hAnsi="Times New Roman" w:cs="Times New Roman"/>
                <w:noProof/>
                <w:sz w:val="28"/>
                <w:szCs w:val="28"/>
              </w:rPr>
              <w:t>3 Основные направления повышения эффективности инвестиционной деятельности на предприятии</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_Toc484704731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33</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284"/>
            <w:rPr>
              <w:rFonts w:ascii="Times New Roman" w:eastAsiaTheme="minorEastAsia" w:hAnsi="Times New Roman" w:cs="Times New Roman"/>
              <w:noProof/>
              <w:sz w:val="28"/>
              <w:szCs w:val="28"/>
              <w:lang w:eastAsia="ru-RU"/>
            </w:rPr>
          </w:pPr>
          <w:hyperlink w:anchor="_Toc484704732" w:history="1">
            <w:r w:rsidR="005C6060" w:rsidRPr="005C6060">
              <w:rPr>
                <w:rStyle w:val="a4"/>
                <w:rFonts w:ascii="Times New Roman" w:hAnsi="Times New Roman" w:cs="Times New Roman"/>
                <w:noProof/>
                <w:sz w:val="28"/>
                <w:szCs w:val="28"/>
              </w:rPr>
              <w:t>3.1 Разработка рекомендаций по снижению инвестиционных рисков</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_Toc484704732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33</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284"/>
            <w:rPr>
              <w:rFonts w:ascii="Times New Roman" w:eastAsiaTheme="minorEastAsia" w:hAnsi="Times New Roman" w:cs="Times New Roman"/>
              <w:noProof/>
              <w:sz w:val="28"/>
              <w:szCs w:val="28"/>
              <w:lang w:eastAsia="ru-RU"/>
            </w:rPr>
          </w:pPr>
          <w:hyperlink w:anchor="_Toc484704733" w:history="1">
            <w:r w:rsidR="005C6060" w:rsidRPr="005C6060">
              <w:rPr>
                <w:rStyle w:val="a4"/>
                <w:rFonts w:ascii="Times New Roman" w:hAnsi="Times New Roman" w:cs="Times New Roman"/>
                <w:noProof/>
                <w:sz w:val="28"/>
                <w:szCs w:val="28"/>
              </w:rPr>
              <w:t>3.2 Оптимизация источников финансирования проектов</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_Toc484704733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38</w:t>
            </w:r>
            <w:r w:rsidR="005C6060" w:rsidRPr="005C6060">
              <w:rPr>
                <w:rFonts w:ascii="Times New Roman" w:hAnsi="Times New Roman" w:cs="Times New Roman"/>
                <w:noProof/>
                <w:webHidden/>
                <w:sz w:val="28"/>
                <w:szCs w:val="28"/>
              </w:rPr>
              <w:fldChar w:fldCharType="end"/>
            </w:r>
          </w:hyperlink>
        </w:p>
        <w:p w:rsidR="005C6060" w:rsidRPr="005C6060" w:rsidRDefault="004812BC">
          <w:pPr>
            <w:pStyle w:val="11"/>
            <w:tabs>
              <w:tab w:val="right" w:leader="dot" w:pos="9345"/>
            </w:tabs>
            <w:rPr>
              <w:rFonts w:ascii="Times New Roman" w:eastAsiaTheme="minorEastAsia" w:hAnsi="Times New Roman" w:cs="Times New Roman"/>
              <w:noProof/>
              <w:sz w:val="28"/>
              <w:szCs w:val="28"/>
              <w:lang w:eastAsia="ru-RU"/>
            </w:rPr>
          </w:pPr>
          <w:hyperlink w:anchor="_Toc484704734" w:history="1">
            <w:r w:rsidR="005C6060" w:rsidRPr="005C6060">
              <w:rPr>
                <w:rStyle w:val="a4"/>
                <w:rFonts w:ascii="Times New Roman" w:hAnsi="Times New Roman" w:cs="Times New Roman"/>
                <w:noProof/>
                <w:sz w:val="28"/>
                <w:szCs w:val="28"/>
              </w:rPr>
              <w:t>Заключение</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_Toc484704734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41</w:t>
            </w:r>
            <w:r w:rsidR="005C6060" w:rsidRPr="005C6060">
              <w:rPr>
                <w:rFonts w:ascii="Times New Roman" w:hAnsi="Times New Roman" w:cs="Times New Roman"/>
                <w:noProof/>
                <w:webHidden/>
                <w:sz w:val="28"/>
                <w:szCs w:val="28"/>
              </w:rPr>
              <w:fldChar w:fldCharType="end"/>
            </w:r>
          </w:hyperlink>
        </w:p>
        <w:p w:rsidR="005C6060" w:rsidRPr="005C6060" w:rsidRDefault="004812BC">
          <w:pPr>
            <w:pStyle w:val="11"/>
            <w:tabs>
              <w:tab w:val="right" w:leader="dot" w:pos="9345"/>
            </w:tabs>
            <w:rPr>
              <w:rFonts w:ascii="Times New Roman" w:eastAsiaTheme="minorEastAsia" w:hAnsi="Times New Roman" w:cs="Times New Roman"/>
              <w:noProof/>
              <w:sz w:val="28"/>
              <w:szCs w:val="28"/>
              <w:lang w:eastAsia="ru-RU"/>
            </w:rPr>
          </w:pPr>
          <w:hyperlink w:anchor="_Toc484704735" w:history="1">
            <w:r w:rsidR="005C6060" w:rsidRPr="005C6060">
              <w:rPr>
                <w:rStyle w:val="a4"/>
                <w:rFonts w:ascii="Times New Roman" w:hAnsi="Times New Roman" w:cs="Times New Roman"/>
                <w:noProof/>
                <w:sz w:val="28"/>
                <w:szCs w:val="28"/>
              </w:rPr>
              <w:t>Список использованных источников</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_Toc484704735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45</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1843" w:hanging="1843"/>
            <w:rPr>
              <w:rFonts w:ascii="Times New Roman" w:eastAsiaTheme="minorEastAsia" w:hAnsi="Times New Roman" w:cs="Times New Roman"/>
              <w:noProof/>
              <w:sz w:val="28"/>
              <w:szCs w:val="28"/>
              <w:lang w:eastAsia="ru-RU"/>
            </w:rPr>
          </w:pPr>
          <w:hyperlink w:anchor="_Toc484704736" w:history="1">
            <w:r w:rsidR="005C6060" w:rsidRPr="005C6060">
              <w:rPr>
                <w:rStyle w:val="a4"/>
                <w:rFonts w:ascii="Times New Roman" w:hAnsi="Times New Roman" w:cs="Times New Roman"/>
                <w:noProof/>
                <w:sz w:val="28"/>
                <w:szCs w:val="28"/>
              </w:rPr>
              <w:t>Приложение 1 Анализ хозяйственной деятельности предприятия ООО «Строительный ресурс»</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_Toc484704736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47</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1843" w:hanging="1843"/>
            <w:rPr>
              <w:rFonts w:ascii="Times New Roman" w:eastAsiaTheme="minorEastAsia" w:hAnsi="Times New Roman" w:cs="Times New Roman"/>
              <w:noProof/>
              <w:sz w:val="28"/>
              <w:szCs w:val="28"/>
              <w:lang w:eastAsia="ru-RU"/>
            </w:rPr>
          </w:pPr>
          <w:hyperlink w:anchor="_Toc484704737" w:history="1">
            <w:r w:rsidR="005C6060" w:rsidRPr="005C6060">
              <w:rPr>
                <w:rStyle w:val="a4"/>
                <w:rFonts w:ascii="Times New Roman" w:hAnsi="Times New Roman" w:cs="Times New Roman"/>
                <w:noProof/>
                <w:sz w:val="28"/>
                <w:szCs w:val="28"/>
              </w:rPr>
              <w:t>Приложение 2 Оценка активов и пассивов предприятия</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_Toc484704737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48</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1843" w:hanging="1843"/>
            <w:rPr>
              <w:rFonts w:ascii="Times New Roman" w:eastAsiaTheme="minorEastAsia" w:hAnsi="Times New Roman" w:cs="Times New Roman"/>
              <w:noProof/>
              <w:sz w:val="28"/>
              <w:szCs w:val="28"/>
              <w:lang w:eastAsia="ru-RU"/>
            </w:rPr>
          </w:pPr>
          <w:hyperlink w:anchor="_Toc484704738" w:history="1">
            <w:r w:rsidR="005C6060" w:rsidRPr="005C6060">
              <w:rPr>
                <w:rStyle w:val="a4"/>
                <w:rFonts w:ascii="Times New Roman" w:hAnsi="Times New Roman" w:cs="Times New Roman"/>
                <w:noProof/>
                <w:sz w:val="28"/>
                <w:szCs w:val="28"/>
              </w:rPr>
              <w:t>Приложение 3 Анализ состава и структуры кредиторской задолженности</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_Toc484704738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50</w:t>
            </w:r>
            <w:r w:rsidR="005C6060" w:rsidRPr="005C6060">
              <w:rPr>
                <w:rFonts w:ascii="Times New Roman" w:hAnsi="Times New Roman" w:cs="Times New Roman"/>
                <w:noProof/>
                <w:webHidden/>
                <w:sz w:val="28"/>
                <w:szCs w:val="28"/>
              </w:rPr>
              <w:fldChar w:fldCharType="end"/>
            </w:r>
          </w:hyperlink>
        </w:p>
        <w:p w:rsidR="005C6060" w:rsidRPr="005C6060" w:rsidRDefault="004812BC" w:rsidP="005C6060">
          <w:pPr>
            <w:pStyle w:val="11"/>
            <w:tabs>
              <w:tab w:val="right" w:leader="dot" w:pos="9345"/>
            </w:tabs>
            <w:ind w:left="1843" w:hanging="1843"/>
            <w:rPr>
              <w:rFonts w:ascii="Times New Roman" w:eastAsiaTheme="minorEastAsia" w:hAnsi="Times New Roman" w:cs="Times New Roman"/>
              <w:noProof/>
              <w:sz w:val="28"/>
              <w:szCs w:val="28"/>
              <w:lang w:eastAsia="ru-RU"/>
            </w:rPr>
          </w:pPr>
          <w:hyperlink w:anchor="_Toc484704739" w:history="1">
            <w:r w:rsidR="005C6060" w:rsidRPr="005C6060">
              <w:rPr>
                <w:rStyle w:val="a4"/>
                <w:rFonts w:ascii="Times New Roman" w:hAnsi="Times New Roman" w:cs="Times New Roman"/>
                <w:noProof/>
                <w:sz w:val="28"/>
                <w:szCs w:val="28"/>
              </w:rPr>
              <w:t>Приложение 4 Сравнительный анализ дебиторской и кредиторской задолженности предприятия</w:t>
            </w:r>
            <w:r w:rsidR="005C6060" w:rsidRPr="005C6060">
              <w:rPr>
                <w:rFonts w:ascii="Times New Roman" w:hAnsi="Times New Roman" w:cs="Times New Roman"/>
                <w:noProof/>
                <w:webHidden/>
                <w:sz w:val="28"/>
                <w:szCs w:val="28"/>
              </w:rPr>
              <w:tab/>
            </w:r>
            <w:r w:rsidR="005C6060" w:rsidRPr="005C6060">
              <w:rPr>
                <w:rFonts w:ascii="Times New Roman" w:hAnsi="Times New Roman" w:cs="Times New Roman"/>
                <w:noProof/>
                <w:webHidden/>
                <w:sz w:val="28"/>
                <w:szCs w:val="28"/>
              </w:rPr>
              <w:fldChar w:fldCharType="begin"/>
            </w:r>
            <w:r w:rsidR="005C6060" w:rsidRPr="005C6060">
              <w:rPr>
                <w:rFonts w:ascii="Times New Roman" w:hAnsi="Times New Roman" w:cs="Times New Roman"/>
                <w:noProof/>
                <w:webHidden/>
                <w:sz w:val="28"/>
                <w:szCs w:val="28"/>
              </w:rPr>
              <w:instrText xml:space="preserve"> PAGEREF _Toc484704739 \h </w:instrText>
            </w:r>
            <w:r w:rsidR="005C6060" w:rsidRPr="005C6060">
              <w:rPr>
                <w:rFonts w:ascii="Times New Roman" w:hAnsi="Times New Roman" w:cs="Times New Roman"/>
                <w:noProof/>
                <w:webHidden/>
                <w:sz w:val="28"/>
                <w:szCs w:val="28"/>
              </w:rPr>
            </w:r>
            <w:r w:rsidR="005C6060" w:rsidRPr="005C6060">
              <w:rPr>
                <w:rFonts w:ascii="Times New Roman" w:hAnsi="Times New Roman" w:cs="Times New Roman"/>
                <w:noProof/>
                <w:webHidden/>
                <w:sz w:val="28"/>
                <w:szCs w:val="28"/>
              </w:rPr>
              <w:fldChar w:fldCharType="separate"/>
            </w:r>
            <w:r w:rsidR="00C56318">
              <w:rPr>
                <w:rFonts w:ascii="Times New Roman" w:hAnsi="Times New Roman" w:cs="Times New Roman"/>
                <w:noProof/>
                <w:webHidden/>
                <w:sz w:val="28"/>
                <w:szCs w:val="28"/>
              </w:rPr>
              <w:t>51</w:t>
            </w:r>
            <w:r w:rsidR="005C6060" w:rsidRPr="005C6060">
              <w:rPr>
                <w:rFonts w:ascii="Times New Roman" w:hAnsi="Times New Roman" w:cs="Times New Roman"/>
                <w:noProof/>
                <w:webHidden/>
                <w:sz w:val="28"/>
                <w:szCs w:val="28"/>
              </w:rPr>
              <w:fldChar w:fldCharType="end"/>
            </w:r>
          </w:hyperlink>
        </w:p>
        <w:p w:rsidR="005C6060" w:rsidRDefault="00F93B49" w:rsidP="003B7FBA">
          <w:pPr>
            <w:spacing w:after="0" w:line="360" w:lineRule="auto"/>
            <w:jc w:val="both"/>
            <w:rPr>
              <w:rFonts w:ascii="Times New Roman" w:hAnsi="Times New Roman" w:cs="Times New Roman"/>
              <w:b/>
              <w:bCs/>
              <w:sz w:val="28"/>
              <w:szCs w:val="28"/>
            </w:rPr>
          </w:pPr>
          <w:r w:rsidRPr="005C6060">
            <w:rPr>
              <w:rFonts w:ascii="Times New Roman" w:hAnsi="Times New Roman" w:cs="Times New Roman"/>
              <w:b/>
              <w:bCs/>
              <w:sz w:val="28"/>
              <w:szCs w:val="28"/>
            </w:rPr>
            <w:fldChar w:fldCharType="end"/>
          </w:r>
        </w:p>
        <w:p w:rsidR="00F93B49" w:rsidRPr="00B02320" w:rsidRDefault="004812BC" w:rsidP="003B7FBA">
          <w:pPr>
            <w:spacing w:after="0" w:line="360" w:lineRule="auto"/>
            <w:jc w:val="both"/>
            <w:rPr>
              <w:rFonts w:ascii="Times New Roman" w:hAnsi="Times New Roman" w:cs="Times New Roman"/>
              <w:sz w:val="28"/>
              <w:szCs w:val="28"/>
            </w:rPr>
          </w:pPr>
        </w:p>
      </w:sdtContent>
    </w:sdt>
    <w:p w:rsidR="00F93B49" w:rsidRPr="00B02320" w:rsidRDefault="00F93B49" w:rsidP="009B5E4A">
      <w:pPr>
        <w:spacing w:after="0" w:line="360" w:lineRule="auto"/>
        <w:ind w:firstLine="709"/>
        <w:jc w:val="both"/>
        <w:rPr>
          <w:rFonts w:ascii="Times New Roman" w:hAnsi="Times New Roman" w:cs="Times New Roman"/>
          <w:sz w:val="28"/>
          <w:szCs w:val="28"/>
        </w:rPr>
      </w:pPr>
    </w:p>
    <w:p w:rsidR="00F93B49" w:rsidRPr="009B5E4A" w:rsidRDefault="00F93B49" w:rsidP="009B5E4A">
      <w:pPr>
        <w:spacing w:after="0" w:line="360" w:lineRule="auto"/>
        <w:ind w:firstLine="709"/>
        <w:jc w:val="both"/>
        <w:rPr>
          <w:rFonts w:ascii="Times New Roman" w:hAnsi="Times New Roman" w:cs="Times New Roman"/>
          <w:sz w:val="28"/>
          <w:szCs w:val="28"/>
        </w:rPr>
      </w:pPr>
    </w:p>
    <w:p w:rsidR="00F93B49" w:rsidRPr="009B5E4A" w:rsidRDefault="00F93B49" w:rsidP="009B5E4A">
      <w:pPr>
        <w:spacing w:after="0" w:line="360" w:lineRule="auto"/>
        <w:ind w:firstLine="709"/>
        <w:jc w:val="both"/>
        <w:rPr>
          <w:rFonts w:ascii="Times New Roman" w:hAnsi="Times New Roman" w:cs="Times New Roman"/>
          <w:sz w:val="28"/>
          <w:szCs w:val="28"/>
        </w:rPr>
      </w:pPr>
    </w:p>
    <w:p w:rsidR="00F93B49" w:rsidRPr="009B5E4A" w:rsidRDefault="00F93B49" w:rsidP="009B5E4A">
      <w:pPr>
        <w:spacing w:after="0" w:line="360" w:lineRule="auto"/>
        <w:ind w:firstLine="709"/>
        <w:jc w:val="both"/>
        <w:rPr>
          <w:rFonts w:ascii="Times New Roman" w:hAnsi="Times New Roman" w:cs="Times New Roman"/>
          <w:sz w:val="28"/>
          <w:szCs w:val="28"/>
        </w:rPr>
      </w:pPr>
    </w:p>
    <w:p w:rsidR="00403E18" w:rsidRPr="00F93B49" w:rsidRDefault="00D84216" w:rsidP="00F93B49">
      <w:pPr>
        <w:pStyle w:val="1"/>
        <w:spacing w:before="0"/>
        <w:jc w:val="center"/>
        <w:textAlignment w:val="baseline"/>
        <w:rPr>
          <w:rFonts w:ascii="Times New Roman" w:hAnsi="Times New Roman" w:cs="Times New Roman"/>
          <w:b w:val="0"/>
          <w:bCs w:val="0"/>
          <w:color w:val="000000" w:themeColor="text1"/>
        </w:rPr>
      </w:pPr>
      <w:bookmarkStart w:id="1" w:name="_Toc484704723"/>
      <w:r w:rsidRPr="00F93B49">
        <w:rPr>
          <w:rFonts w:ascii="Times New Roman" w:hAnsi="Times New Roman" w:cs="Times New Roman"/>
          <w:b w:val="0"/>
          <w:bCs w:val="0"/>
          <w:color w:val="000000" w:themeColor="text1"/>
        </w:rPr>
        <w:lastRenderedPageBreak/>
        <w:t>Введени</w:t>
      </w:r>
      <w:r w:rsidR="00403E18" w:rsidRPr="00F93B49">
        <w:rPr>
          <w:rFonts w:ascii="Times New Roman" w:hAnsi="Times New Roman" w:cs="Times New Roman"/>
          <w:b w:val="0"/>
          <w:bCs w:val="0"/>
          <w:color w:val="000000" w:themeColor="text1"/>
        </w:rPr>
        <w:t>е</w:t>
      </w:r>
      <w:bookmarkEnd w:id="1"/>
    </w:p>
    <w:p w:rsidR="00403E18" w:rsidRDefault="00403E18" w:rsidP="00F93B49">
      <w:pPr>
        <w:spacing w:line="240" w:lineRule="auto"/>
        <w:ind w:firstLine="709"/>
        <w:rPr>
          <w:rFonts w:ascii="Times New Roman" w:hAnsi="Times New Roman" w:cs="Times New Roman"/>
          <w:sz w:val="28"/>
          <w:szCs w:val="28"/>
        </w:rPr>
      </w:pPr>
    </w:p>
    <w:p w:rsidR="000819A0" w:rsidRPr="002D067B" w:rsidRDefault="000819A0" w:rsidP="00F93B49">
      <w:pPr>
        <w:spacing w:line="240" w:lineRule="auto"/>
        <w:ind w:firstLine="709"/>
        <w:rPr>
          <w:rFonts w:ascii="Times New Roman" w:hAnsi="Times New Roman" w:cs="Times New Roman"/>
          <w:sz w:val="28"/>
          <w:szCs w:val="28"/>
        </w:rPr>
      </w:pPr>
    </w:p>
    <w:p w:rsidR="00B60330" w:rsidRPr="00D510F1" w:rsidRDefault="00321847" w:rsidP="00F93B49">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Значимость </w:t>
      </w:r>
      <w:r w:rsidRPr="00B60330">
        <w:rPr>
          <w:rFonts w:ascii="Times New Roman" w:eastAsia="Times New Roman" w:hAnsi="Times New Roman" w:cs="Times New Roman"/>
          <w:sz w:val="28"/>
          <w:szCs w:val="28"/>
          <w:lang w:eastAsia="ru-RU"/>
        </w:rPr>
        <w:t>иностранных</w:t>
      </w:r>
      <w:r w:rsidR="00B60330" w:rsidRPr="00B60330">
        <w:rPr>
          <w:rFonts w:ascii="Times New Roman" w:eastAsia="Times New Roman" w:hAnsi="Times New Roman" w:cs="Times New Roman"/>
          <w:sz w:val="28"/>
          <w:szCs w:val="28"/>
          <w:lang w:eastAsia="ru-RU"/>
        </w:rPr>
        <w:t xml:space="preserve"> капиталовложений в экономике России сегодня очевидна. Стремление к открытости эк</w:t>
      </w:r>
      <w:r w:rsidR="000B6E97">
        <w:rPr>
          <w:rFonts w:ascii="Times New Roman" w:eastAsia="Times New Roman" w:hAnsi="Times New Roman" w:cs="Times New Roman"/>
          <w:sz w:val="28"/>
          <w:szCs w:val="28"/>
          <w:lang w:eastAsia="ru-RU"/>
        </w:rPr>
        <w:t>ономики, повышению</w:t>
      </w:r>
      <w:r w:rsidR="00B60330" w:rsidRPr="00B60330">
        <w:rPr>
          <w:rFonts w:ascii="Times New Roman" w:eastAsia="Times New Roman" w:hAnsi="Times New Roman" w:cs="Times New Roman"/>
          <w:sz w:val="28"/>
          <w:szCs w:val="28"/>
          <w:lang w:eastAsia="ru-RU"/>
        </w:rPr>
        <w:t xml:space="preserve"> </w:t>
      </w:r>
      <w:r w:rsidRPr="00B60330">
        <w:rPr>
          <w:rFonts w:ascii="Times New Roman" w:eastAsia="Times New Roman" w:hAnsi="Times New Roman" w:cs="Times New Roman"/>
          <w:sz w:val="28"/>
          <w:szCs w:val="28"/>
          <w:lang w:eastAsia="ru-RU"/>
        </w:rPr>
        <w:t>конкурентоспособности</w:t>
      </w:r>
      <w:r>
        <w:rPr>
          <w:rFonts w:ascii="Times New Roman" w:eastAsia="Times New Roman" w:hAnsi="Times New Roman" w:cs="Times New Roman"/>
          <w:sz w:val="28"/>
          <w:szCs w:val="28"/>
          <w:lang w:eastAsia="ru-RU"/>
        </w:rPr>
        <w:t xml:space="preserve"> </w:t>
      </w:r>
      <w:r w:rsidRPr="00B60330">
        <w:rPr>
          <w:rFonts w:ascii="Times New Roman" w:eastAsia="Times New Roman" w:hAnsi="Times New Roman" w:cs="Times New Roman"/>
          <w:sz w:val="28"/>
          <w:szCs w:val="28"/>
          <w:lang w:eastAsia="ru-RU"/>
        </w:rPr>
        <w:t xml:space="preserve">национального </w:t>
      </w:r>
      <w:r>
        <w:rPr>
          <w:rFonts w:ascii="Times New Roman" w:eastAsia="Times New Roman" w:hAnsi="Times New Roman" w:cs="Times New Roman"/>
          <w:sz w:val="28"/>
          <w:szCs w:val="28"/>
          <w:lang w:eastAsia="ru-RU"/>
        </w:rPr>
        <w:t>производства</w:t>
      </w:r>
      <w:r w:rsidR="00B60330" w:rsidRPr="00B60330">
        <w:rPr>
          <w:rFonts w:ascii="Times New Roman" w:eastAsia="Times New Roman" w:hAnsi="Times New Roman" w:cs="Times New Roman"/>
          <w:sz w:val="28"/>
          <w:szCs w:val="28"/>
          <w:lang w:eastAsia="ru-RU"/>
        </w:rPr>
        <w:t xml:space="preserve">, завоеванию доверия на мировом рынке, участию в международном финансовом обмене обуславливает необходимость создания условий для привлечения иностранных инвестиций. Развитие многих бывших социалистических стран показывает, что появление </w:t>
      </w:r>
      <w:r w:rsidR="00B60330" w:rsidRPr="00D510F1">
        <w:rPr>
          <w:rFonts w:ascii="Times New Roman" w:eastAsia="Times New Roman" w:hAnsi="Times New Roman" w:cs="Times New Roman"/>
          <w:sz w:val="28"/>
          <w:szCs w:val="28"/>
          <w:lang w:eastAsia="ru-RU"/>
        </w:rPr>
        <w:t xml:space="preserve">внешних стратегических инвесторов, готовых и способных мобилизовать ресурсы для реструктуризации предприятий, сыграло немаловажную роль для экономического роста в этих странах. Особое значение иностранное инвестирование имеет для стран, вставших на путь рыночных преобразований. В бывших социалистических странах именно из-за отсутствия или пониженного реального спроса активы оказывались недооцененными – их рыночная стоимость, как правило, была значительно ниже балансовой. Приток иностранного капитала как раз способен изменить ситуацию и способствовать </w:t>
      </w:r>
      <w:r w:rsidR="00F93B49" w:rsidRPr="00D510F1">
        <w:rPr>
          <w:rFonts w:ascii="Times New Roman" w:eastAsia="Times New Roman" w:hAnsi="Times New Roman" w:cs="Times New Roman"/>
          <w:sz w:val="28"/>
          <w:szCs w:val="28"/>
          <w:lang w:eastAsia="ru-RU"/>
        </w:rPr>
        <w:t>значительному спросу на активы.</w:t>
      </w:r>
    </w:p>
    <w:p w:rsidR="00B60330" w:rsidRPr="00D510F1" w:rsidRDefault="00B60330"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Привлечение иностранных инвестиций важно для России не только с точки зрения возможности увеличить реальные активы. Большее значение имеет тот факт, что иностранные инвесторы привносят с собой новую,</w:t>
      </w:r>
      <w:r w:rsidR="001B7DFE" w:rsidRPr="00D510F1">
        <w:rPr>
          <w:rFonts w:ascii="Times New Roman" w:eastAsia="Times New Roman" w:hAnsi="Times New Roman" w:cs="Times New Roman"/>
          <w:sz w:val="28"/>
          <w:szCs w:val="28"/>
          <w:lang w:eastAsia="ru-RU"/>
        </w:rPr>
        <w:t xml:space="preserve"> более высокую культуру развития производств.</w:t>
      </w:r>
    </w:p>
    <w:p w:rsidR="00B60330" w:rsidRPr="00D510F1" w:rsidRDefault="00B60330"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 xml:space="preserve">По отношению иностранных инвесторов к работе на российском рынке можно судить о состоянии инвестиционного климата в России. В отличие от отечественных инвесторов, ограниченных правилами валютного регулирования, иной предпринимательской культурой, языком и потому ориентированных на работу в России, иностранные инвесторы значительно свободнее в выборе мест приложения своим капиталам. По динамике </w:t>
      </w:r>
      <w:r w:rsidRPr="00D510F1">
        <w:rPr>
          <w:rFonts w:ascii="Times New Roman" w:eastAsia="Times New Roman" w:hAnsi="Times New Roman" w:cs="Times New Roman"/>
          <w:sz w:val="28"/>
          <w:szCs w:val="28"/>
          <w:lang w:eastAsia="ru-RU"/>
        </w:rPr>
        <w:lastRenderedPageBreak/>
        <w:t>иностранных инвестиций можно судить о том реальном прогрессе, который происходил в стране в отношении инвестиций.</w:t>
      </w:r>
    </w:p>
    <w:p w:rsidR="001B7DFE" w:rsidRPr="00D510F1" w:rsidRDefault="00316D76" w:rsidP="00F93B49">
      <w:pPr>
        <w:pStyle w:val="a5"/>
        <w:spacing w:before="0" w:beforeAutospacing="0" w:after="0" w:afterAutospacing="0" w:line="360" w:lineRule="auto"/>
        <w:ind w:firstLine="709"/>
        <w:jc w:val="both"/>
        <w:rPr>
          <w:sz w:val="28"/>
          <w:szCs w:val="28"/>
        </w:rPr>
      </w:pPr>
      <w:proofErr w:type="spellStart"/>
      <w:r w:rsidRPr="00D510F1">
        <w:rPr>
          <w:sz w:val="28"/>
          <w:szCs w:val="28"/>
        </w:rPr>
        <w:t>Производственно</w:t>
      </w:r>
      <w:proofErr w:type="spellEnd"/>
      <w:r w:rsidRPr="00D510F1">
        <w:rPr>
          <w:sz w:val="28"/>
          <w:szCs w:val="28"/>
        </w:rPr>
        <w:t>–</w:t>
      </w:r>
      <w:r w:rsidR="001B7DFE" w:rsidRPr="00D510F1">
        <w:rPr>
          <w:sz w:val="28"/>
          <w:szCs w:val="28"/>
        </w:rPr>
        <w:t>хозяйственная деятельность любого предприятия в той или иной степени обязательно связана с инвестиционной деятельностью. Необходимым условием структурной перестройки и экономического роста являются наращивание объема и повышение эффективности инвестиций в создание новых и развитие, совершенствование действующих основных фондов и производств, в материальные и нематериальные активы. Комплекс вопросов, связанных с осуществлением инвестиционной деятельности предприятий, требует базовых знаний теории и практики принятия управленческих решений в области разработки эффективных направлений и форм инвестиционной деятельности, определения ее целей, обоснования основных направлений формирования инвестиционных ресурсов, а также формирования эффективного и сбалансированного инвестиционного портфеля.</w:t>
      </w:r>
    </w:p>
    <w:p w:rsidR="001B7DFE" w:rsidRPr="00D510F1" w:rsidRDefault="001B7DFE" w:rsidP="00F93B49">
      <w:pPr>
        <w:pStyle w:val="a5"/>
        <w:spacing w:before="0" w:beforeAutospacing="0" w:after="0" w:afterAutospacing="0" w:line="360" w:lineRule="auto"/>
        <w:ind w:firstLine="709"/>
        <w:jc w:val="both"/>
        <w:rPr>
          <w:sz w:val="28"/>
          <w:szCs w:val="28"/>
        </w:rPr>
      </w:pPr>
      <w:r w:rsidRPr="00D510F1">
        <w:rPr>
          <w:sz w:val="28"/>
          <w:szCs w:val="28"/>
        </w:rPr>
        <w:t>Немаловажную роль играет изучение современных методов оценки и прогнозирования инвестиционного рынка и отдельных его сегментов, освоение новых подходов к оценке инвестиционной привлекательности отраслей экономики и регионов, формирование современного представления об инвестиционной стратегии предприятия, понимание стратегии и тактики управления инвестиционной деятельностью в рыночной экономике.</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Актуальность исследования.</w:t>
      </w:r>
      <w:r w:rsidRPr="00D510F1">
        <w:rPr>
          <w:rFonts w:ascii="Times New Roman" w:eastAsia="Times New Roman" w:hAnsi="Times New Roman" w:cs="Times New Roman"/>
          <w:sz w:val="28"/>
          <w:szCs w:val="28"/>
          <w:lang w:eastAsia="ru-RU"/>
        </w:rPr>
        <w:t xml:space="preserve"> Характерными чертами рыночной экономики являются: динамичность экономической среды; постоянное изменение внешних и внутренних факторов, определяющих политику отечественных предприятий; изменение конкурентных цен на продукцию (услуги); колебание курсов валют; инфляционное обесценивание средств хозяйствующих субъектов; появление новых конкурентов, предоставляющих продукцию идентичную или превосходящую по качеству продукцию. Поэтому для поддержания конкурентоспособности предприятия и его доли рынка сбыта, предприятию необходимо постоянно производить </w:t>
      </w:r>
      <w:r w:rsidRPr="00D510F1">
        <w:rPr>
          <w:rFonts w:ascii="Times New Roman" w:eastAsia="Times New Roman" w:hAnsi="Times New Roman" w:cs="Times New Roman"/>
          <w:sz w:val="28"/>
          <w:szCs w:val="28"/>
          <w:lang w:eastAsia="ru-RU"/>
        </w:rPr>
        <w:lastRenderedPageBreak/>
        <w:t>реконструкцию производственных мощностей, модернизацию, обновление имеющейся материально-технической базы, наращивание объемов производственной деятельности, освоение новых видов деятельности.</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Для проведения реконструкции старого и покупки нового оборудования предприятиям необходимы дополнительные финансовые средства, которые для предприятий, чаще всего, недоступны по причине отсутствия свободных денежных средств. Для привлечения необходимых средств, предприятие должно проводить агрессивную инвестиционную политику.</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Непременным условием улучшения финансового положения отечественных предприятий является возрастание активности их инвестиционной деятельности. Инвестиционная политика в той или иной мере присуща любому хозяйствующему субъекту. При выборе видов инвестиций предприятие постоянно сталкивается с задачей выбора наиболее эффективного инвестиционного решения. Принятие инвестиционного решения невозможно без учета следующих факторов: вида инвестиций; стоимости инвестиционного проекта; множественности доступных инвестиционных проектов; ограниченности финансовых ресурсов, доступных для инвестирования; риска, связанного с принятием того или иного решения.</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Предметом</w:t>
      </w:r>
      <w:r w:rsidRPr="00D510F1">
        <w:rPr>
          <w:rFonts w:ascii="Times New Roman" w:eastAsia="Times New Roman" w:hAnsi="Times New Roman" w:cs="Times New Roman"/>
          <w:sz w:val="28"/>
          <w:szCs w:val="28"/>
          <w:lang w:eastAsia="ru-RU"/>
        </w:rPr>
        <w:t xml:space="preserve"> исследования являются инвестиции отечественного промышленного предприятия и их эффективность в современных условиях. </w:t>
      </w:r>
    </w:p>
    <w:p w:rsidR="00840891" w:rsidRPr="00D510F1" w:rsidRDefault="008849C5"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 xml:space="preserve">Объектом </w:t>
      </w:r>
      <w:r w:rsidR="00840891" w:rsidRPr="00D510F1">
        <w:rPr>
          <w:rFonts w:ascii="Times New Roman" w:eastAsia="Times New Roman" w:hAnsi="Times New Roman" w:cs="Times New Roman"/>
          <w:bCs/>
          <w:sz w:val="28"/>
          <w:szCs w:val="28"/>
          <w:lang w:eastAsia="ru-RU"/>
        </w:rPr>
        <w:t>исследования</w:t>
      </w:r>
      <w:r w:rsidR="0080591F" w:rsidRPr="00D510F1">
        <w:rPr>
          <w:rFonts w:ascii="Times New Roman" w:eastAsia="Times New Roman" w:hAnsi="Times New Roman" w:cs="Times New Roman"/>
          <w:bCs/>
          <w:sz w:val="28"/>
          <w:szCs w:val="28"/>
          <w:lang w:eastAsia="ru-RU"/>
        </w:rPr>
        <w:t xml:space="preserve"> </w:t>
      </w:r>
      <w:r w:rsidR="0080591F" w:rsidRPr="00D510F1">
        <w:rPr>
          <w:rFonts w:ascii="Times New Roman" w:eastAsia="Times New Roman" w:hAnsi="Times New Roman" w:cs="Times New Roman"/>
          <w:sz w:val="28"/>
          <w:szCs w:val="28"/>
          <w:lang w:eastAsia="ru-RU"/>
        </w:rPr>
        <w:t xml:space="preserve">– </w:t>
      </w:r>
      <w:r w:rsidR="00840891" w:rsidRPr="00D510F1">
        <w:rPr>
          <w:rFonts w:ascii="Times New Roman" w:eastAsia="Times New Roman" w:hAnsi="Times New Roman" w:cs="Times New Roman"/>
          <w:sz w:val="28"/>
          <w:szCs w:val="28"/>
          <w:lang w:eastAsia="ru-RU"/>
        </w:rPr>
        <w:t xml:space="preserve">теоретические, методические и практические аспекты инвестиционных ресурсов и оценка их эффективности. </w:t>
      </w:r>
    </w:p>
    <w:p w:rsidR="00316D76"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 xml:space="preserve">Цель </w:t>
      </w:r>
      <w:r w:rsidRPr="00D510F1">
        <w:rPr>
          <w:rFonts w:ascii="Times New Roman" w:eastAsia="Times New Roman" w:hAnsi="Times New Roman" w:cs="Times New Roman"/>
          <w:sz w:val="28"/>
          <w:szCs w:val="28"/>
          <w:lang w:eastAsia="ru-RU"/>
        </w:rPr>
        <w:t xml:space="preserve">данной работы – раскрыть основные положения инвестиционного проектирования и на примере отечественного предприятия исследовать особенности инвестиционной деятельности. </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 xml:space="preserve">Поставленная цель достигается посредством решения следующих конкретных </w:t>
      </w:r>
      <w:r w:rsidRPr="00D510F1">
        <w:rPr>
          <w:rFonts w:ascii="Times New Roman" w:eastAsia="Times New Roman" w:hAnsi="Times New Roman" w:cs="Times New Roman"/>
          <w:bCs/>
          <w:sz w:val="28"/>
          <w:szCs w:val="28"/>
          <w:lang w:eastAsia="ru-RU"/>
        </w:rPr>
        <w:t>задач:</w:t>
      </w:r>
      <w:r w:rsidRPr="00D510F1">
        <w:rPr>
          <w:rFonts w:ascii="Times New Roman" w:eastAsia="Times New Roman" w:hAnsi="Times New Roman" w:cs="Times New Roman"/>
          <w:sz w:val="28"/>
          <w:szCs w:val="28"/>
          <w:lang w:eastAsia="ru-RU"/>
        </w:rPr>
        <w:t xml:space="preserve"> </w:t>
      </w:r>
    </w:p>
    <w:p w:rsidR="00840891" w:rsidRPr="00D510F1" w:rsidRDefault="00840891" w:rsidP="00184F01">
      <w:pPr>
        <w:pStyle w:val="a3"/>
        <w:numPr>
          <w:ilvl w:val="0"/>
          <w:numId w:val="1"/>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lastRenderedPageBreak/>
        <w:t>обобщить теоретические основы методологии оценки эффективности инвестиционных проектов;</w:t>
      </w:r>
    </w:p>
    <w:p w:rsidR="00840891" w:rsidRPr="00D510F1" w:rsidRDefault="00840891" w:rsidP="00184F01">
      <w:pPr>
        <w:pStyle w:val="a3"/>
        <w:numPr>
          <w:ilvl w:val="0"/>
          <w:numId w:val="1"/>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 xml:space="preserve">проанализировать финансовое состояние предприятия с целью определения достаточности собственного капитала для эффективного вложения </w:t>
      </w:r>
      <w:r w:rsidR="00321847" w:rsidRPr="00D510F1">
        <w:rPr>
          <w:rFonts w:ascii="Times New Roman" w:eastAsia="Times New Roman" w:hAnsi="Times New Roman" w:cs="Times New Roman"/>
          <w:sz w:val="28"/>
          <w:szCs w:val="28"/>
          <w:lang w:eastAsia="ru-RU"/>
        </w:rPr>
        <w:t>средств в</w:t>
      </w:r>
      <w:r w:rsidRPr="00D510F1">
        <w:rPr>
          <w:rFonts w:ascii="Times New Roman" w:eastAsia="Times New Roman" w:hAnsi="Times New Roman" w:cs="Times New Roman"/>
          <w:sz w:val="28"/>
          <w:szCs w:val="28"/>
          <w:lang w:eastAsia="ru-RU"/>
        </w:rPr>
        <w:t xml:space="preserve"> конкретный инвестиционный проект и привлечение инвестиций;</w:t>
      </w:r>
    </w:p>
    <w:p w:rsidR="00840891" w:rsidRPr="00D510F1" w:rsidRDefault="00840891" w:rsidP="00184F01">
      <w:pPr>
        <w:pStyle w:val="a3"/>
        <w:numPr>
          <w:ilvl w:val="0"/>
          <w:numId w:val="1"/>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провести оценку инвестиционных проектов и область применения этих проектов; рассмотреть основные правила прогнозирования денежных потоков, связанных с реализацией инвестиционных проектов;</w:t>
      </w:r>
    </w:p>
    <w:p w:rsidR="00840891" w:rsidRPr="00D510F1" w:rsidRDefault="00840891" w:rsidP="00184F01">
      <w:pPr>
        <w:pStyle w:val="a3"/>
        <w:numPr>
          <w:ilvl w:val="0"/>
          <w:numId w:val="1"/>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рассчитать экономическую эффективность инвестиционного проекта на основании чистого дисконтированного дохода;</w:t>
      </w:r>
    </w:p>
    <w:p w:rsidR="00840891" w:rsidRPr="00D510F1" w:rsidRDefault="00840891" w:rsidP="00184F01">
      <w:pPr>
        <w:pStyle w:val="a3"/>
        <w:numPr>
          <w:ilvl w:val="0"/>
          <w:numId w:val="1"/>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sz w:val="28"/>
          <w:szCs w:val="28"/>
          <w:lang w:eastAsia="ru-RU"/>
        </w:rPr>
        <w:t>наметить основные развития и совершенствования инвестиционной деятельности предприятия.</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Методологическую основу</w:t>
      </w:r>
      <w:r w:rsidRPr="00D510F1">
        <w:rPr>
          <w:rFonts w:ascii="Times New Roman" w:eastAsia="Times New Roman" w:hAnsi="Times New Roman" w:cs="Times New Roman"/>
          <w:sz w:val="28"/>
          <w:szCs w:val="28"/>
          <w:lang w:eastAsia="ru-RU"/>
        </w:rPr>
        <w:t xml:space="preserve"> данной работы составляет системно–функциональный подход и изучению концептуальных основ организации кредитного процесса в современных условиях, в рамках которого использованы следующие методы: экспертные оценки, категориальный анализ, сравнительный анализ, изучение динамических рядов, монографическое обследование и другие. </w:t>
      </w:r>
    </w:p>
    <w:p w:rsidR="00840891" w:rsidRPr="00D510F1" w:rsidRDefault="00840891" w:rsidP="00F93B49">
      <w:pPr>
        <w:spacing w:after="0" w:line="360" w:lineRule="auto"/>
        <w:ind w:firstLine="709"/>
        <w:jc w:val="both"/>
        <w:rPr>
          <w:rFonts w:ascii="Times New Roman" w:eastAsia="Times New Roman" w:hAnsi="Times New Roman" w:cs="Times New Roman"/>
          <w:sz w:val="28"/>
          <w:szCs w:val="28"/>
          <w:lang w:eastAsia="ru-RU"/>
        </w:rPr>
      </w:pPr>
      <w:r w:rsidRPr="00D510F1">
        <w:rPr>
          <w:rFonts w:ascii="Times New Roman" w:eastAsia="Times New Roman" w:hAnsi="Times New Roman" w:cs="Times New Roman"/>
          <w:bCs/>
          <w:sz w:val="28"/>
          <w:szCs w:val="28"/>
          <w:lang w:eastAsia="ru-RU"/>
        </w:rPr>
        <w:t>Информационной базой</w:t>
      </w:r>
      <w:r w:rsidRPr="00D510F1">
        <w:rPr>
          <w:rFonts w:ascii="Times New Roman" w:eastAsia="Times New Roman" w:hAnsi="Times New Roman" w:cs="Times New Roman"/>
          <w:sz w:val="28"/>
          <w:szCs w:val="28"/>
          <w:lang w:eastAsia="ru-RU"/>
        </w:rPr>
        <w:t xml:space="preserve"> исследования являлись нормативно правовые акты законодательной и исполнительной власти </w:t>
      </w:r>
      <w:r w:rsidR="00B402E9" w:rsidRPr="00D510F1">
        <w:rPr>
          <w:rFonts w:ascii="Times New Roman" w:eastAsia="Times New Roman" w:hAnsi="Times New Roman" w:cs="Times New Roman"/>
          <w:sz w:val="28"/>
          <w:szCs w:val="28"/>
          <w:lang w:eastAsia="ru-RU"/>
        </w:rPr>
        <w:t>РФ</w:t>
      </w:r>
      <w:r w:rsidRPr="00D510F1">
        <w:rPr>
          <w:rFonts w:ascii="Times New Roman" w:eastAsia="Times New Roman" w:hAnsi="Times New Roman" w:cs="Times New Roman"/>
          <w:sz w:val="28"/>
          <w:szCs w:val="28"/>
          <w:lang w:eastAsia="ru-RU"/>
        </w:rPr>
        <w:t>, инструктивные материалы предприятия, публикации статистических и финансово–экономических изданий, статистические и аналитические материалы.</w:t>
      </w:r>
    </w:p>
    <w:p w:rsidR="00273B30" w:rsidRPr="00D510F1" w:rsidRDefault="00273B30" w:rsidP="00F93B49">
      <w:pPr>
        <w:pStyle w:val="a3"/>
        <w:spacing w:after="0" w:line="360" w:lineRule="auto"/>
        <w:ind w:left="0" w:firstLine="709"/>
        <w:rPr>
          <w:rFonts w:ascii="Times New Roman" w:hAnsi="Times New Roman" w:cs="Times New Roman"/>
          <w:sz w:val="28"/>
          <w:szCs w:val="28"/>
        </w:rPr>
      </w:pPr>
    </w:p>
    <w:p w:rsidR="00F93B49" w:rsidRPr="00D510F1" w:rsidRDefault="00F93B49" w:rsidP="00F93B49">
      <w:pPr>
        <w:pStyle w:val="a3"/>
        <w:spacing w:after="0" w:line="360" w:lineRule="auto"/>
        <w:ind w:left="0" w:firstLine="709"/>
        <w:rPr>
          <w:rFonts w:ascii="Times New Roman" w:hAnsi="Times New Roman" w:cs="Times New Roman"/>
          <w:sz w:val="28"/>
          <w:szCs w:val="28"/>
        </w:rPr>
      </w:pPr>
    </w:p>
    <w:p w:rsidR="00F93B49" w:rsidRPr="00D510F1" w:rsidRDefault="00F93B49" w:rsidP="00F93B49">
      <w:pPr>
        <w:pStyle w:val="a3"/>
        <w:spacing w:after="0" w:line="360" w:lineRule="auto"/>
        <w:ind w:left="0" w:firstLine="709"/>
        <w:rPr>
          <w:rFonts w:ascii="Times New Roman" w:hAnsi="Times New Roman" w:cs="Times New Roman"/>
          <w:sz w:val="28"/>
          <w:szCs w:val="28"/>
        </w:rPr>
      </w:pPr>
    </w:p>
    <w:p w:rsidR="00F93B49" w:rsidRPr="00D510F1" w:rsidRDefault="00F93B49" w:rsidP="00F93B49">
      <w:pPr>
        <w:pStyle w:val="a3"/>
        <w:spacing w:after="0" w:line="360" w:lineRule="auto"/>
        <w:ind w:left="0" w:firstLine="709"/>
        <w:rPr>
          <w:rFonts w:ascii="Times New Roman" w:hAnsi="Times New Roman" w:cs="Times New Roman"/>
          <w:sz w:val="28"/>
          <w:szCs w:val="28"/>
        </w:rPr>
      </w:pPr>
    </w:p>
    <w:p w:rsidR="00F93B49" w:rsidRPr="00D510F1" w:rsidRDefault="00F93B49" w:rsidP="00F93B49">
      <w:pPr>
        <w:pStyle w:val="a3"/>
        <w:spacing w:after="0" w:line="360" w:lineRule="auto"/>
        <w:ind w:left="0" w:firstLine="709"/>
        <w:rPr>
          <w:rFonts w:ascii="Times New Roman" w:hAnsi="Times New Roman" w:cs="Times New Roman"/>
          <w:sz w:val="28"/>
          <w:szCs w:val="28"/>
        </w:rPr>
      </w:pPr>
    </w:p>
    <w:p w:rsidR="00273B30" w:rsidRPr="00D510F1" w:rsidRDefault="00273B30" w:rsidP="00F93B49">
      <w:pPr>
        <w:pStyle w:val="a3"/>
        <w:spacing w:after="0"/>
        <w:ind w:left="0" w:firstLine="709"/>
        <w:rPr>
          <w:rFonts w:ascii="Times New Roman" w:hAnsi="Times New Roman" w:cs="Times New Roman"/>
          <w:sz w:val="28"/>
          <w:szCs w:val="28"/>
        </w:rPr>
      </w:pPr>
    </w:p>
    <w:p w:rsidR="00273B30" w:rsidRPr="004812BC" w:rsidRDefault="00273B30" w:rsidP="004812BC">
      <w:pPr>
        <w:spacing w:after="0"/>
        <w:rPr>
          <w:rFonts w:ascii="Times New Roman" w:hAnsi="Times New Roman" w:cs="Times New Roman"/>
          <w:sz w:val="28"/>
          <w:szCs w:val="28"/>
        </w:rPr>
      </w:pPr>
    </w:p>
    <w:p w:rsidR="00273B30" w:rsidRPr="00D510F1" w:rsidRDefault="00273B30" w:rsidP="00F93B49">
      <w:pPr>
        <w:pStyle w:val="a3"/>
        <w:spacing w:after="0"/>
        <w:ind w:left="0" w:firstLine="709"/>
        <w:rPr>
          <w:rFonts w:ascii="Times New Roman" w:hAnsi="Times New Roman" w:cs="Times New Roman"/>
          <w:sz w:val="28"/>
          <w:szCs w:val="28"/>
        </w:rPr>
      </w:pPr>
    </w:p>
    <w:p w:rsidR="0028364A" w:rsidRPr="00D510F1" w:rsidRDefault="00F93B49" w:rsidP="00F93B49">
      <w:pPr>
        <w:pStyle w:val="1"/>
        <w:spacing w:before="0" w:line="360" w:lineRule="auto"/>
        <w:jc w:val="center"/>
        <w:textAlignment w:val="baseline"/>
        <w:rPr>
          <w:rFonts w:ascii="Times New Roman" w:hAnsi="Times New Roman" w:cs="Times New Roman"/>
          <w:b w:val="0"/>
          <w:bCs w:val="0"/>
          <w:color w:val="000000" w:themeColor="text1"/>
        </w:rPr>
      </w:pPr>
      <w:bookmarkStart w:id="2" w:name="_Toc484704724"/>
      <w:proofErr w:type="gramStart"/>
      <w:r w:rsidRPr="00D510F1">
        <w:rPr>
          <w:rFonts w:ascii="Times New Roman" w:hAnsi="Times New Roman" w:cs="Times New Roman"/>
          <w:b w:val="0"/>
          <w:bCs w:val="0"/>
          <w:color w:val="000000" w:themeColor="text1"/>
        </w:rPr>
        <w:t xml:space="preserve">1  </w:t>
      </w:r>
      <w:proofErr w:type="spellStart"/>
      <w:r w:rsidR="001B7DFE" w:rsidRPr="00D510F1">
        <w:rPr>
          <w:rFonts w:ascii="Times New Roman" w:hAnsi="Times New Roman" w:cs="Times New Roman"/>
          <w:b w:val="0"/>
          <w:bCs w:val="0"/>
          <w:color w:val="000000" w:themeColor="text1"/>
        </w:rPr>
        <w:t>Теоретико</w:t>
      </w:r>
      <w:proofErr w:type="spellEnd"/>
      <w:proofErr w:type="gramEnd"/>
      <w:r w:rsidR="0028364A" w:rsidRPr="00D510F1">
        <w:rPr>
          <w:rFonts w:ascii="Times New Roman" w:hAnsi="Times New Roman" w:cs="Times New Roman"/>
          <w:b w:val="0"/>
          <w:bCs w:val="0"/>
          <w:color w:val="000000" w:themeColor="text1"/>
        </w:rPr>
        <w:t xml:space="preserve"> – м</w:t>
      </w:r>
      <w:r w:rsidR="001B7DFE" w:rsidRPr="00D510F1">
        <w:rPr>
          <w:rFonts w:ascii="Times New Roman" w:hAnsi="Times New Roman" w:cs="Times New Roman"/>
          <w:b w:val="0"/>
          <w:bCs w:val="0"/>
          <w:color w:val="000000" w:themeColor="text1"/>
        </w:rPr>
        <w:t>е</w:t>
      </w:r>
      <w:r w:rsidR="0028364A" w:rsidRPr="00D510F1">
        <w:rPr>
          <w:rFonts w:ascii="Times New Roman" w:hAnsi="Times New Roman" w:cs="Times New Roman"/>
          <w:b w:val="0"/>
          <w:bCs w:val="0"/>
          <w:color w:val="000000" w:themeColor="text1"/>
        </w:rPr>
        <w:t>тодические подходы изучения иностранных и</w:t>
      </w:r>
      <w:r w:rsidR="00273B30" w:rsidRPr="00D510F1">
        <w:rPr>
          <w:rFonts w:ascii="Times New Roman" w:hAnsi="Times New Roman" w:cs="Times New Roman"/>
          <w:b w:val="0"/>
          <w:bCs w:val="0"/>
          <w:color w:val="000000" w:themeColor="text1"/>
        </w:rPr>
        <w:t xml:space="preserve"> </w:t>
      </w:r>
      <w:r w:rsidRPr="00D510F1">
        <w:rPr>
          <w:rFonts w:ascii="Times New Roman" w:hAnsi="Times New Roman" w:cs="Times New Roman"/>
          <w:b w:val="0"/>
          <w:bCs w:val="0"/>
          <w:color w:val="000000" w:themeColor="text1"/>
        </w:rPr>
        <w:t>о</w:t>
      </w:r>
      <w:r w:rsidR="0028364A" w:rsidRPr="00D510F1">
        <w:rPr>
          <w:rFonts w:ascii="Times New Roman" w:hAnsi="Times New Roman" w:cs="Times New Roman"/>
          <w:b w:val="0"/>
          <w:bCs w:val="0"/>
          <w:color w:val="000000" w:themeColor="text1"/>
        </w:rPr>
        <w:t>течеств</w:t>
      </w:r>
      <w:r w:rsidR="0046260D" w:rsidRPr="00D510F1">
        <w:rPr>
          <w:rFonts w:ascii="Times New Roman" w:hAnsi="Times New Roman" w:cs="Times New Roman"/>
          <w:b w:val="0"/>
          <w:bCs w:val="0"/>
          <w:color w:val="000000" w:themeColor="text1"/>
        </w:rPr>
        <w:t>енных инвестиций на предприятии</w:t>
      </w:r>
      <w:bookmarkEnd w:id="2"/>
    </w:p>
    <w:p w:rsidR="00F93B49" w:rsidRDefault="00F93B49" w:rsidP="00F93B49">
      <w:pPr>
        <w:spacing w:after="0" w:line="360" w:lineRule="auto"/>
        <w:ind w:firstLine="709"/>
        <w:rPr>
          <w:rFonts w:ascii="Times New Roman" w:hAnsi="Times New Roman" w:cs="Times New Roman"/>
          <w:sz w:val="28"/>
          <w:szCs w:val="28"/>
        </w:rPr>
      </w:pPr>
    </w:p>
    <w:p w:rsidR="00D8572A" w:rsidRPr="00D510F1" w:rsidRDefault="00D8572A" w:rsidP="00F93B49">
      <w:pPr>
        <w:spacing w:after="0" w:line="360" w:lineRule="auto"/>
        <w:ind w:firstLine="709"/>
        <w:rPr>
          <w:rFonts w:ascii="Times New Roman" w:hAnsi="Times New Roman" w:cs="Times New Roman"/>
          <w:sz w:val="28"/>
          <w:szCs w:val="28"/>
        </w:rPr>
      </w:pPr>
    </w:p>
    <w:p w:rsidR="00096058" w:rsidRPr="00D510F1" w:rsidRDefault="00277176" w:rsidP="00277176">
      <w:pPr>
        <w:pStyle w:val="1"/>
        <w:spacing w:before="0" w:line="360" w:lineRule="auto"/>
        <w:ind w:firstLine="709"/>
        <w:textAlignment w:val="baseline"/>
        <w:rPr>
          <w:rFonts w:ascii="Times New Roman" w:hAnsi="Times New Roman" w:cs="Times New Roman"/>
          <w:b w:val="0"/>
          <w:bCs w:val="0"/>
          <w:color w:val="000000" w:themeColor="text1"/>
        </w:rPr>
      </w:pPr>
      <w:bookmarkStart w:id="3" w:name="_Toc484704725"/>
      <w:r w:rsidRPr="00D510F1">
        <w:rPr>
          <w:rFonts w:ascii="Times New Roman" w:hAnsi="Times New Roman" w:cs="Times New Roman"/>
          <w:b w:val="0"/>
          <w:bCs w:val="0"/>
          <w:color w:val="000000" w:themeColor="text1"/>
        </w:rPr>
        <w:t xml:space="preserve">1.1 </w:t>
      </w:r>
      <w:r w:rsidR="0028364A" w:rsidRPr="00D510F1">
        <w:rPr>
          <w:rFonts w:ascii="Times New Roman" w:hAnsi="Times New Roman" w:cs="Times New Roman"/>
          <w:b w:val="0"/>
          <w:bCs w:val="0"/>
          <w:color w:val="000000" w:themeColor="text1"/>
        </w:rPr>
        <w:t>Инвестиции: понятие, виды, формы</w:t>
      </w:r>
      <w:bookmarkEnd w:id="3"/>
    </w:p>
    <w:p w:rsidR="008849C5" w:rsidRDefault="008849C5" w:rsidP="00F93B49">
      <w:pPr>
        <w:spacing w:after="0" w:line="360" w:lineRule="auto"/>
        <w:jc w:val="both"/>
        <w:rPr>
          <w:rFonts w:ascii="Times New Roman" w:hAnsi="Times New Roman" w:cs="Times New Roman"/>
          <w:sz w:val="28"/>
          <w:szCs w:val="28"/>
        </w:rPr>
      </w:pPr>
      <w:r w:rsidRPr="00D510F1">
        <w:rPr>
          <w:rFonts w:ascii="Times New Roman" w:hAnsi="Times New Roman" w:cs="Times New Roman"/>
          <w:sz w:val="28"/>
          <w:szCs w:val="28"/>
        </w:rPr>
        <w:t xml:space="preserve"> </w:t>
      </w:r>
    </w:p>
    <w:p w:rsidR="00D8572A" w:rsidRPr="00D510F1" w:rsidRDefault="00D8572A" w:rsidP="00F93B49">
      <w:pPr>
        <w:spacing w:after="0" w:line="360" w:lineRule="auto"/>
        <w:jc w:val="both"/>
        <w:rPr>
          <w:rFonts w:ascii="Times New Roman" w:hAnsi="Times New Roman" w:cs="Times New Roman"/>
          <w:sz w:val="28"/>
          <w:szCs w:val="28"/>
        </w:rPr>
      </w:pPr>
    </w:p>
    <w:p w:rsidR="00096058" w:rsidRPr="00D510F1" w:rsidRDefault="00096058" w:rsidP="00F93B49">
      <w:pPr>
        <w:spacing w:after="0" w:line="360" w:lineRule="auto"/>
        <w:ind w:firstLine="709"/>
        <w:jc w:val="both"/>
        <w:rPr>
          <w:rFonts w:ascii="Times New Roman" w:hAnsi="Times New Roman" w:cs="Times New Roman"/>
          <w:sz w:val="28"/>
          <w:szCs w:val="28"/>
        </w:rPr>
      </w:pPr>
      <w:r w:rsidRPr="00D510F1">
        <w:rPr>
          <w:rFonts w:ascii="Times New Roman" w:hAnsi="Times New Roman" w:cs="Times New Roman"/>
          <w:sz w:val="28"/>
          <w:szCs w:val="28"/>
        </w:rPr>
        <w:t>«</w:t>
      </w:r>
      <w:proofErr w:type="spellStart"/>
      <w:r w:rsidR="0028364A" w:rsidRPr="00D510F1">
        <w:rPr>
          <w:rFonts w:ascii="Times New Roman" w:hAnsi="Times New Roman" w:cs="Times New Roman"/>
          <w:bCs/>
          <w:sz w:val="28"/>
          <w:szCs w:val="28"/>
        </w:rPr>
        <w:t>Инвести́ции</w:t>
      </w:r>
      <w:proofErr w:type="spellEnd"/>
      <w:r w:rsidRPr="00D510F1">
        <w:rPr>
          <w:rFonts w:ascii="Times New Roman" w:hAnsi="Times New Roman" w:cs="Times New Roman"/>
          <w:bCs/>
          <w:sz w:val="28"/>
          <w:szCs w:val="28"/>
        </w:rPr>
        <w:t>»</w:t>
      </w:r>
      <w:r w:rsidRPr="00D510F1">
        <w:rPr>
          <w:rFonts w:ascii="Times New Roman" w:hAnsi="Times New Roman" w:cs="Times New Roman"/>
          <w:sz w:val="28"/>
          <w:szCs w:val="28"/>
        </w:rPr>
        <w:t xml:space="preserve"> в переводе с латинского слова «</w:t>
      </w:r>
      <w:proofErr w:type="spellStart"/>
      <w:r w:rsidRPr="00D510F1">
        <w:rPr>
          <w:rFonts w:ascii="Times New Roman" w:hAnsi="Times New Roman" w:cs="Times New Roman"/>
          <w:sz w:val="28"/>
          <w:szCs w:val="28"/>
        </w:rPr>
        <w:t>invest</w:t>
      </w:r>
      <w:proofErr w:type="spellEnd"/>
      <w:r w:rsidRPr="00D510F1">
        <w:rPr>
          <w:rFonts w:ascii="Times New Roman" w:hAnsi="Times New Roman" w:cs="Times New Roman"/>
          <w:sz w:val="28"/>
          <w:szCs w:val="28"/>
        </w:rPr>
        <w:t>» означает «вкладывать». В широком смысле, это слово трактуется, как долгосрочное вложение капитала с целью по</w:t>
      </w:r>
      <w:r w:rsidR="00CF1443" w:rsidRPr="00D510F1">
        <w:rPr>
          <w:rFonts w:ascii="Times New Roman" w:hAnsi="Times New Roman" w:cs="Times New Roman"/>
          <w:sz w:val="28"/>
          <w:szCs w:val="28"/>
        </w:rPr>
        <w:t>лучения чистой прибыли.</w:t>
      </w:r>
    </w:p>
    <w:p w:rsidR="00096058" w:rsidRPr="00D510F1" w:rsidRDefault="00096058" w:rsidP="00F93B49">
      <w:pPr>
        <w:spacing w:after="0" w:line="360" w:lineRule="auto"/>
        <w:ind w:firstLine="709"/>
        <w:jc w:val="both"/>
        <w:rPr>
          <w:rFonts w:ascii="Times New Roman" w:hAnsi="Times New Roman" w:cs="Times New Roman"/>
          <w:sz w:val="28"/>
          <w:szCs w:val="28"/>
        </w:rPr>
      </w:pPr>
      <w:r w:rsidRPr="00D510F1">
        <w:rPr>
          <w:rFonts w:ascii="Times New Roman" w:hAnsi="Times New Roman" w:cs="Times New Roman"/>
          <w:sz w:val="28"/>
          <w:szCs w:val="28"/>
        </w:rPr>
        <w:t xml:space="preserve">Согласно </w:t>
      </w:r>
      <w:r w:rsidR="00321847" w:rsidRPr="00D510F1">
        <w:rPr>
          <w:rFonts w:ascii="Times New Roman" w:hAnsi="Times New Roman" w:cs="Times New Roman"/>
          <w:sz w:val="28"/>
          <w:szCs w:val="28"/>
        </w:rPr>
        <w:t>закону Российской</w:t>
      </w:r>
      <w:r w:rsidRPr="00D510F1">
        <w:rPr>
          <w:rFonts w:ascii="Times New Roman" w:hAnsi="Times New Roman" w:cs="Times New Roman"/>
          <w:sz w:val="28"/>
          <w:szCs w:val="28"/>
        </w:rPr>
        <w:t xml:space="preserve"> Федерации, инвестиции – это ценные бумаги, денежные средства, или иное имущество, включая имущественные права, а также другие права, которые имеют денежную оценку, вкладываемые в различные области деятельности (например, предпринимательскую) с целью получить прибыли или других выгод.</w:t>
      </w:r>
    </w:p>
    <w:p w:rsidR="005F0B18" w:rsidRPr="00D510F1" w:rsidRDefault="0028364A" w:rsidP="00F93B49">
      <w:pPr>
        <w:spacing w:after="0" w:line="360" w:lineRule="auto"/>
        <w:ind w:firstLine="709"/>
        <w:jc w:val="both"/>
        <w:rPr>
          <w:rFonts w:ascii="Times New Roman" w:hAnsi="Times New Roman" w:cs="Times New Roman"/>
          <w:sz w:val="28"/>
          <w:szCs w:val="28"/>
        </w:rPr>
      </w:pPr>
      <w:r w:rsidRPr="00D510F1">
        <w:rPr>
          <w:rFonts w:ascii="Times New Roman" w:hAnsi="Times New Roman" w:cs="Times New Roman"/>
          <w:sz w:val="28"/>
          <w:szCs w:val="28"/>
        </w:rPr>
        <w:t xml:space="preserve">Инвестиции являются неотъемлемой частью современной </w:t>
      </w:r>
      <w:hyperlink r:id="rId8" w:tooltip="Экономика" w:history="1">
        <w:r w:rsidRPr="00D510F1">
          <w:rPr>
            <w:rStyle w:val="a4"/>
            <w:rFonts w:ascii="Times New Roman" w:hAnsi="Times New Roman" w:cs="Times New Roman"/>
            <w:color w:val="auto"/>
            <w:sz w:val="28"/>
            <w:szCs w:val="28"/>
            <w:u w:val="none"/>
          </w:rPr>
          <w:t>экономики</w:t>
        </w:r>
      </w:hyperlink>
      <w:r w:rsidRPr="00D510F1">
        <w:rPr>
          <w:rFonts w:ascii="Times New Roman" w:hAnsi="Times New Roman" w:cs="Times New Roman"/>
          <w:sz w:val="28"/>
          <w:szCs w:val="28"/>
        </w:rPr>
        <w:t xml:space="preserve">. От </w:t>
      </w:r>
      <w:hyperlink r:id="rId9" w:tooltip="Кредит (банковское дело)" w:history="1">
        <w:r w:rsidRPr="00D510F1">
          <w:rPr>
            <w:rStyle w:val="a4"/>
            <w:rFonts w:ascii="Times New Roman" w:hAnsi="Times New Roman" w:cs="Times New Roman"/>
            <w:color w:val="auto"/>
            <w:sz w:val="28"/>
            <w:szCs w:val="28"/>
            <w:u w:val="none"/>
          </w:rPr>
          <w:t>кредитов</w:t>
        </w:r>
      </w:hyperlink>
      <w:r w:rsidRPr="00D510F1">
        <w:rPr>
          <w:rFonts w:ascii="Times New Roman" w:hAnsi="Times New Roman" w:cs="Times New Roman"/>
          <w:sz w:val="28"/>
          <w:szCs w:val="28"/>
        </w:rPr>
        <w:t xml:space="preserve"> </w:t>
      </w:r>
      <w:r w:rsidR="00096058" w:rsidRPr="00D510F1">
        <w:rPr>
          <w:rFonts w:ascii="Times New Roman" w:hAnsi="Times New Roman" w:cs="Times New Roman"/>
          <w:sz w:val="28"/>
          <w:szCs w:val="28"/>
        </w:rPr>
        <w:t xml:space="preserve">они  отличаются </w:t>
      </w:r>
      <w:r w:rsidRPr="00D510F1">
        <w:rPr>
          <w:rFonts w:ascii="Times New Roman" w:hAnsi="Times New Roman" w:cs="Times New Roman"/>
          <w:sz w:val="28"/>
          <w:szCs w:val="28"/>
        </w:rPr>
        <w:t xml:space="preserve"> степенью </w:t>
      </w:r>
      <w:hyperlink r:id="rId10" w:tooltip="Риск" w:history="1">
        <w:r w:rsidRPr="00D510F1">
          <w:rPr>
            <w:rStyle w:val="a4"/>
            <w:rFonts w:ascii="Times New Roman" w:hAnsi="Times New Roman" w:cs="Times New Roman"/>
            <w:color w:val="auto"/>
            <w:sz w:val="28"/>
            <w:szCs w:val="28"/>
            <w:u w:val="none"/>
          </w:rPr>
          <w:t>риска</w:t>
        </w:r>
      </w:hyperlink>
      <w:r w:rsidRPr="00D510F1">
        <w:rPr>
          <w:rFonts w:ascii="Times New Roman" w:hAnsi="Times New Roman" w:cs="Times New Roman"/>
          <w:sz w:val="28"/>
          <w:szCs w:val="28"/>
        </w:rPr>
        <w:t xml:space="preserve"> для инвестора (</w:t>
      </w:r>
      <w:hyperlink r:id="rId11" w:tooltip="Кредитор" w:history="1">
        <w:r w:rsidRPr="00D510F1">
          <w:rPr>
            <w:rStyle w:val="a4"/>
            <w:rFonts w:ascii="Times New Roman" w:hAnsi="Times New Roman" w:cs="Times New Roman"/>
            <w:color w:val="auto"/>
            <w:sz w:val="28"/>
            <w:szCs w:val="28"/>
            <w:u w:val="none"/>
          </w:rPr>
          <w:t>кредитора</w:t>
        </w:r>
      </w:hyperlink>
      <w:r w:rsidR="00D15879" w:rsidRPr="00D510F1">
        <w:rPr>
          <w:rFonts w:ascii="Times New Roman" w:hAnsi="Times New Roman" w:cs="Times New Roman"/>
          <w:sz w:val="28"/>
          <w:szCs w:val="28"/>
        </w:rPr>
        <w:t>) –</w:t>
      </w:r>
      <w:r w:rsidRPr="00D510F1">
        <w:rPr>
          <w:rFonts w:ascii="Times New Roman" w:hAnsi="Times New Roman" w:cs="Times New Roman"/>
          <w:sz w:val="28"/>
          <w:szCs w:val="28"/>
        </w:rPr>
        <w:t xml:space="preserve"> кредит и проценты необходимо возвращать в оговорённые сроки независимо от прибыльности проекта, инвестиции возвращаются и приносят доход только в </w:t>
      </w:r>
      <w:hyperlink r:id="rId12" w:tooltip="Прибыль" w:history="1">
        <w:r w:rsidRPr="00D510F1">
          <w:rPr>
            <w:rStyle w:val="a4"/>
            <w:rFonts w:ascii="Times New Roman" w:hAnsi="Times New Roman" w:cs="Times New Roman"/>
            <w:color w:val="auto"/>
            <w:sz w:val="28"/>
            <w:szCs w:val="28"/>
            <w:u w:val="none"/>
          </w:rPr>
          <w:t>прибыльных</w:t>
        </w:r>
      </w:hyperlink>
      <w:r w:rsidRPr="00D510F1">
        <w:rPr>
          <w:rFonts w:ascii="Times New Roman" w:hAnsi="Times New Roman" w:cs="Times New Roman"/>
          <w:sz w:val="28"/>
          <w:szCs w:val="28"/>
        </w:rPr>
        <w:t xml:space="preserve"> п</w:t>
      </w:r>
      <w:r w:rsidR="00D15879" w:rsidRPr="00D510F1">
        <w:rPr>
          <w:rFonts w:ascii="Times New Roman" w:hAnsi="Times New Roman" w:cs="Times New Roman"/>
          <w:sz w:val="28"/>
          <w:szCs w:val="28"/>
        </w:rPr>
        <w:t>роектах. Если проект убыточен –</w:t>
      </w:r>
      <w:r w:rsidR="0080591F" w:rsidRPr="00D510F1">
        <w:rPr>
          <w:rFonts w:ascii="Times New Roman" w:hAnsi="Times New Roman" w:cs="Times New Roman"/>
          <w:sz w:val="28"/>
          <w:szCs w:val="28"/>
        </w:rPr>
        <w:t xml:space="preserve"> </w:t>
      </w:r>
      <w:r w:rsidRPr="00D510F1">
        <w:rPr>
          <w:rFonts w:ascii="Times New Roman" w:hAnsi="Times New Roman" w:cs="Times New Roman"/>
          <w:sz w:val="28"/>
          <w:szCs w:val="28"/>
        </w:rPr>
        <w:t xml:space="preserve">инвестиции могут быть </w:t>
      </w:r>
      <w:r w:rsidR="002E4806" w:rsidRPr="00D510F1">
        <w:rPr>
          <w:rFonts w:ascii="Times New Roman" w:hAnsi="Times New Roman" w:cs="Times New Roman"/>
          <w:sz w:val="28"/>
          <w:szCs w:val="28"/>
        </w:rPr>
        <w:t>утрачены полностью или частично</w:t>
      </w:r>
      <w:r w:rsidR="002B3AC3">
        <w:rPr>
          <w:rFonts w:ascii="Times New Roman" w:hAnsi="Times New Roman" w:cs="Times New Roman"/>
          <w:sz w:val="28"/>
          <w:szCs w:val="28"/>
        </w:rPr>
        <w:t xml:space="preserve"> </w:t>
      </w:r>
      <w:r w:rsidR="002E4806" w:rsidRPr="00D510F1">
        <w:rPr>
          <w:rFonts w:ascii="Times New Roman" w:hAnsi="Times New Roman" w:cs="Times New Roman"/>
          <w:sz w:val="28"/>
          <w:szCs w:val="28"/>
        </w:rPr>
        <w:t>[11].</w:t>
      </w:r>
    </w:p>
    <w:p w:rsidR="00096058" w:rsidRPr="00D510F1" w:rsidRDefault="00096058" w:rsidP="00F93B49">
      <w:pPr>
        <w:pStyle w:val="a5"/>
        <w:spacing w:before="0" w:beforeAutospacing="0" w:after="0" w:afterAutospacing="0" w:line="360" w:lineRule="auto"/>
        <w:ind w:firstLine="709"/>
        <w:jc w:val="both"/>
        <w:rPr>
          <w:sz w:val="28"/>
          <w:szCs w:val="28"/>
        </w:rPr>
      </w:pPr>
      <w:r w:rsidRPr="00D510F1">
        <w:rPr>
          <w:sz w:val="28"/>
          <w:szCs w:val="28"/>
        </w:rPr>
        <w:t>Существуют различные виды инвестиций, которые различают:</w:t>
      </w:r>
    </w:p>
    <w:p w:rsidR="00CF1443" w:rsidRPr="00D510F1" w:rsidRDefault="00CF1443" w:rsidP="00184F01">
      <w:pPr>
        <w:pStyle w:val="a5"/>
        <w:numPr>
          <w:ilvl w:val="0"/>
          <w:numId w:val="2"/>
        </w:numPr>
        <w:spacing w:before="0" w:beforeAutospacing="0" w:after="0" w:afterAutospacing="0" w:line="360" w:lineRule="auto"/>
        <w:ind w:left="1134" w:hanging="425"/>
        <w:jc w:val="both"/>
        <w:rPr>
          <w:sz w:val="28"/>
          <w:szCs w:val="28"/>
        </w:rPr>
      </w:pPr>
      <w:r w:rsidRPr="00D510F1">
        <w:rPr>
          <w:sz w:val="28"/>
          <w:szCs w:val="28"/>
        </w:rPr>
        <w:t>По объектам инвестирования:</w:t>
      </w:r>
    </w:p>
    <w:p w:rsidR="00CF1443" w:rsidRPr="00D510F1" w:rsidRDefault="00836949" w:rsidP="00184F01">
      <w:pPr>
        <w:pStyle w:val="a5"/>
        <w:numPr>
          <w:ilvl w:val="0"/>
          <w:numId w:val="3"/>
        </w:numPr>
        <w:tabs>
          <w:tab w:val="clear" w:pos="1429"/>
          <w:tab w:val="num" w:pos="993"/>
        </w:tabs>
        <w:spacing w:before="0" w:beforeAutospacing="0" w:after="0" w:afterAutospacing="0" w:line="360" w:lineRule="auto"/>
        <w:ind w:left="0" w:firstLine="709"/>
        <w:jc w:val="both"/>
        <w:rPr>
          <w:sz w:val="28"/>
          <w:szCs w:val="28"/>
        </w:rPr>
      </w:pPr>
      <w:r w:rsidRPr="00D510F1">
        <w:rPr>
          <w:sz w:val="28"/>
          <w:szCs w:val="28"/>
        </w:rPr>
        <w:t>р</w:t>
      </w:r>
      <w:r w:rsidR="00096058" w:rsidRPr="00D510F1">
        <w:rPr>
          <w:sz w:val="28"/>
          <w:szCs w:val="28"/>
        </w:rPr>
        <w:t>еальные инвестиции (</w:t>
      </w:r>
      <w:r w:rsidR="00321847" w:rsidRPr="00D510F1">
        <w:rPr>
          <w:sz w:val="28"/>
          <w:szCs w:val="28"/>
        </w:rPr>
        <w:t>средств в</w:t>
      </w:r>
      <w:r w:rsidR="00A2007B" w:rsidRPr="00D510F1">
        <w:rPr>
          <w:sz w:val="28"/>
          <w:szCs w:val="28"/>
        </w:rPr>
        <w:t xml:space="preserve"> физические активы);</w:t>
      </w:r>
    </w:p>
    <w:p w:rsidR="00273B30" w:rsidRDefault="00836949" w:rsidP="00184F01">
      <w:pPr>
        <w:pStyle w:val="a5"/>
        <w:numPr>
          <w:ilvl w:val="0"/>
          <w:numId w:val="3"/>
        </w:numPr>
        <w:tabs>
          <w:tab w:val="clear" w:pos="1429"/>
          <w:tab w:val="num" w:pos="993"/>
        </w:tabs>
        <w:spacing w:before="0" w:beforeAutospacing="0" w:after="0" w:afterAutospacing="0" w:line="360" w:lineRule="auto"/>
        <w:ind w:left="0" w:firstLine="709"/>
        <w:jc w:val="both"/>
        <w:rPr>
          <w:sz w:val="28"/>
          <w:szCs w:val="28"/>
        </w:rPr>
      </w:pPr>
      <w:r w:rsidRPr="00D510F1">
        <w:rPr>
          <w:sz w:val="28"/>
          <w:szCs w:val="28"/>
        </w:rPr>
        <w:t>ф</w:t>
      </w:r>
      <w:r w:rsidR="00D15879" w:rsidRPr="00D510F1">
        <w:rPr>
          <w:sz w:val="28"/>
          <w:szCs w:val="28"/>
        </w:rPr>
        <w:t>инансовые инвестиции (портфельные</w:t>
      </w:r>
      <w:r w:rsidR="00D15879">
        <w:rPr>
          <w:sz w:val="28"/>
          <w:szCs w:val="28"/>
        </w:rPr>
        <w:t>);</w:t>
      </w:r>
    </w:p>
    <w:p w:rsidR="00096058" w:rsidRPr="002D067B" w:rsidRDefault="00836949" w:rsidP="00184F01">
      <w:pPr>
        <w:pStyle w:val="a5"/>
        <w:numPr>
          <w:ilvl w:val="0"/>
          <w:numId w:val="3"/>
        </w:numPr>
        <w:tabs>
          <w:tab w:val="clear" w:pos="1429"/>
          <w:tab w:val="num" w:pos="993"/>
        </w:tabs>
        <w:spacing w:before="0" w:beforeAutospacing="0" w:after="0" w:afterAutospacing="0" w:line="360" w:lineRule="auto"/>
        <w:ind w:left="0" w:firstLine="709"/>
        <w:jc w:val="both"/>
        <w:rPr>
          <w:sz w:val="28"/>
          <w:szCs w:val="28"/>
        </w:rPr>
      </w:pPr>
      <w:r>
        <w:rPr>
          <w:sz w:val="28"/>
          <w:szCs w:val="28"/>
        </w:rPr>
        <w:t>и</w:t>
      </w:r>
      <w:r w:rsidR="00321847">
        <w:rPr>
          <w:sz w:val="28"/>
          <w:szCs w:val="28"/>
        </w:rPr>
        <w:t>нвестиции</w:t>
      </w:r>
      <w:r w:rsidR="00096058" w:rsidRPr="002D067B">
        <w:rPr>
          <w:sz w:val="28"/>
          <w:szCs w:val="28"/>
        </w:rPr>
        <w:t xml:space="preserve"> в нематериал</w:t>
      </w:r>
      <w:r w:rsidR="00CF1443">
        <w:rPr>
          <w:sz w:val="28"/>
          <w:szCs w:val="28"/>
        </w:rPr>
        <w:t>ьные активы.</w:t>
      </w:r>
    </w:p>
    <w:p w:rsidR="00365F8B" w:rsidRDefault="00096058" w:rsidP="00F93B49">
      <w:pPr>
        <w:pStyle w:val="a5"/>
        <w:spacing w:before="0" w:beforeAutospacing="0" w:after="0" w:afterAutospacing="0" w:line="360" w:lineRule="auto"/>
        <w:ind w:firstLine="709"/>
        <w:jc w:val="both"/>
        <w:rPr>
          <w:sz w:val="28"/>
          <w:szCs w:val="28"/>
        </w:rPr>
      </w:pPr>
      <w:r w:rsidRPr="001B18E8">
        <w:rPr>
          <w:sz w:val="28"/>
          <w:szCs w:val="28"/>
        </w:rPr>
        <w:t>Реальные инвестиции</w:t>
      </w:r>
      <w:r w:rsidRPr="002D067B">
        <w:rPr>
          <w:sz w:val="28"/>
          <w:szCs w:val="28"/>
        </w:rPr>
        <w:t xml:space="preserve"> – это вклады в материальные активы. Например, это может быть движимое и недвижимое имущество (сооружения и здания, </w:t>
      </w:r>
      <w:r w:rsidRPr="002D067B">
        <w:rPr>
          <w:sz w:val="28"/>
          <w:szCs w:val="28"/>
        </w:rPr>
        <w:lastRenderedPageBreak/>
        <w:t>оборудование и машины, а также транспортные средства и т.п.), а также создание и воспроизведени</w:t>
      </w:r>
      <w:r w:rsidR="00365F8B" w:rsidRPr="002D067B">
        <w:rPr>
          <w:sz w:val="28"/>
          <w:szCs w:val="28"/>
        </w:rPr>
        <w:t>е других основных средств.</w:t>
      </w:r>
    </w:p>
    <w:p w:rsidR="00725CA1" w:rsidRDefault="00725CA1" w:rsidP="00725CA1">
      <w:pPr>
        <w:pStyle w:val="a5"/>
        <w:spacing w:before="0" w:beforeAutospacing="0" w:after="0" w:afterAutospacing="0" w:line="360" w:lineRule="auto"/>
        <w:jc w:val="both"/>
        <w:rPr>
          <w:sz w:val="28"/>
          <w:szCs w:val="28"/>
        </w:rPr>
      </w:pPr>
      <w:r>
        <w:rPr>
          <w:noProof/>
          <w:sz w:val="28"/>
          <w:szCs w:val="28"/>
        </w:rPr>
        <w:drawing>
          <wp:inline distT="0" distB="0" distL="0" distR="0" wp14:anchorId="57F8AB6B" wp14:editId="79D50501">
            <wp:extent cx="5847907" cy="3200400"/>
            <wp:effectExtent l="0" t="57150" r="0" b="952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65F8B" w:rsidRPr="00305BDD" w:rsidRDefault="00952522" w:rsidP="00305BDD">
      <w:pPr>
        <w:pStyle w:val="a5"/>
        <w:spacing w:before="0" w:beforeAutospacing="0" w:after="0" w:afterAutospacing="0" w:line="360" w:lineRule="auto"/>
        <w:jc w:val="center"/>
        <w:rPr>
          <w:sz w:val="28"/>
          <w:szCs w:val="28"/>
        </w:rPr>
      </w:pPr>
      <w:r w:rsidRPr="00305BDD">
        <w:rPr>
          <w:sz w:val="28"/>
          <w:szCs w:val="28"/>
        </w:rPr>
        <w:t xml:space="preserve">Рис. </w:t>
      </w:r>
      <w:r w:rsidR="00321847" w:rsidRPr="00305BDD">
        <w:rPr>
          <w:sz w:val="28"/>
          <w:szCs w:val="28"/>
        </w:rPr>
        <w:t>1.1 Виды</w:t>
      </w:r>
      <w:r w:rsidR="00365F8B" w:rsidRPr="00305BDD">
        <w:rPr>
          <w:sz w:val="28"/>
          <w:szCs w:val="28"/>
        </w:rPr>
        <w:t xml:space="preserve"> реальных инвестиций по критерию «причина инвестиций»</w:t>
      </w:r>
    </w:p>
    <w:p w:rsidR="00305BDD" w:rsidRPr="00305BDD" w:rsidRDefault="00305BDD" w:rsidP="00305BDD">
      <w:pPr>
        <w:pStyle w:val="a5"/>
        <w:spacing w:before="0" w:beforeAutospacing="0" w:after="0" w:afterAutospacing="0" w:line="360" w:lineRule="auto"/>
        <w:jc w:val="center"/>
      </w:pPr>
    </w:p>
    <w:p w:rsidR="00A2007B" w:rsidRDefault="00096058" w:rsidP="00F93B49">
      <w:pPr>
        <w:pStyle w:val="a5"/>
        <w:spacing w:before="0" w:beforeAutospacing="0" w:after="0" w:afterAutospacing="0" w:line="360" w:lineRule="auto"/>
        <w:ind w:firstLine="709"/>
        <w:jc w:val="both"/>
        <w:rPr>
          <w:sz w:val="28"/>
          <w:szCs w:val="28"/>
        </w:rPr>
      </w:pPr>
      <w:r w:rsidRPr="001B18E8">
        <w:rPr>
          <w:sz w:val="28"/>
          <w:szCs w:val="28"/>
        </w:rPr>
        <w:t>Финансовые инвестиции</w:t>
      </w:r>
      <w:r w:rsidRPr="002D067B">
        <w:rPr>
          <w:sz w:val="28"/>
          <w:szCs w:val="28"/>
        </w:rPr>
        <w:t xml:space="preserve"> (портфельные) – это в основном денежные вклады в долговые (облигации) и долевые (акции), а также другие виды ценных бумаг.</w:t>
      </w:r>
    </w:p>
    <w:p w:rsidR="00836949" w:rsidRDefault="001B18E8" w:rsidP="00F93B49">
      <w:pPr>
        <w:pStyle w:val="a5"/>
        <w:spacing w:before="0" w:beforeAutospacing="0" w:after="0" w:afterAutospacing="0" w:line="360" w:lineRule="auto"/>
        <w:ind w:firstLine="709"/>
        <w:jc w:val="both"/>
        <w:rPr>
          <w:rStyle w:val="a6"/>
          <w:sz w:val="28"/>
          <w:szCs w:val="28"/>
        </w:rPr>
      </w:pPr>
      <w:r>
        <w:rPr>
          <w:sz w:val="28"/>
          <w:szCs w:val="28"/>
        </w:rPr>
        <w:t>К инвестициям</w:t>
      </w:r>
      <w:r w:rsidR="00096058" w:rsidRPr="001B18E8">
        <w:rPr>
          <w:sz w:val="28"/>
          <w:szCs w:val="28"/>
        </w:rPr>
        <w:t xml:space="preserve"> в нематериальные </w:t>
      </w:r>
      <w:r w:rsidR="00321847" w:rsidRPr="001B18E8">
        <w:rPr>
          <w:sz w:val="28"/>
          <w:szCs w:val="28"/>
        </w:rPr>
        <w:t>активы</w:t>
      </w:r>
      <w:r w:rsidR="00321847">
        <w:rPr>
          <w:sz w:val="28"/>
          <w:szCs w:val="28"/>
        </w:rPr>
        <w:t xml:space="preserve"> относят </w:t>
      </w:r>
      <w:r w:rsidR="00321847" w:rsidRPr="002D067B">
        <w:rPr>
          <w:sz w:val="28"/>
          <w:szCs w:val="28"/>
        </w:rPr>
        <w:t>вложения</w:t>
      </w:r>
      <w:r w:rsidR="00096058" w:rsidRPr="002D067B">
        <w:rPr>
          <w:sz w:val="28"/>
          <w:szCs w:val="28"/>
        </w:rPr>
        <w:t xml:space="preserve"> связанные с повышением квалификации рабочего персонала, разработкой товарных знаков, приобретением имущественных прав, патентов, лицензий, прав на использование программных продуктов, а также использования иных объектов интеллектуальной собственности.</w:t>
      </w:r>
    </w:p>
    <w:p w:rsidR="00836949" w:rsidRPr="002D067B" w:rsidRDefault="00836949" w:rsidP="00184F01">
      <w:pPr>
        <w:pStyle w:val="a5"/>
        <w:numPr>
          <w:ilvl w:val="0"/>
          <w:numId w:val="2"/>
        </w:numPr>
        <w:spacing w:before="0" w:beforeAutospacing="0" w:after="0" w:afterAutospacing="0" w:line="360" w:lineRule="auto"/>
        <w:ind w:left="1134" w:hanging="425"/>
        <w:jc w:val="both"/>
        <w:rPr>
          <w:sz w:val="28"/>
          <w:szCs w:val="28"/>
        </w:rPr>
      </w:pPr>
      <w:r>
        <w:rPr>
          <w:sz w:val="28"/>
          <w:szCs w:val="28"/>
        </w:rPr>
        <w:t xml:space="preserve">По </w:t>
      </w:r>
      <w:r w:rsidRPr="00836949">
        <w:rPr>
          <w:rStyle w:val="a6"/>
          <w:b w:val="0"/>
          <w:sz w:val="28"/>
          <w:szCs w:val="28"/>
        </w:rPr>
        <w:t>форме собственности капитала</w:t>
      </w:r>
      <w:r>
        <w:rPr>
          <w:sz w:val="28"/>
          <w:szCs w:val="28"/>
        </w:rPr>
        <w:t>:</w:t>
      </w:r>
    </w:p>
    <w:p w:rsidR="00096058" w:rsidRDefault="00096058" w:rsidP="00836949">
      <w:pPr>
        <w:pStyle w:val="a5"/>
        <w:spacing w:before="0" w:beforeAutospacing="0" w:after="0" w:afterAutospacing="0" w:line="360" w:lineRule="auto"/>
        <w:ind w:firstLine="709"/>
        <w:jc w:val="both"/>
        <w:rPr>
          <w:sz w:val="28"/>
          <w:szCs w:val="28"/>
        </w:rPr>
      </w:pPr>
      <w:r w:rsidRPr="001B18E8">
        <w:rPr>
          <w:sz w:val="28"/>
          <w:szCs w:val="28"/>
        </w:rPr>
        <w:t>Частные инвестиции</w:t>
      </w:r>
      <w:r w:rsidRPr="002D067B">
        <w:rPr>
          <w:sz w:val="28"/>
          <w:szCs w:val="28"/>
        </w:rPr>
        <w:t xml:space="preserve"> – вложение денежных средств, которые делают рядовые граждане, в основном это вклады в акции, облигации и прочие ценные бумаги, а также организации и предприятия, которые имеют частную форму собственности.</w:t>
      </w:r>
    </w:p>
    <w:p w:rsidR="001B18E8" w:rsidRDefault="00096058" w:rsidP="00836949">
      <w:pPr>
        <w:pStyle w:val="a5"/>
        <w:spacing w:before="0" w:beforeAutospacing="0" w:after="0" w:afterAutospacing="0" w:line="360" w:lineRule="auto"/>
        <w:ind w:firstLine="709"/>
        <w:jc w:val="both"/>
      </w:pPr>
      <w:r w:rsidRPr="001B18E8">
        <w:rPr>
          <w:sz w:val="28"/>
          <w:szCs w:val="28"/>
        </w:rPr>
        <w:t>Государственные инвестиции</w:t>
      </w:r>
      <w:r w:rsidRPr="002D067B">
        <w:rPr>
          <w:sz w:val="28"/>
          <w:szCs w:val="28"/>
        </w:rPr>
        <w:t xml:space="preserve"> – вклады федеральных, региональных, и местных органов власти, осуществляемые за счет бюджетных и заемных </w:t>
      </w:r>
      <w:r w:rsidRPr="002D067B">
        <w:rPr>
          <w:sz w:val="28"/>
          <w:szCs w:val="28"/>
        </w:rPr>
        <w:lastRenderedPageBreak/>
        <w:t xml:space="preserve">средств, а также средств из внебюджетных фондов. Сюда же относятся вклады государственных предприятий и учреждений за счет заемных и собственных средств. </w:t>
      </w:r>
    </w:p>
    <w:p w:rsidR="00A2007B" w:rsidRDefault="00096058" w:rsidP="00836949">
      <w:pPr>
        <w:pStyle w:val="a5"/>
        <w:tabs>
          <w:tab w:val="left" w:pos="4820"/>
          <w:tab w:val="left" w:pos="4962"/>
        </w:tabs>
        <w:spacing w:before="0" w:beforeAutospacing="0" w:after="0" w:afterAutospacing="0" w:line="360" w:lineRule="auto"/>
        <w:ind w:firstLine="709"/>
        <w:jc w:val="both"/>
        <w:rPr>
          <w:sz w:val="28"/>
          <w:szCs w:val="28"/>
        </w:rPr>
      </w:pPr>
      <w:r w:rsidRPr="001B18E8">
        <w:rPr>
          <w:sz w:val="28"/>
          <w:szCs w:val="28"/>
        </w:rPr>
        <w:t>Иностранные инвестиции</w:t>
      </w:r>
      <w:r w:rsidR="00BD1B8D">
        <w:rPr>
          <w:sz w:val="28"/>
          <w:szCs w:val="28"/>
        </w:rPr>
        <w:t xml:space="preserve"> – </w:t>
      </w:r>
      <w:r w:rsidRPr="002D067B">
        <w:rPr>
          <w:sz w:val="28"/>
          <w:szCs w:val="28"/>
        </w:rPr>
        <w:t>осуществляются иностранными государствами, юридическими и частными лицами.</w:t>
      </w:r>
    </w:p>
    <w:p w:rsidR="00A2007B" w:rsidRDefault="00096058" w:rsidP="00836949">
      <w:pPr>
        <w:pStyle w:val="a5"/>
        <w:spacing w:before="0" w:beforeAutospacing="0" w:after="0" w:afterAutospacing="0" w:line="360" w:lineRule="auto"/>
        <w:ind w:firstLine="709"/>
        <w:jc w:val="both"/>
        <w:rPr>
          <w:sz w:val="28"/>
          <w:szCs w:val="28"/>
        </w:rPr>
      </w:pPr>
      <w:r w:rsidRPr="001B18E8">
        <w:rPr>
          <w:sz w:val="28"/>
          <w:szCs w:val="28"/>
        </w:rPr>
        <w:t>Совместные инвестиции</w:t>
      </w:r>
      <w:r w:rsidRPr="002D067B">
        <w:rPr>
          <w:sz w:val="28"/>
          <w:szCs w:val="28"/>
        </w:rPr>
        <w:t xml:space="preserve"> – вложения, которые делают </w:t>
      </w:r>
      <w:r w:rsidR="00321847" w:rsidRPr="002D067B">
        <w:rPr>
          <w:sz w:val="28"/>
          <w:szCs w:val="28"/>
        </w:rPr>
        <w:t>иностранные субъекты</w:t>
      </w:r>
      <w:r w:rsidRPr="002D067B">
        <w:rPr>
          <w:sz w:val="28"/>
          <w:szCs w:val="28"/>
        </w:rPr>
        <w:t xml:space="preserve"> и субъект данной страны.</w:t>
      </w:r>
    </w:p>
    <w:p w:rsidR="00836949" w:rsidRDefault="00836949" w:rsidP="00184F01">
      <w:pPr>
        <w:pStyle w:val="a5"/>
        <w:numPr>
          <w:ilvl w:val="0"/>
          <w:numId w:val="4"/>
        </w:numPr>
        <w:tabs>
          <w:tab w:val="clear" w:pos="1429"/>
          <w:tab w:val="num" w:pos="1134"/>
        </w:tabs>
        <w:spacing w:before="0" w:beforeAutospacing="0" w:after="0" w:afterAutospacing="0" w:line="360" w:lineRule="auto"/>
        <w:ind w:left="0" w:firstLine="709"/>
        <w:jc w:val="both"/>
        <w:rPr>
          <w:sz w:val="28"/>
          <w:szCs w:val="28"/>
        </w:rPr>
      </w:pPr>
      <w:r>
        <w:rPr>
          <w:sz w:val="28"/>
          <w:szCs w:val="28"/>
        </w:rPr>
        <w:t xml:space="preserve">По </w:t>
      </w:r>
      <w:r w:rsidRPr="00836949">
        <w:rPr>
          <w:rStyle w:val="a6"/>
          <w:b w:val="0"/>
          <w:sz w:val="28"/>
          <w:szCs w:val="28"/>
        </w:rPr>
        <w:t>сроку инвестирования капитала различаются следующие виды инвестиций</w:t>
      </w:r>
      <w:r>
        <w:rPr>
          <w:sz w:val="28"/>
          <w:szCs w:val="28"/>
        </w:rPr>
        <w:t>:</w:t>
      </w:r>
    </w:p>
    <w:p w:rsidR="00836949" w:rsidRDefault="00836949" w:rsidP="00184F01">
      <w:pPr>
        <w:pStyle w:val="a5"/>
        <w:numPr>
          <w:ilvl w:val="0"/>
          <w:numId w:val="5"/>
        </w:numPr>
        <w:spacing w:before="0" w:beforeAutospacing="0" w:after="0" w:afterAutospacing="0" w:line="360" w:lineRule="auto"/>
        <w:ind w:left="993" w:hanging="284"/>
        <w:jc w:val="both"/>
        <w:rPr>
          <w:sz w:val="28"/>
          <w:szCs w:val="28"/>
        </w:rPr>
      </w:pPr>
      <w:r>
        <w:rPr>
          <w:sz w:val="28"/>
          <w:szCs w:val="28"/>
        </w:rPr>
        <w:t>к</w:t>
      </w:r>
      <w:r w:rsidRPr="002D067B">
        <w:rPr>
          <w:sz w:val="28"/>
          <w:szCs w:val="28"/>
        </w:rPr>
        <w:t xml:space="preserve">раткосрочные инвестиции </w:t>
      </w:r>
      <w:r>
        <w:rPr>
          <w:sz w:val="28"/>
          <w:szCs w:val="28"/>
        </w:rPr>
        <w:t>(</w:t>
      </w:r>
      <w:r w:rsidRPr="002D067B">
        <w:rPr>
          <w:sz w:val="28"/>
          <w:szCs w:val="28"/>
        </w:rPr>
        <w:t>до 1 года</w:t>
      </w:r>
      <w:r>
        <w:rPr>
          <w:sz w:val="28"/>
          <w:szCs w:val="28"/>
        </w:rPr>
        <w:t>);</w:t>
      </w:r>
    </w:p>
    <w:p w:rsidR="00836949" w:rsidRDefault="00836949" w:rsidP="00184F01">
      <w:pPr>
        <w:pStyle w:val="a5"/>
        <w:numPr>
          <w:ilvl w:val="0"/>
          <w:numId w:val="5"/>
        </w:numPr>
        <w:spacing w:before="0" w:beforeAutospacing="0" w:after="0" w:afterAutospacing="0" w:line="360" w:lineRule="auto"/>
        <w:ind w:left="993" w:hanging="284"/>
        <w:jc w:val="both"/>
        <w:rPr>
          <w:sz w:val="28"/>
          <w:szCs w:val="28"/>
        </w:rPr>
      </w:pPr>
      <w:r>
        <w:rPr>
          <w:sz w:val="28"/>
          <w:szCs w:val="28"/>
        </w:rPr>
        <w:t>среднесрочные (</w:t>
      </w:r>
      <w:r w:rsidRPr="002D067B">
        <w:rPr>
          <w:sz w:val="28"/>
          <w:szCs w:val="28"/>
        </w:rPr>
        <w:t>от 1 до 3 лет</w:t>
      </w:r>
      <w:r>
        <w:rPr>
          <w:sz w:val="28"/>
          <w:szCs w:val="28"/>
        </w:rPr>
        <w:t>);</w:t>
      </w:r>
    </w:p>
    <w:p w:rsidR="00836949" w:rsidRDefault="00836949" w:rsidP="00184F01">
      <w:pPr>
        <w:pStyle w:val="a5"/>
        <w:numPr>
          <w:ilvl w:val="0"/>
          <w:numId w:val="5"/>
        </w:numPr>
        <w:spacing w:before="0" w:beforeAutospacing="0" w:after="0" w:afterAutospacing="0" w:line="360" w:lineRule="auto"/>
        <w:ind w:left="993" w:hanging="284"/>
        <w:jc w:val="both"/>
        <w:rPr>
          <w:sz w:val="28"/>
          <w:szCs w:val="28"/>
        </w:rPr>
      </w:pPr>
      <w:r>
        <w:rPr>
          <w:sz w:val="28"/>
          <w:szCs w:val="28"/>
        </w:rPr>
        <w:t>д</w:t>
      </w:r>
      <w:r w:rsidRPr="002D067B">
        <w:rPr>
          <w:sz w:val="28"/>
          <w:szCs w:val="28"/>
        </w:rPr>
        <w:t xml:space="preserve">олгосрочные </w:t>
      </w:r>
      <w:r>
        <w:rPr>
          <w:sz w:val="28"/>
          <w:szCs w:val="28"/>
        </w:rPr>
        <w:t>(более 3-х лет).</w:t>
      </w:r>
    </w:p>
    <w:p w:rsidR="00836949" w:rsidRPr="00A20202" w:rsidRDefault="00836949" w:rsidP="00184F01">
      <w:pPr>
        <w:pStyle w:val="a5"/>
        <w:numPr>
          <w:ilvl w:val="0"/>
          <w:numId w:val="4"/>
        </w:numPr>
        <w:tabs>
          <w:tab w:val="clear" w:pos="1429"/>
          <w:tab w:val="num" w:pos="1134"/>
        </w:tabs>
        <w:spacing w:before="0" w:beforeAutospacing="0" w:after="0" w:afterAutospacing="0" w:line="360" w:lineRule="auto"/>
        <w:ind w:left="0" w:firstLine="709"/>
        <w:jc w:val="both"/>
        <w:rPr>
          <w:rStyle w:val="a6"/>
          <w:b w:val="0"/>
          <w:bCs w:val="0"/>
          <w:sz w:val="28"/>
          <w:szCs w:val="28"/>
        </w:rPr>
      </w:pPr>
      <w:r w:rsidRPr="00836949">
        <w:rPr>
          <w:rStyle w:val="a6"/>
          <w:b w:val="0"/>
          <w:sz w:val="28"/>
          <w:szCs w:val="28"/>
        </w:rPr>
        <w:t>По уровню инвестиционного риска</w:t>
      </w:r>
      <w:r>
        <w:rPr>
          <w:rStyle w:val="a6"/>
          <w:b w:val="0"/>
          <w:sz w:val="28"/>
          <w:szCs w:val="28"/>
        </w:rPr>
        <w:t>:</w:t>
      </w:r>
    </w:p>
    <w:p w:rsidR="00A20202" w:rsidRDefault="00A20202" w:rsidP="00184F01">
      <w:pPr>
        <w:pStyle w:val="a5"/>
        <w:numPr>
          <w:ilvl w:val="0"/>
          <w:numId w:val="6"/>
        </w:numPr>
        <w:spacing w:before="0" w:beforeAutospacing="0" w:after="0" w:afterAutospacing="0" w:line="360" w:lineRule="auto"/>
        <w:ind w:left="993" w:hanging="284"/>
        <w:jc w:val="both"/>
        <w:rPr>
          <w:sz w:val="28"/>
          <w:szCs w:val="28"/>
        </w:rPr>
      </w:pPr>
      <w:r>
        <w:rPr>
          <w:sz w:val="28"/>
          <w:szCs w:val="28"/>
        </w:rPr>
        <w:t>и</w:t>
      </w:r>
      <w:r w:rsidRPr="002D067B">
        <w:rPr>
          <w:sz w:val="28"/>
          <w:szCs w:val="28"/>
        </w:rPr>
        <w:t>нвестиции с низким уровнем риска</w:t>
      </w:r>
      <w:r>
        <w:rPr>
          <w:sz w:val="28"/>
          <w:szCs w:val="28"/>
        </w:rPr>
        <w:t>;</w:t>
      </w:r>
    </w:p>
    <w:p w:rsidR="00A20202" w:rsidRDefault="00A20202" w:rsidP="00184F01">
      <w:pPr>
        <w:pStyle w:val="a5"/>
        <w:numPr>
          <w:ilvl w:val="0"/>
          <w:numId w:val="6"/>
        </w:numPr>
        <w:spacing w:before="0" w:beforeAutospacing="0" w:after="0" w:afterAutospacing="0" w:line="360" w:lineRule="auto"/>
        <w:ind w:left="993" w:hanging="284"/>
        <w:jc w:val="both"/>
        <w:rPr>
          <w:sz w:val="28"/>
          <w:szCs w:val="28"/>
        </w:rPr>
      </w:pPr>
      <w:r>
        <w:rPr>
          <w:sz w:val="28"/>
          <w:szCs w:val="28"/>
        </w:rPr>
        <w:t>и</w:t>
      </w:r>
      <w:r w:rsidRPr="002D067B">
        <w:rPr>
          <w:sz w:val="28"/>
          <w:szCs w:val="28"/>
        </w:rPr>
        <w:t>нвестиции со средним уровнем риска</w:t>
      </w:r>
      <w:r>
        <w:rPr>
          <w:sz w:val="28"/>
          <w:szCs w:val="28"/>
        </w:rPr>
        <w:t>;</w:t>
      </w:r>
    </w:p>
    <w:p w:rsidR="00A20202" w:rsidRPr="00A20202" w:rsidRDefault="00A20202" w:rsidP="00184F01">
      <w:pPr>
        <w:pStyle w:val="a5"/>
        <w:numPr>
          <w:ilvl w:val="0"/>
          <w:numId w:val="6"/>
        </w:numPr>
        <w:spacing w:before="0" w:beforeAutospacing="0" w:after="0" w:afterAutospacing="0" w:line="360" w:lineRule="auto"/>
        <w:ind w:left="993" w:hanging="284"/>
        <w:jc w:val="both"/>
        <w:rPr>
          <w:rStyle w:val="a6"/>
          <w:b w:val="0"/>
          <w:bCs w:val="0"/>
          <w:sz w:val="28"/>
          <w:szCs w:val="28"/>
        </w:rPr>
      </w:pPr>
      <w:r>
        <w:rPr>
          <w:sz w:val="28"/>
          <w:szCs w:val="28"/>
        </w:rPr>
        <w:t>и</w:t>
      </w:r>
      <w:r w:rsidRPr="002D067B">
        <w:rPr>
          <w:sz w:val="28"/>
          <w:szCs w:val="28"/>
        </w:rPr>
        <w:t>нвестиции с высоким уровнем риска</w:t>
      </w:r>
      <w:r>
        <w:rPr>
          <w:sz w:val="28"/>
          <w:szCs w:val="28"/>
        </w:rPr>
        <w:t>.</w:t>
      </w:r>
    </w:p>
    <w:p w:rsidR="00A20202" w:rsidRPr="00A20202" w:rsidRDefault="00A20202" w:rsidP="00184F01">
      <w:pPr>
        <w:pStyle w:val="a5"/>
        <w:numPr>
          <w:ilvl w:val="0"/>
          <w:numId w:val="4"/>
        </w:numPr>
        <w:tabs>
          <w:tab w:val="clear" w:pos="1429"/>
          <w:tab w:val="num" w:pos="1134"/>
        </w:tabs>
        <w:spacing w:before="0" w:beforeAutospacing="0" w:after="0" w:afterAutospacing="0" w:line="360" w:lineRule="auto"/>
        <w:ind w:left="0" w:firstLine="709"/>
        <w:jc w:val="both"/>
        <w:rPr>
          <w:rStyle w:val="a6"/>
          <w:b w:val="0"/>
          <w:bCs w:val="0"/>
          <w:sz w:val="28"/>
          <w:szCs w:val="28"/>
        </w:rPr>
      </w:pPr>
      <w:r w:rsidRPr="00A20202">
        <w:rPr>
          <w:rStyle w:val="a6"/>
          <w:b w:val="0"/>
          <w:sz w:val="28"/>
          <w:szCs w:val="28"/>
        </w:rPr>
        <w:t>По отношению к этапам развития предприятия</w:t>
      </w:r>
      <w:r>
        <w:rPr>
          <w:rStyle w:val="a6"/>
          <w:b w:val="0"/>
          <w:sz w:val="28"/>
          <w:szCs w:val="28"/>
        </w:rPr>
        <w:t>:</w:t>
      </w:r>
    </w:p>
    <w:p w:rsidR="00A20202" w:rsidRPr="002D067B" w:rsidRDefault="00A20202" w:rsidP="00A20202">
      <w:pPr>
        <w:pStyle w:val="a5"/>
        <w:spacing w:before="0" w:beforeAutospacing="0" w:after="0" w:afterAutospacing="0" w:line="360" w:lineRule="auto"/>
        <w:ind w:firstLine="709"/>
        <w:jc w:val="both"/>
        <w:rPr>
          <w:sz w:val="28"/>
          <w:szCs w:val="28"/>
        </w:rPr>
      </w:pPr>
      <w:r w:rsidRPr="001B18E8">
        <w:rPr>
          <w:sz w:val="28"/>
          <w:szCs w:val="28"/>
        </w:rPr>
        <w:t>Начальные инвестиции</w:t>
      </w:r>
      <w:r w:rsidRPr="002D067B">
        <w:rPr>
          <w:sz w:val="28"/>
          <w:szCs w:val="28"/>
        </w:rPr>
        <w:t xml:space="preserve"> – это вложения в создание предприятия. Инвестиции на покупку или строительство недвижимости (земельных участков, зданий, сооружений и т.д.), а также на закупку оборудования и образования оборотных средств.</w:t>
      </w:r>
    </w:p>
    <w:p w:rsidR="00A20202" w:rsidRPr="002D067B" w:rsidRDefault="00A20202" w:rsidP="00A20202">
      <w:pPr>
        <w:pStyle w:val="a5"/>
        <w:spacing w:before="0" w:beforeAutospacing="0" w:after="0" w:afterAutospacing="0" w:line="360" w:lineRule="auto"/>
        <w:ind w:firstLine="709"/>
        <w:jc w:val="both"/>
        <w:rPr>
          <w:sz w:val="28"/>
          <w:szCs w:val="28"/>
        </w:rPr>
      </w:pPr>
      <w:r w:rsidRPr="001B18E8">
        <w:rPr>
          <w:sz w:val="28"/>
          <w:szCs w:val="28"/>
        </w:rPr>
        <w:t>Экстенсивные инвестиции</w:t>
      </w:r>
      <w:r w:rsidRPr="002D067B">
        <w:rPr>
          <w:b/>
          <w:sz w:val="28"/>
          <w:szCs w:val="28"/>
        </w:rPr>
        <w:t xml:space="preserve"> </w:t>
      </w:r>
      <w:r w:rsidRPr="002D067B">
        <w:rPr>
          <w:sz w:val="28"/>
          <w:szCs w:val="28"/>
        </w:rPr>
        <w:t>– вложения в расширение и развитие уже существующего предприятия.</w:t>
      </w:r>
    </w:p>
    <w:p w:rsidR="00A20202" w:rsidRPr="002D067B" w:rsidRDefault="00A20202" w:rsidP="00A20202">
      <w:pPr>
        <w:pStyle w:val="a5"/>
        <w:spacing w:before="0" w:beforeAutospacing="0" w:after="0" w:afterAutospacing="0" w:line="360" w:lineRule="auto"/>
        <w:ind w:firstLine="709"/>
        <w:jc w:val="both"/>
        <w:rPr>
          <w:sz w:val="28"/>
          <w:szCs w:val="28"/>
        </w:rPr>
      </w:pPr>
      <w:r w:rsidRPr="001B18E8">
        <w:rPr>
          <w:sz w:val="28"/>
          <w:szCs w:val="28"/>
        </w:rPr>
        <w:t>Реинвестиции</w:t>
      </w:r>
      <w:r>
        <w:rPr>
          <w:sz w:val="28"/>
          <w:szCs w:val="28"/>
        </w:rPr>
        <w:t xml:space="preserve"> </w:t>
      </w:r>
      <w:r w:rsidRPr="002D067B">
        <w:rPr>
          <w:sz w:val="28"/>
          <w:szCs w:val="28"/>
        </w:rPr>
        <w:t>связаны с процессами воспроизводства основных фондов на предприятиях, за счет собственных свободных средств (части прибыли и амортизационных отчислений) вложенных в развитие производства.</w:t>
      </w:r>
    </w:p>
    <w:p w:rsidR="00A20202" w:rsidRPr="00A20202" w:rsidRDefault="00A20202" w:rsidP="00184F01">
      <w:pPr>
        <w:pStyle w:val="a5"/>
        <w:numPr>
          <w:ilvl w:val="0"/>
          <w:numId w:val="4"/>
        </w:numPr>
        <w:tabs>
          <w:tab w:val="clear" w:pos="1429"/>
          <w:tab w:val="num" w:pos="1134"/>
        </w:tabs>
        <w:spacing w:before="0" w:beforeAutospacing="0" w:after="0" w:afterAutospacing="0" w:line="360" w:lineRule="auto"/>
        <w:ind w:left="0" w:firstLine="709"/>
        <w:jc w:val="both"/>
        <w:rPr>
          <w:rStyle w:val="a6"/>
          <w:b w:val="0"/>
          <w:bCs w:val="0"/>
          <w:sz w:val="28"/>
          <w:szCs w:val="28"/>
        </w:rPr>
      </w:pPr>
      <w:r w:rsidRPr="00A20202">
        <w:rPr>
          <w:rStyle w:val="a6"/>
          <w:b w:val="0"/>
          <w:sz w:val="28"/>
          <w:szCs w:val="28"/>
        </w:rPr>
        <w:t>По назначению инвестиций</w:t>
      </w:r>
      <w:r>
        <w:rPr>
          <w:rStyle w:val="a6"/>
          <w:b w:val="0"/>
          <w:sz w:val="28"/>
          <w:szCs w:val="28"/>
        </w:rPr>
        <w:t>:</w:t>
      </w:r>
    </w:p>
    <w:p w:rsidR="00A20202" w:rsidRDefault="00A20202" w:rsidP="00184F01">
      <w:pPr>
        <w:pStyle w:val="a5"/>
        <w:numPr>
          <w:ilvl w:val="0"/>
          <w:numId w:val="7"/>
        </w:numPr>
        <w:tabs>
          <w:tab w:val="left" w:pos="993"/>
        </w:tabs>
        <w:spacing w:before="0" w:beforeAutospacing="0" w:after="0" w:afterAutospacing="0" w:line="360" w:lineRule="auto"/>
        <w:ind w:left="0" w:firstLine="709"/>
        <w:jc w:val="both"/>
        <w:rPr>
          <w:sz w:val="28"/>
          <w:szCs w:val="28"/>
        </w:rPr>
      </w:pPr>
      <w:r>
        <w:rPr>
          <w:sz w:val="28"/>
          <w:szCs w:val="28"/>
        </w:rPr>
        <w:t>и</w:t>
      </w:r>
      <w:r w:rsidR="00096058" w:rsidRPr="002D067B">
        <w:rPr>
          <w:sz w:val="28"/>
          <w:szCs w:val="28"/>
        </w:rPr>
        <w:t>нвестиции, направленные на увелич</w:t>
      </w:r>
      <w:r>
        <w:rPr>
          <w:sz w:val="28"/>
          <w:szCs w:val="28"/>
        </w:rPr>
        <w:t>ение эффективности производства;</w:t>
      </w:r>
    </w:p>
    <w:p w:rsidR="00096058" w:rsidRPr="002D067B" w:rsidRDefault="00A20202" w:rsidP="00184F01">
      <w:pPr>
        <w:pStyle w:val="a5"/>
        <w:numPr>
          <w:ilvl w:val="0"/>
          <w:numId w:val="7"/>
        </w:numPr>
        <w:tabs>
          <w:tab w:val="left" w:pos="993"/>
        </w:tabs>
        <w:spacing w:before="0" w:beforeAutospacing="0" w:after="0" w:afterAutospacing="0" w:line="360" w:lineRule="auto"/>
        <w:ind w:left="0" w:firstLine="709"/>
        <w:jc w:val="both"/>
        <w:rPr>
          <w:sz w:val="28"/>
          <w:szCs w:val="28"/>
        </w:rPr>
      </w:pPr>
      <w:r>
        <w:rPr>
          <w:sz w:val="28"/>
          <w:szCs w:val="28"/>
        </w:rPr>
        <w:t>и</w:t>
      </w:r>
      <w:r w:rsidR="00096058" w:rsidRPr="002D067B">
        <w:rPr>
          <w:sz w:val="28"/>
          <w:szCs w:val="28"/>
        </w:rPr>
        <w:t>нвестиции в диверсиф</w:t>
      </w:r>
      <w:r>
        <w:rPr>
          <w:sz w:val="28"/>
          <w:szCs w:val="28"/>
        </w:rPr>
        <w:t>икацию, расширение производства;</w:t>
      </w:r>
    </w:p>
    <w:p w:rsidR="00096058" w:rsidRDefault="00A20202" w:rsidP="00184F01">
      <w:pPr>
        <w:pStyle w:val="a5"/>
        <w:numPr>
          <w:ilvl w:val="0"/>
          <w:numId w:val="7"/>
        </w:numPr>
        <w:tabs>
          <w:tab w:val="left" w:pos="993"/>
        </w:tabs>
        <w:spacing w:before="0" w:beforeAutospacing="0" w:after="0" w:afterAutospacing="0" w:line="360" w:lineRule="auto"/>
        <w:ind w:left="0" w:firstLine="709"/>
        <w:jc w:val="both"/>
        <w:rPr>
          <w:sz w:val="28"/>
          <w:szCs w:val="28"/>
        </w:rPr>
      </w:pPr>
      <w:r>
        <w:rPr>
          <w:sz w:val="28"/>
          <w:szCs w:val="28"/>
        </w:rPr>
        <w:lastRenderedPageBreak/>
        <w:t>и</w:t>
      </w:r>
      <w:r w:rsidR="00096058" w:rsidRPr="002D067B">
        <w:rPr>
          <w:sz w:val="28"/>
          <w:szCs w:val="28"/>
        </w:rPr>
        <w:t xml:space="preserve">нвестиции в создание и производство новых технологий изменений </w:t>
      </w:r>
      <w:r>
        <w:rPr>
          <w:sz w:val="28"/>
          <w:szCs w:val="28"/>
        </w:rPr>
        <w:t>с</w:t>
      </w:r>
      <w:r w:rsidR="00096058" w:rsidRPr="002D067B">
        <w:rPr>
          <w:sz w:val="28"/>
          <w:szCs w:val="28"/>
        </w:rPr>
        <w:t>труктуры оказываем</w:t>
      </w:r>
      <w:r>
        <w:rPr>
          <w:sz w:val="28"/>
          <w:szCs w:val="28"/>
        </w:rPr>
        <w:t>ых услуг, выпускаемой продукции;</w:t>
      </w:r>
    </w:p>
    <w:p w:rsidR="00A20202" w:rsidRDefault="00A20202" w:rsidP="00184F01">
      <w:pPr>
        <w:pStyle w:val="a5"/>
        <w:numPr>
          <w:ilvl w:val="0"/>
          <w:numId w:val="7"/>
        </w:numPr>
        <w:tabs>
          <w:tab w:val="left" w:pos="993"/>
        </w:tabs>
        <w:spacing w:before="0" w:beforeAutospacing="0" w:after="0" w:afterAutospacing="0" w:line="360" w:lineRule="auto"/>
        <w:ind w:left="0" w:firstLine="709"/>
        <w:jc w:val="both"/>
        <w:rPr>
          <w:sz w:val="28"/>
          <w:szCs w:val="28"/>
        </w:rPr>
      </w:pPr>
      <w:r>
        <w:rPr>
          <w:sz w:val="28"/>
          <w:szCs w:val="28"/>
        </w:rPr>
        <w:t>и</w:t>
      </w:r>
      <w:r w:rsidRPr="002D067B">
        <w:rPr>
          <w:sz w:val="28"/>
          <w:szCs w:val="28"/>
        </w:rPr>
        <w:t>нвестиции, которые обеспечивают выживание предприятия: научные разработки, реклама, маркетинг, обучение и переподготовка кадров и т.д</w:t>
      </w:r>
      <w:r>
        <w:rPr>
          <w:sz w:val="28"/>
          <w:szCs w:val="28"/>
        </w:rPr>
        <w:t>.</w:t>
      </w:r>
    </w:p>
    <w:p w:rsidR="00A20202" w:rsidRPr="00A20202" w:rsidRDefault="00A20202" w:rsidP="00184F01">
      <w:pPr>
        <w:pStyle w:val="a5"/>
        <w:numPr>
          <w:ilvl w:val="0"/>
          <w:numId w:val="4"/>
        </w:numPr>
        <w:tabs>
          <w:tab w:val="clear" w:pos="1429"/>
          <w:tab w:val="num" w:pos="1134"/>
        </w:tabs>
        <w:spacing w:before="0" w:beforeAutospacing="0" w:after="0" w:afterAutospacing="0" w:line="360" w:lineRule="auto"/>
        <w:ind w:left="0" w:firstLine="709"/>
        <w:jc w:val="both"/>
        <w:rPr>
          <w:rStyle w:val="a6"/>
          <w:b w:val="0"/>
          <w:bCs w:val="0"/>
          <w:sz w:val="28"/>
          <w:szCs w:val="28"/>
        </w:rPr>
      </w:pPr>
      <w:r w:rsidRPr="00A20202">
        <w:rPr>
          <w:rStyle w:val="a6"/>
          <w:b w:val="0"/>
          <w:sz w:val="28"/>
          <w:szCs w:val="28"/>
        </w:rPr>
        <w:t>В зависимости от характера участия инвесторов в инвестиционном процессе</w:t>
      </w:r>
      <w:r>
        <w:rPr>
          <w:rStyle w:val="a6"/>
          <w:b w:val="0"/>
          <w:sz w:val="28"/>
          <w:szCs w:val="28"/>
        </w:rPr>
        <w:t>:</w:t>
      </w:r>
    </w:p>
    <w:p w:rsidR="00096058" w:rsidRPr="002D067B" w:rsidRDefault="00A20202" w:rsidP="00184F01">
      <w:pPr>
        <w:pStyle w:val="a5"/>
        <w:numPr>
          <w:ilvl w:val="0"/>
          <w:numId w:val="8"/>
        </w:numPr>
        <w:tabs>
          <w:tab w:val="clear" w:pos="720"/>
          <w:tab w:val="num" w:pos="993"/>
        </w:tabs>
        <w:spacing w:before="0" w:beforeAutospacing="0" w:after="0" w:afterAutospacing="0" w:line="360" w:lineRule="auto"/>
        <w:ind w:left="0" w:firstLine="709"/>
        <w:jc w:val="both"/>
        <w:rPr>
          <w:sz w:val="28"/>
          <w:szCs w:val="28"/>
        </w:rPr>
      </w:pPr>
      <w:r>
        <w:rPr>
          <w:sz w:val="28"/>
          <w:szCs w:val="28"/>
        </w:rPr>
        <w:t>прямые инвестиции (и</w:t>
      </w:r>
      <w:r w:rsidR="00096058" w:rsidRPr="002D067B">
        <w:rPr>
          <w:sz w:val="28"/>
          <w:szCs w:val="28"/>
        </w:rPr>
        <w:t>нвесторы непосредственно учувствуют в процессе инвестирования</w:t>
      </w:r>
      <w:r>
        <w:rPr>
          <w:sz w:val="28"/>
          <w:szCs w:val="28"/>
        </w:rPr>
        <w:t>);</w:t>
      </w:r>
    </w:p>
    <w:p w:rsidR="00E66BD8" w:rsidRDefault="00A20202" w:rsidP="00184F01">
      <w:pPr>
        <w:pStyle w:val="a5"/>
        <w:numPr>
          <w:ilvl w:val="0"/>
          <w:numId w:val="8"/>
        </w:numPr>
        <w:tabs>
          <w:tab w:val="clear" w:pos="720"/>
          <w:tab w:val="num" w:pos="993"/>
        </w:tabs>
        <w:spacing w:before="0" w:beforeAutospacing="0" w:after="0" w:afterAutospacing="0" w:line="360" w:lineRule="auto"/>
        <w:ind w:left="0" w:firstLine="709"/>
        <w:jc w:val="both"/>
        <w:rPr>
          <w:sz w:val="28"/>
          <w:szCs w:val="28"/>
        </w:rPr>
      </w:pPr>
      <w:r>
        <w:rPr>
          <w:sz w:val="28"/>
          <w:szCs w:val="28"/>
        </w:rPr>
        <w:t>непрямые инвестиции (в</w:t>
      </w:r>
      <w:r w:rsidR="00096058" w:rsidRPr="002D067B">
        <w:rPr>
          <w:sz w:val="28"/>
          <w:szCs w:val="28"/>
        </w:rPr>
        <w:t xml:space="preserve">ложение </w:t>
      </w:r>
      <w:r w:rsidR="00321847" w:rsidRPr="002D067B">
        <w:rPr>
          <w:sz w:val="28"/>
          <w:szCs w:val="28"/>
        </w:rPr>
        <w:t>средств в</w:t>
      </w:r>
      <w:r w:rsidR="00096058" w:rsidRPr="002D067B">
        <w:rPr>
          <w:sz w:val="28"/>
          <w:szCs w:val="28"/>
        </w:rPr>
        <w:t xml:space="preserve"> бумаги выпускаемые посредниками, которые инвестируют вложенные средства на свое усмотрение</w:t>
      </w:r>
      <w:r>
        <w:rPr>
          <w:sz w:val="28"/>
          <w:szCs w:val="28"/>
        </w:rPr>
        <w:t>)</w:t>
      </w:r>
      <w:r w:rsidR="00096058" w:rsidRPr="002D067B">
        <w:rPr>
          <w:sz w:val="28"/>
          <w:szCs w:val="28"/>
        </w:rPr>
        <w:t>.</w:t>
      </w:r>
    </w:p>
    <w:p w:rsidR="00DD455A" w:rsidRDefault="00DD455A" w:rsidP="00F93B49">
      <w:pPr>
        <w:spacing w:after="0" w:line="360" w:lineRule="auto"/>
        <w:jc w:val="both"/>
        <w:rPr>
          <w:rFonts w:ascii="Times New Roman" w:hAnsi="Times New Roman" w:cs="Times New Roman"/>
          <w:sz w:val="28"/>
          <w:szCs w:val="28"/>
        </w:rPr>
      </w:pPr>
    </w:p>
    <w:p w:rsidR="00D8572A" w:rsidRDefault="00D8572A" w:rsidP="00F93B49">
      <w:pPr>
        <w:spacing w:after="0" w:line="360" w:lineRule="auto"/>
        <w:jc w:val="both"/>
        <w:rPr>
          <w:rFonts w:ascii="Times New Roman" w:hAnsi="Times New Roman" w:cs="Times New Roman"/>
          <w:sz w:val="28"/>
          <w:szCs w:val="28"/>
        </w:rPr>
      </w:pPr>
    </w:p>
    <w:p w:rsidR="00B30DFE" w:rsidRPr="00277176" w:rsidRDefault="00277176" w:rsidP="00277176">
      <w:pPr>
        <w:pStyle w:val="1"/>
        <w:spacing w:before="0" w:line="360" w:lineRule="auto"/>
        <w:ind w:firstLine="709"/>
        <w:jc w:val="both"/>
        <w:textAlignment w:val="baseline"/>
        <w:rPr>
          <w:rFonts w:ascii="Times New Roman" w:hAnsi="Times New Roman" w:cs="Times New Roman"/>
          <w:b w:val="0"/>
          <w:bCs w:val="0"/>
          <w:color w:val="000000" w:themeColor="text1"/>
        </w:rPr>
      </w:pPr>
      <w:bookmarkStart w:id="4" w:name="_Toc484704726"/>
      <w:r w:rsidRPr="00277176">
        <w:rPr>
          <w:rFonts w:ascii="Times New Roman" w:hAnsi="Times New Roman" w:cs="Times New Roman"/>
          <w:b w:val="0"/>
          <w:bCs w:val="0"/>
          <w:color w:val="000000" w:themeColor="text1"/>
        </w:rPr>
        <w:t xml:space="preserve">1.2 </w:t>
      </w:r>
      <w:r w:rsidR="000224C4" w:rsidRPr="00277176">
        <w:rPr>
          <w:rFonts w:ascii="Times New Roman" w:hAnsi="Times New Roman" w:cs="Times New Roman"/>
          <w:b w:val="0"/>
          <w:bCs w:val="0"/>
          <w:color w:val="000000" w:themeColor="text1"/>
        </w:rPr>
        <w:t>Роль иностранных инвестиций в развитии экономики отечественных предприятий</w:t>
      </w:r>
      <w:bookmarkEnd w:id="4"/>
    </w:p>
    <w:p w:rsidR="00A20202" w:rsidRDefault="00A20202" w:rsidP="00F93B49">
      <w:pPr>
        <w:spacing w:after="0" w:line="360" w:lineRule="auto"/>
        <w:jc w:val="both"/>
        <w:rPr>
          <w:rFonts w:ascii="Times New Roman" w:hAnsi="Times New Roman" w:cs="Times New Roman"/>
          <w:sz w:val="28"/>
          <w:szCs w:val="28"/>
        </w:rPr>
      </w:pPr>
    </w:p>
    <w:p w:rsidR="00D8572A" w:rsidRDefault="00D8572A" w:rsidP="00F93B49">
      <w:pPr>
        <w:spacing w:after="0" w:line="360" w:lineRule="auto"/>
        <w:jc w:val="both"/>
        <w:rPr>
          <w:rFonts w:ascii="Times New Roman" w:hAnsi="Times New Roman" w:cs="Times New Roman"/>
          <w:sz w:val="28"/>
          <w:szCs w:val="28"/>
        </w:rPr>
      </w:pPr>
    </w:p>
    <w:p w:rsidR="00D6307D" w:rsidRPr="00E66BD8" w:rsidRDefault="00E66BD8" w:rsidP="00475B5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Россия – </w:t>
      </w:r>
      <w:r w:rsidR="00D6307D" w:rsidRPr="002D067B">
        <w:rPr>
          <w:rFonts w:ascii="Times New Roman" w:eastAsia="Times New Roman" w:hAnsi="Times New Roman" w:cs="Times New Roman"/>
          <w:color w:val="000000"/>
          <w:sz w:val="28"/>
          <w:szCs w:val="28"/>
          <w:lang w:eastAsia="ru-RU"/>
        </w:rPr>
        <w:t>потенциально наиболее благоприятная с точки зрения инвестиций страна, обладающая богатейшими природными ресурсами, самой большой в мире территорией и значительной ёмкостью внутреннего рынка.</w:t>
      </w:r>
    </w:p>
    <w:p w:rsidR="00E66BD8" w:rsidRDefault="00D6307D" w:rsidP="00475B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Однако слабости и недостаточная стабильность ее развития, имеющиеся политические и экономические риски сдерживают возможный приток иностранных инвестиций, которые направляются главным образом в виде кредитов и финансовых инструментов в отрасли добывающей и связанных с ней перерабатывающие производства, а также в форме создания совместных предприятий.</w:t>
      </w:r>
    </w:p>
    <w:p w:rsidR="00D6307D" w:rsidRPr="00052D38" w:rsidRDefault="00D6307D" w:rsidP="00475B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 xml:space="preserve">В настоящее время иностранные инвестиции становятся одним из решающих факторов всей экономической политики многих государств. Без них не удается быстро преодолевать экономические кризисы и выходить на </w:t>
      </w:r>
      <w:r w:rsidRPr="002D067B">
        <w:rPr>
          <w:rFonts w:ascii="Times New Roman" w:eastAsia="Times New Roman" w:hAnsi="Times New Roman" w:cs="Times New Roman"/>
          <w:color w:val="000000"/>
          <w:sz w:val="28"/>
          <w:szCs w:val="28"/>
          <w:lang w:eastAsia="ru-RU"/>
        </w:rPr>
        <w:lastRenderedPageBreak/>
        <w:t xml:space="preserve">рубежи экономического роста, обеспечивать прирост социального </w:t>
      </w:r>
      <w:r w:rsidR="00321847" w:rsidRPr="002D067B">
        <w:rPr>
          <w:rFonts w:ascii="Times New Roman" w:eastAsia="Times New Roman" w:hAnsi="Times New Roman" w:cs="Times New Roman"/>
          <w:color w:val="000000"/>
          <w:sz w:val="28"/>
          <w:szCs w:val="28"/>
          <w:lang w:eastAsia="ru-RU"/>
        </w:rPr>
        <w:t>эффекта, повышение</w:t>
      </w:r>
      <w:r w:rsidRPr="002D067B">
        <w:rPr>
          <w:rFonts w:ascii="Times New Roman" w:eastAsia="Times New Roman" w:hAnsi="Times New Roman" w:cs="Times New Roman"/>
          <w:color w:val="000000"/>
          <w:sz w:val="28"/>
          <w:szCs w:val="28"/>
          <w:lang w:eastAsia="ru-RU"/>
        </w:rPr>
        <w:t xml:space="preserve"> оплаты труда до уровня стимулирования его высокой производительности и рыночной платежеспособности, выступающей могучим катализатором общеэкономического </w:t>
      </w:r>
      <w:r w:rsidR="00052D38">
        <w:rPr>
          <w:rFonts w:ascii="Times New Roman" w:eastAsia="Times New Roman" w:hAnsi="Times New Roman" w:cs="Times New Roman"/>
          <w:color w:val="000000"/>
          <w:sz w:val="28"/>
          <w:szCs w:val="28"/>
          <w:lang w:eastAsia="ru-RU"/>
        </w:rPr>
        <w:t>подъема и прогрессивных сдвигов</w:t>
      </w:r>
      <w:r w:rsidR="0037630B">
        <w:rPr>
          <w:rFonts w:ascii="Times New Roman" w:eastAsia="Times New Roman" w:hAnsi="Times New Roman" w:cs="Times New Roman"/>
          <w:color w:val="000000"/>
          <w:sz w:val="28"/>
          <w:szCs w:val="28"/>
          <w:lang w:eastAsia="ru-RU"/>
        </w:rPr>
        <w:t xml:space="preserve"> </w:t>
      </w:r>
      <w:r w:rsidR="00052D38" w:rsidRPr="00052D38">
        <w:rPr>
          <w:rFonts w:ascii="Times New Roman" w:eastAsia="Times New Roman" w:hAnsi="Times New Roman" w:cs="Times New Roman"/>
          <w:color w:val="000000"/>
          <w:sz w:val="28"/>
          <w:szCs w:val="28"/>
          <w:lang w:eastAsia="ru-RU"/>
        </w:rPr>
        <w:t>[6].</w:t>
      </w:r>
    </w:p>
    <w:p w:rsidR="000224C4" w:rsidRDefault="000224C4" w:rsidP="00475B54">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Иностранные инвестиции играют важную роль в развитии экономики предприятий любой страны, включая Россию. Импорт капитала является объективной необходимостью и обусловлен следующими причинами</w:t>
      </w:r>
      <w:r w:rsidR="00052D38" w:rsidRPr="003E0255">
        <w:rPr>
          <w:rFonts w:ascii="Times New Roman" w:eastAsia="Times New Roman" w:hAnsi="Times New Roman" w:cs="Times New Roman"/>
          <w:sz w:val="28"/>
          <w:szCs w:val="28"/>
          <w:lang w:eastAsia="ru-RU"/>
        </w:rPr>
        <w:t>[1]</w:t>
      </w:r>
      <w:r w:rsidR="00475B54">
        <w:rPr>
          <w:rFonts w:ascii="Times New Roman" w:eastAsia="Times New Roman" w:hAnsi="Times New Roman" w:cs="Times New Roman"/>
          <w:sz w:val="28"/>
          <w:szCs w:val="28"/>
          <w:lang w:eastAsia="ru-RU"/>
        </w:rPr>
        <w:t>:</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 xml:space="preserve">технологическое лидерство; </w:t>
      </w:r>
    </w:p>
    <w:p w:rsidR="000224C4"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 xml:space="preserve">уровень квалификации рабочей силы; </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 xml:space="preserve">преимущества в рекламе; </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экономика масштаба;</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размер корпорации;</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издержки производства степень концентрации производства;</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потребность в капитале;</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количество национальных филиалов;</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концентрации производства;</w:t>
      </w:r>
    </w:p>
    <w:p w:rsidR="00DD455A" w:rsidRPr="008D1DA2" w:rsidRDefault="000224C4"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уровень защиты внутреннего товарного рынка;</w:t>
      </w:r>
    </w:p>
    <w:p w:rsidR="000224C4" w:rsidRPr="008D1DA2" w:rsidRDefault="00052D38" w:rsidP="00184F01">
      <w:pPr>
        <w:pStyle w:val="a3"/>
        <w:numPr>
          <w:ilvl w:val="1"/>
          <w:numId w:val="9"/>
        </w:numPr>
        <w:spacing w:after="0" w:line="360" w:lineRule="auto"/>
        <w:ind w:left="993" w:hanging="284"/>
        <w:jc w:val="both"/>
        <w:rPr>
          <w:rFonts w:ascii="Times New Roman" w:eastAsia="Times New Roman" w:hAnsi="Times New Roman" w:cs="Times New Roman"/>
          <w:sz w:val="28"/>
          <w:szCs w:val="28"/>
          <w:lang w:eastAsia="ru-RU"/>
        </w:rPr>
      </w:pPr>
      <w:r w:rsidRPr="008D1DA2">
        <w:rPr>
          <w:rFonts w:ascii="Times New Roman" w:eastAsia="Times New Roman" w:hAnsi="Times New Roman" w:cs="Times New Roman"/>
          <w:sz w:val="28"/>
          <w:szCs w:val="28"/>
          <w:lang w:eastAsia="ru-RU"/>
        </w:rPr>
        <w:t>размер рынка и прочие факторы</w:t>
      </w:r>
      <w:r w:rsidR="008D1DA2">
        <w:rPr>
          <w:rFonts w:ascii="Times New Roman" w:eastAsia="Times New Roman" w:hAnsi="Times New Roman" w:cs="Times New Roman"/>
          <w:sz w:val="28"/>
          <w:szCs w:val="28"/>
          <w:lang w:eastAsia="ru-RU"/>
        </w:rPr>
        <w:t>.</w:t>
      </w:r>
    </w:p>
    <w:p w:rsidR="00D6307D" w:rsidRDefault="00D6307D" w:rsidP="008D1DA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 xml:space="preserve">В качестве </w:t>
      </w:r>
      <w:r w:rsidR="00321847" w:rsidRPr="002D067B">
        <w:rPr>
          <w:rFonts w:ascii="Times New Roman" w:eastAsia="Times New Roman" w:hAnsi="Times New Roman" w:cs="Times New Roman"/>
          <w:color w:val="000000"/>
          <w:sz w:val="28"/>
          <w:szCs w:val="28"/>
          <w:lang w:eastAsia="ru-RU"/>
        </w:rPr>
        <w:t>преимуществ</w:t>
      </w:r>
      <w:r w:rsidR="00321847">
        <w:rPr>
          <w:rFonts w:ascii="Times New Roman" w:eastAsia="Times New Roman" w:hAnsi="Times New Roman" w:cs="Times New Roman"/>
          <w:color w:val="000000"/>
          <w:sz w:val="28"/>
          <w:szCs w:val="28"/>
          <w:lang w:eastAsia="ru-RU"/>
        </w:rPr>
        <w:t xml:space="preserve"> </w:t>
      </w:r>
      <w:r w:rsidR="00321847" w:rsidRPr="002D067B">
        <w:rPr>
          <w:rFonts w:ascii="Times New Roman" w:eastAsia="Times New Roman" w:hAnsi="Times New Roman" w:cs="Times New Roman"/>
          <w:color w:val="000000"/>
          <w:sz w:val="28"/>
          <w:szCs w:val="28"/>
          <w:lang w:eastAsia="ru-RU"/>
        </w:rPr>
        <w:t>привлечения</w:t>
      </w:r>
      <w:r w:rsidRPr="002D067B">
        <w:rPr>
          <w:rFonts w:ascii="Times New Roman" w:eastAsia="Times New Roman" w:hAnsi="Times New Roman" w:cs="Times New Roman"/>
          <w:color w:val="000000"/>
          <w:sz w:val="28"/>
          <w:szCs w:val="28"/>
          <w:lang w:eastAsia="ru-RU"/>
        </w:rPr>
        <w:t xml:space="preserve"> иностранных инвестиций можно отметить следующие</w:t>
      </w:r>
      <w:r w:rsidR="0037630B">
        <w:rPr>
          <w:rFonts w:ascii="Times New Roman" w:eastAsia="Times New Roman" w:hAnsi="Times New Roman" w:cs="Times New Roman"/>
          <w:color w:val="000000"/>
          <w:sz w:val="28"/>
          <w:szCs w:val="28"/>
          <w:lang w:eastAsia="ru-RU"/>
        </w:rPr>
        <w:t xml:space="preserve"> </w:t>
      </w:r>
      <w:r w:rsidR="00052D38" w:rsidRPr="00052D38">
        <w:rPr>
          <w:rFonts w:ascii="Times New Roman" w:eastAsia="Times New Roman" w:hAnsi="Times New Roman" w:cs="Times New Roman"/>
          <w:color w:val="000000"/>
          <w:sz w:val="28"/>
          <w:szCs w:val="28"/>
          <w:lang w:eastAsia="ru-RU"/>
        </w:rPr>
        <w:t>[6]</w:t>
      </w:r>
      <w:r w:rsidRPr="002D067B">
        <w:rPr>
          <w:rFonts w:ascii="Times New Roman" w:eastAsia="Times New Roman" w:hAnsi="Times New Roman" w:cs="Times New Roman"/>
          <w:color w:val="000000"/>
          <w:sz w:val="28"/>
          <w:szCs w:val="28"/>
          <w:lang w:eastAsia="ru-RU"/>
        </w:rPr>
        <w:t>:</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Использование зарубежного капитала увеличивает налоговые поступления в бюджет и способствует увеличению эффективности промышленного производства.</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Зарубежный капитал и инвестиции увеличивают поступления в местные бюджеты. Иностранный инвестор, как правило, принимает на работу местных граждан и выплачивает им заработную плату, налоги от которой поступают в бюджет.</w:t>
      </w:r>
    </w:p>
    <w:p w:rsidR="00D6307D" w:rsidRPr="00B010BA"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Зарубежные инвестиции повыша</w:t>
      </w:r>
      <w:r w:rsidR="00B010BA">
        <w:rPr>
          <w:rFonts w:ascii="Times New Roman" w:eastAsia="Times New Roman" w:hAnsi="Times New Roman" w:cs="Times New Roman"/>
          <w:color w:val="000000"/>
          <w:sz w:val="28"/>
          <w:szCs w:val="28"/>
          <w:lang w:eastAsia="ru-RU"/>
        </w:rPr>
        <w:t xml:space="preserve">ют научно-технический потенциал </w:t>
      </w:r>
      <w:r w:rsidRPr="00B010BA">
        <w:rPr>
          <w:rFonts w:ascii="Times New Roman" w:eastAsia="Times New Roman" w:hAnsi="Times New Roman" w:cs="Times New Roman"/>
          <w:color w:val="000000"/>
          <w:sz w:val="28"/>
          <w:szCs w:val="28"/>
          <w:lang w:eastAsia="ru-RU"/>
        </w:rPr>
        <w:t>страны путем привнесения передовых технологий, управленческого опыта.</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lastRenderedPageBreak/>
        <w:t>В условиях ограниченности внутренних источников международный капитал способен дать импульс реструктуризации экономики, преодолению научно-технического отставания, расширению инновационной деятельности, созданию рыночной инфраструктуры.</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Импорт зарубежного капитала способствует созданию новых рабочих мест в национальной экономике. Кроме того, условия новой работы потребуют от персонала переобучения и приобретения новых умений и навыков.</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sz w:val="28"/>
          <w:szCs w:val="28"/>
          <w:lang w:eastAsia="ru-RU"/>
        </w:rPr>
        <w:t>Способствуют обновлению и модернизации производственного аппарата на предприятиях;</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Иностранные инвестиции позволяют ускорить процесс адаптации отечественных предприятий к мировым требованиям рыночных финансово-экономических отношений.</w:t>
      </w:r>
    </w:p>
    <w:p w:rsidR="00D6307D" w:rsidRPr="002D067B"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Зарубежный капитал позволяет повысить экспорт и конкурентоспособность, ускорить процесс выхода отечественных предприятий на мировой рынок.</w:t>
      </w:r>
    </w:p>
    <w:p w:rsidR="00D6307D" w:rsidRDefault="00D6307D" w:rsidP="00184F01">
      <w:pPr>
        <w:numPr>
          <w:ilvl w:val="0"/>
          <w:numId w:val="10"/>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2D067B">
        <w:rPr>
          <w:rFonts w:ascii="Times New Roman" w:eastAsia="Times New Roman" w:hAnsi="Times New Roman" w:cs="Times New Roman"/>
          <w:color w:val="000000"/>
          <w:sz w:val="28"/>
          <w:szCs w:val="28"/>
          <w:lang w:eastAsia="ru-RU"/>
        </w:rPr>
        <w:t>Иностранные инвестиции создают основы для привлечения новых отраслей промышленности и их дальнейшего развития. Кроме того, инвестор, удовлетворенный результатами своих инвестиций, непременно сообщит другим об этом.</w:t>
      </w:r>
    </w:p>
    <w:p w:rsidR="00DD455A" w:rsidRDefault="00D6307D" w:rsidP="008D1DA2">
      <w:pPr>
        <w:shd w:val="clear" w:color="auto" w:fill="FFFFFF"/>
        <w:spacing w:after="0" w:line="360" w:lineRule="auto"/>
        <w:ind w:firstLine="709"/>
        <w:jc w:val="both"/>
        <w:rPr>
          <w:rFonts w:ascii="Times New Roman" w:hAnsi="Times New Roman" w:cs="Times New Roman"/>
          <w:color w:val="000000"/>
          <w:sz w:val="28"/>
          <w:szCs w:val="28"/>
        </w:rPr>
      </w:pPr>
      <w:r w:rsidRPr="002D067B">
        <w:rPr>
          <w:rFonts w:ascii="Times New Roman" w:hAnsi="Times New Roman" w:cs="Times New Roman"/>
          <w:color w:val="000000"/>
          <w:sz w:val="28"/>
          <w:szCs w:val="28"/>
        </w:rPr>
        <w:t xml:space="preserve">Таким образом, иностранные инвесторы способны существенно расширить возможности развития не только отечественных предприятий, но и всей национальной экономики в целом. </w:t>
      </w:r>
    </w:p>
    <w:p w:rsidR="00277176" w:rsidRDefault="00277176" w:rsidP="00F93B4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8572A" w:rsidRDefault="00D8572A" w:rsidP="00F93B4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812BC" w:rsidRDefault="004812BC" w:rsidP="00F6563B">
      <w:pPr>
        <w:pStyle w:val="1"/>
        <w:spacing w:before="0"/>
        <w:ind w:firstLine="709"/>
        <w:jc w:val="both"/>
        <w:textAlignment w:val="baseline"/>
        <w:rPr>
          <w:rFonts w:ascii="Times New Roman" w:hAnsi="Times New Roman" w:cs="Times New Roman"/>
          <w:b w:val="0"/>
          <w:bCs w:val="0"/>
          <w:color w:val="000000" w:themeColor="text1"/>
        </w:rPr>
      </w:pPr>
      <w:bookmarkStart w:id="5" w:name="_Toc484704727"/>
    </w:p>
    <w:p w:rsidR="004812BC" w:rsidRDefault="004812BC" w:rsidP="004812BC"/>
    <w:p w:rsidR="004812BC" w:rsidRDefault="004812BC" w:rsidP="00F6563B">
      <w:pPr>
        <w:pStyle w:val="1"/>
        <w:spacing w:before="0"/>
        <w:ind w:firstLine="709"/>
        <w:jc w:val="both"/>
        <w:textAlignment w:val="baseline"/>
        <w:rPr>
          <w:rFonts w:asciiTheme="minorHAnsi" w:eastAsiaTheme="minorHAnsi" w:hAnsiTheme="minorHAnsi" w:cstheme="minorBidi"/>
          <w:b w:val="0"/>
          <w:bCs w:val="0"/>
          <w:color w:val="auto"/>
          <w:sz w:val="22"/>
          <w:szCs w:val="22"/>
        </w:rPr>
      </w:pPr>
    </w:p>
    <w:p w:rsidR="004812BC" w:rsidRPr="004812BC" w:rsidRDefault="004812BC" w:rsidP="004812BC"/>
    <w:p w:rsidR="00B010BA" w:rsidRPr="00277176" w:rsidRDefault="00277176" w:rsidP="00F6563B">
      <w:pPr>
        <w:pStyle w:val="1"/>
        <w:spacing w:before="0"/>
        <w:ind w:firstLine="709"/>
        <w:jc w:val="both"/>
        <w:textAlignment w:val="baseline"/>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lastRenderedPageBreak/>
        <w:t xml:space="preserve">1.3 </w:t>
      </w:r>
      <w:r w:rsidR="001B7DFE" w:rsidRPr="00277176">
        <w:rPr>
          <w:rFonts w:ascii="Times New Roman" w:hAnsi="Times New Roman" w:cs="Times New Roman"/>
          <w:b w:val="0"/>
          <w:bCs w:val="0"/>
          <w:color w:val="000000" w:themeColor="text1"/>
        </w:rPr>
        <w:t>Методические аспекты к о</w:t>
      </w:r>
      <w:r w:rsidR="00B010BA" w:rsidRPr="00277176">
        <w:rPr>
          <w:rFonts w:ascii="Times New Roman" w:hAnsi="Times New Roman" w:cs="Times New Roman"/>
          <w:b w:val="0"/>
          <w:bCs w:val="0"/>
          <w:color w:val="000000" w:themeColor="text1"/>
        </w:rPr>
        <w:t>ценке эффективности иностранных</w:t>
      </w:r>
      <w:r w:rsidRPr="00277176">
        <w:rPr>
          <w:rFonts w:ascii="Times New Roman" w:hAnsi="Times New Roman" w:cs="Times New Roman"/>
          <w:b w:val="0"/>
          <w:bCs w:val="0"/>
          <w:color w:val="000000" w:themeColor="text1"/>
        </w:rPr>
        <w:t xml:space="preserve"> </w:t>
      </w:r>
      <w:r w:rsidR="001B7DFE" w:rsidRPr="00277176">
        <w:rPr>
          <w:rFonts w:ascii="Times New Roman" w:hAnsi="Times New Roman" w:cs="Times New Roman"/>
          <w:b w:val="0"/>
          <w:bCs w:val="0"/>
          <w:color w:val="000000" w:themeColor="text1"/>
        </w:rPr>
        <w:t>инвестиций</w:t>
      </w:r>
      <w:bookmarkEnd w:id="5"/>
    </w:p>
    <w:p w:rsidR="00387518" w:rsidRDefault="00B010BA" w:rsidP="00387518">
      <w:pPr>
        <w:shd w:val="clear" w:color="auto" w:fill="FFFFFF"/>
        <w:tabs>
          <w:tab w:val="left" w:pos="709"/>
          <w:tab w:val="left" w:pos="2127"/>
          <w:tab w:val="left" w:pos="2410"/>
          <w:tab w:val="left" w:pos="269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8572A" w:rsidRDefault="00D8572A" w:rsidP="00387518">
      <w:pPr>
        <w:shd w:val="clear" w:color="auto" w:fill="FFFFFF"/>
        <w:tabs>
          <w:tab w:val="left" w:pos="709"/>
          <w:tab w:val="left" w:pos="2127"/>
          <w:tab w:val="left" w:pos="2410"/>
          <w:tab w:val="left" w:pos="2694"/>
        </w:tabs>
        <w:spacing w:after="0" w:line="360" w:lineRule="auto"/>
        <w:jc w:val="both"/>
        <w:rPr>
          <w:rFonts w:ascii="Times New Roman" w:eastAsia="Times New Roman" w:hAnsi="Times New Roman" w:cs="Times New Roman"/>
          <w:sz w:val="28"/>
          <w:szCs w:val="28"/>
          <w:lang w:eastAsia="ru-RU"/>
        </w:rPr>
      </w:pPr>
    </w:p>
    <w:p w:rsidR="003130EF" w:rsidRPr="00B010BA" w:rsidRDefault="00C06B0B" w:rsidP="006A173A">
      <w:pPr>
        <w:shd w:val="clear" w:color="auto" w:fill="FFFFFF"/>
        <w:tabs>
          <w:tab w:val="left" w:pos="709"/>
          <w:tab w:val="left" w:pos="2127"/>
          <w:tab w:val="left" w:pos="2410"/>
          <w:tab w:val="left" w:pos="2694"/>
        </w:tabs>
        <w:spacing w:after="0" w:line="360" w:lineRule="auto"/>
        <w:ind w:firstLine="709"/>
        <w:jc w:val="both"/>
        <w:rPr>
          <w:rFonts w:ascii="Times New Roman" w:eastAsia="Times New Roman" w:hAnsi="Times New Roman" w:cs="Times New Roman"/>
          <w:color w:val="000000"/>
          <w:sz w:val="28"/>
          <w:szCs w:val="28"/>
          <w:lang w:eastAsia="ru-RU"/>
        </w:rPr>
      </w:pPr>
      <w:r w:rsidRPr="00B010BA">
        <w:rPr>
          <w:rFonts w:ascii="Times New Roman" w:eastAsia="Times New Roman" w:hAnsi="Times New Roman" w:cs="Times New Roman"/>
          <w:sz w:val="28"/>
          <w:szCs w:val="28"/>
          <w:lang w:eastAsia="ru-RU"/>
        </w:rPr>
        <w:t>Реализация в процессе инвестиционной деятельности высокоэффективных проектов является главным условием ускорения экономического роста. В конечном счете эффективность инвестиционной деятельности и темпы экономического роста в значительной степени, а с ними и повышение эффективности деятельности предприятий определяют важнейшие акценты стратегии инвестиционного развития всего государства.</w:t>
      </w:r>
    </w:p>
    <w:p w:rsidR="003130EF" w:rsidRPr="00052D38"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Изучение трудов зарубежных авторов (в частности </w:t>
      </w:r>
      <w:proofErr w:type="spellStart"/>
      <w:r w:rsidRPr="002D067B">
        <w:rPr>
          <w:rFonts w:ascii="Times New Roman" w:eastAsia="Times New Roman" w:hAnsi="Times New Roman" w:cs="Times New Roman"/>
          <w:sz w:val="28"/>
          <w:szCs w:val="28"/>
          <w:lang w:eastAsia="ru-RU"/>
        </w:rPr>
        <w:t>Дерил</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Норткотт</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Беренс</w:t>
      </w:r>
      <w:proofErr w:type="spellEnd"/>
      <w:r w:rsidRPr="002D067B">
        <w:rPr>
          <w:rFonts w:ascii="Times New Roman" w:eastAsia="Times New Roman" w:hAnsi="Times New Roman" w:cs="Times New Roman"/>
          <w:sz w:val="28"/>
          <w:szCs w:val="28"/>
          <w:lang w:eastAsia="ru-RU"/>
        </w:rPr>
        <w:t xml:space="preserve"> В. И </w:t>
      </w:r>
      <w:proofErr w:type="spellStart"/>
      <w:r w:rsidRPr="002D067B">
        <w:rPr>
          <w:rFonts w:ascii="Times New Roman" w:eastAsia="Times New Roman" w:hAnsi="Times New Roman" w:cs="Times New Roman"/>
          <w:sz w:val="28"/>
          <w:szCs w:val="28"/>
          <w:lang w:eastAsia="ru-RU"/>
        </w:rPr>
        <w:t>Хавранек</w:t>
      </w:r>
      <w:proofErr w:type="spellEnd"/>
      <w:r w:rsidRPr="002D067B">
        <w:rPr>
          <w:rFonts w:ascii="Times New Roman" w:eastAsia="Times New Roman" w:hAnsi="Times New Roman" w:cs="Times New Roman"/>
          <w:sz w:val="28"/>
          <w:szCs w:val="28"/>
          <w:lang w:eastAsia="ru-RU"/>
        </w:rPr>
        <w:t xml:space="preserve"> П.М.), отечественных авторов (в частности, Ковалев В.В., Косов В.В., Лившиц В.Н., </w:t>
      </w:r>
      <w:proofErr w:type="spellStart"/>
      <w:r w:rsidRPr="002D067B">
        <w:rPr>
          <w:rFonts w:ascii="Times New Roman" w:eastAsia="Times New Roman" w:hAnsi="Times New Roman" w:cs="Times New Roman"/>
          <w:sz w:val="28"/>
          <w:szCs w:val="28"/>
          <w:lang w:eastAsia="ru-RU"/>
        </w:rPr>
        <w:t>Липсиц</w:t>
      </w:r>
      <w:proofErr w:type="spellEnd"/>
      <w:r w:rsidRPr="002D067B">
        <w:rPr>
          <w:rFonts w:ascii="Times New Roman" w:eastAsia="Times New Roman" w:hAnsi="Times New Roman" w:cs="Times New Roman"/>
          <w:sz w:val="28"/>
          <w:szCs w:val="28"/>
          <w:lang w:eastAsia="ru-RU"/>
        </w:rPr>
        <w:t xml:space="preserve"> И.В.), а также действующих методических рекомендаций позволило определить состав наиболее употребительных показателей эффективности инвестиций, используемых для оценки и отбора инвестиционных проектов к реализации.  Рассмотрим основные из них, и имеющиеся проблемы в </w:t>
      </w:r>
      <w:r w:rsidR="00052D38">
        <w:rPr>
          <w:rFonts w:ascii="Times New Roman" w:eastAsia="Times New Roman" w:hAnsi="Times New Roman" w:cs="Times New Roman"/>
          <w:sz w:val="28"/>
          <w:szCs w:val="28"/>
          <w:lang w:eastAsia="ru-RU"/>
        </w:rPr>
        <w:t>оценке эффективности инвестиций</w:t>
      </w:r>
      <w:r w:rsidR="00052D38" w:rsidRPr="00052D38">
        <w:rPr>
          <w:rFonts w:ascii="Times New Roman" w:eastAsia="Times New Roman" w:hAnsi="Times New Roman" w:cs="Times New Roman"/>
          <w:sz w:val="28"/>
          <w:szCs w:val="28"/>
          <w:lang w:eastAsia="ru-RU"/>
        </w:rPr>
        <w:t xml:space="preserve"> [16].</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Система показателей оценки эффективности инвестиционных проектов в условиях рынка включает две группы показателей: дисконтирование (ЧДД, ИДД и ВНД) и простые (рентабельность активов и срок окупаемости инвестиций). При этом приоритетными считаются дисконтированные показатели, поскольку расчетный срок их исчисления охватывает весь жизненный цикл инвестиционного проек</w:t>
      </w:r>
      <w:r w:rsidR="00052D38">
        <w:rPr>
          <w:rFonts w:ascii="Times New Roman" w:eastAsia="Times New Roman" w:hAnsi="Times New Roman" w:cs="Times New Roman"/>
          <w:sz w:val="28"/>
          <w:szCs w:val="28"/>
          <w:lang w:eastAsia="ru-RU"/>
        </w:rPr>
        <w:t>та и учитывается фактор</w:t>
      </w:r>
      <w:r w:rsidR="00052D38" w:rsidRPr="00052D38">
        <w:rPr>
          <w:rFonts w:ascii="Times New Roman" w:eastAsia="Times New Roman" w:hAnsi="Times New Roman" w:cs="Times New Roman"/>
          <w:sz w:val="28"/>
          <w:szCs w:val="28"/>
          <w:lang w:eastAsia="ru-RU"/>
        </w:rPr>
        <w:t xml:space="preserve"> </w:t>
      </w:r>
      <w:r w:rsidR="00052D38">
        <w:rPr>
          <w:rFonts w:ascii="Times New Roman" w:eastAsia="Times New Roman" w:hAnsi="Times New Roman" w:cs="Times New Roman"/>
          <w:sz w:val="28"/>
          <w:szCs w:val="28"/>
          <w:lang w:eastAsia="ru-RU"/>
        </w:rPr>
        <w:t>времени</w:t>
      </w:r>
      <w:r w:rsidR="00052D38" w:rsidRPr="00052D38">
        <w:rPr>
          <w:rFonts w:ascii="Times New Roman" w:eastAsia="Times New Roman" w:hAnsi="Times New Roman" w:cs="Times New Roman"/>
          <w:sz w:val="28"/>
          <w:szCs w:val="28"/>
          <w:lang w:eastAsia="ru-RU"/>
        </w:rPr>
        <w:t xml:space="preserve"> [16].</w:t>
      </w:r>
      <w:r w:rsidRPr="002D067B">
        <w:rPr>
          <w:rFonts w:ascii="Times New Roman" w:eastAsia="Times New Roman" w:hAnsi="Times New Roman" w:cs="Times New Roman"/>
          <w:sz w:val="28"/>
          <w:szCs w:val="28"/>
          <w:lang w:eastAsia="ru-RU"/>
        </w:rPr>
        <w:t xml:space="preserve"> </w:t>
      </w:r>
      <w:r w:rsidR="003130EF">
        <w:rPr>
          <w:rFonts w:ascii="Times New Roman" w:eastAsia="Times New Roman" w:hAnsi="Times New Roman" w:cs="Times New Roman"/>
          <w:sz w:val="28"/>
          <w:szCs w:val="28"/>
          <w:lang w:eastAsia="ru-RU"/>
        </w:rPr>
        <w:t xml:space="preserve">  </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Обновление экономической оценки инвестиций предполагает подмену дисконтированных показателей (ЧДД, ИДД, ВНД) и конструирование более действенных показателей эффективности инвестиционной деятельности. При этом проблемы повышения эффективности инвестиций нельзя сводить лишь к обновлению </w:t>
      </w:r>
      <w:r w:rsidR="008823FD" w:rsidRPr="002D067B">
        <w:rPr>
          <w:rFonts w:ascii="Times New Roman" w:eastAsia="Times New Roman" w:hAnsi="Times New Roman" w:cs="Times New Roman"/>
          <w:sz w:val="28"/>
          <w:szCs w:val="28"/>
          <w:lang w:eastAsia="ru-RU"/>
        </w:rPr>
        <w:t>метода учета фактора времени. Ее</w:t>
      </w:r>
      <w:r w:rsidRPr="002D067B">
        <w:rPr>
          <w:rFonts w:ascii="Times New Roman" w:eastAsia="Times New Roman" w:hAnsi="Times New Roman" w:cs="Times New Roman"/>
          <w:sz w:val="28"/>
          <w:szCs w:val="28"/>
          <w:lang w:eastAsia="ru-RU"/>
        </w:rPr>
        <w:t xml:space="preserve"> причинами являются и </w:t>
      </w:r>
      <w:r w:rsidRPr="002D067B">
        <w:rPr>
          <w:rFonts w:ascii="Times New Roman" w:eastAsia="Times New Roman" w:hAnsi="Times New Roman" w:cs="Times New Roman"/>
          <w:sz w:val="28"/>
          <w:szCs w:val="28"/>
          <w:lang w:eastAsia="ru-RU"/>
        </w:rPr>
        <w:lastRenderedPageBreak/>
        <w:t>другие существенные недостатки, устранение которых целесообразно выполнить параллельно с совершенствованием методики учета фактора времени.</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Так, набор системообразующих простых показателей представляется недостаточным, не охватывающим типы решаемых на практике задач, их роль в обосновании эффективности проектов занижена. В целом же существующая система показателей оценки эффективности инвестиционных проектов более соответствует понятию набора показателей, а не системы, поскольку часть из них (дисконтированные) обслуживает потребности одних пользователей (инвесторов), а другая часть – других (производственников) </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Однако ощутимым недостатком существующей системы оценки эффективности инвестиционной деятельности является ее настороженность на отбор сравнительно дешевых проектов. Растут и удельные капитальные затраты на создание новых и обновление действующих мощностей. В о</w:t>
      </w:r>
      <w:r w:rsidR="008823FD" w:rsidRPr="002D067B">
        <w:rPr>
          <w:rFonts w:ascii="Times New Roman" w:eastAsia="Times New Roman" w:hAnsi="Times New Roman" w:cs="Times New Roman"/>
          <w:sz w:val="28"/>
          <w:szCs w:val="28"/>
          <w:lang w:eastAsia="ru-RU"/>
        </w:rPr>
        <w:t xml:space="preserve">тдельных публикациях отмечается, </w:t>
      </w:r>
      <w:r w:rsidRPr="002D067B">
        <w:rPr>
          <w:rFonts w:ascii="Times New Roman" w:eastAsia="Times New Roman" w:hAnsi="Times New Roman" w:cs="Times New Roman"/>
          <w:sz w:val="28"/>
          <w:szCs w:val="28"/>
          <w:lang w:eastAsia="ru-RU"/>
        </w:rPr>
        <w:t>что рост капиталоемкости вводимых мощностей «вписывается в о</w:t>
      </w:r>
      <w:r w:rsidR="008823FD" w:rsidRPr="002D067B">
        <w:rPr>
          <w:rFonts w:ascii="Times New Roman" w:eastAsia="Times New Roman" w:hAnsi="Times New Roman" w:cs="Times New Roman"/>
          <w:sz w:val="28"/>
          <w:szCs w:val="28"/>
          <w:lang w:eastAsia="ru-RU"/>
        </w:rPr>
        <w:t>бщемировую тенденцию».</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Сравнение различных инвестиционных проектов рекомендуется производить по нескольким показателям</w:t>
      </w:r>
      <w:r w:rsidR="00052D38" w:rsidRPr="00052D38">
        <w:rPr>
          <w:rFonts w:ascii="Times New Roman" w:eastAsia="Times New Roman" w:hAnsi="Times New Roman" w:cs="Times New Roman"/>
          <w:sz w:val="28"/>
          <w:szCs w:val="28"/>
          <w:lang w:eastAsia="ru-RU"/>
        </w:rPr>
        <w:t xml:space="preserve"> [12]</w:t>
      </w:r>
      <w:r w:rsidRPr="002D067B">
        <w:rPr>
          <w:rFonts w:ascii="Times New Roman" w:eastAsia="Times New Roman" w:hAnsi="Times New Roman" w:cs="Times New Roman"/>
          <w:sz w:val="28"/>
          <w:szCs w:val="28"/>
          <w:lang w:eastAsia="ru-RU"/>
        </w:rPr>
        <w:t>:</w:t>
      </w:r>
    </w:p>
    <w:p w:rsidR="003130EF" w:rsidRPr="006A173A" w:rsidRDefault="00C06B0B" w:rsidP="00184F01">
      <w:pPr>
        <w:pStyle w:val="a3"/>
        <w:numPr>
          <w:ilvl w:val="0"/>
          <w:numId w:val="11"/>
        </w:numPr>
        <w:spacing w:after="0" w:line="360" w:lineRule="auto"/>
        <w:ind w:left="993" w:hanging="284"/>
        <w:jc w:val="both"/>
        <w:rPr>
          <w:rFonts w:ascii="Times New Roman" w:eastAsia="Times New Roman" w:hAnsi="Times New Roman" w:cs="Times New Roman"/>
          <w:sz w:val="28"/>
          <w:szCs w:val="28"/>
          <w:lang w:eastAsia="ru-RU"/>
        </w:rPr>
      </w:pPr>
      <w:r w:rsidRPr="006A173A">
        <w:rPr>
          <w:rFonts w:ascii="Times New Roman" w:eastAsia="Times New Roman" w:hAnsi="Times New Roman" w:cs="Times New Roman"/>
          <w:sz w:val="28"/>
          <w:szCs w:val="28"/>
          <w:lang w:eastAsia="ru-RU"/>
        </w:rPr>
        <w:t>чистому дисконтированному доходу или интегральному эффекту;</w:t>
      </w:r>
    </w:p>
    <w:p w:rsidR="003130EF" w:rsidRPr="006A173A" w:rsidRDefault="00C06B0B" w:rsidP="00184F01">
      <w:pPr>
        <w:pStyle w:val="a3"/>
        <w:numPr>
          <w:ilvl w:val="0"/>
          <w:numId w:val="11"/>
        </w:numPr>
        <w:spacing w:after="0" w:line="360" w:lineRule="auto"/>
        <w:ind w:left="993" w:hanging="284"/>
        <w:jc w:val="both"/>
        <w:rPr>
          <w:rFonts w:ascii="Times New Roman" w:eastAsia="Times New Roman" w:hAnsi="Times New Roman" w:cs="Times New Roman"/>
          <w:sz w:val="28"/>
          <w:szCs w:val="28"/>
          <w:lang w:eastAsia="ru-RU"/>
        </w:rPr>
      </w:pPr>
      <w:r w:rsidRPr="006A173A">
        <w:rPr>
          <w:rFonts w:ascii="Times New Roman" w:eastAsia="Times New Roman" w:hAnsi="Times New Roman" w:cs="Times New Roman"/>
          <w:sz w:val="28"/>
          <w:szCs w:val="28"/>
          <w:lang w:eastAsia="ru-RU"/>
        </w:rPr>
        <w:t>индексу доходности;</w:t>
      </w:r>
    </w:p>
    <w:p w:rsidR="003130EF" w:rsidRPr="006A173A" w:rsidRDefault="00C06B0B" w:rsidP="00184F01">
      <w:pPr>
        <w:pStyle w:val="a3"/>
        <w:numPr>
          <w:ilvl w:val="0"/>
          <w:numId w:val="11"/>
        </w:numPr>
        <w:spacing w:after="0" w:line="360" w:lineRule="auto"/>
        <w:ind w:left="993" w:hanging="284"/>
        <w:jc w:val="both"/>
        <w:rPr>
          <w:rFonts w:ascii="Times New Roman" w:eastAsia="Times New Roman" w:hAnsi="Times New Roman" w:cs="Times New Roman"/>
          <w:sz w:val="28"/>
          <w:szCs w:val="28"/>
          <w:lang w:eastAsia="ru-RU"/>
        </w:rPr>
      </w:pPr>
      <w:r w:rsidRPr="006A173A">
        <w:rPr>
          <w:rFonts w:ascii="Times New Roman" w:eastAsia="Times New Roman" w:hAnsi="Times New Roman" w:cs="Times New Roman"/>
          <w:sz w:val="28"/>
          <w:szCs w:val="28"/>
          <w:lang w:eastAsia="ru-RU"/>
        </w:rPr>
        <w:t>внутренней норме доходности;</w:t>
      </w:r>
    </w:p>
    <w:p w:rsidR="003130EF" w:rsidRPr="006A173A" w:rsidRDefault="00C06B0B" w:rsidP="00184F01">
      <w:pPr>
        <w:pStyle w:val="a3"/>
        <w:numPr>
          <w:ilvl w:val="0"/>
          <w:numId w:val="11"/>
        </w:numPr>
        <w:spacing w:after="0" w:line="360" w:lineRule="auto"/>
        <w:ind w:left="993" w:hanging="284"/>
        <w:jc w:val="both"/>
        <w:rPr>
          <w:rFonts w:ascii="Times New Roman" w:eastAsia="Times New Roman" w:hAnsi="Times New Roman" w:cs="Times New Roman"/>
          <w:sz w:val="28"/>
          <w:szCs w:val="28"/>
          <w:lang w:eastAsia="ru-RU"/>
        </w:rPr>
      </w:pPr>
      <w:r w:rsidRPr="006A173A">
        <w:rPr>
          <w:rFonts w:ascii="Times New Roman" w:eastAsia="Times New Roman" w:hAnsi="Times New Roman" w:cs="Times New Roman"/>
          <w:sz w:val="28"/>
          <w:szCs w:val="28"/>
          <w:lang w:eastAsia="ru-RU"/>
        </w:rPr>
        <w:t>сро</w:t>
      </w:r>
      <w:r w:rsidR="008823FD" w:rsidRPr="006A173A">
        <w:rPr>
          <w:rFonts w:ascii="Times New Roman" w:eastAsia="Times New Roman" w:hAnsi="Times New Roman" w:cs="Times New Roman"/>
          <w:sz w:val="28"/>
          <w:szCs w:val="28"/>
          <w:lang w:eastAsia="ru-RU"/>
        </w:rPr>
        <w:t>ку окупаемости затрат</w:t>
      </w:r>
    </w:p>
    <w:p w:rsidR="003130EF" w:rsidRDefault="0010791A" w:rsidP="006A173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показатели</w:t>
      </w:r>
      <w:r w:rsidR="003875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ро</w:t>
      </w:r>
      <w:r w:rsidR="00C06B0B" w:rsidRPr="002D067B">
        <w:rPr>
          <w:rFonts w:ascii="Times New Roman" w:eastAsia="Times New Roman" w:hAnsi="Times New Roman" w:cs="Times New Roman"/>
          <w:sz w:val="28"/>
          <w:szCs w:val="28"/>
          <w:lang w:eastAsia="ru-RU"/>
        </w:rPr>
        <w:t>вно</w:t>
      </w:r>
      <w:proofErr w:type="gramEnd"/>
      <w:r w:rsidR="00C06B0B" w:rsidRPr="002D067B">
        <w:rPr>
          <w:rFonts w:ascii="Times New Roman" w:eastAsia="Times New Roman" w:hAnsi="Times New Roman" w:cs="Times New Roman"/>
          <w:sz w:val="28"/>
          <w:szCs w:val="28"/>
          <w:lang w:eastAsia="ru-RU"/>
        </w:rPr>
        <w:t xml:space="preserve"> как и соответствующие им методы, используются в двух вариантах</w:t>
      </w:r>
      <w:r w:rsidR="00052D38" w:rsidRPr="00052D38">
        <w:rPr>
          <w:rFonts w:ascii="Times New Roman" w:eastAsia="Times New Roman" w:hAnsi="Times New Roman" w:cs="Times New Roman"/>
          <w:sz w:val="28"/>
          <w:szCs w:val="28"/>
          <w:lang w:eastAsia="ru-RU"/>
        </w:rPr>
        <w:t xml:space="preserve"> [12]</w:t>
      </w:r>
      <w:r w:rsidR="006A173A">
        <w:rPr>
          <w:rFonts w:ascii="Times New Roman" w:eastAsia="Times New Roman" w:hAnsi="Times New Roman" w:cs="Times New Roman"/>
          <w:sz w:val="28"/>
          <w:szCs w:val="28"/>
          <w:lang w:eastAsia="ru-RU"/>
        </w:rPr>
        <w:t>:</w:t>
      </w:r>
    </w:p>
    <w:p w:rsidR="00C06B0B" w:rsidRPr="002D067B"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1) </w:t>
      </w:r>
      <w:r w:rsidR="006A173A">
        <w:rPr>
          <w:rFonts w:ascii="Times New Roman" w:eastAsia="Times New Roman" w:hAnsi="Times New Roman" w:cs="Times New Roman"/>
          <w:sz w:val="28"/>
          <w:szCs w:val="28"/>
          <w:lang w:eastAsia="ru-RU"/>
        </w:rPr>
        <w:t>Д</w:t>
      </w:r>
      <w:r w:rsidRPr="002D067B">
        <w:rPr>
          <w:rFonts w:ascii="Times New Roman" w:eastAsia="Times New Roman" w:hAnsi="Times New Roman" w:cs="Times New Roman"/>
          <w:sz w:val="28"/>
          <w:szCs w:val="28"/>
          <w:lang w:eastAsia="ru-RU"/>
        </w:rPr>
        <w:t>ля определения эффективности независимых инвестиционных проектов, когда делается вывод о то</w:t>
      </w:r>
      <w:r w:rsidR="006A173A">
        <w:rPr>
          <w:rFonts w:ascii="Times New Roman" w:eastAsia="Times New Roman" w:hAnsi="Times New Roman" w:cs="Times New Roman"/>
          <w:sz w:val="28"/>
          <w:szCs w:val="28"/>
          <w:lang w:eastAsia="ru-RU"/>
        </w:rPr>
        <w:t>м принять проект или отклонить.</w:t>
      </w:r>
    </w:p>
    <w:p w:rsidR="003130EF" w:rsidRDefault="00C06B0B" w:rsidP="006A173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2) </w:t>
      </w:r>
      <w:r w:rsidR="006A173A">
        <w:rPr>
          <w:rFonts w:ascii="Times New Roman" w:eastAsia="Times New Roman" w:hAnsi="Times New Roman" w:cs="Times New Roman"/>
          <w:sz w:val="28"/>
          <w:szCs w:val="28"/>
          <w:lang w:eastAsia="ru-RU"/>
        </w:rPr>
        <w:t>Д</w:t>
      </w:r>
      <w:r w:rsidRPr="002D067B">
        <w:rPr>
          <w:rFonts w:ascii="Times New Roman" w:eastAsia="Times New Roman" w:hAnsi="Times New Roman" w:cs="Times New Roman"/>
          <w:sz w:val="28"/>
          <w:szCs w:val="28"/>
          <w:lang w:eastAsia="ru-RU"/>
        </w:rPr>
        <w:t>ля определения эффективности взаимоисключающих друг друга проектов, когда делается вывод о том, какой проект принять из нескольких альтернативных.</w:t>
      </w:r>
    </w:p>
    <w:p w:rsidR="00C06B0B" w:rsidRDefault="00387518" w:rsidP="006A173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06B0B" w:rsidRPr="002D067B">
        <w:rPr>
          <w:rFonts w:ascii="Times New Roman" w:eastAsia="Times New Roman" w:hAnsi="Times New Roman" w:cs="Times New Roman"/>
          <w:sz w:val="28"/>
          <w:szCs w:val="28"/>
          <w:lang w:eastAsia="ru-RU"/>
        </w:rPr>
        <w:t>Метод дисконтирования. При осуществлении капитальных вложений расходы обычно растя</w:t>
      </w:r>
      <w:r w:rsidR="00C06B0B" w:rsidRPr="002D067B">
        <w:rPr>
          <w:rFonts w:ascii="Times New Roman" w:eastAsia="Times New Roman" w:hAnsi="Times New Roman" w:cs="Times New Roman"/>
          <w:sz w:val="28"/>
          <w:szCs w:val="28"/>
          <w:lang w:eastAsia="ru-RU"/>
        </w:rPr>
        <w:softHyphen/>
        <w:t>нуты во времени. Результаты инвестиций, или доходы, возникают через некоторое время после осуществления затрат и также растягиваются во времени. Поэтому расходы и доходы, разнесенные по разным периодам времени, необходимо прив</w:t>
      </w:r>
      <w:r w:rsidR="007E39FE">
        <w:rPr>
          <w:rFonts w:ascii="Times New Roman" w:eastAsia="Times New Roman" w:hAnsi="Times New Roman" w:cs="Times New Roman"/>
          <w:sz w:val="28"/>
          <w:szCs w:val="28"/>
          <w:lang w:eastAsia="ru-RU"/>
        </w:rPr>
        <w:t>ести к единой временной оценке</w:t>
      </w:r>
      <w:r w:rsidR="007E39FE" w:rsidRPr="007E39FE">
        <w:rPr>
          <w:rFonts w:ascii="Times New Roman" w:eastAsia="Times New Roman" w:hAnsi="Times New Roman" w:cs="Times New Roman"/>
          <w:sz w:val="28"/>
          <w:szCs w:val="28"/>
          <w:lang w:eastAsia="ru-RU"/>
        </w:rPr>
        <w:t xml:space="preserve">. </w:t>
      </w:r>
      <w:r w:rsidR="00C06B0B" w:rsidRPr="002D067B">
        <w:rPr>
          <w:rFonts w:ascii="Times New Roman" w:eastAsia="Times New Roman" w:hAnsi="Times New Roman" w:cs="Times New Roman"/>
          <w:sz w:val="28"/>
          <w:szCs w:val="28"/>
          <w:lang w:eastAsia="ru-RU"/>
        </w:rPr>
        <w:t>Для оценки денежных потоков с поправкой на время использует</w:t>
      </w:r>
      <w:r w:rsidR="00C06B0B" w:rsidRPr="002D067B">
        <w:rPr>
          <w:rFonts w:ascii="Times New Roman" w:eastAsia="Times New Roman" w:hAnsi="Times New Roman" w:cs="Times New Roman"/>
          <w:sz w:val="28"/>
          <w:szCs w:val="28"/>
          <w:lang w:eastAsia="ru-RU"/>
        </w:rPr>
        <w:softHyphen/>
        <w:t>ся метод дисконтирования, суть которого сводится к следующему. Будущая стоимость определенного количества сегодняшних де</w:t>
      </w:r>
      <w:r w:rsidR="00C06B0B" w:rsidRPr="002D067B">
        <w:rPr>
          <w:rFonts w:ascii="Times New Roman" w:eastAsia="Times New Roman" w:hAnsi="Times New Roman" w:cs="Times New Roman"/>
          <w:sz w:val="28"/>
          <w:szCs w:val="28"/>
          <w:lang w:eastAsia="ru-RU"/>
        </w:rPr>
        <w:softHyphen/>
        <w:t xml:space="preserve">нежных средств, приносящих определенный процент на протяжении нескольких </w:t>
      </w:r>
      <w:r w:rsidR="00D15879">
        <w:rPr>
          <w:rFonts w:ascii="Times New Roman" w:eastAsia="Times New Roman" w:hAnsi="Times New Roman" w:cs="Times New Roman"/>
          <w:sz w:val="28"/>
          <w:szCs w:val="28"/>
          <w:lang w:eastAsia="ru-RU"/>
        </w:rPr>
        <w:t xml:space="preserve">лет, определяется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1.3.1</w:t>
      </w:r>
      <w:r w:rsidR="001B18E8">
        <w:rPr>
          <w:rFonts w:ascii="Times New Roman" w:eastAsia="Times New Roman" w:hAnsi="Times New Roman" w:cs="Times New Roman"/>
          <w:sz w:val="28"/>
          <w:szCs w:val="28"/>
          <w:lang w:eastAsia="ru-RU"/>
        </w:rPr>
        <w:t>)</w:t>
      </w:r>
      <w:r w:rsidR="00C06B0B" w:rsidRPr="002D067B">
        <w:rPr>
          <w:rFonts w:ascii="Times New Roman" w:eastAsia="Times New Roman" w:hAnsi="Times New Roman" w:cs="Times New Roman"/>
          <w:sz w:val="28"/>
          <w:szCs w:val="28"/>
          <w:lang w:eastAsia="ru-RU"/>
        </w:rPr>
        <w:t>:</w:t>
      </w:r>
    </w:p>
    <w:p w:rsidR="003D3372" w:rsidRDefault="009C5B23" w:rsidP="003D3372">
      <w:pPr>
        <w:spacing w:after="0" w:line="360" w:lineRule="auto"/>
        <w:jc w:val="center"/>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sz w:val="28"/>
              <w:szCs w:val="28"/>
              <w:lang w:val="en-US" w:eastAsia="ru-RU"/>
            </w:rPr>
            <m:t>FV=</m:t>
          </m:r>
          <m:r>
            <w:rPr>
              <w:rFonts w:ascii="Cambria Math" w:eastAsia="Times New Roman" w:hAnsi="Cambria Math" w:cs="Times New Roman"/>
              <w:sz w:val="28"/>
              <w:szCs w:val="28"/>
              <w:lang w:eastAsia="ru-RU"/>
            </w:rPr>
            <m:t>PV</m:t>
          </m:r>
          <m:r>
            <w:rPr>
              <w:rFonts w:ascii="Cambria Math" w:eastAsia="Times New Roman" w:hAnsi="Cambria Math" w:cs="Times New Roman"/>
              <w:sz w:val="28"/>
              <w:szCs w:val="28"/>
              <w:lang w:val="en-US"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(1+</m:t>
              </m:r>
              <m:r>
                <w:rPr>
                  <w:rFonts w:ascii="Cambria Math" w:eastAsia="Times New Roman" w:hAnsi="Cambria Math" w:cs="Times New Roman"/>
                  <w:sz w:val="28"/>
                  <w:szCs w:val="28"/>
                  <w:lang w:eastAsia="ru-RU"/>
                </w:rPr>
                <m:t>r</m:t>
              </m:r>
              <m:r>
                <w:rPr>
                  <w:rFonts w:ascii="Cambria Math" w:eastAsia="Times New Roman" w:hAnsi="Cambria Math" w:cs="Times New Roman"/>
                  <w:sz w:val="28"/>
                  <w:szCs w:val="28"/>
                  <w:lang w:val="en-US" w:eastAsia="ru-RU"/>
                </w:rPr>
                <m:t>)</m:t>
              </m:r>
            </m:e>
            <m:sup>
              <m:r>
                <w:rPr>
                  <w:rFonts w:ascii="Cambria Math" w:eastAsia="Times New Roman" w:hAnsi="Cambria Math" w:cs="Times New Roman"/>
                  <w:sz w:val="28"/>
                  <w:szCs w:val="28"/>
                </w:rPr>
                <m:t>n</m:t>
              </m:r>
            </m:sup>
          </m:sSup>
        </m:oMath>
      </m:oMathPara>
    </w:p>
    <w:p w:rsidR="006A173A" w:rsidRPr="00D8572A" w:rsidRDefault="009C5B23" w:rsidP="009C5B23">
      <w:pPr>
        <w:spacing w:after="0" w:line="360" w:lineRule="auto"/>
        <w:jc w:val="right"/>
        <w:rPr>
          <w:rFonts w:ascii="Times New Roman" w:eastAsia="Times New Roman" w:hAnsi="Times New Roman" w:cs="Times New Roman"/>
          <w:sz w:val="28"/>
          <w:szCs w:val="28"/>
          <w:lang w:eastAsia="ru-RU"/>
        </w:rPr>
      </w:pPr>
      <w:r w:rsidRPr="006F662D">
        <w:rPr>
          <w:rFonts w:ascii="Times New Roman" w:eastAsia="Times New Roman" w:hAnsi="Times New Roman" w:cs="Times New Roman"/>
          <w:sz w:val="28"/>
          <w:szCs w:val="28"/>
          <w:lang w:eastAsia="ru-RU"/>
        </w:rPr>
        <w:t xml:space="preserve">      </w:t>
      </w:r>
      <w:r w:rsidRPr="00D8572A">
        <w:rPr>
          <w:rFonts w:ascii="Times New Roman" w:eastAsia="Times New Roman" w:hAnsi="Times New Roman" w:cs="Times New Roman"/>
          <w:sz w:val="28"/>
          <w:szCs w:val="28"/>
          <w:lang w:eastAsia="ru-RU"/>
        </w:rPr>
        <w:t>(1.3.1)</w:t>
      </w:r>
    </w:p>
    <w:p w:rsidR="00C06B0B" w:rsidRPr="002D067B" w:rsidRDefault="00C06B0B" w:rsidP="009C5B2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где </w:t>
      </w:r>
      <w:r w:rsidRPr="009C5B23">
        <w:rPr>
          <w:rFonts w:ascii="Cambria Math" w:eastAsia="Times New Roman" w:hAnsi="Cambria Math" w:cs="Times New Roman"/>
          <w:i/>
          <w:sz w:val="28"/>
          <w:szCs w:val="28"/>
          <w:lang w:eastAsia="ru-RU"/>
        </w:rPr>
        <w:t>FV</w:t>
      </w:r>
      <w:r w:rsidRPr="002D067B">
        <w:rPr>
          <w:rFonts w:ascii="Times New Roman" w:eastAsia="Times New Roman" w:hAnsi="Times New Roman" w:cs="Times New Roman"/>
          <w:sz w:val="28"/>
          <w:szCs w:val="28"/>
          <w:lang w:eastAsia="ru-RU"/>
        </w:rPr>
        <w:t xml:space="preserve"> – будущая стоимость (</w:t>
      </w:r>
      <w:proofErr w:type="spellStart"/>
      <w:r w:rsidRPr="002D067B">
        <w:rPr>
          <w:rFonts w:ascii="Times New Roman" w:eastAsia="Times New Roman" w:hAnsi="Times New Roman" w:cs="Times New Roman"/>
          <w:sz w:val="28"/>
          <w:szCs w:val="28"/>
          <w:lang w:eastAsia="ru-RU"/>
        </w:rPr>
        <w:t>англ</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future</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value</w:t>
      </w:r>
      <w:proofErr w:type="spellEnd"/>
      <w:r w:rsidRPr="002D067B">
        <w:rPr>
          <w:rFonts w:ascii="Times New Roman" w:eastAsia="Times New Roman" w:hAnsi="Times New Roman" w:cs="Times New Roman"/>
          <w:sz w:val="28"/>
          <w:szCs w:val="28"/>
          <w:lang w:eastAsia="ru-RU"/>
        </w:rPr>
        <w:t xml:space="preserve">); </w:t>
      </w:r>
    </w:p>
    <w:p w:rsidR="00C06B0B" w:rsidRPr="002D067B" w:rsidRDefault="00C06B0B" w:rsidP="009C5B23">
      <w:pPr>
        <w:spacing w:after="0" w:line="360" w:lineRule="auto"/>
        <w:ind w:firstLine="709"/>
        <w:jc w:val="both"/>
        <w:rPr>
          <w:rFonts w:ascii="Times New Roman" w:eastAsia="Times New Roman" w:hAnsi="Times New Roman" w:cs="Times New Roman"/>
          <w:sz w:val="28"/>
          <w:szCs w:val="28"/>
          <w:lang w:eastAsia="ru-RU"/>
        </w:rPr>
      </w:pPr>
      <w:r w:rsidRPr="009C5B23">
        <w:rPr>
          <w:rFonts w:ascii="Cambria Math" w:eastAsia="Times New Roman" w:hAnsi="Cambria Math" w:cs="Times New Roman"/>
          <w:i/>
          <w:sz w:val="28"/>
          <w:szCs w:val="28"/>
          <w:lang w:eastAsia="ru-RU"/>
        </w:rPr>
        <w:t>PV</w:t>
      </w:r>
      <w:r w:rsidRPr="002D067B">
        <w:rPr>
          <w:rFonts w:ascii="Times New Roman" w:eastAsia="Times New Roman" w:hAnsi="Times New Roman" w:cs="Times New Roman"/>
          <w:sz w:val="28"/>
          <w:szCs w:val="28"/>
          <w:lang w:eastAsia="ru-RU"/>
        </w:rPr>
        <w:t xml:space="preserve"> – текущая стоимость (</w:t>
      </w:r>
      <w:proofErr w:type="spellStart"/>
      <w:r w:rsidRPr="002D067B">
        <w:rPr>
          <w:rFonts w:ascii="Times New Roman" w:eastAsia="Times New Roman" w:hAnsi="Times New Roman" w:cs="Times New Roman"/>
          <w:sz w:val="28"/>
          <w:szCs w:val="28"/>
          <w:lang w:eastAsia="ru-RU"/>
        </w:rPr>
        <w:t>англ</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present</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value</w:t>
      </w:r>
      <w:proofErr w:type="spellEnd"/>
      <w:r w:rsidRPr="002D067B">
        <w:rPr>
          <w:rFonts w:ascii="Times New Roman" w:eastAsia="Times New Roman" w:hAnsi="Times New Roman" w:cs="Times New Roman"/>
          <w:sz w:val="28"/>
          <w:szCs w:val="28"/>
          <w:lang w:eastAsia="ru-RU"/>
        </w:rPr>
        <w:t xml:space="preserve">); </w:t>
      </w:r>
    </w:p>
    <w:p w:rsidR="00C06B0B" w:rsidRPr="002D067B" w:rsidRDefault="00C06B0B" w:rsidP="009C5B23">
      <w:pPr>
        <w:spacing w:after="0" w:line="360" w:lineRule="auto"/>
        <w:ind w:firstLine="709"/>
        <w:jc w:val="both"/>
        <w:rPr>
          <w:rFonts w:ascii="Times New Roman" w:eastAsia="Times New Roman" w:hAnsi="Times New Roman" w:cs="Times New Roman"/>
          <w:sz w:val="28"/>
          <w:szCs w:val="28"/>
          <w:lang w:eastAsia="ru-RU"/>
        </w:rPr>
      </w:pPr>
      <w:r w:rsidRPr="009C5B23">
        <w:rPr>
          <w:rFonts w:ascii="Cambria Math" w:eastAsia="Times New Roman" w:hAnsi="Cambria Math" w:cs="Times New Roman"/>
          <w:i/>
          <w:sz w:val="28"/>
          <w:szCs w:val="28"/>
          <w:lang w:eastAsia="ru-RU"/>
        </w:rPr>
        <w:t>r</w:t>
      </w:r>
      <w:r w:rsidRPr="002D067B">
        <w:rPr>
          <w:rFonts w:ascii="Times New Roman" w:eastAsia="Times New Roman" w:hAnsi="Times New Roman" w:cs="Times New Roman"/>
          <w:sz w:val="28"/>
          <w:szCs w:val="28"/>
          <w:lang w:eastAsia="ru-RU"/>
        </w:rPr>
        <w:t xml:space="preserve"> – ставка процента; </w:t>
      </w:r>
    </w:p>
    <w:p w:rsidR="00C06B0B" w:rsidRPr="002D067B" w:rsidRDefault="00C06B0B" w:rsidP="009C5B23">
      <w:pPr>
        <w:spacing w:after="0" w:line="360" w:lineRule="auto"/>
        <w:ind w:firstLine="709"/>
        <w:jc w:val="both"/>
        <w:rPr>
          <w:rFonts w:ascii="Times New Roman" w:eastAsia="Times New Roman" w:hAnsi="Times New Roman" w:cs="Times New Roman"/>
          <w:sz w:val="28"/>
          <w:szCs w:val="28"/>
          <w:lang w:eastAsia="ru-RU"/>
        </w:rPr>
      </w:pPr>
      <w:r w:rsidRPr="009C5B23">
        <w:rPr>
          <w:rFonts w:ascii="Cambria Math" w:eastAsia="Times New Roman" w:hAnsi="Cambria Math" w:cs="Times New Roman"/>
          <w:i/>
          <w:sz w:val="28"/>
          <w:szCs w:val="28"/>
          <w:lang w:eastAsia="ru-RU"/>
        </w:rPr>
        <w:t>n</w:t>
      </w:r>
      <w:r w:rsidRPr="009C5B23">
        <w:rPr>
          <w:rFonts w:asciiTheme="majorHAnsi" w:eastAsia="Times New Roman" w:hAnsiTheme="majorHAnsi" w:cs="Times New Roman"/>
          <w:sz w:val="28"/>
          <w:szCs w:val="28"/>
          <w:lang w:eastAsia="ru-RU"/>
        </w:rPr>
        <w:t xml:space="preserve"> </w:t>
      </w:r>
      <w:r w:rsidRPr="002D067B">
        <w:rPr>
          <w:rFonts w:ascii="Times New Roman" w:eastAsia="Times New Roman" w:hAnsi="Times New Roman" w:cs="Times New Roman"/>
          <w:sz w:val="28"/>
          <w:szCs w:val="28"/>
          <w:lang w:eastAsia="ru-RU"/>
        </w:rPr>
        <w:t>– число лет.</w:t>
      </w:r>
    </w:p>
    <w:p w:rsidR="00C06B0B" w:rsidRPr="00F6563B" w:rsidRDefault="00C06B0B" w:rsidP="009C5B2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Используя формулы, связывающие настоящую и будущую стои</w:t>
      </w:r>
      <w:r w:rsidRPr="002D067B">
        <w:rPr>
          <w:rFonts w:ascii="Times New Roman" w:eastAsia="Times New Roman" w:hAnsi="Times New Roman" w:cs="Times New Roman"/>
          <w:sz w:val="28"/>
          <w:szCs w:val="28"/>
          <w:lang w:eastAsia="ru-RU"/>
        </w:rPr>
        <w:softHyphen/>
        <w:t>мость денежных средств, можно сравнить величину инвестиций в сегодняшней оценке с суммой дисконтированных денежных поступ</w:t>
      </w:r>
      <w:r w:rsidRPr="002D067B">
        <w:rPr>
          <w:rFonts w:ascii="Times New Roman" w:eastAsia="Times New Roman" w:hAnsi="Times New Roman" w:cs="Times New Roman"/>
          <w:sz w:val="28"/>
          <w:szCs w:val="28"/>
          <w:lang w:eastAsia="ru-RU"/>
        </w:rPr>
        <w:softHyphen/>
        <w:t>лений (доходов) от этих инвестиций. Разность между общей накоп</w:t>
      </w:r>
      <w:r w:rsidRPr="002D067B">
        <w:rPr>
          <w:rFonts w:ascii="Times New Roman" w:eastAsia="Times New Roman" w:hAnsi="Times New Roman" w:cs="Times New Roman"/>
          <w:sz w:val="28"/>
          <w:szCs w:val="28"/>
          <w:lang w:eastAsia="ru-RU"/>
        </w:rPr>
        <w:softHyphen/>
        <w:t>ленной величиной дисконтированных доходов и первоначальными инвестициями составляет чистую текущую стоимость (чистый при</w:t>
      </w:r>
      <w:r w:rsidRPr="002D067B">
        <w:rPr>
          <w:rFonts w:ascii="Times New Roman" w:eastAsia="Times New Roman" w:hAnsi="Times New Roman" w:cs="Times New Roman"/>
          <w:sz w:val="28"/>
          <w:szCs w:val="28"/>
          <w:lang w:eastAsia="ru-RU"/>
        </w:rPr>
        <w:softHyphen/>
        <w:t xml:space="preserve">веденный эффект) </w:t>
      </w:r>
      <w:r w:rsidR="00D15879">
        <w:rPr>
          <w:rFonts w:ascii="Times New Roman" w:eastAsia="Times New Roman" w:hAnsi="Times New Roman" w:cs="Times New Roman"/>
          <w:sz w:val="28"/>
          <w:szCs w:val="28"/>
          <w:lang w:eastAsia="ru-RU"/>
        </w:rPr>
        <w:t xml:space="preserve">и рассчитывается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1.3.2</w:t>
      </w:r>
      <w:r w:rsidR="001B18E8">
        <w:rPr>
          <w:rFonts w:ascii="Times New Roman" w:eastAsia="Times New Roman" w:hAnsi="Times New Roman" w:cs="Times New Roman"/>
          <w:sz w:val="28"/>
          <w:szCs w:val="28"/>
          <w:lang w:eastAsia="ru-RU"/>
        </w:rPr>
        <w:t>)</w:t>
      </w:r>
      <w:r w:rsidRPr="002D067B">
        <w:rPr>
          <w:rFonts w:ascii="Times New Roman" w:eastAsia="Times New Roman" w:hAnsi="Times New Roman" w:cs="Times New Roman"/>
          <w:sz w:val="28"/>
          <w:szCs w:val="28"/>
          <w:lang w:eastAsia="ru-RU"/>
        </w:rPr>
        <w:t>:</w:t>
      </w:r>
    </w:p>
    <w:p w:rsidR="00285842" w:rsidRPr="009B7494" w:rsidRDefault="009B7494" w:rsidP="009C5B23">
      <w:pPr>
        <w:spacing w:after="0" w:line="360" w:lineRule="auto"/>
        <w:ind w:firstLine="709"/>
        <w:jc w:val="both"/>
        <w:rPr>
          <w:rFonts w:ascii="Times New Roman" w:eastAsia="Times New Roman" w:hAnsi="Times New Roman" w:cs="Times New Roman"/>
          <w:color w:val="000000" w:themeColor="text1"/>
          <w:sz w:val="28"/>
          <w:szCs w:val="28"/>
          <w:lang w:val="en-US" w:eastAsia="ru-RU"/>
        </w:rPr>
      </w:pPr>
      <m:oMathPara>
        <m:oMathParaPr>
          <m:jc m:val="center"/>
        </m:oMathParaPr>
        <m:oMath>
          <m:r>
            <w:rPr>
              <w:rFonts w:ascii="Cambria Math" w:eastAsia="Times New Roman" w:hAnsi="Cambria Math" w:cs="Times New Roman"/>
              <w:color w:val="000000" w:themeColor="text1"/>
              <w:sz w:val="28"/>
              <w:szCs w:val="28"/>
              <w:lang w:val="en-US" w:eastAsia="ru-RU"/>
            </w:rPr>
            <m:t>NPV=</m:t>
          </m:r>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t=1</m:t>
              </m:r>
            </m:sub>
            <m:sup>
              <m:r>
                <w:rPr>
                  <w:rFonts w:ascii="Cambria Math" w:eastAsia="Times New Roman" w:hAnsi="Cambria Math" w:cs="Times New Roman"/>
                  <w:color w:val="000000" w:themeColor="text1"/>
                  <w:sz w:val="28"/>
                  <w:szCs w:val="28"/>
                  <w:lang w:val="en-US" w:eastAsia="ru-RU"/>
                </w:rPr>
                <m:t>n</m:t>
              </m:r>
            </m:sup>
            <m:e>
              <m:f>
                <m:fPr>
                  <m:ctrlPr>
                    <w:rPr>
                      <w:rFonts w:ascii="Cambria Math" w:eastAsia="Times New Roman" w:hAnsi="Cambria Math" w:cs="Times New Roman"/>
                      <w:i/>
                      <w:color w:val="000000" w:themeColor="text1"/>
                      <w:sz w:val="28"/>
                      <w:szCs w:val="28"/>
                      <w:lang w:val="en-US" w:eastAsia="ru-RU"/>
                    </w:rPr>
                  </m:ctrlPr>
                </m:fPr>
                <m:num>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R</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C</m:t>
                      </m:r>
                    </m:e>
                    <m:sub>
                      <m:r>
                        <w:rPr>
                          <w:rFonts w:ascii="Cambria Math" w:eastAsia="Times New Roman" w:hAnsi="Cambria Math" w:cs="Times New Roman"/>
                          <w:color w:val="000000" w:themeColor="text1"/>
                          <w:sz w:val="28"/>
                          <w:szCs w:val="28"/>
                          <w:lang w:val="en-US" w:eastAsia="ru-RU"/>
                        </w:rPr>
                        <m:t>t</m:t>
                      </m:r>
                    </m:sub>
                  </m:sSub>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(1+i)</m:t>
                      </m:r>
                    </m:e>
                    <m:sup>
                      <m:r>
                        <w:rPr>
                          <w:rFonts w:ascii="Cambria Math" w:eastAsia="Times New Roman" w:hAnsi="Cambria Math" w:cs="Times New Roman"/>
                          <w:color w:val="000000" w:themeColor="text1"/>
                          <w:sz w:val="28"/>
                          <w:szCs w:val="28"/>
                          <w:lang w:val="en-US" w:eastAsia="ru-RU"/>
                        </w:rPr>
                        <m:t>t</m:t>
                      </m:r>
                    </m:sup>
                  </m:sSup>
                </m:den>
              </m:f>
            </m:e>
          </m:nary>
        </m:oMath>
      </m:oMathPara>
    </w:p>
    <w:p w:rsidR="003130EF" w:rsidRPr="00DD24D5" w:rsidRDefault="00AF00A9" w:rsidP="009B7494">
      <w:pPr>
        <w:spacing w:after="0" w:line="360" w:lineRule="auto"/>
        <w:jc w:val="right"/>
        <w:rPr>
          <w:rFonts w:ascii="Times New Roman" w:eastAsia="Times New Roman" w:hAnsi="Times New Roman" w:cs="Times New Roman"/>
          <w:sz w:val="28"/>
          <w:szCs w:val="28"/>
          <w:lang w:eastAsia="ru-RU"/>
        </w:rPr>
      </w:pPr>
      <w:r w:rsidRPr="00DD24D5">
        <w:rPr>
          <w:rFonts w:ascii="Times New Roman" w:eastAsia="Times New Roman" w:hAnsi="Times New Roman" w:cs="Times New Roman"/>
          <w:sz w:val="28"/>
          <w:szCs w:val="28"/>
          <w:lang w:eastAsia="ru-RU"/>
        </w:rPr>
        <w:t xml:space="preserve"> (1.3.2)</w:t>
      </w:r>
      <w:r w:rsidR="00790DC5" w:rsidRPr="00DD24D5">
        <w:rPr>
          <w:rFonts w:ascii="Times New Roman" w:eastAsia="Times New Roman" w:hAnsi="Times New Roman" w:cs="Times New Roman"/>
          <w:sz w:val="28"/>
          <w:szCs w:val="28"/>
          <w:lang w:eastAsia="ru-RU"/>
        </w:rPr>
        <w:t xml:space="preserve">                          </w:t>
      </w:r>
      <w:r w:rsidR="003D3372" w:rsidRPr="003D3372">
        <w:rPr>
          <w:rFonts w:ascii="Times New Roman" w:eastAsia="Times New Roman" w:hAnsi="Times New Roman" w:cs="Times New Roman"/>
          <w:sz w:val="28"/>
          <w:szCs w:val="28"/>
          <w:lang w:eastAsia="ru-RU"/>
        </w:rPr>
        <w:t xml:space="preserve">            </w:t>
      </w:r>
    </w:p>
    <w:p w:rsidR="00C06B0B" w:rsidRPr="00F6563B" w:rsidRDefault="00C06B0B" w:rsidP="003D3372">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Внутренняя норма доходности (окупаемости) – это расчетная процентная ставка, при которой получаемые выгоды (доходы) от проекта становятся равными затратам на проект, то есть расчетная процентная ставка, </w:t>
      </w:r>
      <w:r w:rsidRPr="002D067B">
        <w:rPr>
          <w:rFonts w:ascii="Times New Roman" w:eastAsia="Times New Roman" w:hAnsi="Times New Roman" w:cs="Times New Roman"/>
          <w:sz w:val="28"/>
          <w:szCs w:val="28"/>
          <w:lang w:eastAsia="ru-RU"/>
        </w:rPr>
        <w:lastRenderedPageBreak/>
        <w:t>при которой чистая приведенная стоимость равняется ну</w:t>
      </w:r>
      <w:r w:rsidR="00D15879">
        <w:rPr>
          <w:rFonts w:ascii="Times New Roman" w:eastAsia="Times New Roman" w:hAnsi="Times New Roman" w:cs="Times New Roman"/>
          <w:sz w:val="28"/>
          <w:szCs w:val="28"/>
          <w:lang w:eastAsia="ru-RU"/>
        </w:rPr>
        <w:t xml:space="preserve">лю, определяется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1.3.3</w:t>
      </w:r>
      <w:r w:rsidR="001B18E8">
        <w:rPr>
          <w:rFonts w:ascii="Times New Roman" w:eastAsia="Times New Roman" w:hAnsi="Times New Roman" w:cs="Times New Roman"/>
          <w:sz w:val="28"/>
          <w:szCs w:val="28"/>
          <w:lang w:eastAsia="ru-RU"/>
        </w:rPr>
        <w:t>)</w:t>
      </w:r>
      <w:r w:rsidRPr="002D067B">
        <w:rPr>
          <w:rFonts w:ascii="Times New Roman" w:eastAsia="Times New Roman" w:hAnsi="Times New Roman" w:cs="Times New Roman"/>
          <w:sz w:val="28"/>
          <w:szCs w:val="28"/>
          <w:lang w:eastAsia="ru-RU"/>
        </w:rPr>
        <w:t>:</w:t>
      </w:r>
    </w:p>
    <w:p w:rsidR="00F6563B" w:rsidRPr="006551DC" w:rsidRDefault="004812BC" w:rsidP="00F6563B">
      <w:pPr>
        <w:spacing w:after="0" w:line="360" w:lineRule="auto"/>
        <w:ind w:left="84" w:firstLine="567"/>
        <w:jc w:val="both"/>
        <w:rPr>
          <w:rFonts w:ascii="Times New Roman" w:eastAsia="Times New Roman" w:hAnsi="Times New Roman" w:cs="Times New Roman"/>
          <w:color w:val="000000" w:themeColor="text1"/>
          <w:sz w:val="28"/>
          <w:szCs w:val="28"/>
          <w:lang w:val="en-US" w:eastAsia="ru-RU"/>
        </w:rPr>
      </w:pPr>
      <m:oMathPara>
        <m:oMathParaPr>
          <m:jc m:val="center"/>
        </m:oMathParaPr>
        <m:oMath>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t=0</m:t>
              </m:r>
            </m:sub>
            <m:sup>
              <m:r>
                <w:rPr>
                  <w:rFonts w:ascii="Cambria Math" w:eastAsia="Times New Roman" w:hAnsi="Cambria Math" w:cs="Times New Roman"/>
                  <w:color w:val="000000" w:themeColor="text1"/>
                  <w:sz w:val="28"/>
                  <w:szCs w:val="28"/>
                  <w:lang w:val="en-US" w:eastAsia="ru-RU"/>
                </w:rPr>
                <m:t>T</m:t>
              </m:r>
            </m:sup>
            <m:e>
              <m:f>
                <m:fPr>
                  <m:ctrlPr>
                    <w:rPr>
                      <w:rFonts w:ascii="Cambria Math" w:eastAsia="Times New Roman" w:hAnsi="Cambria Math" w:cs="Times New Roman"/>
                      <w:i/>
                      <w:color w:val="000000" w:themeColor="text1"/>
                      <w:sz w:val="28"/>
                      <w:szCs w:val="28"/>
                      <w:lang w:val="en-US" w:eastAsia="ru-RU"/>
                    </w:rPr>
                  </m:ctrlPr>
                </m:fPr>
                <m:num>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R</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Sup>
                    <m:sSubSupPr>
                      <m:ctrlPr>
                        <w:rPr>
                          <w:rFonts w:ascii="Cambria Math" w:eastAsia="Times New Roman" w:hAnsi="Cambria Math" w:cs="Times New Roman"/>
                          <w:i/>
                          <w:color w:val="000000" w:themeColor="text1"/>
                          <w:sz w:val="28"/>
                          <w:szCs w:val="28"/>
                          <w:lang w:val="en-US" w:eastAsia="ru-RU"/>
                        </w:rPr>
                      </m:ctrlPr>
                    </m:sSubSupPr>
                    <m:e>
                      <m:r>
                        <w:rPr>
                          <w:rFonts w:ascii="Cambria Math" w:eastAsia="Times New Roman" w:hAnsi="Cambria Math" w:cs="Times New Roman"/>
                          <w:color w:val="000000" w:themeColor="text1"/>
                          <w:sz w:val="28"/>
                          <w:szCs w:val="28"/>
                          <w:lang w:eastAsia="ru-RU"/>
                        </w:rPr>
                        <m:t>З</m:t>
                      </m:r>
                    </m:e>
                    <m:sub>
                      <m:r>
                        <w:rPr>
                          <w:rFonts w:ascii="Cambria Math" w:eastAsia="Times New Roman" w:hAnsi="Cambria Math" w:cs="Times New Roman"/>
                          <w:color w:val="000000" w:themeColor="text1"/>
                          <w:sz w:val="28"/>
                          <w:szCs w:val="28"/>
                          <w:lang w:val="en-US" w:eastAsia="ru-RU"/>
                        </w:rPr>
                        <m:t>t</m:t>
                      </m:r>
                    </m:sub>
                    <m:sup>
                      <m:r>
                        <w:rPr>
                          <w:rFonts w:ascii="Cambria Math" w:eastAsia="Times New Roman" w:hAnsi="Cambria Math" w:cs="Times New Roman"/>
                          <w:color w:val="000000" w:themeColor="text1"/>
                          <w:sz w:val="28"/>
                          <w:szCs w:val="28"/>
                          <w:lang w:val="en-US" w:eastAsia="ru-RU"/>
                        </w:rPr>
                        <m:t>*</m:t>
                      </m:r>
                    </m:sup>
                  </m:sSubSup>
                  <m:r>
                    <w:rPr>
                      <w:rFonts w:ascii="Cambria Math" w:eastAsia="Times New Roman" w:hAnsi="Cambria Math" w:cs="Times New Roman"/>
                      <w:color w:val="000000" w:themeColor="text1"/>
                      <w:sz w:val="28"/>
                      <w:szCs w:val="28"/>
                      <w:lang w:val="en-US" w:eastAsia="ru-RU"/>
                    </w:rPr>
                    <m:t>)</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E</m:t>
                          </m:r>
                        </m:e>
                        <m:sub>
                          <m:r>
                            <m:rPr>
                              <m:sty m:val="p"/>
                            </m:rPr>
                            <w:rPr>
                              <w:rFonts w:ascii="Cambria Math" w:eastAsia="Times New Roman" w:hAnsi="Cambria Math" w:cs="Times New Roman"/>
                              <w:color w:val="000000" w:themeColor="text1"/>
                              <w:sz w:val="28"/>
                              <w:szCs w:val="28"/>
                              <w:vertAlign w:val="subscript"/>
                              <w:lang w:eastAsia="ru-RU"/>
                            </w:rPr>
                            <m:t>вн</m:t>
                          </m:r>
                        </m:sub>
                      </m:sSub>
                      <m:r>
                        <w:rPr>
                          <w:rFonts w:ascii="Cambria Math" w:eastAsia="Times New Roman" w:hAnsi="Cambria Math" w:cs="Times New Roman"/>
                          <w:color w:val="000000" w:themeColor="text1"/>
                          <w:sz w:val="28"/>
                          <w:szCs w:val="28"/>
                          <w:lang w:val="en-US" w:eastAsia="ru-RU"/>
                        </w:rPr>
                        <m:t>)</m:t>
                      </m:r>
                    </m:e>
                    <m:sup>
                      <m:r>
                        <w:rPr>
                          <w:rFonts w:ascii="Cambria Math" w:eastAsia="Times New Roman" w:hAnsi="Cambria Math" w:cs="Times New Roman"/>
                          <w:color w:val="000000" w:themeColor="text1"/>
                          <w:sz w:val="28"/>
                          <w:szCs w:val="28"/>
                          <w:lang w:val="en-US" w:eastAsia="ru-RU"/>
                        </w:rPr>
                        <m:t>t</m:t>
                      </m:r>
                    </m:sup>
                  </m:sSup>
                </m:den>
              </m:f>
            </m:e>
          </m:nary>
          <m:r>
            <w:rPr>
              <w:rFonts w:ascii="Cambria Math" w:eastAsia="Times New Roman" w:hAnsi="Cambria Math" w:cs="Times New Roman"/>
              <w:color w:val="000000" w:themeColor="text1"/>
              <w:sz w:val="28"/>
              <w:szCs w:val="28"/>
              <w:lang w:val="en-US" w:eastAsia="ru-RU"/>
            </w:rPr>
            <m:t>=</m:t>
          </m:r>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t=0</m:t>
              </m:r>
            </m:sub>
            <m:sup>
              <m:r>
                <w:rPr>
                  <w:rFonts w:ascii="Cambria Math" w:eastAsia="Times New Roman" w:hAnsi="Cambria Math" w:cs="Times New Roman"/>
                  <w:color w:val="000000" w:themeColor="text1"/>
                  <w:sz w:val="28"/>
                  <w:szCs w:val="28"/>
                  <w:lang w:val="en-US" w:eastAsia="ru-RU"/>
                </w:rPr>
                <m:t>T</m:t>
              </m:r>
            </m:sup>
            <m:e>
              <m:f>
                <m:fPr>
                  <m:ctrlPr>
                    <w:rPr>
                      <w:rFonts w:ascii="Cambria Math" w:eastAsia="Times New Roman" w:hAnsi="Cambria Math" w:cs="Times New Roman"/>
                      <w:i/>
                      <w:color w:val="000000" w:themeColor="text1"/>
                      <w:sz w:val="28"/>
                      <w:szCs w:val="28"/>
                      <w:lang w:val="en-US" w:eastAsia="ru-RU"/>
                    </w:rPr>
                  </m:ctrlPr>
                </m:fPr>
                <m:num>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K</m:t>
                      </m:r>
                    </m:e>
                    <m:sub>
                      <m:r>
                        <w:rPr>
                          <w:rFonts w:ascii="Cambria Math" w:eastAsia="Times New Roman" w:hAnsi="Cambria Math" w:cs="Times New Roman"/>
                          <w:color w:val="000000" w:themeColor="text1"/>
                          <w:sz w:val="28"/>
                          <w:szCs w:val="28"/>
                          <w:lang w:val="en-US" w:eastAsia="ru-RU"/>
                        </w:rPr>
                        <m:t>t</m:t>
                      </m:r>
                    </m:sub>
                  </m:sSub>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E</m:t>
                          </m:r>
                        </m:e>
                        <m:sub>
                          <m:r>
                            <m:rPr>
                              <m:sty m:val="p"/>
                            </m:rPr>
                            <w:rPr>
                              <w:rFonts w:ascii="Cambria Math" w:eastAsia="Times New Roman" w:hAnsi="Cambria Math" w:cs="Times New Roman"/>
                              <w:color w:val="000000" w:themeColor="text1"/>
                              <w:sz w:val="28"/>
                              <w:szCs w:val="28"/>
                              <w:vertAlign w:val="subscript"/>
                              <w:lang w:eastAsia="ru-RU"/>
                            </w:rPr>
                            <m:t>вн</m:t>
                          </m:r>
                        </m:sub>
                      </m:sSub>
                      <m:r>
                        <w:rPr>
                          <w:rFonts w:ascii="Cambria Math" w:eastAsia="Times New Roman" w:hAnsi="Cambria Math" w:cs="Times New Roman"/>
                          <w:color w:val="000000" w:themeColor="text1"/>
                          <w:sz w:val="28"/>
                          <w:szCs w:val="28"/>
                          <w:lang w:val="en-US" w:eastAsia="ru-RU"/>
                        </w:rPr>
                        <m:t>)</m:t>
                      </m:r>
                    </m:e>
                    <m:sup>
                      <m:r>
                        <w:rPr>
                          <w:rFonts w:ascii="Cambria Math" w:eastAsia="Times New Roman" w:hAnsi="Cambria Math" w:cs="Times New Roman"/>
                          <w:color w:val="000000" w:themeColor="text1"/>
                          <w:sz w:val="28"/>
                          <w:szCs w:val="28"/>
                          <w:lang w:val="en-US" w:eastAsia="ru-RU"/>
                        </w:rPr>
                        <m:t>t</m:t>
                      </m:r>
                    </m:sup>
                  </m:sSup>
                </m:den>
              </m:f>
              <m:r>
                <w:rPr>
                  <w:rFonts w:ascii="Cambria Math" w:eastAsia="Times New Roman" w:hAnsi="Cambria Math" w:cs="Times New Roman"/>
                  <w:color w:val="000000" w:themeColor="text1"/>
                  <w:sz w:val="28"/>
                  <w:szCs w:val="28"/>
                  <w:lang w:val="en-US" w:eastAsia="ru-RU"/>
                </w:rPr>
                <m:t xml:space="preserve"> </m:t>
              </m:r>
            </m:e>
          </m:nary>
        </m:oMath>
      </m:oMathPara>
    </w:p>
    <w:p w:rsidR="00F6563B" w:rsidRPr="00F6563B" w:rsidRDefault="006551DC" w:rsidP="006551DC">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00F6563B" w:rsidRPr="003D3372">
        <w:rPr>
          <w:rFonts w:ascii="Times New Roman" w:eastAsia="Times New Roman" w:hAnsi="Times New Roman" w:cs="Times New Roman"/>
          <w:sz w:val="28"/>
          <w:szCs w:val="28"/>
          <w:lang w:eastAsia="ru-RU"/>
        </w:rPr>
        <w:t xml:space="preserve">                        </w:t>
      </w:r>
    </w:p>
    <w:p w:rsidR="00C06B0B" w:rsidRPr="002D067B" w:rsidRDefault="00C06B0B" w:rsidP="003D3372">
      <w:pPr>
        <w:spacing w:after="0" w:line="360" w:lineRule="auto"/>
        <w:ind w:firstLine="709"/>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где </w:t>
      </w:r>
      <w:proofErr w:type="spellStart"/>
      <w:r w:rsidRPr="00A978E0">
        <w:rPr>
          <w:rFonts w:asciiTheme="majorHAnsi" w:eastAsia="Times New Roman" w:hAnsiTheme="majorHAnsi" w:cs="Times New Roman"/>
          <w:sz w:val="28"/>
          <w:szCs w:val="28"/>
          <w:lang w:eastAsia="ru-RU"/>
        </w:rPr>
        <w:t>З</w:t>
      </w:r>
      <w:r w:rsidRPr="00A978E0">
        <w:rPr>
          <w:rFonts w:asciiTheme="majorHAnsi" w:eastAsia="Times New Roman" w:hAnsiTheme="majorHAnsi" w:cs="Times New Roman"/>
          <w:i/>
          <w:sz w:val="28"/>
          <w:szCs w:val="28"/>
          <w:vertAlign w:val="subscript"/>
          <w:lang w:eastAsia="ru-RU"/>
        </w:rPr>
        <w:t>t</w:t>
      </w:r>
      <w:proofErr w:type="spellEnd"/>
      <w:r w:rsidRPr="002D067B">
        <w:rPr>
          <w:rFonts w:ascii="Times New Roman" w:eastAsia="Times New Roman" w:hAnsi="Times New Roman" w:cs="Times New Roman"/>
          <w:sz w:val="28"/>
          <w:szCs w:val="28"/>
          <w:vertAlign w:val="superscript"/>
          <w:lang w:eastAsia="ru-RU"/>
        </w:rPr>
        <w:t>*</w:t>
      </w:r>
      <w:r w:rsidRPr="002D067B">
        <w:rPr>
          <w:rFonts w:ascii="Times New Roman" w:eastAsia="Times New Roman" w:hAnsi="Times New Roman" w:cs="Times New Roman"/>
          <w:sz w:val="28"/>
          <w:szCs w:val="28"/>
          <w:lang w:eastAsia="ru-RU"/>
        </w:rPr>
        <w:t xml:space="preserve"> – осуществляемые затраты за вычетом капиталовложений; </w:t>
      </w:r>
    </w:p>
    <w:p w:rsidR="00C06B0B" w:rsidRPr="002D067B" w:rsidRDefault="00C06B0B" w:rsidP="003D3372">
      <w:pPr>
        <w:spacing w:after="0" w:line="360" w:lineRule="auto"/>
        <w:ind w:firstLine="709"/>
        <w:jc w:val="both"/>
        <w:rPr>
          <w:rFonts w:ascii="Times New Roman" w:eastAsia="Times New Roman" w:hAnsi="Times New Roman" w:cs="Times New Roman"/>
          <w:sz w:val="28"/>
          <w:szCs w:val="28"/>
          <w:lang w:eastAsia="ru-RU"/>
        </w:rPr>
      </w:pPr>
      <w:r w:rsidRPr="00A978E0">
        <w:rPr>
          <w:rFonts w:asciiTheme="majorHAnsi" w:eastAsia="Times New Roman" w:hAnsiTheme="majorHAnsi" w:cs="Times New Roman"/>
          <w:i/>
          <w:sz w:val="28"/>
          <w:szCs w:val="28"/>
          <w:lang w:eastAsia="ru-RU"/>
        </w:rPr>
        <w:t>t</w:t>
      </w:r>
      <w:r w:rsidRPr="002D067B">
        <w:rPr>
          <w:rFonts w:ascii="Times New Roman" w:eastAsia="Times New Roman" w:hAnsi="Times New Roman" w:cs="Times New Roman"/>
          <w:sz w:val="28"/>
          <w:szCs w:val="28"/>
          <w:lang w:eastAsia="ru-RU"/>
        </w:rPr>
        <w:t xml:space="preserve"> – шаг расчета (0, 1…</w:t>
      </w:r>
      <w:r w:rsidR="00A978E0" w:rsidRPr="00A978E0">
        <w:rPr>
          <w:rFonts w:asciiTheme="majorHAnsi" w:eastAsia="Times New Roman" w:hAnsiTheme="majorHAnsi" w:cs="Times New Roman"/>
          <w:i/>
          <w:sz w:val="28"/>
          <w:szCs w:val="28"/>
          <w:lang w:eastAsia="ru-RU"/>
        </w:rPr>
        <w:t xml:space="preserve"> T</w:t>
      </w:r>
      <w:r w:rsidRPr="002D067B">
        <w:rPr>
          <w:rFonts w:ascii="Times New Roman" w:eastAsia="Times New Roman" w:hAnsi="Times New Roman" w:cs="Times New Roman"/>
          <w:sz w:val="28"/>
          <w:szCs w:val="28"/>
          <w:lang w:eastAsia="ru-RU"/>
        </w:rPr>
        <w:t xml:space="preserve">); </w:t>
      </w:r>
    </w:p>
    <w:p w:rsidR="00C06B0B" w:rsidRPr="002D067B" w:rsidRDefault="00C06B0B" w:rsidP="003D3372">
      <w:pPr>
        <w:spacing w:after="0" w:line="360" w:lineRule="auto"/>
        <w:ind w:firstLine="709"/>
        <w:jc w:val="both"/>
        <w:rPr>
          <w:rFonts w:ascii="Times New Roman" w:eastAsia="Times New Roman" w:hAnsi="Times New Roman" w:cs="Times New Roman"/>
          <w:sz w:val="28"/>
          <w:szCs w:val="28"/>
          <w:lang w:eastAsia="ru-RU"/>
        </w:rPr>
      </w:pPr>
      <w:r w:rsidRPr="00A978E0">
        <w:rPr>
          <w:rFonts w:asciiTheme="majorHAnsi" w:eastAsia="Times New Roman" w:hAnsiTheme="majorHAnsi" w:cs="Times New Roman"/>
          <w:i/>
          <w:sz w:val="28"/>
          <w:szCs w:val="28"/>
          <w:lang w:eastAsia="ru-RU"/>
        </w:rPr>
        <w:t>T</w:t>
      </w:r>
      <w:r w:rsidRPr="002D067B">
        <w:rPr>
          <w:rFonts w:ascii="Times New Roman" w:eastAsia="Times New Roman" w:hAnsi="Times New Roman" w:cs="Times New Roman"/>
          <w:sz w:val="28"/>
          <w:szCs w:val="28"/>
          <w:lang w:eastAsia="ru-RU"/>
        </w:rPr>
        <w:t xml:space="preserve"> – горизонт расчета; </w:t>
      </w:r>
    </w:p>
    <w:p w:rsidR="00C06B0B" w:rsidRPr="002D067B" w:rsidRDefault="00C06B0B" w:rsidP="003D3372">
      <w:pPr>
        <w:spacing w:after="0" w:line="360" w:lineRule="auto"/>
        <w:ind w:firstLine="709"/>
        <w:jc w:val="both"/>
        <w:rPr>
          <w:rFonts w:ascii="Times New Roman" w:eastAsia="Times New Roman" w:hAnsi="Times New Roman" w:cs="Times New Roman"/>
          <w:sz w:val="28"/>
          <w:szCs w:val="28"/>
          <w:lang w:eastAsia="ru-RU"/>
        </w:rPr>
      </w:pPr>
      <w:proofErr w:type="spellStart"/>
      <w:r w:rsidRPr="00A978E0">
        <w:rPr>
          <w:rFonts w:asciiTheme="majorHAnsi" w:eastAsia="Times New Roman" w:hAnsiTheme="majorHAnsi" w:cs="Times New Roman"/>
          <w:i/>
          <w:sz w:val="28"/>
          <w:szCs w:val="28"/>
          <w:lang w:eastAsia="ru-RU"/>
        </w:rPr>
        <w:t>R</w:t>
      </w:r>
      <w:r w:rsidRPr="00A978E0">
        <w:rPr>
          <w:rFonts w:asciiTheme="majorHAnsi" w:eastAsia="Times New Roman" w:hAnsiTheme="majorHAnsi" w:cs="Times New Roman"/>
          <w:i/>
          <w:sz w:val="28"/>
          <w:szCs w:val="28"/>
          <w:vertAlign w:val="subscript"/>
          <w:lang w:eastAsia="ru-RU"/>
        </w:rPr>
        <w:t>t</w:t>
      </w:r>
      <w:proofErr w:type="spellEnd"/>
      <w:r w:rsidRPr="002D067B">
        <w:rPr>
          <w:rFonts w:ascii="Times New Roman" w:eastAsia="Times New Roman" w:hAnsi="Times New Roman" w:cs="Times New Roman"/>
          <w:sz w:val="28"/>
          <w:szCs w:val="28"/>
          <w:lang w:eastAsia="ru-RU"/>
        </w:rPr>
        <w:t xml:space="preserve"> – достигаемый результат на t-ом шаге расчёта; </w:t>
      </w:r>
    </w:p>
    <w:p w:rsidR="00C06B0B" w:rsidRPr="002D067B" w:rsidRDefault="00C06B0B" w:rsidP="003D3372">
      <w:pPr>
        <w:spacing w:after="0" w:line="360" w:lineRule="auto"/>
        <w:ind w:firstLine="709"/>
        <w:jc w:val="both"/>
        <w:rPr>
          <w:rFonts w:ascii="Times New Roman" w:eastAsia="Times New Roman" w:hAnsi="Times New Roman" w:cs="Times New Roman"/>
          <w:sz w:val="28"/>
          <w:szCs w:val="28"/>
          <w:lang w:eastAsia="ru-RU"/>
        </w:rPr>
      </w:pPr>
      <w:proofErr w:type="spellStart"/>
      <w:r w:rsidRPr="00A978E0">
        <w:rPr>
          <w:rFonts w:asciiTheme="majorHAnsi" w:eastAsia="Times New Roman" w:hAnsiTheme="majorHAnsi" w:cs="Times New Roman"/>
          <w:i/>
          <w:sz w:val="28"/>
          <w:szCs w:val="28"/>
          <w:lang w:eastAsia="ru-RU"/>
        </w:rPr>
        <w:t>Е</w:t>
      </w:r>
      <w:r w:rsidRPr="00A978E0">
        <w:rPr>
          <w:rFonts w:asciiTheme="majorHAnsi" w:eastAsia="Times New Roman" w:hAnsiTheme="majorHAnsi" w:cs="Times New Roman"/>
          <w:sz w:val="28"/>
          <w:szCs w:val="28"/>
          <w:vertAlign w:val="subscript"/>
          <w:lang w:eastAsia="ru-RU"/>
        </w:rPr>
        <w:t>вн</w:t>
      </w:r>
      <w:proofErr w:type="spellEnd"/>
      <w:r w:rsidRPr="002D067B">
        <w:rPr>
          <w:rFonts w:ascii="Times New Roman" w:eastAsia="Times New Roman" w:hAnsi="Times New Roman" w:cs="Times New Roman"/>
          <w:sz w:val="28"/>
          <w:szCs w:val="28"/>
          <w:lang w:eastAsia="ru-RU"/>
        </w:rPr>
        <w:t xml:space="preserve"> – норма дисконта.</w:t>
      </w:r>
    </w:p>
    <w:p w:rsidR="00C06B0B" w:rsidRPr="002D067B" w:rsidRDefault="00C06B0B" w:rsidP="003D3372">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Когда </w:t>
      </w:r>
      <w:proofErr w:type="spellStart"/>
      <w:proofErr w:type="gramStart"/>
      <w:r w:rsidR="00A978E0" w:rsidRPr="00A978E0">
        <w:rPr>
          <w:rFonts w:asciiTheme="majorHAnsi" w:eastAsia="Times New Roman" w:hAnsiTheme="majorHAnsi" w:cs="Times New Roman"/>
          <w:i/>
          <w:sz w:val="28"/>
          <w:szCs w:val="28"/>
          <w:lang w:eastAsia="ru-RU"/>
        </w:rPr>
        <w:t>Е</w:t>
      </w:r>
      <w:r w:rsidR="00A978E0" w:rsidRPr="00A978E0">
        <w:rPr>
          <w:rFonts w:asciiTheme="majorHAnsi" w:eastAsia="Times New Roman" w:hAnsiTheme="majorHAnsi" w:cs="Times New Roman"/>
          <w:sz w:val="28"/>
          <w:szCs w:val="28"/>
          <w:vertAlign w:val="subscript"/>
          <w:lang w:eastAsia="ru-RU"/>
        </w:rPr>
        <w:t>вн</w:t>
      </w:r>
      <w:proofErr w:type="spellEnd"/>
      <w:r w:rsidR="00A978E0" w:rsidRPr="002D067B">
        <w:rPr>
          <w:rFonts w:ascii="Times New Roman" w:eastAsia="Times New Roman" w:hAnsi="Times New Roman" w:cs="Times New Roman"/>
          <w:sz w:val="28"/>
          <w:szCs w:val="28"/>
          <w:lang w:eastAsia="ru-RU"/>
        </w:rPr>
        <w:t xml:space="preserve"> </w:t>
      </w:r>
      <w:r w:rsidR="00321847" w:rsidRPr="002D067B">
        <w:rPr>
          <w:rFonts w:ascii="Times New Roman" w:eastAsia="Times New Roman" w:hAnsi="Times New Roman" w:cs="Times New Roman"/>
          <w:sz w:val="28"/>
          <w:szCs w:val="28"/>
          <w:lang w:eastAsia="ru-RU"/>
        </w:rPr>
        <w:t>&gt;</w:t>
      </w:r>
      <w:proofErr w:type="gramEnd"/>
      <w:r w:rsidRPr="002D067B">
        <w:rPr>
          <w:rFonts w:ascii="Times New Roman" w:eastAsia="Times New Roman" w:hAnsi="Times New Roman" w:cs="Times New Roman"/>
          <w:sz w:val="28"/>
          <w:szCs w:val="28"/>
          <w:lang w:eastAsia="ru-RU"/>
        </w:rPr>
        <w:t xml:space="preserve"> </w:t>
      </w:r>
      <w:proofErr w:type="spellStart"/>
      <w:r w:rsidR="00A978E0" w:rsidRPr="00A978E0">
        <w:rPr>
          <w:rFonts w:asciiTheme="majorHAnsi" w:eastAsia="Times New Roman" w:hAnsiTheme="majorHAnsi" w:cs="Times New Roman"/>
          <w:i/>
          <w:sz w:val="28"/>
          <w:szCs w:val="28"/>
          <w:lang w:eastAsia="ru-RU"/>
        </w:rPr>
        <w:t>Е</w:t>
      </w:r>
      <w:r w:rsidR="00A978E0" w:rsidRPr="00A978E0">
        <w:rPr>
          <w:rFonts w:asciiTheme="majorHAnsi" w:eastAsia="Times New Roman" w:hAnsiTheme="majorHAnsi" w:cs="Times New Roman"/>
          <w:sz w:val="28"/>
          <w:szCs w:val="28"/>
          <w:vertAlign w:val="subscript"/>
          <w:lang w:eastAsia="ru-RU"/>
        </w:rPr>
        <w:t>н</w:t>
      </w:r>
      <w:proofErr w:type="spellEnd"/>
      <w:r w:rsidRPr="002D067B">
        <w:rPr>
          <w:rFonts w:ascii="Times New Roman" w:eastAsia="Times New Roman" w:hAnsi="Times New Roman" w:cs="Times New Roman"/>
          <w:sz w:val="28"/>
          <w:szCs w:val="28"/>
          <w:lang w:eastAsia="ru-RU"/>
        </w:rPr>
        <w:t>, то инвестиционный проект признаётся эффективным и оправданным с точки зрения внедрения.</w:t>
      </w:r>
    </w:p>
    <w:p w:rsidR="0029183C" w:rsidRPr="007E39FE" w:rsidRDefault="00C06B0B" w:rsidP="003D3372">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Оценки по проектированию подсистем простых показателей базируются на локальных интервалах времени, как правило, годовых. Они лучше адаптированы к динамичным условиям экономической среды переходного периода.</w:t>
      </w:r>
      <w:r w:rsidR="0010791A">
        <w:rPr>
          <w:rFonts w:ascii="Times New Roman" w:eastAsia="Times New Roman" w:hAnsi="Times New Roman" w:cs="Times New Roman"/>
          <w:sz w:val="28"/>
          <w:szCs w:val="28"/>
          <w:lang w:eastAsia="ru-RU"/>
        </w:rPr>
        <w:t xml:space="preserve"> </w:t>
      </w:r>
      <w:r w:rsidR="00D8572A">
        <w:rPr>
          <w:rFonts w:ascii="Times New Roman" w:eastAsia="Times New Roman" w:hAnsi="Times New Roman" w:cs="Times New Roman"/>
          <w:sz w:val="28"/>
          <w:szCs w:val="28"/>
          <w:lang w:eastAsia="ru-RU"/>
        </w:rPr>
        <w:t xml:space="preserve"> Из двух общ</w:t>
      </w:r>
      <w:r w:rsidRPr="002D067B">
        <w:rPr>
          <w:rFonts w:ascii="Times New Roman" w:eastAsia="Times New Roman" w:hAnsi="Times New Roman" w:cs="Times New Roman"/>
          <w:sz w:val="28"/>
          <w:szCs w:val="28"/>
          <w:lang w:eastAsia="ru-RU"/>
        </w:rPr>
        <w:t xml:space="preserve">еупотребительных показателей этой группы безусловно системообразующим является показатель рентабельности инвестиционных проектов. Он мог бы служить надежным ориентиром выбора эффективным проектов, если бы существовала обоснованная методическая база установления норматива рентабельности активов, дифференцированного соответственно целям и уровню экономических обоснований по своей величине для экономики, ее отраслям, </w:t>
      </w:r>
      <w:proofErr w:type="spellStart"/>
      <w:r w:rsidRPr="002D067B">
        <w:rPr>
          <w:rFonts w:ascii="Times New Roman" w:eastAsia="Times New Roman" w:hAnsi="Times New Roman" w:cs="Times New Roman"/>
          <w:sz w:val="28"/>
          <w:szCs w:val="28"/>
          <w:lang w:eastAsia="ru-RU"/>
        </w:rPr>
        <w:t>п</w:t>
      </w:r>
      <w:r w:rsidR="007E39FE">
        <w:rPr>
          <w:rFonts w:ascii="Times New Roman" w:eastAsia="Times New Roman" w:hAnsi="Times New Roman" w:cs="Times New Roman"/>
          <w:sz w:val="28"/>
          <w:szCs w:val="28"/>
          <w:lang w:eastAsia="ru-RU"/>
        </w:rPr>
        <w:t>одотраслям</w:t>
      </w:r>
      <w:proofErr w:type="spellEnd"/>
      <w:r w:rsidR="007E39FE">
        <w:rPr>
          <w:rFonts w:ascii="Times New Roman" w:eastAsia="Times New Roman" w:hAnsi="Times New Roman" w:cs="Times New Roman"/>
          <w:sz w:val="28"/>
          <w:szCs w:val="28"/>
          <w:lang w:eastAsia="ru-RU"/>
        </w:rPr>
        <w:t xml:space="preserve"> и видам производства</w:t>
      </w:r>
      <w:r w:rsidR="007E39FE" w:rsidRPr="007E39FE">
        <w:rPr>
          <w:rFonts w:ascii="Times New Roman" w:eastAsia="Times New Roman" w:hAnsi="Times New Roman" w:cs="Times New Roman"/>
          <w:sz w:val="28"/>
          <w:szCs w:val="28"/>
          <w:lang w:eastAsia="ru-RU"/>
        </w:rPr>
        <w:t xml:space="preserve"> [17].</w:t>
      </w:r>
    </w:p>
    <w:p w:rsidR="00C06B0B" w:rsidRPr="005D2C9A" w:rsidRDefault="00860F2F" w:rsidP="002918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окупаемости – </w:t>
      </w:r>
      <w:r w:rsidR="00C06B0B" w:rsidRPr="002D067B">
        <w:rPr>
          <w:rFonts w:ascii="Times New Roman" w:eastAsia="Times New Roman" w:hAnsi="Times New Roman" w:cs="Times New Roman"/>
          <w:sz w:val="28"/>
          <w:szCs w:val="28"/>
          <w:lang w:eastAsia="ru-RU"/>
        </w:rPr>
        <w:t>менее информативный показатель. Он рассчитывается при очень условном допущении, что возмещение затрат на инвестиционный проект достигается только прибылью и, кроме того, является лишь обратным показателем рентаб</w:t>
      </w:r>
      <w:r w:rsidR="00D15879">
        <w:rPr>
          <w:rFonts w:ascii="Times New Roman" w:eastAsia="Times New Roman" w:hAnsi="Times New Roman" w:cs="Times New Roman"/>
          <w:sz w:val="28"/>
          <w:szCs w:val="28"/>
          <w:lang w:eastAsia="ru-RU"/>
        </w:rPr>
        <w:t xml:space="preserve">ельности активов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1.3.4</w:t>
      </w:r>
      <w:r w:rsidR="001B18E8">
        <w:rPr>
          <w:rFonts w:ascii="Times New Roman" w:eastAsia="Times New Roman" w:hAnsi="Times New Roman" w:cs="Times New Roman"/>
          <w:sz w:val="28"/>
          <w:szCs w:val="28"/>
          <w:lang w:eastAsia="ru-RU"/>
        </w:rPr>
        <w:t>)</w:t>
      </w:r>
      <w:r w:rsidR="005D2C9A">
        <w:rPr>
          <w:rFonts w:ascii="Times New Roman" w:eastAsia="Times New Roman" w:hAnsi="Times New Roman" w:cs="Times New Roman"/>
          <w:sz w:val="28"/>
          <w:szCs w:val="28"/>
          <w:lang w:eastAsia="ru-RU"/>
        </w:rPr>
        <w:t>:</w:t>
      </w:r>
    </w:p>
    <w:p w:rsidR="005D2C9A" w:rsidRPr="00D621A8" w:rsidRDefault="00C95FA6" w:rsidP="005D2C9A">
      <w:pPr>
        <w:spacing w:after="0" w:line="360" w:lineRule="auto"/>
        <w:jc w:val="right"/>
        <w:rPr>
          <w:rFonts w:ascii="Times New Roman" w:eastAsia="Times New Roman" w:hAnsi="Times New Roman" w:cs="Times New Roman"/>
          <w:color w:val="000000" w:themeColor="text1"/>
          <w:sz w:val="28"/>
          <w:szCs w:val="28"/>
          <w:lang w:val="en-US" w:eastAsia="ru-RU"/>
        </w:rPr>
      </w:pPr>
      <m:oMathPara>
        <m:oMathParaPr>
          <m:jc m:val="center"/>
        </m:oMathParaPr>
        <m:oMath>
          <m:r>
            <w:rPr>
              <w:rFonts w:ascii="Cambria Math" w:eastAsia="Times New Roman" w:hAnsi="Cambria Math" w:cs="Times New Roman"/>
              <w:color w:val="000000" w:themeColor="text1"/>
              <w:sz w:val="28"/>
              <w:szCs w:val="28"/>
              <w:lang w:eastAsia="ru-RU"/>
            </w:rPr>
            <m:t>K=</m:t>
          </m:r>
          <m:d>
            <m:dPr>
              <m:ctrlPr>
                <w:rPr>
                  <w:rFonts w:ascii="Cambria Math" w:eastAsia="Times New Roman" w:hAnsi="Cambria Math" w:cs="Times New Roman"/>
                  <w:i/>
                  <w:color w:val="000000" w:themeColor="text1"/>
                  <w:sz w:val="28"/>
                  <w:szCs w:val="28"/>
                  <w:lang w:eastAsia="ru-RU"/>
                </w:rPr>
              </m:ctrlPr>
            </m:dPr>
            <m:e>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1</m:t>
                  </m:r>
                </m:sub>
              </m:sSub>
              <m:r>
                <w:rPr>
                  <w:rFonts w:ascii="Cambria Math" w:eastAsia="Times New Roman" w:hAnsi="Cambria Math" w:cs="Times New Roman"/>
                  <w:color w:val="000000" w:themeColor="text1"/>
                  <w:sz w:val="28"/>
                  <w:szCs w:val="28"/>
                  <w:lang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а</m:t>
                  </m:r>
                </m:e>
                <m:sub>
                  <m:r>
                    <w:rPr>
                      <w:rFonts w:ascii="Cambria Math" w:eastAsia="Times New Roman" w:hAnsi="Cambria Math" w:cs="Times New Roman"/>
                      <w:color w:val="000000" w:themeColor="text1"/>
                      <w:sz w:val="28"/>
                      <w:szCs w:val="28"/>
                      <w:lang w:val="en-US" w:eastAsia="ru-RU"/>
                    </w:rPr>
                    <m:t>1</m:t>
                  </m:r>
                </m:sub>
              </m:sSub>
              <m:ctrlPr>
                <w:rPr>
                  <w:rFonts w:ascii="Cambria Math" w:eastAsia="Times New Roman" w:hAnsi="Cambria Math" w:cs="Times New Roman"/>
                  <w:i/>
                  <w:color w:val="000000" w:themeColor="text1"/>
                  <w:sz w:val="28"/>
                  <w:szCs w:val="28"/>
                  <w:lang w:val="en-US" w:eastAsia="ru-RU"/>
                </w:rPr>
              </m:ctrlPr>
            </m:e>
          </m:d>
          <m:r>
            <w:rPr>
              <w:rFonts w:ascii="Cambria Math" w:eastAsia="Times New Roman" w:hAnsi="Cambria Math" w:cs="Times New Roman"/>
              <w:color w:val="000000" w:themeColor="text1"/>
              <w:sz w:val="28"/>
              <w:szCs w:val="28"/>
              <w:lang w:eastAsia="ru-RU"/>
            </w:rPr>
            <m:t>+</m:t>
          </m:r>
          <m:d>
            <m:dPr>
              <m:ctrlPr>
                <w:rPr>
                  <w:rFonts w:ascii="Cambria Math" w:eastAsia="Times New Roman" w:hAnsi="Cambria Math" w:cs="Times New Roman"/>
                  <w:i/>
                  <w:color w:val="000000" w:themeColor="text1"/>
                  <w:sz w:val="28"/>
                  <w:szCs w:val="28"/>
                  <w:lang w:val="en-US" w:eastAsia="ru-RU"/>
                </w:rPr>
              </m:ctrlPr>
            </m:dPr>
            <m:e>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2</m:t>
                  </m:r>
                </m:sub>
              </m:sSub>
              <m:r>
                <w:rPr>
                  <w:rFonts w:ascii="Cambria Math" w:eastAsia="Times New Roman" w:hAnsi="Cambria Math" w:cs="Times New Roman"/>
                  <w:color w:val="000000" w:themeColor="text1"/>
                  <w:sz w:val="28"/>
                  <w:szCs w:val="28"/>
                  <w:lang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а</m:t>
                  </m:r>
                </m:e>
                <m:sub>
                  <m:r>
                    <w:rPr>
                      <w:rFonts w:ascii="Cambria Math" w:eastAsia="Times New Roman" w:hAnsi="Cambria Math" w:cs="Times New Roman"/>
                      <w:color w:val="000000" w:themeColor="text1"/>
                      <w:sz w:val="28"/>
                      <w:szCs w:val="28"/>
                      <w:lang w:val="en-US" w:eastAsia="ru-RU"/>
                    </w:rPr>
                    <m:t>2</m:t>
                  </m:r>
                </m:sub>
              </m:sSub>
            </m:e>
          </m:d>
          <m:r>
            <w:rPr>
              <w:rFonts w:ascii="Cambria Math" w:eastAsia="Times New Roman" w:hAnsi="Cambria Math" w:cs="Times New Roman"/>
              <w:color w:val="000000" w:themeColor="text1"/>
              <w:sz w:val="28"/>
              <w:szCs w:val="28"/>
              <w:lang w:eastAsia="ru-RU"/>
            </w:rPr>
            <m:t>+…+</m:t>
          </m:r>
          <m:d>
            <m:dPr>
              <m:ctrlPr>
                <w:rPr>
                  <w:rFonts w:ascii="Cambria Math" w:eastAsia="Times New Roman" w:hAnsi="Cambria Math" w:cs="Times New Roman"/>
                  <w:i/>
                  <w:color w:val="000000" w:themeColor="text1"/>
                  <w:sz w:val="28"/>
                  <w:szCs w:val="28"/>
                  <w:lang w:val="en-US" w:eastAsia="ru-RU"/>
                </w:rPr>
              </m:ctrlPr>
            </m:dPr>
            <m:e>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Тв</m:t>
                  </m:r>
                </m:sub>
              </m:sSub>
              <m:r>
                <w:rPr>
                  <w:rFonts w:ascii="Cambria Math" w:eastAsia="Times New Roman" w:hAnsi="Cambria Math" w:cs="Times New Roman"/>
                  <w:color w:val="000000" w:themeColor="text1"/>
                  <w:sz w:val="28"/>
                  <w:szCs w:val="28"/>
                  <w:lang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а</m:t>
                  </m:r>
                </m:e>
                <m:sub>
                  <m:r>
                    <w:rPr>
                      <w:rFonts w:ascii="Cambria Math" w:eastAsia="Times New Roman" w:hAnsi="Cambria Math" w:cs="Times New Roman"/>
                      <w:color w:val="000000" w:themeColor="text1"/>
                      <w:sz w:val="28"/>
                      <w:szCs w:val="28"/>
                      <w:lang w:eastAsia="ru-RU"/>
                    </w:rPr>
                    <m:t>Тв</m:t>
                  </m:r>
                </m:sub>
              </m:sSub>
              <m:ctrlPr>
                <w:rPr>
                  <w:rFonts w:ascii="Cambria Math" w:eastAsia="Times New Roman" w:hAnsi="Cambria Math" w:cs="Times New Roman"/>
                  <w:i/>
                  <w:color w:val="000000" w:themeColor="text1"/>
                  <w:sz w:val="28"/>
                  <w:szCs w:val="28"/>
                  <w:lang w:eastAsia="ru-RU"/>
                </w:rPr>
              </m:ctrlPr>
            </m:e>
          </m:d>
        </m:oMath>
      </m:oMathPara>
    </w:p>
    <w:p w:rsidR="00C06B0B" w:rsidRPr="005D2C9A" w:rsidRDefault="00D15879" w:rsidP="00C95FA6">
      <w:pPr>
        <w:spacing w:after="0" w:line="360" w:lineRule="auto"/>
        <w:ind w:left="84"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00C06B0B" w:rsidRPr="002D067B">
        <w:rPr>
          <w:rFonts w:ascii="Times New Roman" w:eastAsia="Times New Roman" w:hAnsi="Times New Roman" w:cs="Times New Roman"/>
          <w:sz w:val="28"/>
          <w:szCs w:val="28"/>
          <w:lang w:eastAsia="ru-RU"/>
        </w:rPr>
        <w:t>)</w:t>
      </w:r>
    </w:p>
    <w:p w:rsidR="00C06B0B" w:rsidRPr="002D067B" w:rsidRDefault="00C06B0B" w:rsidP="009E728E">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lastRenderedPageBreak/>
        <w:t xml:space="preserve">где </w:t>
      </w:r>
      <w:r w:rsidRPr="00CA02A2">
        <w:rPr>
          <w:rFonts w:asciiTheme="majorHAnsi" w:eastAsia="Times New Roman" w:hAnsiTheme="majorHAnsi" w:cs="Times New Roman"/>
          <w:sz w:val="28"/>
          <w:szCs w:val="28"/>
          <w:lang w:eastAsia="ru-RU"/>
        </w:rPr>
        <w:t>П</w:t>
      </w:r>
      <w:r w:rsidRPr="002D067B">
        <w:rPr>
          <w:rFonts w:ascii="Times New Roman" w:eastAsia="Times New Roman" w:hAnsi="Times New Roman" w:cs="Times New Roman"/>
          <w:sz w:val="28"/>
          <w:szCs w:val="28"/>
          <w:lang w:eastAsia="ru-RU"/>
        </w:rPr>
        <w:t xml:space="preserve"> – годовая чистая прибыль; </w:t>
      </w:r>
    </w:p>
    <w:p w:rsidR="00C06B0B" w:rsidRPr="002D067B" w:rsidRDefault="00CA02A2" w:rsidP="009E728E">
      <w:pPr>
        <w:spacing w:after="0" w:line="360" w:lineRule="auto"/>
        <w:ind w:firstLine="709"/>
        <w:jc w:val="both"/>
        <w:rPr>
          <w:rFonts w:ascii="Times New Roman" w:eastAsia="Times New Roman" w:hAnsi="Times New Roman" w:cs="Times New Roman"/>
          <w:sz w:val="28"/>
          <w:szCs w:val="28"/>
          <w:lang w:eastAsia="ru-RU"/>
        </w:rPr>
      </w:pPr>
      <w:r w:rsidRPr="001937FA">
        <w:rPr>
          <w:rFonts w:ascii="Times New Roman" w:eastAsia="Times New Roman" w:hAnsi="Times New Roman" w:cs="Times New Roman"/>
          <w:i/>
          <w:sz w:val="28"/>
          <w:szCs w:val="28"/>
          <w:lang w:val="en-US" w:eastAsia="ru-RU"/>
        </w:rPr>
        <w:t>a</w:t>
      </w:r>
      <w:r w:rsidRPr="00F6563B">
        <w:rPr>
          <w:rFonts w:ascii="Times New Roman" w:eastAsia="Times New Roman" w:hAnsi="Times New Roman" w:cs="Times New Roman"/>
          <w:sz w:val="28"/>
          <w:szCs w:val="28"/>
          <w:lang w:eastAsia="ru-RU"/>
        </w:rPr>
        <w:t xml:space="preserve"> </w:t>
      </w:r>
      <w:r w:rsidR="00C06B0B" w:rsidRPr="002D067B">
        <w:rPr>
          <w:rFonts w:ascii="Times New Roman" w:eastAsia="Times New Roman" w:hAnsi="Times New Roman" w:cs="Times New Roman"/>
          <w:sz w:val="28"/>
          <w:szCs w:val="28"/>
          <w:lang w:eastAsia="ru-RU"/>
        </w:rPr>
        <w:t xml:space="preserve">– годовые амортизационные отчисления; </w:t>
      </w:r>
    </w:p>
    <w:p w:rsidR="00C06B0B" w:rsidRPr="002D067B" w:rsidRDefault="00C06B0B" w:rsidP="009E728E">
      <w:pPr>
        <w:spacing w:after="0" w:line="360" w:lineRule="auto"/>
        <w:ind w:firstLine="709"/>
        <w:jc w:val="both"/>
        <w:rPr>
          <w:rFonts w:ascii="Times New Roman" w:eastAsia="Times New Roman" w:hAnsi="Times New Roman" w:cs="Times New Roman"/>
          <w:sz w:val="28"/>
          <w:szCs w:val="28"/>
          <w:lang w:eastAsia="ru-RU"/>
        </w:rPr>
      </w:pPr>
      <w:proofErr w:type="spellStart"/>
      <w:r w:rsidRPr="002D067B">
        <w:rPr>
          <w:rFonts w:ascii="Times New Roman" w:eastAsia="Times New Roman" w:hAnsi="Times New Roman" w:cs="Times New Roman"/>
          <w:sz w:val="28"/>
          <w:szCs w:val="28"/>
          <w:lang w:eastAsia="ru-RU"/>
        </w:rPr>
        <w:t>Тв</w:t>
      </w:r>
      <w:proofErr w:type="spellEnd"/>
      <w:r w:rsidRPr="002D067B">
        <w:rPr>
          <w:rFonts w:ascii="Times New Roman" w:eastAsia="Times New Roman" w:hAnsi="Times New Roman" w:cs="Times New Roman"/>
          <w:sz w:val="28"/>
          <w:szCs w:val="28"/>
          <w:lang w:eastAsia="ru-RU"/>
        </w:rPr>
        <w:t xml:space="preserve"> – период возмещения капиталовложений.</w:t>
      </w:r>
    </w:p>
    <w:p w:rsidR="003130EF" w:rsidRDefault="00C06B0B" w:rsidP="006C5CB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Замена срока окупаемости показателем периода возмещения инвестиций ус</w:t>
      </w:r>
      <w:r w:rsidR="00860F2F">
        <w:rPr>
          <w:rFonts w:ascii="Times New Roman" w:eastAsia="Times New Roman" w:hAnsi="Times New Roman" w:cs="Times New Roman"/>
          <w:sz w:val="28"/>
          <w:szCs w:val="28"/>
          <w:lang w:eastAsia="ru-RU"/>
        </w:rPr>
        <w:t>и</w:t>
      </w:r>
      <w:r w:rsidR="0029183C">
        <w:rPr>
          <w:rFonts w:ascii="Times New Roman" w:eastAsia="Times New Roman" w:hAnsi="Times New Roman" w:cs="Times New Roman"/>
          <w:sz w:val="28"/>
          <w:szCs w:val="28"/>
          <w:lang w:eastAsia="ru-RU"/>
        </w:rPr>
        <w:t>ли</w:t>
      </w:r>
      <w:r w:rsidRPr="002D067B">
        <w:rPr>
          <w:rFonts w:ascii="Times New Roman" w:eastAsia="Times New Roman" w:hAnsi="Times New Roman" w:cs="Times New Roman"/>
          <w:sz w:val="28"/>
          <w:szCs w:val="28"/>
          <w:lang w:eastAsia="ru-RU"/>
        </w:rPr>
        <w:t>ло бы систему, поскольку новый показатель определяет отрезок времени, в течение которого проект работает «на себя», возмещая понесенные капитальные затраты не только прибылью, но и амортизационными отчислениями.</w:t>
      </w:r>
    </w:p>
    <w:p w:rsidR="003130EF" w:rsidRDefault="00C06B0B" w:rsidP="006C5CB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Рассмотрение системы простых показателей системы оценки эффективности инвестиционных проектов завершим тем, насколько существующий инструментарий этой системы соответствует целям инвестирования и насколько точно он отражает меру достижения этой цели.</w:t>
      </w:r>
    </w:p>
    <w:p w:rsidR="003130EF" w:rsidRDefault="00C06B0B" w:rsidP="006C5CB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Как известно, конечной целью инвестиций является повышение эффективности хозяйственной деятельности предприятий путем их технического перевооружения, реконструкции, ра</w:t>
      </w:r>
      <w:r w:rsidR="007E39FE">
        <w:rPr>
          <w:rFonts w:ascii="Times New Roman" w:eastAsia="Times New Roman" w:hAnsi="Times New Roman" w:cs="Times New Roman"/>
          <w:sz w:val="28"/>
          <w:szCs w:val="28"/>
          <w:lang w:eastAsia="ru-RU"/>
        </w:rPr>
        <w:t>сширения и нового строительства</w:t>
      </w:r>
      <w:r w:rsidR="00E74196" w:rsidRPr="00E74196">
        <w:rPr>
          <w:rFonts w:ascii="Times New Roman" w:eastAsia="Times New Roman" w:hAnsi="Times New Roman" w:cs="Times New Roman"/>
          <w:sz w:val="28"/>
          <w:szCs w:val="28"/>
          <w:lang w:eastAsia="ru-RU"/>
        </w:rPr>
        <w:t xml:space="preserve"> </w:t>
      </w:r>
      <w:r w:rsidR="007E39FE" w:rsidRPr="007E39FE">
        <w:rPr>
          <w:rFonts w:ascii="Times New Roman" w:eastAsia="Times New Roman" w:hAnsi="Times New Roman" w:cs="Times New Roman"/>
          <w:sz w:val="28"/>
          <w:szCs w:val="28"/>
          <w:lang w:eastAsia="ru-RU"/>
        </w:rPr>
        <w:t>[6].</w:t>
      </w:r>
      <w:r w:rsidR="009B6476">
        <w:rPr>
          <w:rFonts w:ascii="Times New Roman" w:eastAsia="Times New Roman" w:hAnsi="Times New Roman" w:cs="Times New Roman"/>
          <w:sz w:val="28"/>
          <w:szCs w:val="28"/>
          <w:lang w:eastAsia="ru-RU"/>
        </w:rPr>
        <w:t xml:space="preserve"> </w:t>
      </w:r>
      <w:r w:rsidRPr="002D067B">
        <w:rPr>
          <w:rFonts w:ascii="Times New Roman" w:eastAsia="Times New Roman" w:hAnsi="Times New Roman" w:cs="Times New Roman"/>
          <w:sz w:val="28"/>
          <w:szCs w:val="28"/>
          <w:lang w:eastAsia="ru-RU"/>
        </w:rPr>
        <w:t>Следовательно, важна не столько эффективность использования инвестиций как ресурса, сколько эффективность производства инвестируемого объекта. Теория эффективности инвестиций базируется на посылке о том, что чем выше эффективность каждого рубля вложений в проект (чем выше его рентабельность), тем лучше. Как показал анализ, подобное допущение справедливо только с точки зрения ростовщика (банка, инвестиционного фонда).</w:t>
      </w:r>
    </w:p>
    <w:p w:rsidR="003130EF" w:rsidRPr="00F6563B" w:rsidRDefault="00C06B0B" w:rsidP="006C5CB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Экономические интересы при реализации инвестиционных проектов для их участников не однозначны. С точки зрения инвестора стоящие перед ним проблемы ограничиваются получением рыночных процентов за ссуженный капитал и гарантией возврата ссуды. Поскольку его товаров являются инвестиции, критерием эффективности сделки для него является гарантия получения среднерыночного дохода</w:t>
      </w:r>
      <w:r w:rsidR="007E39FE">
        <w:rPr>
          <w:rFonts w:ascii="Times New Roman" w:eastAsia="Times New Roman" w:hAnsi="Times New Roman" w:cs="Times New Roman"/>
          <w:sz w:val="28"/>
          <w:szCs w:val="28"/>
          <w:lang w:eastAsia="ru-RU"/>
        </w:rPr>
        <w:t xml:space="preserve"> на вложенные в проект средства</w:t>
      </w:r>
      <w:r w:rsidR="007E39FE" w:rsidRPr="007E39FE">
        <w:rPr>
          <w:rFonts w:ascii="Times New Roman" w:eastAsia="Times New Roman" w:hAnsi="Times New Roman" w:cs="Times New Roman"/>
          <w:sz w:val="28"/>
          <w:szCs w:val="28"/>
          <w:lang w:eastAsia="ru-RU"/>
        </w:rPr>
        <w:t xml:space="preserve"> [18].</w:t>
      </w:r>
    </w:p>
    <w:p w:rsidR="003130EF" w:rsidRDefault="00C06B0B" w:rsidP="006C5CB3">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lastRenderedPageBreak/>
        <w:t xml:space="preserve">С точки зрения предприятия и предпринимателя важно, чтобы стоимость реализации инвестиционного проекта была меньше, а рентабельность активов возможно больше. Однако еще важнее, чтобы в процессе функционирования создаваемый объект </w:t>
      </w:r>
      <w:r w:rsidR="00321847" w:rsidRPr="002D067B">
        <w:rPr>
          <w:rFonts w:ascii="Times New Roman" w:eastAsia="Times New Roman" w:hAnsi="Times New Roman" w:cs="Times New Roman"/>
          <w:sz w:val="28"/>
          <w:szCs w:val="28"/>
          <w:lang w:eastAsia="ru-RU"/>
        </w:rPr>
        <w:t xml:space="preserve">обеспечил </w:t>
      </w:r>
      <w:r w:rsidR="00321847">
        <w:rPr>
          <w:rFonts w:ascii="Times New Roman" w:eastAsia="Times New Roman" w:hAnsi="Times New Roman" w:cs="Times New Roman"/>
          <w:sz w:val="28"/>
          <w:szCs w:val="28"/>
          <w:lang w:eastAsia="ru-RU"/>
        </w:rPr>
        <w:t>максимальное</w:t>
      </w:r>
      <w:r w:rsidR="00321847" w:rsidRPr="002D067B">
        <w:rPr>
          <w:rFonts w:ascii="Times New Roman" w:eastAsia="Times New Roman" w:hAnsi="Times New Roman" w:cs="Times New Roman"/>
          <w:sz w:val="28"/>
          <w:szCs w:val="28"/>
          <w:lang w:eastAsia="ru-RU"/>
        </w:rPr>
        <w:t xml:space="preserve"> </w:t>
      </w:r>
      <w:r w:rsidR="00321847">
        <w:rPr>
          <w:rFonts w:ascii="Times New Roman" w:eastAsia="Times New Roman" w:hAnsi="Times New Roman" w:cs="Times New Roman"/>
          <w:sz w:val="28"/>
          <w:szCs w:val="28"/>
          <w:lang w:eastAsia="ru-RU"/>
        </w:rPr>
        <w:t>ресурсосбережение</w:t>
      </w:r>
      <w:r w:rsidRPr="002D067B">
        <w:rPr>
          <w:rFonts w:ascii="Times New Roman" w:eastAsia="Times New Roman" w:hAnsi="Times New Roman" w:cs="Times New Roman"/>
          <w:sz w:val="28"/>
          <w:szCs w:val="28"/>
          <w:lang w:eastAsia="ru-RU"/>
        </w:rPr>
        <w:t xml:space="preserve"> и не только производственных фондов, но и предметов труда, и самого труда. Оптимальные оценки и определение эффективного проекта (соединения) применяемых и расходуемых ресурсов в проекте. Это достижимо лишь с помощью обобщающего показателя экономической эффективности. </w:t>
      </w:r>
      <w:r w:rsidR="004D79DD" w:rsidRPr="002D067B">
        <w:rPr>
          <w:rFonts w:ascii="Times New Roman" w:eastAsia="Times New Roman" w:hAnsi="Times New Roman" w:cs="Times New Roman"/>
          <w:sz w:val="28"/>
          <w:szCs w:val="28"/>
          <w:lang w:eastAsia="ru-RU"/>
        </w:rPr>
        <w:t xml:space="preserve"> </w:t>
      </w:r>
      <w:r w:rsidRPr="002D067B">
        <w:rPr>
          <w:rFonts w:ascii="Times New Roman" w:eastAsia="Times New Roman" w:hAnsi="Times New Roman" w:cs="Times New Roman"/>
          <w:sz w:val="28"/>
          <w:szCs w:val="28"/>
          <w:lang w:eastAsia="ru-RU"/>
        </w:rPr>
        <w:t>Проведенный анализ еще раз убедительно доказывает, что принятая в настоящее время система оценки эффективности инвестиционных проектов отражает интересы только инвесторов, но не в полной мере интересы пользователей инвестициями (предприятий, организаций, предпринимателей).</w:t>
      </w:r>
    </w:p>
    <w:p w:rsidR="0029183C" w:rsidRPr="007E39FE" w:rsidRDefault="00C06B0B" w:rsidP="00B010B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Для достижения целей нашего исследования непосредственное отношение имеет обобщающий показат</w:t>
      </w:r>
      <w:r w:rsidR="0029183C">
        <w:rPr>
          <w:rFonts w:ascii="Times New Roman" w:eastAsia="Times New Roman" w:hAnsi="Times New Roman" w:cs="Times New Roman"/>
          <w:sz w:val="28"/>
          <w:szCs w:val="28"/>
          <w:lang w:eastAsia="ru-RU"/>
        </w:rPr>
        <w:t xml:space="preserve">ель эффективности </w:t>
      </w:r>
      <w:r w:rsidR="00321847">
        <w:rPr>
          <w:rFonts w:ascii="Times New Roman" w:eastAsia="Times New Roman" w:hAnsi="Times New Roman" w:cs="Times New Roman"/>
          <w:sz w:val="28"/>
          <w:szCs w:val="28"/>
          <w:lang w:eastAsia="ru-RU"/>
        </w:rPr>
        <w:t>предприятия,</w:t>
      </w:r>
      <w:r w:rsidRPr="002D067B">
        <w:rPr>
          <w:rFonts w:ascii="Times New Roman" w:eastAsia="Times New Roman" w:hAnsi="Times New Roman" w:cs="Times New Roman"/>
          <w:sz w:val="28"/>
          <w:szCs w:val="28"/>
          <w:lang w:eastAsia="ru-RU"/>
        </w:rPr>
        <w:t xml:space="preserve"> в котором выразителем полных затрат, по общему признанию отечественных и зарубежных экономистов, является стоимость продукции. За рубежом, в практике хозяйственной деятельности широко используется показатель рентабельности продаж (ROS), представляющий собой отношение чистой</w:t>
      </w:r>
      <w:r w:rsidR="007E39FE">
        <w:rPr>
          <w:rFonts w:ascii="Times New Roman" w:eastAsia="Times New Roman" w:hAnsi="Times New Roman" w:cs="Times New Roman"/>
          <w:sz w:val="28"/>
          <w:szCs w:val="28"/>
          <w:lang w:eastAsia="ru-RU"/>
        </w:rPr>
        <w:t xml:space="preserve"> прибыли к стоимости продукции</w:t>
      </w:r>
      <w:r w:rsidR="007E39FE" w:rsidRPr="007E39FE">
        <w:rPr>
          <w:rFonts w:ascii="Times New Roman" w:eastAsia="Times New Roman" w:hAnsi="Times New Roman" w:cs="Times New Roman"/>
          <w:sz w:val="28"/>
          <w:szCs w:val="28"/>
          <w:lang w:eastAsia="ru-RU"/>
        </w:rPr>
        <w:t xml:space="preserve"> [3].</w:t>
      </w:r>
    </w:p>
    <w:p w:rsidR="003130EF" w:rsidRDefault="00C06B0B" w:rsidP="00B010BA">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Таким образом, обобщающим показател</w:t>
      </w:r>
      <w:r w:rsidR="0029183C">
        <w:rPr>
          <w:rFonts w:ascii="Times New Roman" w:eastAsia="Times New Roman" w:hAnsi="Times New Roman" w:cs="Times New Roman"/>
          <w:sz w:val="28"/>
          <w:szCs w:val="28"/>
          <w:lang w:eastAsia="ru-RU"/>
        </w:rPr>
        <w:t xml:space="preserve">ем эффективности </w:t>
      </w:r>
      <w:r w:rsidR="00321847">
        <w:rPr>
          <w:rFonts w:ascii="Times New Roman" w:eastAsia="Times New Roman" w:hAnsi="Times New Roman" w:cs="Times New Roman"/>
          <w:sz w:val="28"/>
          <w:szCs w:val="28"/>
          <w:lang w:eastAsia="ru-RU"/>
        </w:rPr>
        <w:t xml:space="preserve">предприятия </w:t>
      </w:r>
      <w:r w:rsidR="00321847" w:rsidRPr="002D067B">
        <w:rPr>
          <w:rFonts w:ascii="Times New Roman" w:eastAsia="Times New Roman" w:hAnsi="Times New Roman" w:cs="Times New Roman"/>
          <w:sz w:val="28"/>
          <w:szCs w:val="28"/>
          <w:lang w:eastAsia="ru-RU"/>
        </w:rPr>
        <w:t>является</w:t>
      </w:r>
      <w:r w:rsidRPr="002D067B">
        <w:rPr>
          <w:rFonts w:ascii="Times New Roman" w:eastAsia="Times New Roman" w:hAnsi="Times New Roman" w:cs="Times New Roman"/>
          <w:sz w:val="28"/>
          <w:szCs w:val="28"/>
          <w:lang w:eastAsia="ru-RU"/>
        </w:rPr>
        <w:t xml:space="preserve"> уже</w:t>
      </w:r>
      <w:r w:rsidR="004D79DD" w:rsidRPr="002D067B">
        <w:rPr>
          <w:rFonts w:ascii="Times New Roman" w:eastAsia="Times New Roman" w:hAnsi="Times New Roman" w:cs="Times New Roman"/>
          <w:sz w:val="28"/>
          <w:szCs w:val="28"/>
          <w:lang w:eastAsia="ru-RU"/>
        </w:rPr>
        <w:t xml:space="preserve"> принятый в практике </w:t>
      </w:r>
      <w:r w:rsidR="00321847" w:rsidRPr="002D067B">
        <w:rPr>
          <w:rFonts w:ascii="Times New Roman" w:eastAsia="Times New Roman" w:hAnsi="Times New Roman" w:cs="Times New Roman"/>
          <w:sz w:val="28"/>
          <w:szCs w:val="28"/>
          <w:lang w:eastAsia="ru-RU"/>
        </w:rPr>
        <w:t>показатель рентабельности</w:t>
      </w:r>
      <w:r w:rsidRPr="002D067B">
        <w:rPr>
          <w:rFonts w:ascii="Times New Roman" w:eastAsia="Times New Roman" w:hAnsi="Times New Roman" w:cs="Times New Roman"/>
          <w:sz w:val="28"/>
          <w:szCs w:val="28"/>
          <w:lang w:eastAsia="ru-RU"/>
        </w:rPr>
        <w:t xml:space="preserve"> продаж, в котором прибыль соотносится с полными затратами – стоимостью продукции.</w:t>
      </w:r>
    </w:p>
    <w:p w:rsidR="003130EF" w:rsidRPr="00F6563B" w:rsidRDefault="0029183C" w:rsidP="000407C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придания </w:t>
      </w:r>
      <w:r w:rsidR="00321847">
        <w:rPr>
          <w:rFonts w:ascii="Times New Roman" w:eastAsia="Times New Roman" w:hAnsi="Times New Roman" w:cs="Times New Roman"/>
          <w:sz w:val="28"/>
          <w:szCs w:val="28"/>
          <w:lang w:eastAsia="ru-RU"/>
        </w:rPr>
        <w:t xml:space="preserve">зависимости </w:t>
      </w:r>
      <w:r w:rsidR="00321847" w:rsidRPr="002D067B">
        <w:rPr>
          <w:rFonts w:ascii="Times New Roman" w:eastAsia="Times New Roman" w:hAnsi="Times New Roman" w:cs="Times New Roman"/>
          <w:sz w:val="28"/>
          <w:szCs w:val="28"/>
          <w:lang w:eastAsia="ru-RU"/>
        </w:rPr>
        <w:t>чувственности</w:t>
      </w:r>
      <w:r w:rsidR="00C06B0B" w:rsidRPr="002D067B">
        <w:rPr>
          <w:rFonts w:ascii="Times New Roman" w:eastAsia="Times New Roman" w:hAnsi="Times New Roman" w:cs="Times New Roman"/>
          <w:sz w:val="28"/>
          <w:szCs w:val="28"/>
          <w:lang w:eastAsia="ru-RU"/>
        </w:rPr>
        <w:t xml:space="preserve"> к инвестиционным затрат</w:t>
      </w:r>
      <w:r w:rsidR="004D79DD" w:rsidRPr="002D067B">
        <w:rPr>
          <w:rFonts w:ascii="Times New Roman" w:eastAsia="Times New Roman" w:hAnsi="Times New Roman" w:cs="Times New Roman"/>
          <w:sz w:val="28"/>
          <w:szCs w:val="28"/>
          <w:lang w:eastAsia="ru-RU"/>
        </w:rPr>
        <w:t>ам</w:t>
      </w:r>
      <w:r w:rsidR="00C06B0B" w:rsidRPr="002D067B">
        <w:rPr>
          <w:rFonts w:ascii="Times New Roman" w:eastAsia="Times New Roman" w:hAnsi="Times New Roman" w:cs="Times New Roman"/>
          <w:sz w:val="28"/>
          <w:szCs w:val="28"/>
          <w:lang w:eastAsia="ru-RU"/>
        </w:rPr>
        <w:t xml:space="preserve"> и приведения ее в более ясный и удобный вид для инвестиционных расчетов соответствующими преобразованиями получаем </w:t>
      </w:r>
      <w:r w:rsidR="004D79DD" w:rsidRPr="002D067B">
        <w:rPr>
          <w:rFonts w:ascii="Times New Roman" w:eastAsia="Times New Roman" w:hAnsi="Times New Roman" w:cs="Times New Roman"/>
          <w:sz w:val="28"/>
          <w:szCs w:val="28"/>
          <w:lang w:eastAsia="ru-RU"/>
        </w:rPr>
        <w:t xml:space="preserve">по </w:t>
      </w:r>
      <w:r w:rsidR="00D15879">
        <w:rPr>
          <w:rFonts w:ascii="Times New Roman" w:eastAsia="Times New Roman" w:hAnsi="Times New Roman" w:cs="Times New Roman"/>
          <w:sz w:val="28"/>
          <w:szCs w:val="28"/>
          <w:lang w:eastAsia="ru-RU"/>
        </w:rPr>
        <w:t xml:space="preserve">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1.3.5</w:t>
      </w:r>
      <w:r w:rsidR="001B18E8">
        <w:rPr>
          <w:rFonts w:ascii="Times New Roman" w:eastAsia="Times New Roman" w:hAnsi="Times New Roman" w:cs="Times New Roman"/>
          <w:sz w:val="28"/>
          <w:szCs w:val="28"/>
          <w:lang w:eastAsia="ru-RU"/>
        </w:rPr>
        <w:t>)</w:t>
      </w:r>
      <w:r w:rsidR="00C06B0B" w:rsidRPr="002D067B">
        <w:rPr>
          <w:rFonts w:ascii="Times New Roman" w:eastAsia="Times New Roman" w:hAnsi="Times New Roman" w:cs="Times New Roman"/>
          <w:sz w:val="28"/>
          <w:szCs w:val="28"/>
          <w:lang w:eastAsia="ru-RU"/>
        </w:rPr>
        <w:t>:</w:t>
      </w:r>
    </w:p>
    <w:p w:rsidR="002213FB" w:rsidRPr="001107AB" w:rsidRDefault="002213FB" w:rsidP="000407C6">
      <w:pPr>
        <w:spacing w:after="0" w:line="360" w:lineRule="auto"/>
        <w:jc w:val="right"/>
        <w:rPr>
          <w:rFonts w:ascii="Times New Roman" w:eastAsia="Times New Roman" w:hAnsi="Times New Roman" w:cs="Times New Roman"/>
          <w:color w:val="000000" w:themeColor="text1"/>
          <w:sz w:val="28"/>
          <w:szCs w:val="28"/>
          <w:lang w:val="en-US" w:eastAsia="ru-RU"/>
        </w:rPr>
      </w:pPr>
      <m:oMathPara>
        <m:oMath>
          <m:r>
            <w:rPr>
              <w:rFonts w:ascii="Cambria Math" w:eastAsia="Times New Roman" w:hAnsi="Cambria Math" w:cs="Times New Roman"/>
              <w:color w:val="000000" w:themeColor="text1"/>
              <w:sz w:val="28"/>
              <w:szCs w:val="28"/>
              <w:lang w:eastAsia="ru-RU"/>
            </w:rPr>
            <m:t>О</m:t>
          </m:r>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Э</m:t>
              </m:r>
            </m:e>
            <m:sub>
              <m:r>
                <w:rPr>
                  <w:rFonts w:ascii="Cambria Math" w:eastAsia="Times New Roman" w:hAnsi="Cambria Math" w:cs="Times New Roman"/>
                  <w:color w:val="000000" w:themeColor="text1"/>
                  <w:sz w:val="28"/>
                  <w:szCs w:val="28"/>
                  <w:lang w:val="en-US" w:eastAsia="ru-RU"/>
                </w:rPr>
                <m:t>j</m:t>
              </m:r>
            </m:sub>
          </m:sSub>
          <m:r>
            <w:rPr>
              <w:rFonts w:ascii="Cambria Math" w:eastAsia="Times New Roman" w:hAnsi="Cambria Math" w:cs="Times New Roman"/>
              <w:color w:val="000000" w:themeColor="text1"/>
              <w:sz w:val="28"/>
              <w:szCs w:val="28"/>
              <w:lang w:eastAsia="ru-RU"/>
            </w:rPr>
            <m:t>=≥О</m:t>
          </m:r>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Э</m:t>
              </m:r>
            </m:e>
            <m:sub>
              <m:r>
                <w:rPr>
                  <w:rFonts w:ascii="Cambria Math" w:eastAsia="Times New Roman" w:hAnsi="Cambria Math" w:cs="Times New Roman"/>
                  <w:color w:val="000000" w:themeColor="text1"/>
                  <w:sz w:val="28"/>
                  <w:szCs w:val="28"/>
                  <w:lang w:val="en-US" w:eastAsia="ru-RU"/>
                </w:rPr>
                <m:t>H</m:t>
              </m:r>
            </m:sub>
          </m:sSub>
        </m:oMath>
      </m:oMathPara>
    </w:p>
    <w:p w:rsidR="003130EF" w:rsidRDefault="00D15879" w:rsidP="000407C6">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r w:rsidR="00C06B0B" w:rsidRPr="002D067B">
        <w:rPr>
          <w:rFonts w:ascii="Times New Roman" w:eastAsia="Times New Roman" w:hAnsi="Times New Roman" w:cs="Times New Roman"/>
          <w:sz w:val="28"/>
          <w:szCs w:val="28"/>
          <w:lang w:eastAsia="ru-RU"/>
        </w:rPr>
        <w:t>)</w:t>
      </w:r>
    </w:p>
    <w:p w:rsidR="003130EF"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lastRenderedPageBreak/>
        <w:t xml:space="preserve">где </w:t>
      </w:r>
      <w:proofErr w:type="spellStart"/>
      <w:r w:rsidRPr="002D067B">
        <w:rPr>
          <w:rFonts w:ascii="Times New Roman" w:eastAsia="Times New Roman" w:hAnsi="Times New Roman" w:cs="Times New Roman"/>
          <w:sz w:val="28"/>
          <w:szCs w:val="28"/>
          <w:lang w:eastAsia="ru-RU"/>
        </w:rPr>
        <w:t>П</w:t>
      </w:r>
      <w:r w:rsidRPr="001107AB">
        <w:rPr>
          <w:rFonts w:ascii="Times New Roman" w:eastAsia="Times New Roman" w:hAnsi="Times New Roman" w:cs="Times New Roman"/>
          <w:i/>
          <w:sz w:val="28"/>
          <w:szCs w:val="28"/>
          <w:vertAlign w:val="subscript"/>
          <w:lang w:eastAsia="ru-RU"/>
        </w:rPr>
        <w:t>j</w:t>
      </w:r>
      <w:proofErr w:type="spellEnd"/>
      <w:r w:rsidRPr="002D067B">
        <w:rPr>
          <w:rFonts w:ascii="Times New Roman" w:eastAsia="Times New Roman" w:hAnsi="Times New Roman" w:cs="Times New Roman"/>
          <w:sz w:val="28"/>
          <w:szCs w:val="28"/>
          <w:lang w:eastAsia="ru-RU"/>
        </w:rPr>
        <w:t xml:space="preserve">, </w:t>
      </w:r>
      <w:proofErr w:type="spellStart"/>
      <w:r w:rsidRPr="002D067B">
        <w:rPr>
          <w:rFonts w:ascii="Times New Roman" w:eastAsia="Times New Roman" w:hAnsi="Times New Roman" w:cs="Times New Roman"/>
          <w:sz w:val="28"/>
          <w:szCs w:val="28"/>
          <w:lang w:eastAsia="ru-RU"/>
        </w:rPr>
        <w:t>С</w:t>
      </w:r>
      <w:r w:rsidRPr="001107AB">
        <w:rPr>
          <w:rFonts w:ascii="Times New Roman" w:eastAsia="Times New Roman" w:hAnsi="Times New Roman" w:cs="Times New Roman"/>
          <w:i/>
          <w:sz w:val="28"/>
          <w:szCs w:val="28"/>
          <w:vertAlign w:val="subscript"/>
          <w:lang w:eastAsia="ru-RU"/>
        </w:rPr>
        <w:t>j</w:t>
      </w:r>
      <w:proofErr w:type="spellEnd"/>
      <w:r w:rsidRPr="002D067B">
        <w:rPr>
          <w:rFonts w:ascii="Times New Roman" w:eastAsia="Times New Roman" w:hAnsi="Times New Roman" w:cs="Times New Roman"/>
          <w:sz w:val="28"/>
          <w:szCs w:val="28"/>
          <w:lang w:eastAsia="ru-RU"/>
        </w:rPr>
        <w:t xml:space="preserve"> – размеры годовой чистой прибыли и текущих затрат предприятия после реализации </w:t>
      </w:r>
      <w:proofErr w:type="spellStart"/>
      <w:r w:rsidR="00E74196">
        <w:rPr>
          <w:rFonts w:ascii="Times New Roman" w:eastAsia="Times New Roman" w:hAnsi="Times New Roman" w:cs="Times New Roman"/>
          <w:sz w:val="28"/>
          <w:szCs w:val="28"/>
          <w:lang w:val="en-US" w:eastAsia="ru-RU"/>
        </w:rPr>
        <w:t>i</w:t>
      </w:r>
      <w:proofErr w:type="spellEnd"/>
      <w:r w:rsidRPr="002D067B">
        <w:rPr>
          <w:rFonts w:ascii="Times New Roman" w:eastAsia="Times New Roman" w:hAnsi="Times New Roman" w:cs="Times New Roman"/>
          <w:sz w:val="28"/>
          <w:szCs w:val="28"/>
          <w:lang w:eastAsia="ru-RU"/>
        </w:rPr>
        <w:t xml:space="preserve">-го проекта; </w:t>
      </w:r>
    </w:p>
    <w:p w:rsidR="003130EF" w:rsidRDefault="00C06B0B" w:rsidP="00E526C7">
      <w:pPr>
        <w:spacing w:after="0" w:line="360" w:lineRule="auto"/>
        <w:ind w:firstLine="709"/>
        <w:jc w:val="both"/>
        <w:rPr>
          <w:rFonts w:ascii="Times New Roman" w:eastAsia="Times New Roman" w:hAnsi="Times New Roman" w:cs="Times New Roman"/>
          <w:sz w:val="28"/>
          <w:szCs w:val="28"/>
          <w:lang w:eastAsia="ru-RU"/>
        </w:rPr>
      </w:pPr>
      <w:proofErr w:type="spellStart"/>
      <w:r w:rsidRPr="002D067B">
        <w:rPr>
          <w:rFonts w:ascii="Times New Roman" w:eastAsia="Times New Roman" w:hAnsi="Times New Roman" w:cs="Times New Roman"/>
          <w:sz w:val="28"/>
          <w:szCs w:val="28"/>
          <w:lang w:eastAsia="ru-RU"/>
        </w:rPr>
        <w:t>ОЭ</w:t>
      </w:r>
      <w:r w:rsidRPr="001107AB">
        <w:rPr>
          <w:rFonts w:ascii="Times New Roman" w:eastAsia="Times New Roman" w:hAnsi="Times New Roman" w:cs="Times New Roman"/>
          <w:i/>
          <w:sz w:val="28"/>
          <w:szCs w:val="28"/>
          <w:vertAlign w:val="subscript"/>
          <w:lang w:eastAsia="ru-RU"/>
        </w:rPr>
        <w:t>j</w:t>
      </w:r>
      <w:proofErr w:type="spellEnd"/>
      <w:r w:rsidRPr="002D067B">
        <w:rPr>
          <w:rFonts w:ascii="Times New Roman" w:eastAsia="Times New Roman" w:hAnsi="Times New Roman" w:cs="Times New Roman"/>
          <w:sz w:val="28"/>
          <w:szCs w:val="28"/>
          <w:lang w:eastAsia="ru-RU"/>
        </w:rPr>
        <w:t xml:space="preserve"> – обобщающий показатель эффективности производства j-</w:t>
      </w:r>
      <w:proofErr w:type="spellStart"/>
      <w:r w:rsidRPr="002D067B">
        <w:rPr>
          <w:rFonts w:ascii="Times New Roman" w:eastAsia="Times New Roman" w:hAnsi="Times New Roman" w:cs="Times New Roman"/>
          <w:sz w:val="28"/>
          <w:szCs w:val="28"/>
          <w:lang w:eastAsia="ru-RU"/>
        </w:rPr>
        <w:t>го</w:t>
      </w:r>
      <w:proofErr w:type="spellEnd"/>
      <w:r w:rsidRPr="002D067B">
        <w:rPr>
          <w:rFonts w:ascii="Times New Roman" w:eastAsia="Times New Roman" w:hAnsi="Times New Roman" w:cs="Times New Roman"/>
          <w:sz w:val="28"/>
          <w:szCs w:val="28"/>
          <w:lang w:eastAsia="ru-RU"/>
        </w:rPr>
        <w:t xml:space="preserve"> инвестиционного проекта; </w:t>
      </w:r>
    </w:p>
    <w:p w:rsidR="00C06B0B" w:rsidRPr="002D067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ОЭ</w:t>
      </w:r>
      <w:r w:rsidRPr="00E74196">
        <w:rPr>
          <w:rFonts w:ascii="Times New Roman" w:eastAsia="Times New Roman" w:hAnsi="Times New Roman" w:cs="Times New Roman"/>
          <w:i/>
          <w:sz w:val="28"/>
          <w:szCs w:val="28"/>
          <w:vertAlign w:val="subscript"/>
          <w:lang w:eastAsia="ru-RU"/>
        </w:rPr>
        <w:t>Н</w:t>
      </w:r>
      <w:r w:rsidRPr="002D067B">
        <w:rPr>
          <w:rFonts w:ascii="Times New Roman" w:eastAsia="Times New Roman" w:hAnsi="Times New Roman" w:cs="Times New Roman"/>
          <w:sz w:val="28"/>
          <w:szCs w:val="28"/>
          <w:lang w:eastAsia="ru-RU"/>
        </w:rPr>
        <w:t xml:space="preserve"> – нормативный (плановый) обобщающий показатель эффективности предприятия после реализации проекта; </w:t>
      </w:r>
    </w:p>
    <w:p w:rsidR="003130EF" w:rsidRDefault="00C06B0B" w:rsidP="00E526C7">
      <w:pPr>
        <w:spacing w:after="0" w:line="360" w:lineRule="auto"/>
        <w:ind w:firstLine="709"/>
        <w:jc w:val="both"/>
        <w:rPr>
          <w:rFonts w:ascii="Times New Roman" w:eastAsia="Times New Roman" w:hAnsi="Times New Roman" w:cs="Times New Roman"/>
          <w:sz w:val="28"/>
          <w:szCs w:val="28"/>
          <w:lang w:eastAsia="ru-RU"/>
        </w:rPr>
      </w:pPr>
      <w:proofErr w:type="spellStart"/>
      <w:r w:rsidRPr="002D067B">
        <w:rPr>
          <w:rFonts w:ascii="Times New Roman" w:eastAsia="Times New Roman" w:hAnsi="Times New Roman" w:cs="Times New Roman"/>
          <w:sz w:val="28"/>
          <w:szCs w:val="28"/>
          <w:lang w:eastAsia="ru-RU"/>
        </w:rPr>
        <w:t>К</w:t>
      </w:r>
      <w:r w:rsidRPr="00E74196">
        <w:rPr>
          <w:rFonts w:ascii="Times New Roman" w:eastAsia="Times New Roman" w:hAnsi="Times New Roman" w:cs="Times New Roman"/>
          <w:i/>
          <w:sz w:val="28"/>
          <w:szCs w:val="28"/>
          <w:vertAlign w:val="subscript"/>
          <w:lang w:eastAsia="ru-RU"/>
        </w:rPr>
        <w:t>j</w:t>
      </w:r>
      <w:proofErr w:type="spellEnd"/>
      <w:r w:rsidRPr="002D067B">
        <w:rPr>
          <w:rFonts w:ascii="Times New Roman" w:eastAsia="Times New Roman" w:hAnsi="Times New Roman" w:cs="Times New Roman"/>
          <w:sz w:val="28"/>
          <w:szCs w:val="28"/>
          <w:lang w:eastAsia="ru-RU"/>
        </w:rPr>
        <w:t xml:space="preserve"> – сумма капиталовложений, необходимых для реализации i-</w:t>
      </w:r>
      <w:proofErr w:type="spellStart"/>
      <w:r w:rsidRPr="002D067B">
        <w:rPr>
          <w:rFonts w:ascii="Times New Roman" w:eastAsia="Times New Roman" w:hAnsi="Times New Roman" w:cs="Times New Roman"/>
          <w:sz w:val="28"/>
          <w:szCs w:val="28"/>
          <w:lang w:eastAsia="ru-RU"/>
        </w:rPr>
        <w:t>го</w:t>
      </w:r>
      <w:proofErr w:type="spellEnd"/>
      <w:r w:rsidRPr="002D067B">
        <w:rPr>
          <w:rFonts w:ascii="Times New Roman" w:eastAsia="Times New Roman" w:hAnsi="Times New Roman" w:cs="Times New Roman"/>
          <w:sz w:val="28"/>
          <w:szCs w:val="28"/>
          <w:lang w:eastAsia="ru-RU"/>
        </w:rPr>
        <w:t xml:space="preserve"> проекта; </w:t>
      </w:r>
    </w:p>
    <w:p w:rsidR="00C06B0B" w:rsidRPr="002D067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ROA</w:t>
      </w:r>
      <w:r w:rsidRPr="00E74196">
        <w:rPr>
          <w:rFonts w:ascii="Times New Roman" w:eastAsia="Times New Roman" w:hAnsi="Times New Roman" w:cs="Times New Roman"/>
          <w:i/>
          <w:sz w:val="28"/>
          <w:szCs w:val="28"/>
          <w:vertAlign w:val="subscript"/>
          <w:lang w:eastAsia="ru-RU"/>
        </w:rPr>
        <w:t>Н</w:t>
      </w:r>
      <w:r w:rsidRPr="002D067B">
        <w:rPr>
          <w:rFonts w:ascii="Times New Roman" w:eastAsia="Times New Roman" w:hAnsi="Times New Roman" w:cs="Times New Roman"/>
          <w:sz w:val="28"/>
          <w:szCs w:val="28"/>
          <w:lang w:eastAsia="ru-RU"/>
        </w:rPr>
        <w:t xml:space="preserve"> – норматив рентабельности активов.</w:t>
      </w:r>
    </w:p>
    <w:p w:rsidR="00C06B0B" w:rsidRPr="002D067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Таким образом, обобщающий показатель эффективности производства является отношением прибыли к стоимости продукции. Он пока не имеет достаточного применения в отечественной хозяйственной практике и не используется в официальной статистике ПМР. В странах с развитой рыночной экономикой этот показатель широко используется в значении рентабельности продаж, имея при этом обозначение ROS.</w:t>
      </w:r>
    </w:p>
    <w:p w:rsidR="00C06B0B" w:rsidRPr="00DD24D5"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Для удобства изложения и понимания дальнейшего хода исследования воспроизведем уже проанализированный выше показатель чистого интегрального дохода (прибыли инвестиционного проекта с учетом фактора времени), который помимо того, что необходим в инвестиционных обоснованиях сам по себе, содержит в своей структуре элементы, необходимые для построения других показателей подсистемы, кот</w:t>
      </w:r>
      <w:r w:rsidR="00D15879">
        <w:rPr>
          <w:rFonts w:ascii="Times New Roman" w:eastAsia="Times New Roman" w:hAnsi="Times New Roman" w:cs="Times New Roman"/>
          <w:sz w:val="28"/>
          <w:szCs w:val="28"/>
          <w:lang w:eastAsia="ru-RU"/>
        </w:rPr>
        <w:t xml:space="preserve">орый определяется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1.3.6</w:t>
      </w:r>
      <w:r w:rsidR="001B18E8">
        <w:rPr>
          <w:rFonts w:ascii="Times New Roman" w:eastAsia="Times New Roman" w:hAnsi="Times New Roman" w:cs="Times New Roman"/>
          <w:sz w:val="28"/>
          <w:szCs w:val="28"/>
          <w:lang w:eastAsia="ru-RU"/>
        </w:rPr>
        <w:t>)</w:t>
      </w:r>
      <w:r w:rsidRPr="002D067B">
        <w:rPr>
          <w:rFonts w:ascii="Times New Roman" w:eastAsia="Times New Roman" w:hAnsi="Times New Roman" w:cs="Times New Roman"/>
          <w:sz w:val="28"/>
          <w:szCs w:val="28"/>
          <w:lang w:eastAsia="ru-RU"/>
        </w:rPr>
        <w:t>:</w:t>
      </w:r>
    </w:p>
    <w:p w:rsidR="009F7D2F" w:rsidRPr="001107AB" w:rsidRDefault="009F7D2F" w:rsidP="00E526C7">
      <w:pPr>
        <w:spacing w:after="0" w:line="360" w:lineRule="auto"/>
        <w:ind w:firstLine="709"/>
        <w:jc w:val="both"/>
        <w:rPr>
          <w:rFonts w:ascii="Times New Roman" w:eastAsia="Times New Roman" w:hAnsi="Times New Roman" w:cs="Times New Roman"/>
          <w:color w:val="000000" w:themeColor="text1"/>
          <w:sz w:val="28"/>
          <w:szCs w:val="28"/>
          <w:lang w:val="en-US" w:eastAsia="ru-RU"/>
        </w:rPr>
      </w:pPr>
      <m:oMathPara>
        <m:oMath>
          <m:r>
            <w:rPr>
              <w:rFonts w:ascii="Cambria Math" w:eastAsia="Times New Roman" w:hAnsi="Cambria Math" w:cs="Times New Roman"/>
              <w:color w:val="000000" w:themeColor="text1"/>
              <w:sz w:val="28"/>
              <w:szCs w:val="28"/>
              <w:lang w:val="en-US" w:eastAsia="ru-RU"/>
            </w:rPr>
            <m:t>ЧДВ=</m:t>
          </m:r>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t=T</m:t>
              </m:r>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sup>
            <m:e>
              <m:d>
                <m:dPr>
                  <m:ctrlPr>
                    <w:rPr>
                      <w:rFonts w:ascii="Cambria Math" w:eastAsia="Times New Roman" w:hAnsi="Cambria Math" w:cs="Times New Roman"/>
                      <w:i/>
                      <w:color w:val="000000" w:themeColor="text1"/>
                      <w:sz w:val="28"/>
                      <w:szCs w:val="28"/>
                      <w:lang w:val="en-US" w:eastAsia="ru-RU"/>
                    </w:rPr>
                  </m:ctrlPr>
                </m:dPr>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a</m:t>
                      </m:r>
                    </m:e>
                    <m:sub>
                      <m:r>
                        <w:rPr>
                          <w:rFonts w:ascii="Cambria Math" w:eastAsia="Times New Roman" w:hAnsi="Cambria Math" w:cs="Times New Roman"/>
                          <w:color w:val="000000" w:themeColor="text1"/>
                          <w:sz w:val="28"/>
                          <w:szCs w:val="28"/>
                          <w:lang w:val="en-US" w:eastAsia="ru-RU"/>
                        </w:rPr>
                        <m:t>t</m:t>
                      </m:r>
                    </m:sub>
                  </m:sSub>
                </m:e>
              </m:d>
              <m:sSup>
                <m:sSupPr>
                  <m:ctrlPr>
                    <w:rPr>
                      <w:rFonts w:ascii="Cambria Math" w:eastAsia="Times New Roman" w:hAnsi="Cambria Math" w:cs="Times New Roman"/>
                      <w:i/>
                      <w:color w:val="000000" w:themeColor="text1"/>
                      <w:sz w:val="28"/>
                      <w:szCs w:val="28"/>
                      <w:lang w:val="en-US" w:eastAsia="ru-RU"/>
                    </w:rPr>
                  </m:ctrlPr>
                </m:sSupPr>
                <m:e>
                  <m:d>
                    <m:dPr>
                      <m:ctrlPr>
                        <w:rPr>
                          <w:rFonts w:ascii="Cambria Math" w:eastAsia="Times New Roman" w:hAnsi="Cambria Math" w:cs="Times New Roman"/>
                          <w:i/>
                          <w:color w:val="000000" w:themeColor="text1"/>
                          <w:sz w:val="28"/>
                          <w:szCs w:val="28"/>
                          <w:lang w:val="en-US" w:eastAsia="ru-RU"/>
                        </w:rPr>
                      </m:ctrlPr>
                    </m:dPr>
                    <m:e>
                      <m:r>
                        <w:rPr>
                          <w:rFonts w:ascii="Cambria Math" w:eastAsia="Times New Roman" w:hAnsi="Cambria Math" w:cs="Times New Roman"/>
                          <w:color w:val="000000" w:themeColor="text1"/>
                          <w:sz w:val="28"/>
                          <w:szCs w:val="28"/>
                          <w:lang w:val="en-US" w:eastAsia="ru-RU"/>
                        </w:rPr>
                        <m:t>1+β</m:t>
                      </m:r>
                    </m:e>
                  </m:d>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r>
                    <w:rPr>
                      <w:rFonts w:ascii="Cambria Math" w:eastAsia="Times New Roman" w:hAnsi="Cambria Math" w:cs="Times New Roman"/>
                      <w:color w:val="000000" w:themeColor="text1"/>
                      <w:sz w:val="28"/>
                      <w:szCs w:val="28"/>
                      <w:lang w:val="en-US" w:eastAsia="ru-RU"/>
                    </w:rPr>
                    <m:t>-t</m:t>
                  </m:r>
                </m:sup>
              </m:sSup>
              <m:r>
                <w:rPr>
                  <w:rFonts w:ascii="Cambria Math" w:eastAsia="Times New Roman" w:hAnsi="Cambria Math" w:cs="Times New Roman"/>
                  <w:color w:val="000000" w:themeColor="text1"/>
                  <w:sz w:val="28"/>
                  <w:szCs w:val="28"/>
                  <w:lang w:val="en-US" w:eastAsia="ru-RU"/>
                </w:rPr>
                <m:t>-</m:t>
              </m:r>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t=1</m:t>
                  </m:r>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p>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K</m:t>
                      </m:r>
                    </m:e>
                    <m:sub>
                      <m:r>
                        <w:rPr>
                          <w:rFonts w:ascii="Cambria Math" w:eastAsia="Times New Roman" w:hAnsi="Cambria Math" w:cs="Times New Roman"/>
                          <w:color w:val="000000" w:themeColor="text1"/>
                          <w:sz w:val="28"/>
                          <w:szCs w:val="28"/>
                          <w:lang w:val="en-US" w:eastAsia="ru-RU"/>
                        </w:rPr>
                        <m:t>t</m:t>
                      </m:r>
                    </m:sub>
                  </m:sSub>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(1+β)</m:t>
                      </m:r>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r>
                        <w:rPr>
                          <w:rFonts w:ascii="Cambria Math" w:eastAsia="Times New Roman" w:hAnsi="Cambria Math" w:cs="Times New Roman"/>
                          <w:color w:val="000000" w:themeColor="text1"/>
                          <w:sz w:val="28"/>
                          <w:szCs w:val="28"/>
                          <w:lang w:val="en-US" w:eastAsia="ru-RU"/>
                        </w:rPr>
                        <m:t>-(t-1)</m:t>
                      </m:r>
                    </m:sup>
                  </m:sSup>
                  <m:r>
                    <w:rPr>
                      <w:rFonts w:ascii="Cambria Math" w:eastAsia="Times New Roman" w:hAnsi="Cambria Math" w:cs="Times New Roman"/>
                      <w:color w:val="000000" w:themeColor="text1"/>
                      <w:sz w:val="28"/>
                      <w:szCs w:val="28"/>
                      <w:lang w:val="en-US" w:eastAsia="ru-RU"/>
                    </w:rPr>
                    <m:t>→max</m:t>
                  </m:r>
                </m:e>
              </m:nary>
            </m:e>
          </m:nary>
        </m:oMath>
      </m:oMathPara>
    </w:p>
    <w:p w:rsidR="00C06B0B" w:rsidRPr="002D067B" w:rsidRDefault="00D15879" w:rsidP="009F7D2F">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00C06B0B" w:rsidRPr="002D067B">
        <w:rPr>
          <w:rFonts w:ascii="Times New Roman" w:eastAsia="Times New Roman" w:hAnsi="Times New Roman" w:cs="Times New Roman"/>
          <w:sz w:val="28"/>
          <w:szCs w:val="28"/>
          <w:lang w:eastAsia="ru-RU"/>
        </w:rPr>
        <w:t>)</w:t>
      </w:r>
    </w:p>
    <w:p w:rsidR="00C06B0B" w:rsidRPr="002D067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Он по своей структуре является аналогом показателя чистого дисконтированного дохода, однако в отличие от ЧДД дает реальное представление о движении и величине дохода по годам создания и эксплуатации предприятия. ЧДВ является основой планирования </w:t>
      </w:r>
      <w:r w:rsidRPr="002D067B">
        <w:rPr>
          <w:rFonts w:ascii="Times New Roman" w:eastAsia="Times New Roman" w:hAnsi="Times New Roman" w:cs="Times New Roman"/>
          <w:sz w:val="28"/>
          <w:szCs w:val="28"/>
          <w:lang w:eastAsia="ru-RU"/>
        </w:rPr>
        <w:lastRenderedPageBreak/>
        <w:t>хозяйственной деятельности предприятия и разработки программ его развития.</w:t>
      </w:r>
    </w:p>
    <w:p w:rsidR="00C06B0B" w:rsidRPr="00DD24D5"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Индекс доходности инвестиций (ИДВ) представляет собой отношение приведенных по фактору времени чистой интегральной прибыли и инвест</w:t>
      </w:r>
      <w:r w:rsidR="00D15879">
        <w:rPr>
          <w:rFonts w:ascii="Times New Roman" w:eastAsia="Times New Roman" w:hAnsi="Times New Roman" w:cs="Times New Roman"/>
          <w:sz w:val="28"/>
          <w:szCs w:val="28"/>
          <w:lang w:eastAsia="ru-RU"/>
        </w:rPr>
        <w:t xml:space="preserve">иций определяется по формуле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1.3.7</w:t>
      </w:r>
      <w:r w:rsidR="001B18E8">
        <w:rPr>
          <w:rFonts w:ascii="Times New Roman" w:eastAsia="Times New Roman" w:hAnsi="Times New Roman" w:cs="Times New Roman"/>
          <w:sz w:val="28"/>
          <w:szCs w:val="28"/>
          <w:lang w:eastAsia="ru-RU"/>
        </w:rPr>
        <w:t>)</w:t>
      </w:r>
      <w:r w:rsidRPr="002D067B">
        <w:rPr>
          <w:rFonts w:ascii="Times New Roman" w:eastAsia="Times New Roman" w:hAnsi="Times New Roman" w:cs="Times New Roman"/>
          <w:sz w:val="28"/>
          <w:szCs w:val="28"/>
          <w:lang w:eastAsia="ru-RU"/>
        </w:rPr>
        <w:t>:</w:t>
      </w:r>
    </w:p>
    <w:p w:rsidR="00D630F1" w:rsidRPr="001107AB" w:rsidRDefault="00555ED2" w:rsidP="00D630F1">
      <w:pPr>
        <w:spacing w:after="0" w:line="360" w:lineRule="auto"/>
        <w:ind w:firstLine="709"/>
        <w:jc w:val="both"/>
        <w:rPr>
          <w:rFonts w:ascii="Times New Roman" w:eastAsia="Times New Roman" w:hAnsi="Times New Roman" w:cs="Times New Roman"/>
          <w:color w:val="000000" w:themeColor="text1"/>
          <w:sz w:val="28"/>
          <w:szCs w:val="28"/>
          <w:lang w:val="en-US" w:eastAsia="ru-RU"/>
        </w:rPr>
      </w:pPr>
      <m:oMathPara>
        <m:oMath>
          <m:r>
            <w:rPr>
              <w:rFonts w:ascii="Cambria Math" w:eastAsia="Times New Roman" w:hAnsi="Cambria Math" w:cs="Times New Roman"/>
              <w:color w:val="000000" w:themeColor="text1"/>
              <w:sz w:val="28"/>
              <w:szCs w:val="28"/>
              <w:lang w:eastAsia="ru-RU"/>
            </w:rPr>
            <m:t>И</m:t>
          </m:r>
          <m:r>
            <w:rPr>
              <w:rFonts w:ascii="Cambria Math" w:eastAsia="Times New Roman" w:hAnsi="Cambria Math" w:cs="Times New Roman"/>
              <w:color w:val="000000" w:themeColor="text1"/>
              <w:sz w:val="28"/>
              <w:szCs w:val="28"/>
              <w:lang w:val="en-US" w:eastAsia="ru-RU"/>
            </w:rPr>
            <m:t>ДВ=</m:t>
          </m:r>
          <m:f>
            <m:fPr>
              <m:ctrlPr>
                <w:rPr>
                  <w:rFonts w:ascii="Cambria Math" w:eastAsia="Times New Roman" w:hAnsi="Cambria Math" w:cs="Times New Roman"/>
                  <w:i/>
                  <w:color w:val="000000" w:themeColor="text1"/>
                  <w:sz w:val="28"/>
                  <w:szCs w:val="28"/>
                  <w:lang w:val="en-US" w:eastAsia="ru-RU"/>
                </w:rPr>
              </m:ctrlPr>
            </m:fPr>
            <m:num>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sup>
                <m:e>
                  <m:d>
                    <m:dPr>
                      <m:ctrlPr>
                        <w:rPr>
                          <w:rFonts w:ascii="Cambria Math" w:eastAsia="Times New Roman" w:hAnsi="Cambria Math" w:cs="Times New Roman"/>
                          <w:i/>
                          <w:color w:val="000000" w:themeColor="text1"/>
                          <w:sz w:val="28"/>
                          <w:szCs w:val="28"/>
                          <w:lang w:val="en-US" w:eastAsia="ru-RU"/>
                        </w:rPr>
                      </m:ctrlPr>
                    </m:dPr>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a</m:t>
                          </m:r>
                        </m:e>
                        <m:sub>
                          <m:r>
                            <w:rPr>
                              <w:rFonts w:ascii="Cambria Math" w:eastAsia="Times New Roman" w:hAnsi="Cambria Math" w:cs="Times New Roman"/>
                              <w:color w:val="000000" w:themeColor="text1"/>
                              <w:sz w:val="28"/>
                              <w:szCs w:val="28"/>
                              <w:lang w:val="en-US" w:eastAsia="ru-RU"/>
                            </w:rPr>
                            <m:t>t</m:t>
                          </m:r>
                        </m:sub>
                      </m:sSub>
                    </m:e>
                  </m:d>
                  <m:sSup>
                    <m:sSupPr>
                      <m:ctrlPr>
                        <w:rPr>
                          <w:rFonts w:ascii="Cambria Math" w:eastAsia="Times New Roman" w:hAnsi="Cambria Math" w:cs="Times New Roman"/>
                          <w:i/>
                          <w:color w:val="000000" w:themeColor="text1"/>
                          <w:sz w:val="28"/>
                          <w:szCs w:val="28"/>
                          <w:lang w:val="en-US" w:eastAsia="ru-RU"/>
                        </w:rPr>
                      </m:ctrlPr>
                    </m:sSupPr>
                    <m:e>
                      <m:d>
                        <m:dPr>
                          <m:ctrlPr>
                            <w:rPr>
                              <w:rFonts w:ascii="Cambria Math" w:eastAsia="Times New Roman" w:hAnsi="Cambria Math" w:cs="Times New Roman"/>
                              <w:i/>
                              <w:color w:val="000000" w:themeColor="text1"/>
                              <w:sz w:val="28"/>
                              <w:szCs w:val="28"/>
                              <w:lang w:val="en-US" w:eastAsia="ru-RU"/>
                            </w:rPr>
                          </m:ctrlPr>
                        </m:dPr>
                        <m:e>
                          <m:r>
                            <w:rPr>
                              <w:rFonts w:ascii="Cambria Math" w:eastAsia="Times New Roman" w:hAnsi="Cambria Math" w:cs="Times New Roman"/>
                              <w:color w:val="000000" w:themeColor="text1"/>
                              <w:sz w:val="28"/>
                              <w:szCs w:val="28"/>
                              <w:lang w:val="en-US" w:eastAsia="ru-RU"/>
                            </w:rPr>
                            <m:t>1+β</m:t>
                          </m:r>
                        </m:e>
                      </m:d>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r>
                        <w:rPr>
                          <w:rFonts w:ascii="Cambria Math" w:eastAsia="Times New Roman" w:hAnsi="Cambria Math" w:cs="Times New Roman"/>
                          <w:color w:val="000000" w:themeColor="text1"/>
                          <w:sz w:val="28"/>
                          <w:szCs w:val="28"/>
                          <w:lang w:val="en-US" w:eastAsia="ru-RU"/>
                        </w:rPr>
                        <m:t>-t</m:t>
                      </m:r>
                    </m:sup>
                  </m:sSup>
                </m:e>
              </m:nary>
            </m:num>
            <m:den>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t=1</m:t>
                  </m:r>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p>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K</m:t>
                      </m:r>
                    </m:e>
                    <m:sub>
                      <m:r>
                        <w:rPr>
                          <w:rFonts w:ascii="Cambria Math" w:eastAsia="Times New Roman" w:hAnsi="Cambria Math" w:cs="Times New Roman"/>
                          <w:color w:val="000000" w:themeColor="text1"/>
                          <w:sz w:val="28"/>
                          <w:szCs w:val="28"/>
                          <w:lang w:val="en-US" w:eastAsia="ru-RU"/>
                        </w:rPr>
                        <m:t>t</m:t>
                      </m:r>
                    </m:sub>
                  </m:sSub>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(1+β)</m:t>
                      </m:r>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r>
                        <w:rPr>
                          <w:rFonts w:ascii="Cambria Math" w:eastAsia="Times New Roman" w:hAnsi="Cambria Math" w:cs="Times New Roman"/>
                          <w:color w:val="000000" w:themeColor="text1"/>
                          <w:sz w:val="28"/>
                          <w:szCs w:val="28"/>
                          <w:lang w:val="en-US" w:eastAsia="ru-RU"/>
                        </w:rPr>
                        <m:t>-(t-1)</m:t>
                      </m:r>
                    </m:sup>
                  </m:sSup>
                </m:e>
              </m:nary>
            </m:den>
          </m:f>
          <m:r>
            <w:rPr>
              <w:rFonts w:ascii="Cambria Math" w:eastAsia="Times New Roman" w:hAnsi="Cambria Math" w:cs="Times New Roman"/>
              <w:color w:val="000000" w:themeColor="text1"/>
              <w:sz w:val="28"/>
              <w:szCs w:val="28"/>
              <w:lang w:val="en-US" w:eastAsia="ru-RU"/>
            </w:rPr>
            <m:t>-1→max</m:t>
          </m:r>
        </m:oMath>
      </m:oMathPara>
    </w:p>
    <w:p w:rsidR="00C06B0B" w:rsidRPr="002D067B" w:rsidRDefault="00D15879" w:rsidP="00997B29">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r w:rsidR="00C06B0B" w:rsidRPr="002D067B">
        <w:rPr>
          <w:rFonts w:ascii="Times New Roman" w:eastAsia="Times New Roman" w:hAnsi="Times New Roman" w:cs="Times New Roman"/>
          <w:sz w:val="28"/>
          <w:szCs w:val="28"/>
          <w:lang w:eastAsia="ru-RU"/>
        </w:rPr>
        <w:t>)</w:t>
      </w:r>
    </w:p>
    <w:p w:rsidR="00C06B0B" w:rsidRPr="002D067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Он позволяет ранжировать инвестиционные проекты с точки зрения эффективности использования в них инвестиций, а не всего комплекса расходуемых и примененных рес</w:t>
      </w:r>
      <w:r w:rsidR="004D79DD" w:rsidRPr="002D067B">
        <w:rPr>
          <w:rFonts w:ascii="Times New Roman" w:eastAsia="Times New Roman" w:hAnsi="Times New Roman" w:cs="Times New Roman"/>
          <w:sz w:val="28"/>
          <w:szCs w:val="28"/>
          <w:lang w:eastAsia="ru-RU"/>
        </w:rPr>
        <w:t xml:space="preserve">урсов. </w:t>
      </w:r>
    </w:p>
    <w:p w:rsidR="00C06B0B" w:rsidRDefault="00C06B0B" w:rsidP="00E526C7">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Обобщающий показатель эффективности производства (ОЭВ) с использованием его исходного выражения для годовых измерений (формула 1.2) после преобразования знаменателя (стоимости продукции) в выражение: З</w:t>
      </w:r>
      <w:r w:rsidR="00443217" w:rsidRPr="00443217">
        <w:rPr>
          <w:rFonts w:ascii="Times New Roman" w:eastAsia="Times New Roman" w:hAnsi="Times New Roman" w:cs="Times New Roman"/>
          <w:sz w:val="28"/>
          <w:szCs w:val="28"/>
          <w:lang w:eastAsia="ru-RU"/>
        </w:rPr>
        <w:t xml:space="preserve"> </w:t>
      </w:r>
      <w:r w:rsidRPr="002D067B">
        <w:rPr>
          <w:rFonts w:ascii="Times New Roman" w:eastAsia="Times New Roman" w:hAnsi="Times New Roman" w:cs="Times New Roman"/>
          <w:sz w:val="28"/>
          <w:szCs w:val="28"/>
          <w:lang w:eastAsia="ru-RU"/>
        </w:rPr>
        <w:t>+</w:t>
      </w:r>
      <w:r w:rsidR="00443217" w:rsidRPr="00443217">
        <w:rPr>
          <w:rFonts w:ascii="Times New Roman" w:eastAsia="Times New Roman" w:hAnsi="Times New Roman" w:cs="Times New Roman"/>
          <w:sz w:val="28"/>
          <w:szCs w:val="28"/>
          <w:lang w:eastAsia="ru-RU"/>
        </w:rPr>
        <w:t xml:space="preserve"> </w:t>
      </w:r>
      <w:proofErr w:type="gramStart"/>
      <w:r w:rsidRPr="002D067B">
        <w:rPr>
          <w:rFonts w:ascii="Times New Roman" w:eastAsia="Times New Roman" w:hAnsi="Times New Roman" w:cs="Times New Roman"/>
          <w:sz w:val="28"/>
          <w:szCs w:val="28"/>
          <w:lang w:eastAsia="ru-RU"/>
        </w:rPr>
        <w:t>(</w:t>
      </w:r>
      <w:r w:rsidR="00443217" w:rsidRPr="00443217">
        <w:rPr>
          <w:rFonts w:ascii="Times New Roman" w:eastAsia="Times New Roman" w:hAnsi="Times New Roman" w:cs="Times New Roman"/>
          <w:sz w:val="28"/>
          <w:szCs w:val="28"/>
          <w:lang w:eastAsia="ru-RU"/>
        </w:rPr>
        <w:t xml:space="preserve"> </w:t>
      </w:r>
      <w:r w:rsidR="00443217" w:rsidRPr="00443217">
        <w:rPr>
          <w:rFonts w:ascii="Times New Roman" w:eastAsia="Times New Roman" w:hAnsi="Times New Roman" w:cs="Times New Roman"/>
          <w:i/>
          <w:sz w:val="28"/>
          <w:szCs w:val="28"/>
          <w:lang w:val="en-US" w:eastAsia="ru-RU"/>
        </w:rPr>
        <w:t>a</w:t>
      </w:r>
      <w:proofErr w:type="gramEnd"/>
      <w:r w:rsidR="00443217" w:rsidRPr="00443217">
        <w:rPr>
          <w:rFonts w:ascii="Times New Roman" w:eastAsia="Times New Roman" w:hAnsi="Times New Roman" w:cs="Times New Roman"/>
          <w:i/>
          <w:sz w:val="28"/>
          <w:szCs w:val="28"/>
          <w:lang w:eastAsia="ru-RU"/>
        </w:rPr>
        <w:t xml:space="preserve"> </w:t>
      </w:r>
      <w:r w:rsidRPr="002D067B">
        <w:rPr>
          <w:rFonts w:ascii="Times New Roman" w:eastAsia="Times New Roman" w:hAnsi="Times New Roman" w:cs="Times New Roman"/>
          <w:sz w:val="28"/>
          <w:szCs w:val="28"/>
          <w:lang w:eastAsia="ru-RU"/>
        </w:rPr>
        <w:t>+</w:t>
      </w:r>
      <w:r w:rsidR="00443217" w:rsidRPr="00443217">
        <w:rPr>
          <w:rFonts w:ascii="Times New Roman" w:eastAsia="Times New Roman" w:hAnsi="Times New Roman" w:cs="Times New Roman"/>
          <w:sz w:val="28"/>
          <w:szCs w:val="28"/>
          <w:lang w:eastAsia="ru-RU"/>
        </w:rPr>
        <w:t xml:space="preserve"> </w:t>
      </w:r>
      <w:r w:rsidRPr="00443217">
        <w:rPr>
          <w:rFonts w:ascii="Times New Roman" w:eastAsia="Times New Roman" w:hAnsi="Times New Roman" w:cs="Times New Roman"/>
          <w:i/>
          <w:sz w:val="28"/>
          <w:szCs w:val="28"/>
          <w:lang w:eastAsia="ru-RU"/>
        </w:rPr>
        <w:t>ROA</w:t>
      </w:r>
      <w:r w:rsidRPr="00150E4E">
        <w:rPr>
          <w:rFonts w:ascii="Times New Roman" w:eastAsia="Times New Roman" w:hAnsi="Times New Roman" w:cs="Times New Roman"/>
          <w:i/>
          <w:sz w:val="28"/>
          <w:szCs w:val="28"/>
          <w:vertAlign w:val="subscript"/>
          <w:lang w:eastAsia="ru-RU"/>
        </w:rPr>
        <w:t>Н</w:t>
      </w:r>
      <w:r w:rsidRPr="00443217">
        <w:rPr>
          <w:rFonts w:ascii="Times New Roman" w:eastAsia="Times New Roman" w:hAnsi="Times New Roman" w:cs="Times New Roman"/>
          <w:i/>
          <w:sz w:val="28"/>
          <w:szCs w:val="28"/>
          <w:lang w:eastAsia="ru-RU"/>
        </w:rPr>
        <w:t>К</w:t>
      </w:r>
      <w:r w:rsidR="00443217" w:rsidRPr="00443217">
        <w:rPr>
          <w:rFonts w:ascii="Times New Roman" w:eastAsia="Times New Roman" w:hAnsi="Times New Roman" w:cs="Times New Roman"/>
          <w:i/>
          <w:sz w:val="28"/>
          <w:szCs w:val="28"/>
          <w:lang w:eastAsia="ru-RU"/>
        </w:rPr>
        <w:t xml:space="preserve"> </w:t>
      </w:r>
      <w:r w:rsidR="00D15879">
        <w:rPr>
          <w:rFonts w:ascii="Times New Roman" w:eastAsia="Times New Roman" w:hAnsi="Times New Roman" w:cs="Times New Roman"/>
          <w:sz w:val="28"/>
          <w:szCs w:val="28"/>
          <w:lang w:eastAsia="ru-RU"/>
        </w:rPr>
        <w:t xml:space="preserve">) – приобретает вид формулы </w:t>
      </w:r>
      <w:r w:rsidR="001B18E8">
        <w:rPr>
          <w:rFonts w:ascii="Times New Roman" w:eastAsia="Times New Roman" w:hAnsi="Times New Roman" w:cs="Times New Roman"/>
          <w:sz w:val="28"/>
          <w:szCs w:val="28"/>
          <w:lang w:eastAsia="ru-RU"/>
        </w:rPr>
        <w:t>(</w:t>
      </w:r>
      <w:r w:rsidR="00D15879">
        <w:rPr>
          <w:rFonts w:ascii="Times New Roman" w:eastAsia="Times New Roman" w:hAnsi="Times New Roman" w:cs="Times New Roman"/>
          <w:sz w:val="28"/>
          <w:szCs w:val="28"/>
          <w:lang w:eastAsia="ru-RU"/>
        </w:rPr>
        <w:t>1.3.8</w:t>
      </w:r>
      <w:r w:rsidR="001B18E8">
        <w:rPr>
          <w:rFonts w:ascii="Times New Roman" w:eastAsia="Times New Roman" w:hAnsi="Times New Roman" w:cs="Times New Roman"/>
          <w:sz w:val="28"/>
          <w:szCs w:val="28"/>
          <w:lang w:eastAsia="ru-RU"/>
        </w:rPr>
        <w:t>)</w:t>
      </w:r>
      <w:r w:rsidRPr="002D067B">
        <w:rPr>
          <w:rFonts w:ascii="Times New Roman" w:eastAsia="Times New Roman" w:hAnsi="Times New Roman" w:cs="Times New Roman"/>
          <w:sz w:val="28"/>
          <w:szCs w:val="28"/>
          <w:lang w:eastAsia="ru-RU"/>
        </w:rPr>
        <w:t>:</w:t>
      </w:r>
    </w:p>
    <w:p w:rsidR="00F87D6E" w:rsidRPr="001107AB" w:rsidRDefault="00AB7C2C" w:rsidP="00E526C7">
      <w:pPr>
        <w:spacing w:after="0" w:line="360" w:lineRule="auto"/>
        <w:ind w:firstLine="709"/>
        <w:jc w:val="both"/>
        <w:rPr>
          <w:rFonts w:ascii="Times New Roman" w:eastAsia="Times New Roman" w:hAnsi="Times New Roman" w:cs="Times New Roman"/>
          <w:color w:val="000000" w:themeColor="text1"/>
          <w:sz w:val="28"/>
          <w:szCs w:val="28"/>
          <w:lang w:eastAsia="ru-RU"/>
        </w:rPr>
      </w:pPr>
      <m:oMathPara>
        <m:oMath>
          <m:r>
            <w:rPr>
              <w:rFonts w:ascii="Cambria Math" w:eastAsia="Times New Roman" w:hAnsi="Cambria Math" w:cs="Times New Roman"/>
              <w:color w:val="000000" w:themeColor="text1"/>
              <w:sz w:val="28"/>
              <w:szCs w:val="28"/>
              <w:lang w:eastAsia="ru-RU"/>
            </w:rPr>
            <m:t>ОЭВ</m:t>
          </m:r>
          <m:r>
            <w:rPr>
              <w:rFonts w:ascii="Cambria Math" w:eastAsia="Times New Roman" w:hAnsi="Cambria Math" w:cs="Times New Roman"/>
              <w:color w:val="000000" w:themeColor="text1"/>
              <w:sz w:val="28"/>
              <w:szCs w:val="28"/>
              <w:lang w:val="en-US" w:eastAsia="ru-RU"/>
            </w:rPr>
            <m:t>=</m:t>
          </m:r>
          <m:f>
            <m:fPr>
              <m:ctrlPr>
                <w:rPr>
                  <w:rFonts w:ascii="Cambria Math" w:eastAsia="Times New Roman" w:hAnsi="Cambria Math" w:cs="Times New Roman"/>
                  <w:i/>
                  <w:color w:val="000000" w:themeColor="text1"/>
                  <w:sz w:val="28"/>
                  <w:szCs w:val="28"/>
                  <w:lang w:val="en-US" w:eastAsia="ru-RU"/>
                </w:rPr>
              </m:ctrlPr>
            </m:fPr>
            <m:num>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sup>
                <m:e>
                  <m:d>
                    <m:dPr>
                      <m:ctrlPr>
                        <w:rPr>
                          <w:rFonts w:ascii="Cambria Math" w:eastAsia="Times New Roman" w:hAnsi="Cambria Math" w:cs="Times New Roman"/>
                          <w:i/>
                          <w:color w:val="000000" w:themeColor="text1"/>
                          <w:sz w:val="28"/>
                          <w:szCs w:val="28"/>
                          <w:lang w:val="en-US" w:eastAsia="ru-RU"/>
                        </w:rPr>
                      </m:ctrlPr>
                    </m:dPr>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a</m:t>
                          </m:r>
                        </m:e>
                        <m:sub>
                          <m:r>
                            <w:rPr>
                              <w:rFonts w:ascii="Cambria Math" w:eastAsia="Times New Roman" w:hAnsi="Cambria Math" w:cs="Times New Roman"/>
                              <w:color w:val="000000" w:themeColor="text1"/>
                              <w:sz w:val="28"/>
                              <w:szCs w:val="28"/>
                              <w:lang w:val="en-US" w:eastAsia="ru-RU"/>
                            </w:rPr>
                            <m:t>t</m:t>
                          </m:r>
                        </m:sub>
                      </m:sSub>
                    </m:e>
                  </m:d>
                  <m:sSup>
                    <m:sSupPr>
                      <m:ctrlPr>
                        <w:rPr>
                          <w:rFonts w:ascii="Cambria Math" w:eastAsia="Times New Roman" w:hAnsi="Cambria Math" w:cs="Times New Roman"/>
                          <w:i/>
                          <w:color w:val="000000" w:themeColor="text1"/>
                          <w:sz w:val="28"/>
                          <w:szCs w:val="28"/>
                          <w:lang w:val="en-US" w:eastAsia="ru-RU"/>
                        </w:rPr>
                      </m:ctrlPr>
                    </m:sSupPr>
                    <m:e>
                      <m:d>
                        <m:dPr>
                          <m:ctrlPr>
                            <w:rPr>
                              <w:rFonts w:ascii="Cambria Math" w:eastAsia="Times New Roman" w:hAnsi="Cambria Math" w:cs="Times New Roman"/>
                              <w:i/>
                              <w:color w:val="000000" w:themeColor="text1"/>
                              <w:sz w:val="28"/>
                              <w:szCs w:val="28"/>
                              <w:lang w:val="en-US" w:eastAsia="ru-RU"/>
                            </w:rPr>
                          </m:ctrlPr>
                        </m:dPr>
                        <m:e>
                          <m:r>
                            <w:rPr>
                              <w:rFonts w:ascii="Cambria Math" w:eastAsia="Times New Roman" w:hAnsi="Cambria Math" w:cs="Times New Roman"/>
                              <w:color w:val="000000" w:themeColor="text1"/>
                              <w:sz w:val="28"/>
                              <w:szCs w:val="28"/>
                              <w:lang w:val="en-US" w:eastAsia="ru-RU"/>
                            </w:rPr>
                            <m:t>1+β</m:t>
                          </m:r>
                        </m:e>
                      </m:d>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r>
                        <w:rPr>
                          <w:rFonts w:ascii="Cambria Math" w:eastAsia="Times New Roman" w:hAnsi="Cambria Math" w:cs="Times New Roman"/>
                          <w:color w:val="000000" w:themeColor="text1"/>
                          <w:sz w:val="28"/>
                          <w:szCs w:val="28"/>
                          <w:lang w:val="en-US" w:eastAsia="ru-RU"/>
                        </w:rPr>
                        <m:t>-t</m:t>
                      </m:r>
                    </m:sup>
                  </m:sSup>
                  <m:r>
                    <w:rPr>
                      <w:rFonts w:ascii="Cambria Math" w:eastAsia="Times New Roman" w:hAnsi="Cambria Math" w:cs="Times New Roman"/>
                      <w:color w:val="000000" w:themeColor="text1"/>
                      <w:sz w:val="28"/>
                      <w:szCs w:val="28"/>
                      <w:lang w:val="en-US" w:eastAsia="ru-RU"/>
                    </w:rPr>
                    <m:t>-</m:t>
                  </m:r>
                </m:e>
              </m:nary>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t=0</m:t>
                  </m:r>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p>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K</m:t>
                      </m:r>
                    </m:e>
                    <m:sub>
                      <m:r>
                        <w:rPr>
                          <w:rFonts w:ascii="Cambria Math" w:eastAsia="Times New Roman" w:hAnsi="Cambria Math" w:cs="Times New Roman"/>
                          <w:color w:val="000000" w:themeColor="text1"/>
                          <w:sz w:val="28"/>
                          <w:szCs w:val="28"/>
                          <w:lang w:val="en-US" w:eastAsia="ru-RU"/>
                        </w:rPr>
                        <m:t>t</m:t>
                      </m:r>
                    </m:sub>
                  </m:sSub>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val="en-US" w:eastAsia="ru-RU"/>
                        </w:rPr>
                        <m:t>(1+β)</m:t>
                      </m:r>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r>
                        <w:rPr>
                          <w:rFonts w:ascii="Cambria Math" w:eastAsia="Times New Roman" w:hAnsi="Cambria Math" w:cs="Times New Roman"/>
                          <w:color w:val="000000" w:themeColor="text1"/>
                          <w:sz w:val="28"/>
                          <w:szCs w:val="28"/>
                          <w:lang w:val="en-US" w:eastAsia="ru-RU"/>
                        </w:rPr>
                        <m:t>-(t-1)</m:t>
                      </m:r>
                    </m:sup>
                  </m:sSup>
                </m:e>
              </m:nary>
            </m:num>
            <m:den>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sup>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eastAsia="ru-RU"/>
                        </w:rPr>
                        <m:t>З</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nary>
                    <m:naryPr>
                      <m:chr m:val="∑"/>
                      <m:limLoc m:val="undOvr"/>
                      <m:ctrlPr>
                        <w:rPr>
                          <w:rFonts w:ascii="Cambria Math" w:eastAsia="Times New Roman" w:hAnsi="Cambria Math" w:cs="Times New Roman"/>
                          <w:i/>
                          <w:color w:val="000000" w:themeColor="text1"/>
                          <w:sz w:val="28"/>
                          <w:szCs w:val="28"/>
                          <w:lang w:val="en-US" w:eastAsia="ru-RU"/>
                        </w:rPr>
                      </m:ctrlPr>
                    </m:naryPr>
                    <m:sub>
                      <m:r>
                        <w:rPr>
                          <w:rFonts w:ascii="Cambria Math" w:eastAsia="Times New Roman" w:hAnsi="Cambria Math" w:cs="Times New Roman"/>
                          <w:color w:val="000000" w:themeColor="text1"/>
                          <w:sz w:val="28"/>
                          <w:szCs w:val="28"/>
                          <w:lang w:val="en-US" w:eastAsia="ru-RU"/>
                        </w:rPr>
                        <m:t>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c</m:t>
                          </m:r>
                        </m:sub>
                      </m:sSub>
                    </m:sub>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sup>
                    <m:e>
                      <m:r>
                        <w:rPr>
                          <w:rFonts w:ascii="Cambria Math" w:eastAsia="Times New Roman" w:hAnsi="Cambria Math" w:cs="Times New Roman"/>
                          <w:color w:val="000000" w:themeColor="text1"/>
                          <w:sz w:val="28"/>
                          <w:szCs w:val="28"/>
                          <w:lang w:val="en-US" w:eastAsia="ru-RU"/>
                        </w:rPr>
                        <m:t>(</m:t>
                      </m:r>
                    </m:e>
                  </m:nary>
                  <m:sSup>
                    <m:sSupPr>
                      <m:ctrlPr>
                        <w:rPr>
                          <w:rFonts w:ascii="Cambria Math" w:eastAsia="Times New Roman" w:hAnsi="Cambria Math" w:cs="Times New Roman"/>
                          <w:i/>
                          <w:color w:val="000000" w:themeColor="text1"/>
                          <w:sz w:val="28"/>
                          <w:szCs w:val="28"/>
                          <w:lang w:val="en-US" w:eastAsia="ru-RU"/>
                        </w:rPr>
                      </m:ctrlPr>
                    </m:sSupPr>
                    <m:e>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a</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ROA</m:t>
                          </m:r>
                        </m:e>
                        <m:sub>
                          <m:r>
                            <w:rPr>
                              <w:rFonts w:ascii="Cambria Math" w:eastAsia="Times New Roman" w:hAnsi="Cambria Math" w:cs="Times New Roman"/>
                              <w:color w:val="000000" w:themeColor="text1"/>
                              <w:sz w:val="28"/>
                              <w:szCs w:val="28"/>
                              <w:lang w:val="en-US" w:eastAsia="ru-RU"/>
                            </w:rPr>
                            <m:t>H</m:t>
                          </m:r>
                        </m:sub>
                      </m:sSub>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K</m:t>
                          </m:r>
                        </m:e>
                        <m:sub>
                          <m:r>
                            <w:rPr>
                              <w:rFonts w:ascii="Cambria Math" w:eastAsia="Times New Roman" w:hAnsi="Cambria Math" w:cs="Times New Roman"/>
                              <w:color w:val="000000" w:themeColor="text1"/>
                              <w:sz w:val="28"/>
                              <w:szCs w:val="28"/>
                              <w:lang w:val="en-US" w:eastAsia="ru-RU"/>
                            </w:rPr>
                            <m:t>t</m:t>
                          </m:r>
                        </m:sub>
                      </m:sSub>
                      <m:r>
                        <w:rPr>
                          <w:rFonts w:ascii="Cambria Math" w:eastAsia="Times New Roman" w:hAnsi="Cambria Math" w:cs="Times New Roman"/>
                          <w:color w:val="000000" w:themeColor="text1"/>
                          <w:sz w:val="28"/>
                          <w:szCs w:val="28"/>
                          <w:lang w:val="en-US" w:eastAsia="ru-RU"/>
                        </w:rPr>
                        <m:t>)(1+β)</m:t>
                      </m:r>
                    </m:e>
                    <m:sup>
                      <m:sSub>
                        <m:sSubPr>
                          <m:ctrlPr>
                            <w:rPr>
                              <w:rFonts w:ascii="Cambria Math" w:eastAsia="Times New Roman" w:hAnsi="Cambria Math" w:cs="Times New Roman"/>
                              <w:i/>
                              <w:color w:val="000000" w:themeColor="text1"/>
                              <w:sz w:val="28"/>
                              <w:szCs w:val="28"/>
                              <w:lang w:val="en-US" w:eastAsia="ru-RU"/>
                            </w:rPr>
                          </m:ctrlPr>
                        </m:sSubPr>
                        <m:e>
                          <m:r>
                            <w:rPr>
                              <w:rFonts w:ascii="Cambria Math" w:eastAsia="Times New Roman" w:hAnsi="Cambria Math" w:cs="Times New Roman"/>
                              <w:color w:val="000000" w:themeColor="text1"/>
                              <w:sz w:val="28"/>
                              <w:szCs w:val="28"/>
                              <w:lang w:val="en-US" w:eastAsia="ru-RU"/>
                            </w:rPr>
                            <m:t>T</m:t>
                          </m:r>
                        </m:e>
                        <m:sub>
                          <m:r>
                            <w:rPr>
                              <w:rFonts w:ascii="Cambria Math" w:eastAsia="Times New Roman" w:hAnsi="Cambria Math" w:cs="Times New Roman"/>
                              <w:color w:val="000000" w:themeColor="text1"/>
                              <w:sz w:val="28"/>
                              <w:szCs w:val="28"/>
                              <w:lang w:val="en-US" w:eastAsia="ru-RU"/>
                            </w:rPr>
                            <m:t>p</m:t>
                          </m:r>
                        </m:sub>
                      </m:sSub>
                      <m:r>
                        <w:rPr>
                          <w:rFonts w:ascii="Cambria Math" w:eastAsia="Times New Roman" w:hAnsi="Cambria Math" w:cs="Times New Roman"/>
                          <w:color w:val="000000" w:themeColor="text1"/>
                          <w:sz w:val="28"/>
                          <w:szCs w:val="28"/>
                          <w:lang w:val="en-US" w:eastAsia="ru-RU"/>
                        </w:rPr>
                        <m:t>-t</m:t>
                      </m:r>
                    </m:sup>
                  </m:sSup>
                </m:e>
              </m:nary>
            </m:den>
          </m:f>
          <m:r>
            <w:rPr>
              <w:rFonts w:ascii="Cambria Math" w:eastAsia="Times New Roman" w:hAnsi="Cambria Math" w:cs="Times New Roman"/>
              <w:color w:val="000000" w:themeColor="text1"/>
              <w:sz w:val="28"/>
              <w:szCs w:val="28"/>
              <w:lang w:val="en-US" w:eastAsia="ru-RU"/>
            </w:rPr>
            <m:t>≥</m:t>
          </m:r>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ОЭВ</m:t>
              </m:r>
            </m:e>
            <m:sub>
              <m:r>
                <w:rPr>
                  <w:rFonts w:ascii="Cambria Math" w:eastAsia="Times New Roman" w:hAnsi="Cambria Math" w:cs="Times New Roman"/>
                  <w:color w:val="000000" w:themeColor="text1"/>
                  <w:sz w:val="28"/>
                  <w:szCs w:val="28"/>
                  <w:lang w:val="en-US" w:eastAsia="ru-RU"/>
                </w:rPr>
                <m:t>H</m:t>
              </m:r>
            </m:sub>
          </m:sSub>
        </m:oMath>
      </m:oMathPara>
    </w:p>
    <w:p w:rsidR="00C06B0B" w:rsidRPr="002D067B" w:rsidRDefault="00D15879" w:rsidP="003F5A0E">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w:t>
      </w:r>
      <w:r w:rsidR="00C06B0B" w:rsidRPr="002D067B">
        <w:rPr>
          <w:rFonts w:ascii="Times New Roman" w:eastAsia="Times New Roman" w:hAnsi="Times New Roman" w:cs="Times New Roman"/>
          <w:sz w:val="28"/>
          <w:szCs w:val="28"/>
          <w:lang w:eastAsia="ru-RU"/>
        </w:rPr>
        <w:t>)</w:t>
      </w:r>
    </w:p>
    <w:p w:rsidR="00C06B0B" w:rsidRPr="002D067B" w:rsidRDefault="00C06B0B" w:rsidP="003F5A0E">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где </w:t>
      </w:r>
      <w:proofErr w:type="spellStart"/>
      <w:r w:rsidRPr="002D067B">
        <w:rPr>
          <w:rFonts w:ascii="Times New Roman" w:eastAsia="Times New Roman" w:hAnsi="Times New Roman" w:cs="Times New Roman"/>
          <w:sz w:val="28"/>
          <w:szCs w:val="28"/>
          <w:lang w:eastAsia="ru-RU"/>
        </w:rPr>
        <w:t>З</w:t>
      </w:r>
      <w:r w:rsidRPr="00EE6C00">
        <w:rPr>
          <w:rFonts w:ascii="Times New Roman" w:eastAsia="Times New Roman" w:hAnsi="Times New Roman" w:cs="Times New Roman"/>
          <w:i/>
          <w:sz w:val="28"/>
          <w:szCs w:val="28"/>
          <w:vertAlign w:val="subscript"/>
          <w:lang w:eastAsia="ru-RU"/>
        </w:rPr>
        <w:t>t</w:t>
      </w:r>
      <w:proofErr w:type="spellEnd"/>
      <w:r w:rsidRPr="002D067B">
        <w:rPr>
          <w:rFonts w:ascii="Times New Roman" w:eastAsia="Times New Roman" w:hAnsi="Times New Roman" w:cs="Times New Roman"/>
          <w:sz w:val="28"/>
          <w:szCs w:val="28"/>
          <w:lang w:eastAsia="ru-RU"/>
        </w:rPr>
        <w:t xml:space="preserve"> – годовые текущие затраты без амортизации.</w:t>
      </w:r>
    </w:p>
    <w:p w:rsidR="004540C1" w:rsidRDefault="00C06B0B" w:rsidP="003F5A0E">
      <w:pPr>
        <w:spacing w:after="0" w:line="360" w:lineRule="auto"/>
        <w:ind w:firstLine="709"/>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В числителе ОЭВ – сумма чистой прибыли инвестиционных проектов по годам эксплуатации предприятия с учетом фактора времени.</w:t>
      </w:r>
      <w:r w:rsidR="00860F2F">
        <w:rPr>
          <w:rFonts w:ascii="Times New Roman" w:eastAsia="Times New Roman" w:hAnsi="Times New Roman" w:cs="Times New Roman"/>
          <w:sz w:val="28"/>
          <w:szCs w:val="28"/>
          <w:lang w:eastAsia="ru-RU"/>
        </w:rPr>
        <w:t xml:space="preserve"> </w:t>
      </w:r>
      <w:r w:rsidRPr="002D067B">
        <w:rPr>
          <w:rFonts w:ascii="Times New Roman" w:eastAsia="Times New Roman" w:hAnsi="Times New Roman" w:cs="Times New Roman"/>
          <w:sz w:val="28"/>
          <w:szCs w:val="28"/>
          <w:lang w:eastAsia="ru-RU"/>
        </w:rPr>
        <w:t>В знаменателе – сумма интегральных значений амортизации и норматива прибыли с учетом фактора времени, а также годовых издержек производства (за минусом амортизации) без учета фактора времени, поскольку текущие издержки (исключая амортизацию) не могут приносить вторичный доход на финансовом рынке.</w:t>
      </w:r>
    </w:p>
    <w:p w:rsidR="00C06B0B" w:rsidRPr="002D067B" w:rsidRDefault="00C06B0B" w:rsidP="00B010BA">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Показатель ОЭВ является главным во всей системе, поскольку учитывает: интегральные результаты расхода и применения всего комплекса ресурсов, а не только инвестиций; оценку в течение всего цикла </w:t>
      </w:r>
      <w:r w:rsidRPr="002D067B">
        <w:rPr>
          <w:rFonts w:ascii="Times New Roman" w:eastAsia="Times New Roman" w:hAnsi="Times New Roman" w:cs="Times New Roman"/>
          <w:sz w:val="28"/>
          <w:szCs w:val="28"/>
          <w:lang w:eastAsia="ru-RU"/>
        </w:rPr>
        <w:lastRenderedPageBreak/>
        <w:t>жизнедеятельности предприятия, а не на локальном его отрезке; влияние фактора времени. По изменению его величины судят о приемлемости или неприемлемости инвестиционного проекта. Аналога этого показателя среди ныне применяемых нет.</w:t>
      </w:r>
    </w:p>
    <w:p w:rsidR="00C06B0B" w:rsidRPr="002D067B"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Таким образом, в группу показателей с учетом фактора времени входят три показателя: ОЭВ, ЧДВ, ИДВ. </w:t>
      </w:r>
    </w:p>
    <w:p w:rsidR="00C06B0B" w:rsidRPr="002D067B"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Хотя достигнутое совершенствование метода учета фактора времени позволяет при оценке эффективности инвестиционных проектов в условиях переходной экономики преодолеть ряд недостатков метода дисконтирования (в частности, противодействие обоснованию эффективности инновационных инвестиционных проектов), его использование экономическими субъектами в настоящее время не целесообразно. </w:t>
      </w:r>
    </w:p>
    <w:p w:rsidR="00C06B0B" w:rsidRPr="007E39FE"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Характерные для переходной экономики неопределенность экономической среды и связанная с ней недостоверность прогнозирования динамики денежных потоков инвестиционных проектов в интервале 5-10 лет обуславливают неприемлемость в принципе использования для оценки эффективности инвестиционных проектов интегральных показателей, и тем более с учетом фактора времени, множащим неточност</w:t>
      </w:r>
      <w:r w:rsidR="007E39FE">
        <w:rPr>
          <w:rFonts w:ascii="Times New Roman" w:eastAsia="Times New Roman" w:hAnsi="Times New Roman" w:cs="Times New Roman"/>
          <w:sz w:val="28"/>
          <w:szCs w:val="28"/>
          <w:lang w:eastAsia="ru-RU"/>
        </w:rPr>
        <w:t>и прогнозирования этой динамики</w:t>
      </w:r>
      <w:r w:rsidR="007E39FE" w:rsidRPr="007E39FE">
        <w:rPr>
          <w:rFonts w:ascii="Times New Roman" w:eastAsia="Times New Roman" w:hAnsi="Times New Roman" w:cs="Times New Roman"/>
          <w:sz w:val="28"/>
          <w:szCs w:val="28"/>
          <w:lang w:eastAsia="ru-RU"/>
        </w:rPr>
        <w:t xml:space="preserve"> [6].</w:t>
      </w:r>
    </w:p>
    <w:p w:rsidR="00C06B0B" w:rsidRPr="002D067B"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Таким образом, практическое использование рекомендуемой системы показателей требует решения проблемы обоснования нормативов эффективности ROS, ROA и β, применяемых в расчетах по отбору инвестиционных проектов к реализации.</w:t>
      </w:r>
    </w:p>
    <w:p w:rsidR="00C06B0B" w:rsidRPr="002D067B"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 xml:space="preserve">В настоящее время существующий инструментарий оценки эффективности инвестиций недостаточно способствует развитию отечественной экономики. В специфических условиях переходной экономики его применение приводит к неполноценному использованию остродефицитных накоплений предприятий, а в конечном итоге – является тормозом инвестиционного развития и наращивания темпов экономического роста республики. Важно, чтобы осознание этого, подкрепленное </w:t>
      </w:r>
      <w:r w:rsidRPr="002D067B">
        <w:rPr>
          <w:rFonts w:ascii="Times New Roman" w:eastAsia="Times New Roman" w:hAnsi="Times New Roman" w:cs="Times New Roman"/>
          <w:sz w:val="28"/>
          <w:szCs w:val="28"/>
          <w:lang w:eastAsia="ru-RU"/>
        </w:rPr>
        <w:lastRenderedPageBreak/>
        <w:t>соответствующими мерами, пришло в практику отечественных предприятий именно сейчас, а не в будущем, когда все это окажется запоздалым и станет достоянием лишь одной теории и истории.</w:t>
      </w:r>
    </w:p>
    <w:p w:rsidR="00C06B0B" w:rsidRPr="002D067B" w:rsidRDefault="00C06B0B" w:rsidP="004540C1">
      <w:pPr>
        <w:spacing w:after="0" w:line="360" w:lineRule="auto"/>
        <w:ind w:firstLine="651"/>
        <w:jc w:val="both"/>
        <w:rPr>
          <w:rFonts w:ascii="Times New Roman" w:eastAsia="Times New Roman" w:hAnsi="Times New Roman" w:cs="Times New Roman"/>
          <w:sz w:val="28"/>
          <w:szCs w:val="28"/>
          <w:lang w:eastAsia="ru-RU"/>
        </w:rPr>
      </w:pPr>
      <w:r w:rsidRPr="002D067B">
        <w:rPr>
          <w:rFonts w:ascii="Times New Roman" w:eastAsia="Times New Roman" w:hAnsi="Times New Roman" w:cs="Times New Roman"/>
          <w:sz w:val="28"/>
          <w:szCs w:val="28"/>
          <w:lang w:eastAsia="ru-RU"/>
        </w:rPr>
        <w:t>Таким образом, можно сформулировать следующие выводы по данной главе:</w:t>
      </w:r>
    </w:p>
    <w:p w:rsidR="00C06B0B" w:rsidRPr="001937FA" w:rsidRDefault="00C06B0B" w:rsidP="00184F01">
      <w:pPr>
        <w:pStyle w:val="a3"/>
        <w:numPr>
          <w:ilvl w:val="0"/>
          <w:numId w:val="16"/>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1937FA">
        <w:rPr>
          <w:rFonts w:ascii="Times New Roman" w:eastAsia="Times New Roman" w:hAnsi="Times New Roman" w:cs="Times New Roman"/>
          <w:sz w:val="28"/>
          <w:szCs w:val="28"/>
          <w:lang w:eastAsia="ru-RU"/>
        </w:rPr>
        <w:t>во-первых, для планирования и осуществления инвестиционной деятельности особую важность имеет предварительный анализ, который проводится на стадии разработки инвестиционных проектов и способствует принятию обоснованных управленческих решений;</w:t>
      </w:r>
    </w:p>
    <w:p w:rsidR="00C06B0B" w:rsidRPr="001937FA" w:rsidRDefault="00C06B0B" w:rsidP="00184F01">
      <w:pPr>
        <w:pStyle w:val="a3"/>
        <w:numPr>
          <w:ilvl w:val="0"/>
          <w:numId w:val="16"/>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1937FA">
        <w:rPr>
          <w:rFonts w:ascii="Times New Roman" w:eastAsia="Times New Roman" w:hAnsi="Times New Roman" w:cs="Times New Roman"/>
          <w:sz w:val="28"/>
          <w:szCs w:val="28"/>
          <w:lang w:eastAsia="ru-RU"/>
        </w:rPr>
        <w:t xml:space="preserve">во-вторых, все рассмотренные методы могут быть полезны при принятии управленческих решений, связанных с анализом выбора инвестиционных проектов различной продолжительности; </w:t>
      </w:r>
    </w:p>
    <w:p w:rsidR="00C06B0B" w:rsidRPr="001937FA" w:rsidRDefault="00C06B0B" w:rsidP="00184F01">
      <w:pPr>
        <w:pStyle w:val="a3"/>
        <w:numPr>
          <w:ilvl w:val="0"/>
          <w:numId w:val="16"/>
        </w:numPr>
        <w:tabs>
          <w:tab w:val="clear" w:pos="1429"/>
          <w:tab w:val="num" w:pos="993"/>
        </w:tabs>
        <w:spacing w:after="0" w:line="360" w:lineRule="auto"/>
        <w:ind w:left="0" w:firstLine="709"/>
        <w:jc w:val="both"/>
        <w:rPr>
          <w:rFonts w:ascii="Times New Roman" w:eastAsia="Times New Roman" w:hAnsi="Times New Roman" w:cs="Times New Roman"/>
          <w:sz w:val="28"/>
          <w:szCs w:val="28"/>
          <w:lang w:eastAsia="ru-RU"/>
        </w:rPr>
      </w:pPr>
      <w:r w:rsidRPr="001937FA">
        <w:rPr>
          <w:rFonts w:ascii="Times New Roman" w:eastAsia="Times New Roman" w:hAnsi="Times New Roman" w:cs="Times New Roman"/>
          <w:sz w:val="28"/>
          <w:szCs w:val="28"/>
          <w:lang w:eastAsia="ru-RU"/>
        </w:rPr>
        <w:t>в-третьих, к применению подобных методов нужно подходить осознанно в том смысле, что если исходным параметрам сравниваемых проектов свойственна достаточно высокая неопределенность, можно не принимать во внимание различие в продолжительности их действия и ограничиться расчетом стандартных критериев.</w:t>
      </w:r>
    </w:p>
    <w:p w:rsidR="00C06B0B" w:rsidRPr="002D067B" w:rsidRDefault="00C06B0B" w:rsidP="004540C1">
      <w:pPr>
        <w:spacing w:after="0" w:line="360" w:lineRule="auto"/>
        <w:ind w:firstLine="651"/>
        <w:rPr>
          <w:rFonts w:ascii="Times New Roman" w:hAnsi="Times New Roman" w:cs="Times New Roman"/>
          <w:sz w:val="28"/>
          <w:szCs w:val="28"/>
        </w:rPr>
      </w:pPr>
    </w:p>
    <w:p w:rsidR="00E66BD8" w:rsidRDefault="00E66BD8" w:rsidP="007B293C">
      <w:pPr>
        <w:spacing w:after="0" w:line="360" w:lineRule="auto"/>
        <w:ind w:firstLine="567"/>
        <w:jc w:val="both"/>
        <w:rPr>
          <w:rFonts w:ascii="Times New Roman" w:hAnsi="Times New Roman" w:cs="Times New Roman"/>
          <w:sz w:val="28"/>
          <w:szCs w:val="28"/>
        </w:rPr>
      </w:pPr>
    </w:p>
    <w:p w:rsidR="0010791A" w:rsidRDefault="0010791A" w:rsidP="007B293C">
      <w:pPr>
        <w:spacing w:after="0" w:line="360" w:lineRule="auto"/>
        <w:ind w:firstLine="567"/>
        <w:jc w:val="both"/>
        <w:rPr>
          <w:rFonts w:ascii="Times New Roman" w:hAnsi="Times New Roman" w:cs="Times New Roman"/>
          <w:sz w:val="28"/>
          <w:szCs w:val="28"/>
        </w:rPr>
      </w:pPr>
    </w:p>
    <w:p w:rsidR="0010791A" w:rsidRDefault="0010791A" w:rsidP="007B293C">
      <w:pPr>
        <w:spacing w:after="0" w:line="360" w:lineRule="auto"/>
        <w:ind w:firstLine="567"/>
        <w:jc w:val="both"/>
        <w:rPr>
          <w:rFonts w:ascii="Times New Roman" w:hAnsi="Times New Roman" w:cs="Times New Roman"/>
          <w:sz w:val="28"/>
          <w:szCs w:val="28"/>
        </w:rPr>
      </w:pPr>
    </w:p>
    <w:p w:rsidR="0010791A" w:rsidRDefault="0010791A" w:rsidP="007B293C">
      <w:pPr>
        <w:spacing w:after="0" w:line="360" w:lineRule="auto"/>
        <w:ind w:firstLine="567"/>
        <w:jc w:val="both"/>
        <w:rPr>
          <w:rFonts w:ascii="Times New Roman" w:hAnsi="Times New Roman" w:cs="Times New Roman"/>
          <w:sz w:val="28"/>
          <w:szCs w:val="28"/>
        </w:rPr>
      </w:pPr>
    </w:p>
    <w:p w:rsidR="0010791A" w:rsidRDefault="0010791A" w:rsidP="007B293C">
      <w:pPr>
        <w:spacing w:after="0" w:line="360" w:lineRule="auto"/>
        <w:ind w:firstLine="567"/>
        <w:jc w:val="both"/>
        <w:rPr>
          <w:rFonts w:ascii="Times New Roman" w:hAnsi="Times New Roman" w:cs="Times New Roman"/>
          <w:sz w:val="28"/>
          <w:szCs w:val="28"/>
        </w:rPr>
      </w:pPr>
    </w:p>
    <w:p w:rsidR="0010791A" w:rsidRDefault="0010791A" w:rsidP="007B293C">
      <w:pPr>
        <w:spacing w:after="0" w:line="360" w:lineRule="auto"/>
        <w:ind w:firstLine="567"/>
        <w:jc w:val="both"/>
        <w:rPr>
          <w:rFonts w:ascii="Times New Roman" w:hAnsi="Times New Roman" w:cs="Times New Roman"/>
          <w:sz w:val="28"/>
          <w:szCs w:val="28"/>
        </w:rPr>
      </w:pPr>
    </w:p>
    <w:p w:rsidR="003C3BB7" w:rsidRDefault="003C3BB7" w:rsidP="007B293C">
      <w:pPr>
        <w:spacing w:after="0" w:line="360" w:lineRule="auto"/>
        <w:ind w:firstLine="567"/>
        <w:jc w:val="both"/>
        <w:rPr>
          <w:rFonts w:ascii="Times New Roman" w:hAnsi="Times New Roman" w:cs="Times New Roman"/>
          <w:sz w:val="28"/>
          <w:szCs w:val="28"/>
        </w:rPr>
      </w:pPr>
    </w:p>
    <w:p w:rsidR="00386A60" w:rsidRPr="00DD24D5" w:rsidRDefault="00386A60" w:rsidP="007B293C">
      <w:pPr>
        <w:spacing w:after="0" w:line="360" w:lineRule="auto"/>
        <w:ind w:firstLine="567"/>
        <w:jc w:val="both"/>
        <w:rPr>
          <w:rFonts w:ascii="Times New Roman" w:hAnsi="Times New Roman" w:cs="Times New Roman"/>
          <w:sz w:val="28"/>
          <w:szCs w:val="28"/>
        </w:rPr>
      </w:pPr>
    </w:p>
    <w:p w:rsidR="003E650D" w:rsidRPr="00DD24D5" w:rsidRDefault="003E650D" w:rsidP="007B293C">
      <w:pPr>
        <w:spacing w:after="0" w:line="360" w:lineRule="auto"/>
        <w:ind w:firstLine="567"/>
        <w:jc w:val="both"/>
        <w:rPr>
          <w:rFonts w:ascii="Times New Roman" w:hAnsi="Times New Roman" w:cs="Times New Roman"/>
          <w:sz w:val="28"/>
          <w:szCs w:val="28"/>
        </w:rPr>
      </w:pPr>
    </w:p>
    <w:p w:rsidR="003E650D" w:rsidRPr="00DD24D5" w:rsidRDefault="003E650D" w:rsidP="007B293C">
      <w:pPr>
        <w:spacing w:after="0" w:line="360" w:lineRule="auto"/>
        <w:ind w:firstLine="567"/>
        <w:jc w:val="both"/>
        <w:rPr>
          <w:rFonts w:ascii="Times New Roman" w:hAnsi="Times New Roman" w:cs="Times New Roman"/>
          <w:sz w:val="28"/>
          <w:szCs w:val="28"/>
        </w:rPr>
      </w:pPr>
    </w:p>
    <w:p w:rsidR="003E650D" w:rsidRPr="00DD24D5" w:rsidRDefault="003E650D" w:rsidP="007B293C">
      <w:pPr>
        <w:spacing w:after="0" w:line="360" w:lineRule="auto"/>
        <w:ind w:firstLine="567"/>
        <w:jc w:val="both"/>
        <w:rPr>
          <w:rFonts w:ascii="Times New Roman" w:hAnsi="Times New Roman" w:cs="Times New Roman"/>
          <w:sz w:val="28"/>
          <w:szCs w:val="28"/>
        </w:rPr>
      </w:pPr>
    </w:p>
    <w:p w:rsidR="0010791A" w:rsidRDefault="0010791A" w:rsidP="00D8572A">
      <w:pPr>
        <w:spacing w:after="0" w:line="360" w:lineRule="auto"/>
        <w:jc w:val="both"/>
        <w:rPr>
          <w:rFonts w:ascii="Times New Roman" w:hAnsi="Times New Roman" w:cs="Times New Roman"/>
          <w:sz w:val="28"/>
          <w:szCs w:val="28"/>
        </w:rPr>
      </w:pPr>
    </w:p>
    <w:p w:rsidR="00D8572A" w:rsidRDefault="00D8572A" w:rsidP="00D8572A">
      <w:pPr>
        <w:spacing w:after="0" w:line="360" w:lineRule="auto"/>
        <w:jc w:val="both"/>
        <w:rPr>
          <w:rFonts w:ascii="Times New Roman" w:hAnsi="Times New Roman" w:cs="Times New Roman"/>
          <w:sz w:val="28"/>
          <w:szCs w:val="28"/>
        </w:rPr>
      </w:pPr>
    </w:p>
    <w:p w:rsidR="004540C1" w:rsidRPr="00386A60" w:rsidRDefault="00FF4B95" w:rsidP="003E650D">
      <w:pPr>
        <w:pStyle w:val="1"/>
        <w:spacing w:before="0" w:line="360" w:lineRule="auto"/>
        <w:jc w:val="center"/>
        <w:textAlignment w:val="baseline"/>
        <w:rPr>
          <w:rFonts w:ascii="Times New Roman" w:hAnsi="Times New Roman" w:cs="Times New Roman"/>
          <w:b w:val="0"/>
          <w:bCs w:val="0"/>
          <w:color w:val="000000" w:themeColor="text1"/>
        </w:rPr>
      </w:pPr>
      <w:bookmarkStart w:id="6" w:name="_Toc484704728"/>
      <w:r w:rsidRPr="00386A60">
        <w:rPr>
          <w:rFonts w:ascii="Times New Roman" w:hAnsi="Times New Roman" w:cs="Times New Roman"/>
          <w:b w:val="0"/>
          <w:bCs w:val="0"/>
          <w:color w:val="000000" w:themeColor="text1"/>
        </w:rPr>
        <w:t xml:space="preserve">2 </w:t>
      </w:r>
      <w:r w:rsidR="00321847" w:rsidRPr="00386A60">
        <w:rPr>
          <w:rFonts w:ascii="Times New Roman" w:hAnsi="Times New Roman" w:cs="Times New Roman"/>
          <w:b w:val="0"/>
          <w:bCs w:val="0"/>
          <w:color w:val="000000" w:themeColor="text1"/>
        </w:rPr>
        <w:t>Анализ</w:t>
      </w:r>
      <w:r w:rsidR="004540C1" w:rsidRPr="00386A60">
        <w:rPr>
          <w:rFonts w:ascii="Times New Roman" w:hAnsi="Times New Roman" w:cs="Times New Roman"/>
          <w:b w:val="0"/>
          <w:bCs w:val="0"/>
          <w:color w:val="000000" w:themeColor="text1"/>
        </w:rPr>
        <w:t xml:space="preserve"> эффективности использования иностранн</w:t>
      </w:r>
      <w:r w:rsidR="00790DC5" w:rsidRPr="00386A60">
        <w:rPr>
          <w:rFonts w:ascii="Times New Roman" w:hAnsi="Times New Roman" w:cs="Times New Roman"/>
          <w:b w:val="0"/>
          <w:bCs w:val="0"/>
          <w:color w:val="000000" w:themeColor="text1"/>
        </w:rPr>
        <w:t xml:space="preserve">ых инвестиций на </w:t>
      </w:r>
      <w:r w:rsidR="00321847" w:rsidRPr="00386A60">
        <w:rPr>
          <w:rFonts w:ascii="Times New Roman" w:hAnsi="Times New Roman" w:cs="Times New Roman"/>
          <w:b w:val="0"/>
          <w:bCs w:val="0"/>
          <w:color w:val="000000" w:themeColor="text1"/>
        </w:rPr>
        <w:t>предприятии (</w:t>
      </w:r>
      <w:r w:rsidR="004540C1" w:rsidRPr="00386A60">
        <w:rPr>
          <w:rFonts w:ascii="Times New Roman" w:hAnsi="Times New Roman" w:cs="Times New Roman"/>
          <w:b w:val="0"/>
          <w:bCs w:val="0"/>
          <w:color w:val="000000" w:themeColor="text1"/>
        </w:rPr>
        <w:t>на пр</w:t>
      </w:r>
      <w:r w:rsidR="00790DC5" w:rsidRPr="00386A60">
        <w:rPr>
          <w:rFonts w:ascii="Times New Roman" w:hAnsi="Times New Roman" w:cs="Times New Roman"/>
          <w:b w:val="0"/>
          <w:bCs w:val="0"/>
          <w:color w:val="000000" w:themeColor="text1"/>
        </w:rPr>
        <w:t>имере ООО «Строительный ресурс»</w:t>
      </w:r>
      <w:r w:rsidR="004540C1" w:rsidRPr="00386A60">
        <w:rPr>
          <w:rFonts w:ascii="Times New Roman" w:hAnsi="Times New Roman" w:cs="Times New Roman"/>
          <w:b w:val="0"/>
          <w:bCs w:val="0"/>
          <w:color w:val="000000" w:themeColor="text1"/>
        </w:rPr>
        <w:t>)</w:t>
      </w:r>
      <w:bookmarkEnd w:id="6"/>
    </w:p>
    <w:p w:rsidR="00386A60" w:rsidRDefault="00386A60" w:rsidP="003E650D">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D8572A" w:rsidRPr="00386A60" w:rsidRDefault="00D8572A" w:rsidP="003E650D">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E66BD8" w:rsidRPr="00386A60" w:rsidRDefault="00321847" w:rsidP="003E650D">
      <w:pPr>
        <w:pStyle w:val="1"/>
        <w:spacing w:before="0" w:line="360" w:lineRule="auto"/>
        <w:ind w:firstLine="709"/>
        <w:jc w:val="both"/>
        <w:textAlignment w:val="baseline"/>
        <w:rPr>
          <w:rFonts w:ascii="Times New Roman" w:hAnsi="Times New Roman" w:cs="Times New Roman"/>
          <w:b w:val="0"/>
          <w:bCs w:val="0"/>
          <w:color w:val="000000" w:themeColor="text1"/>
        </w:rPr>
      </w:pPr>
      <w:bookmarkStart w:id="7" w:name="_Toc484704729"/>
      <w:r w:rsidRPr="00386A60">
        <w:rPr>
          <w:rFonts w:ascii="Times New Roman" w:hAnsi="Times New Roman" w:cs="Times New Roman"/>
          <w:b w:val="0"/>
          <w:bCs w:val="0"/>
          <w:color w:val="000000" w:themeColor="text1"/>
        </w:rPr>
        <w:t>2.1 Организационно</w:t>
      </w:r>
      <w:r w:rsidR="00B010BA" w:rsidRPr="00386A60">
        <w:rPr>
          <w:rFonts w:ascii="Times New Roman" w:hAnsi="Times New Roman" w:cs="Times New Roman"/>
          <w:b w:val="0"/>
          <w:bCs w:val="0"/>
          <w:color w:val="000000" w:themeColor="text1"/>
        </w:rPr>
        <w:t>–</w:t>
      </w:r>
      <w:r w:rsidR="00E66BD8" w:rsidRPr="00386A60">
        <w:rPr>
          <w:rFonts w:ascii="Times New Roman" w:hAnsi="Times New Roman" w:cs="Times New Roman"/>
          <w:b w:val="0"/>
          <w:bCs w:val="0"/>
          <w:color w:val="000000" w:themeColor="text1"/>
        </w:rPr>
        <w:t>экономическая характеристика предприятия</w:t>
      </w:r>
      <w:bookmarkEnd w:id="7"/>
    </w:p>
    <w:p w:rsidR="006A0E0E" w:rsidRDefault="006A0E0E" w:rsidP="003E650D">
      <w:pPr>
        <w:spacing w:after="0" w:line="360" w:lineRule="auto"/>
        <w:ind w:firstLine="567"/>
        <w:jc w:val="both"/>
        <w:rPr>
          <w:rFonts w:ascii="Times New Roman" w:hAnsi="Times New Roman" w:cs="Times New Roman"/>
          <w:color w:val="000000" w:themeColor="text1"/>
          <w:sz w:val="28"/>
          <w:szCs w:val="28"/>
        </w:rPr>
      </w:pPr>
    </w:p>
    <w:p w:rsidR="00D8572A" w:rsidRPr="00386A60" w:rsidRDefault="00D8572A" w:rsidP="003E650D">
      <w:pPr>
        <w:spacing w:after="0" w:line="360" w:lineRule="auto"/>
        <w:ind w:firstLine="567"/>
        <w:jc w:val="both"/>
        <w:rPr>
          <w:rFonts w:ascii="Times New Roman" w:hAnsi="Times New Roman" w:cs="Times New Roman"/>
          <w:color w:val="000000" w:themeColor="text1"/>
          <w:sz w:val="28"/>
          <w:szCs w:val="28"/>
        </w:rPr>
      </w:pPr>
    </w:p>
    <w:p w:rsidR="007E12F6" w:rsidRPr="00386A60" w:rsidRDefault="008342D6" w:rsidP="003E650D">
      <w:pPr>
        <w:spacing w:after="0" w:line="360" w:lineRule="auto"/>
        <w:ind w:firstLine="709"/>
        <w:jc w:val="both"/>
        <w:rPr>
          <w:rFonts w:ascii="Times New Roman" w:hAnsi="Times New Roman" w:cs="Times New Roman"/>
          <w:color w:val="000000" w:themeColor="text1"/>
          <w:sz w:val="28"/>
          <w:szCs w:val="28"/>
        </w:rPr>
      </w:pPr>
      <w:r w:rsidRPr="00386A60">
        <w:rPr>
          <w:rFonts w:ascii="Times New Roman" w:eastAsia="Times New Roman" w:hAnsi="Times New Roman" w:cs="Times New Roman"/>
          <w:color w:val="000000" w:themeColor="text1"/>
          <w:sz w:val="28"/>
          <w:szCs w:val="28"/>
          <w:lang w:eastAsia="ru-RU"/>
        </w:rPr>
        <w:t>Анализируемое предприят</w:t>
      </w:r>
      <w:r w:rsidR="00A66A02" w:rsidRPr="00386A60">
        <w:rPr>
          <w:rFonts w:ascii="Times New Roman" w:eastAsia="Times New Roman" w:hAnsi="Times New Roman" w:cs="Times New Roman"/>
          <w:color w:val="000000" w:themeColor="text1"/>
          <w:sz w:val="28"/>
          <w:szCs w:val="28"/>
          <w:lang w:eastAsia="ru-RU"/>
        </w:rPr>
        <w:t xml:space="preserve">ие было основано </w:t>
      </w:r>
      <w:r w:rsidR="00321847" w:rsidRPr="00386A60">
        <w:rPr>
          <w:rFonts w:ascii="Times New Roman" w:eastAsia="Times New Roman" w:hAnsi="Times New Roman" w:cs="Times New Roman"/>
          <w:color w:val="000000" w:themeColor="text1"/>
          <w:sz w:val="28"/>
          <w:szCs w:val="28"/>
          <w:lang w:eastAsia="ru-RU"/>
        </w:rPr>
        <w:t>в 2000</w:t>
      </w:r>
      <w:r w:rsidRPr="00386A60">
        <w:rPr>
          <w:rFonts w:ascii="Times New Roman" w:eastAsia="Times New Roman" w:hAnsi="Times New Roman" w:cs="Times New Roman"/>
          <w:color w:val="000000" w:themeColor="text1"/>
          <w:sz w:val="28"/>
          <w:szCs w:val="28"/>
          <w:lang w:eastAsia="ru-RU"/>
        </w:rPr>
        <w:t xml:space="preserve"> г</w:t>
      </w:r>
      <w:r w:rsidR="00074ED6" w:rsidRPr="00386A60">
        <w:rPr>
          <w:rFonts w:ascii="Times New Roman" w:eastAsia="Times New Roman" w:hAnsi="Times New Roman" w:cs="Times New Roman"/>
          <w:color w:val="000000" w:themeColor="text1"/>
          <w:sz w:val="28"/>
          <w:szCs w:val="28"/>
          <w:lang w:eastAsia="ru-RU"/>
        </w:rPr>
        <w:t>оду</w:t>
      </w:r>
      <w:r w:rsidRPr="00386A60">
        <w:rPr>
          <w:rFonts w:ascii="Times New Roman" w:eastAsia="Times New Roman" w:hAnsi="Times New Roman" w:cs="Times New Roman"/>
          <w:color w:val="000000" w:themeColor="text1"/>
          <w:sz w:val="28"/>
          <w:szCs w:val="28"/>
          <w:lang w:eastAsia="ru-RU"/>
        </w:rPr>
        <w:t>, когда оно было реорганизова</w:t>
      </w:r>
      <w:r w:rsidR="00074ED6" w:rsidRPr="00386A60">
        <w:rPr>
          <w:rFonts w:ascii="Times New Roman" w:eastAsia="Times New Roman" w:hAnsi="Times New Roman" w:cs="Times New Roman"/>
          <w:color w:val="000000" w:themeColor="text1"/>
          <w:sz w:val="28"/>
          <w:szCs w:val="28"/>
          <w:lang w:eastAsia="ru-RU"/>
        </w:rPr>
        <w:t xml:space="preserve">но из небольшой мастерской в строительную компанию. </w:t>
      </w:r>
      <w:r w:rsidR="007E12F6" w:rsidRPr="00386A60">
        <w:rPr>
          <w:rFonts w:ascii="Times New Roman" w:eastAsia="Times New Roman" w:hAnsi="Times New Roman" w:cs="Times New Roman"/>
          <w:color w:val="000000" w:themeColor="text1"/>
          <w:sz w:val="28"/>
          <w:szCs w:val="28"/>
          <w:lang w:eastAsia="ru-RU"/>
        </w:rPr>
        <w:t>История компании началась и продолжается в настоящий мо</w:t>
      </w:r>
      <w:r w:rsidR="00A66A02" w:rsidRPr="00386A60">
        <w:rPr>
          <w:rFonts w:ascii="Times New Roman" w:eastAsia="Times New Roman" w:hAnsi="Times New Roman" w:cs="Times New Roman"/>
          <w:color w:val="000000" w:themeColor="text1"/>
          <w:sz w:val="28"/>
          <w:szCs w:val="28"/>
          <w:lang w:eastAsia="ru-RU"/>
        </w:rPr>
        <w:t>мент времени в городе Краснодар</w:t>
      </w:r>
      <w:r w:rsidR="00074ED6" w:rsidRPr="00386A60">
        <w:rPr>
          <w:rFonts w:ascii="Times New Roman" w:eastAsia="Times New Roman" w:hAnsi="Times New Roman" w:cs="Times New Roman"/>
          <w:color w:val="000000" w:themeColor="text1"/>
          <w:sz w:val="28"/>
          <w:szCs w:val="28"/>
          <w:lang w:eastAsia="ru-RU"/>
        </w:rPr>
        <w:t>.</w:t>
      </w:r>
      <w:r w:rsidR="007E12F6" w:rsidRPr="00386A60">
        <w:rPr>
          <w:rFonts w:ascii="Times New Roman" w:eastAsia="Times New Roman" w:hAnsi="Times New Roman" w:cs="Times New Roman"/>
          <w:color w:val="000000" w:themeColor="text1"/>
          <w:sz w:val="28"/>
          <w:szCs w:val="28"/>
          <w:lang w:eastAsia="ru-RU"/>
        </w:rPr>
        <w:t xml:space="preserve"> </w:t>
      </w:r>
      <w:r w:rsidR="00321847" w:rsidRPr="00386A60">
        <w:rPr>
          <w:rFonts w:ascii="Times New Roman" w:eastAsia="Times New Roman" w:hAnsi="Times New Roman" w:cs="Times New Roman"/>
          <w:color w:val="000000" w:themeColor="text1"/>
          <w:sz w:val="28"/>
          <w:szCs w:val="28"/>
          <w:lang w:eastAsia="ru-RU"/>
        </w:rPr>
        <w:t>У</w:t>
      </w:r>
      <w:r w:rsidR="00321847" w:rsidRPr="00386A60">
        <w:rPr>
          <w:rFonts w:ascii="Times New Roman" w:hAnsi="Times New Roman" w:cs="Times New Roman"/>
          <w:color w:val="000000" w:themeColor="text1"/>
          <w:sz w:val="28"/>
          <w:szCs w:val="28"/>
        </w:rPr>
        <w:t>чредителем компании</w:t>
      </w:r>
      <w:r w:rsidR="006A0E0E" w:rsidRPr="00386A60">
        <w:rPr>
          <w:rFonts w:ascii="Times New Roman" w:hAnsi="Times New Roman" w:cs="Times New Roman"/>
          <w:color w:val="000000" w:themeColor="text1"/>
          <w:sz w:val="28"/>
          <w:szCs w:val="28"/>
        </w:rPr>
        <w:t xml:space="preserve"> </w:t>
      </w:r>
      <w:r w:rsidR="007E12F6" w:rsidRPr="00386A60">
        <w:rPr>
          <w:rFonts w:ascii="Times New Roman" w:hAnsi="Times New Roman" w:cs="Times New Roman"/>
          <w:color w:val="000000" w:themeColor="text1"/>
          <w:sz w:val="28"/>
          <w:szCs w:val="28"/>
        </w:rPr>
        <w:t>ООО</w:t>
      </w:r>
      <w:r w:rsidR="00074ED6" w:rsidRPr="00386A60">
        <w:rPr>
          <w:rFonts w:ascii="Times New Roman" w:hAnsi="Times New Roman" w:cs="Times New Roman"/>
          <w:color w:val="000000" w:themeColor="text1"/>
          <w:sz w:val="28"/>
          <w:szCs w:val="28"/>
        </w:rPr>
        <w:t xml:space="preserve"> «</w:t>
      </w:r>
      <w:r w:rsidR="00B454EB" w:rsidRPr="00386A60">
        <w:rPr>
          <w:rFonts w:ascii="Times New Roman" w:hAnsi="Times New Roman" w:cs="Times New Roman"/>
          <w:color w:val="000000" w:themeColor="text1"/>
          <w:sz w:val="28"/>
          <w:szCs w:val="28"/>
        </w:rPr>
        <w:t xml:space="preserve">Строительный </w:t>
      </w:r>
      <w:r w:rsidR="00321847" w:rsidRPr="00386A60">
        <w:rPr>
          <w:rFonts w:ascii="Times New Roman" w:hAnsi="Times New Roman" w:cs="Times New Roman"/>
          <w:color w:val="000000" w:themeColor="text1"/>
          <w:sz w:val="28"/>
          <w:szCs w:val="28"/>
        </w:rPr>
        <w:t>ресурс» является</w:t>
      </w:r>
      <w:r w:rsidR="00B454EB" w:rsidRPr="00386A60">
        <w:rPr>
          <w:rFonts w:ascii="Times New Roman" w:hAnsi="Times New Roman" w:cs="Times New Roman"/>
          <w:color w:val="000000" w:themeColor="text1"/>
          <w:sz w:val="28"/>
          <w:szCs w:val="28"/>
        </w:rPr>
        <w:t xml:space="preserve"> Лобачев </w:t>
      </w:r>
      <w:r w:rsidR="00321847" w:rsidRPr="00386A60">
        <w:rPr>
          <w:rFonts w:ascii="Times New Roman" w:hAnsi="Times New Roman" w:cs="Times New Roman"/>
          <w:color w:val="000000" w:themeColor="text1"/>
          <w:sz w:val="28"/>
          <w:szCs w:val="28"/>
        </w:rPr>
        <w:t>Евгений Александрович, потомственный</w:t>
      </w:r>
      <w:r w:rsidR="00074ED6" w:rsidRPr="00386A60">
        <w:rPr>
          <w:rFonts w:ascii="Times New Roman" w:hAnsi="Times New Roman" w:cs="Times New Roman"/>
          <w:color w:val="000000" w:themeColor="text1"/>
          <w:sz w:val="28"/>
          <w:szCs w:val="28"/>
        </w:rPr>
        <w:t xml:space="preserve"> строител</w:t>
      </w:r>
      <w:r w:rsidR="00B454EB" w:rsidRPr="00386A60">
        <w:rPr>
          <w:rFonts w:ascii="Times New Roman" w:hAnsi="Times New Roman" w:cs="Times New Roman"/>
          <w:color w:val="000000" w:themeColor="text1"/>
          <w:sz w:val="28"/>
          <w:szCs w:val="28"/>
        </w:rPr>
        <w:t>ь</w:t>
      </w:r>
      <w:r w:rsidR="007E12F6" w:rsidRPr="00386A60">
        <w:rPr>
          <w:rFonts w:ascii="Times New Roman" w:hAnsi="Times New Roman" w:cs="Times New Roman"/>
          <w:color w:val="000000" w:themeColor="text1"/>
          <w:sz w:val="28"/>
          <w:szCs w:val="28"/>
        </w:rPr>
        <w:t>.</w:t>
      </w:r>
    </w:p>
    <w:p w:rsidR="00074ED6" w:rsidRPr="00386A60" w:rsidRDefault="008342D6" w:rsidP="003E650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За отчётный период планирования своей деятельности предприятие осуществляло связи со странами СНГ</w:t>
      </w:r>
      <w:r w:rsidR="001B18E8" w:rsidRPr="00386A60">
        <w:rPr>
          <w:rFonts w:ascii="Times New Roman" w:eastAsia="Times New Roman" w:hAnsi="Times New Roman" w:cs="Times New Roman"/>
          <w:color w:val="000000" w:themeColor="text1"/>
          <w:sz w:val="28"/>
          <w:szCs w:val="28"/>
          <w:lang w:eastAsia="ru-RU"/>
        </w:rPr>
        <w:t xml:space="preserve"> </w:t>
      </w:r>
      <w:r w:rsidR="00A66A02" w:rsidRPr="00386A60">
        <w:rPr>
          <w:rFonts w:ascii="Times New Roman" w:eastAsia="Times New Roman" w:hAnsi="Times New Roman" w:cs="Times New Roman"/>
          <w:color w:val="000000" w:themeColor="text1"/>
          <w:sz w:val="28"/>
          <w:szCs w:val="28"/>
          <w:lang w:eastAsia="ru-RU"/>
        </w:rPr>
        <w:t>(</w:t>
      </w:r>
      <w:r w:rsidR="00B454EB" w:rsidRPr="00386A60">
        <w:rPr>
          <w:rFonts w:ascii="Times New Roman" w:eastAsia="Times New Roman" w:hAnsi="Times New Roman" w:cs="Times New Roman"/>
          <w:color w:val="000000" w:themeColor="text1"/>
          <w:sz w:val="28"/>
          <w:szCs w:val="28"/>
          <w:lang w:eastAsia="ru-RU"/>
        </w:rPr>
        <w:t>Белоруссия, Казахстан</w:t>
      </w:r>
      <w:r w:rsidRPr="00386A60">
        <w:rPr>
          <w:rFonts w:ascii="Times New Roman" w:eastAsia="Times New Roman" w:hAnsi="Times New Roman" w:cs="Times New Roman"/>
          <w:color w:val="000000" w:themeColor="text1"/>
          <w:sz w:val="28"/>
          <w:szCs w:val="28"/>
          <w:lang w:eastAsia="ru-RU"/>
        </w:rPr>
        <w:t>,</w:t>
      </w:r>
      <w:r w:rsidR="00B454EB" w:rsidRPr="00386A60">
        <w:rPr>
          <w:rFonts w:ascii="Times New Roman" w:eastAsia="Times New Roman" w:hAnsi="Times New Roman" w:cs="Times New Roman"/>
          <w:color w:val="000000" w:themeColor="text1"/>
          <w:sz w:val="28"/>
          <w:szCs w:val="28"/>
          <w:lang w:eastAsia="ru-RU"/>
        </w:rPr>
        <w:t xml:space="preserve"> Молдавия)</w:t>
      </w:r>
      <w:r w:rsidR="00A66A02" w:rsidRPr="00386A60">
        <w:rPr>
          <w:rFonts w:ascii="Times New Roman" w:eastAsia="Times New Roman" w:hAnsi="Times New Roman" w:cs="Times New Roman"/>
          <w:color w:val="000000" w:themeColor="text1"/>
          <w:sz w:val="28"/>
          <w:szCs w:val="28"/>
          <w:lang w:eastAsia="ru-RU"/>
        </w:rPr>
        <w:t xml:space="preserve">. Но </w:t>
      </w:r>
      <w:r w:rsidR="00321847" w:rsidRPr="00386A60">
        <w:rPr>
          <w:rFonts w:ascii="Times New Roman" w:eastAsia="Times New Roman" w:hAnsi="Times New Roman" w:cs="Times New Roman"/>
          <w:color w:val="000000" w:themeColor="text1"/>
          <w:sz w:val="28"/>
          <w:szCs w:val="28"/>
          <w:lang w:eastAsia="ru-RU"/>
        </w:rPr>
        <w:t>спустя 9</w:t>
      </w:r>
      <w:r w:rsidR="00BA036F" w:rsidRPr="00386A60">
        <w:rPr>
          <w:rFonts w:ascii="Times New Roman" w:eastAsia="Times New Roman" w:hAnsi="Times New Roman" w:cs="Times New Roman"/>
          <w:color w:val="000000" w:themeColor="text1"/>
          <w:sz w:val="28"/>
          <w:szCs w:val="28"/>
          <w:lang w:eastAsia="ru-RU"/>
        </w:rPr>
        <w:t xml:space="preserve"> </w:t>
      </w:r>
      <w:r w:rsidR="00321847" w:rsidRPr="00386A60">
        <w:rPr>
          <w:rFonts w:ascii="Times New Roman" w:eastAsia="Times New Roman" w:hAnsi="Times New Roman" w:cs="Times New Roman"/>
          <w:color w:val="000000" w:themeColor="text1"/>
          <w:sz w:val="28"/>
          <w:szCs w:val="28"/>
          <w:lang w:eastAsia="ru-RU"/>
        </w:rPr>
        <w:t>лет</w:t>
      </w:r>
      <w:r w:rsidR="00321847" w:rsidRPr="00386A60">
        <w:rPr>
          <w:rFonts w:ascii="Times New Roman" w:hAnsi="Times New Roman" w:cs="Times New Roman"/>
          <w:color w:val="000000" w:themeColor="text1"/>
          <w:sz w:val="28"/>
          <w:szCs w:val="28"/>
        </w:rPr>
        <w:t xml:space="preserve"> выпуск</w:t>
      </w:r>
      <w:r w:rsidR="00BA036F" w:rsidRPr="00386A60">
        <w:rPr>
          <w:rFonts w:ascii="Times New Roman" w:hAnsi="Times New Roman" w:cs="Times New Roman"/>
          <w:color w:val="000000" w:themeColor="text1"/>
          <w:sz w:val="28"/>
          <w:szCs w:val="28"/>
        </w:rPr>
        <w:t xml:space="preserve"> и реализация продукции, оказание строительных </w:t>
      </w:r>
      <w:r w:rsidR="00321847" w:rsidRPr="00386A60">
        <w:rPr>
          <w:rFonts w:ascii="Times New Roman" w:hAnsi="Times New Roman" w:cs="Times New Roman"/>
          <w:color w:val="000000" w:themeColor="text1"/>
          <w:sz w:val="28"/>
          <w:szCs w:val="28"/>
        </w:rPr>
        <w:t>работ заметно</w:t>
      </w:r>
      <w:r w:rsidR="00BA036F" w:rsidRPr="00386A60">
        <w:rPr>
          <w:rFonts w:ascii="Times New Roman" w:hAnsi="Times New Roman" w:cs="Times New Roman"/>
          <w:color w:val="000000" w:themeColor="text1"/>
          <w:sz w:val="28"/>
          <w:szCs w:val="28"/>
        </w:rPr>
        <w:t xml:space="preserve"> снизились, в с</w:t>
      </w:r>
      <w:r w:rsidR="004540C1" w:rsidRPr="00386A60">
        <w:rPr>
          <w:rFonts w:ascii="Times New Roman" w:hAnsi="Times New Roman" w:cs="Times New Roman"/>
          <w:color w:val="000000" w:themeColor="text1"/>
          <w:sz w:val="28"/>
          <w:szCs w:val="28"/>
        </w:rPr>
        <w:t>в</w:t>
      </w:r>
      <w:r w:rsidR="00BA036F" w:rsidRPr="00386A60">
        <w:rPr>
          <w:rFonts w:ascii="Times New Roman" w:hAnsi="Times New Roman" w:cs="Times New Roman"/>
          <w:color w:val="000000" w:themeColor="text1"/>
          <w:sz w:val="28"/>
          <w:szCs w:val="28"/>
        </w:rPr>
        <w:t xml:space="preserve">язи с тем, что появилось много </w:t>
      </w:r>
      <w:r w:rsidR="00321847" w:rsidRPr="00386A60">
        <w:rPr>
          <w:rFonts w:ascii="Times New Roman" w:hAnsi="Times New Roman" w:cs="Times New Roman"/>
          <w:color w:val="000000" w:themeColor="text1"/>
          <w:sz w:val="28"/>
          <w:szCs w:val="28"/>
        </w:rPr>
        <w:t>конкурентов на</w:t>
      </w:r>
      <w:r w:rsidR="00BA036F" w:rsidRPr="00386A60">
        <w:rPr>
          <w:rFonts w:ascii="Times New Roman" w:hAnsi="Times New Roman" w:cs="Times New Roman"/>
          <w:color w:val="000000" w:themeColor="text1"/>
          <w:sz w:val="28"/>
          <w:szCs w:val="28"/>
        </w:rPr>
        <w:t xml:space="preserve"> рынке. Поэтому необходимо искать новые рынки сбыта предлагаемых товаров, т.е. активно действовать в поисках новых контрактов.</w:t>
      </w:r>
    </w:p>
    <w:p w:rsidR="00790DC5" w:rsidRPr="00386A60" w:rsidRDefault="00BA036F" w:rsidP="003E650D">
      <w:pPr>
        <w:spacing w:after="0" w:line="360" w:lineRule="auto"/>
        <w:ind w:firstLine="709"/>
        <w:jc w:val="both"/>
        <w:rPr>
          <w:rFonts w:ascii="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Что касается </w:t>
      </w:r>
      <w:r w:rsidR="00321847" w:rsidRPr="00386A60">
        <w:rPr>
          <w:rFonts w:ascii="Times New Roman" w:eastAsia="Times New Roman" w:hAnsi="Times New Roman" w:cs="Times New Roman"/>
          <w:color w:val="000000" w:themeColor="text1"/>
          <w:sz w:val="28"/>
          <w:szCs w:val="28"/>
          <w:lang w:eastAsia="ru-RU"/>
        </w:rPr>
        <w:t>численности работников</w:t>
      </w:r>
      <w:r w:rsidRPr="00386A60">
        <w:rPr>
          <w:rFonts w:ascii="Times New Roman" w:eastAsia="Times New Roman" w:hAnsi="Times New Roman" w:cs="Times New Roman"/>
          <w:color w:val="000000" w:themeColor="text1"/>
          <w:sz w:val="28"/>
          <w:szCs w:val="28"/>
          <w:lang w:eastAsia="ru-RU"/>
        </w:rPr>
        <w:t xml:space="preserve">, то </w:t>
      </w:r>
      <w:r w:rsidR="00321847" w:rsidRPr="00386A60">
        <w:rPr>
          <w:rFonts w:ascii="Times New Roman" w:eastAsia="Times New Roman" w:hAnsi="Times New Roman" w:cs="Times New Roman"/>
          <w:color w:val="000000" w:themeColor="text1"/>
          <w:sz w:val="28"/>
          <w:szCs w:val="28"/>
          <w:lang w:eastAsia="ru-RU"/>
        </w:rPr>
        <w:t>она насчитывает</w:t>
      </w:r>
      <w:r w:rsidR="00B454EB" w:rsidRPr="00386A60">
        <w:rPr>
          <w:rFonts w:ascii="Times New Roman" w:eastAsia="Times New Roman" w:hAnsi="Times New Roman" w:cs="Times New Roman"/>
          <w:color w:val="000000" w:themeColor="text1"/>
          <w:sz w:val="28"/>
          <w:szCs w:val="28"/>
          <w:lang w:eastAsia="ru-RU"/>
        </w:rPr>
        <w:t xml:space="preserve"> </w:t>
      </w:r>
      <w:r w:rsidR="00763272">
        <w:rPr>
          <w:rFonts w:ascii="Times New Roman" w:eastAsia="Times New Roman" w:hAnsi="Times New Roman" w:cs="Times New Roman"/>
          <w:color w:val="000000" w:themeColor="text1"/>
          <w:sz w:val="28"/>
          <w:szCs w:val="28"/>
          <w:lang w:eastAsia="ru-RU"/>
        </w:rPr>
        <w:t>около 18</w:t>
      </w:r>
      <w:r w:rsidR="00321847" w:rsidRPr="00386A60">
        <w:rPr>
          <w:rFonts w:ascii="Times New Roman" w:eastAsia="Times New Roman" w:hAnsi="Times New Roman" w:cs="Times New Roman"/>
          <w:color w:val="000000" w:themeColor="text1"/>
          <w:sz w:val="28"/>
          <w:szCs w:val="28"/>
          <w:lang w:eastAsia="ru-RU"/>
        </w:rPr>
        <w:t>0 человек</w:t>
      </w:r>
      <w:r w:rsidR="008342D6" w:rsidRPr="00386A60">
        <w:rPr>
          <w:rFonts w:ascii="Times New Roman" w:eastAsia="Times New Roman" w:hAnsi="Times New Roman" w:cs="Times New Roman"/>
          <w:color w:val="000000" w:themeColor="text1"/>
          <w:sz w:val="28"/>
          <w:szCs w:val="28"/>
          <w:lang w:eastAsia="ru-RU"/>
        </w:rPr>
        <w:t xml:space="preserve">. </w:t>
      </w:r>
      <w:r w:rsidR="00576E2D" w:rsidRPr="00386A60">
        <w:rPr>
          <w:rFonts w:ascii="Times New Roman" w:hAnsi="Times New Roman" w:cs="Times New Roman"/>
          <w:color w:val="000000" w:themeColor="text1"/>
          <w:sz w:val="28"/>
          <w:szCs w:val="28"/>
          <w:lang w:eastAsia="ru-RU"/>
        </w:rPr>
        <w:t xml:space="preserve"> </w:t>
      </w:r>
      <w:r w:rsidR="008342D6" w:rsidRPr="00386A60">
        <w:rPr>
          <w:rFonts w:ascii="Times New Roman" w:eastAsia="Times New Roman" w:hAnsi="Times New Roman" w:cs="Times New Roman"/>
          <w:color w:val="000000" w:themeColor="text1"/>
          <w:sz w:val="28"/>
          <w:szCs w:val="28"/>
          <w:lang w:eastAsia="ru-RU"/>
        </w:rPr>
        <w:t>Коллектив не испытывает недостатка в кадрах, и в настоящее время успешно, на высоком профессиональном уровне выполняются работы по строительству и ремонту промышленных предприятий, наружных кровлей в жилом секторе, освещении улиц, ремонт других объектов жилья и соцкультбыта.</w:t>
      </w:r>
    </w:p>
    <w:p w:rsidR="008342D6" w:rsidRPr="00386A60" w:rsidRDefault="008342D6" w:rsidP="003C3BB7">
      <w:pPr>
        <w:spacing w:after="0" w:line="360" w:lineRule="auto"/>
        <w:ind w:firstLine="709"/>
        <w:jc w:val="both"/>
        <w:rPr>
          <w:rFonts w:ascii="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Предметом </w:t>
      </w:r>
      <w:r w:rsidR="00321847" w:rsidRPr="00386A60">
        <w:rPr>
          <w:rFonts w:ascii="Times New Roman" w:eastAsia="Times New Roman" w:hAnsi="Times New Roman" w:cs="Times New Roman"/>
          <w:color w:val="000000" w:themeColor="text1"/>
          <w:sz w:val="28"/>
          <w:szCs w:val="28"/>
          <w:lang w:eastAsia="ru-RU"/>
        </w:rPr>
        <w:t>деятельности ООО</w:t>
      </w:r>
      <w:r w:rsidR="004540C1" w:rsidRPr="00386A60">
        <w:rPr>
          <w:rFonts w:ascii="Times New Roman" w:eastAsia="Times New Roman" w:hAnsi="Times New Roman" w:cs="Times New Roman"/>
          <w:color w:val="000000" w:themeColor="text1"/>
          <w:sz w:val="28"/>
          <w:szCs w:val="28"/>
          <w:lang w:eastAsia="ru-RU"/>
        </w:rPr>
        <w:t xml:space="preserve"> «Строительный ресурс</w:t>
      </w:r>
      <w:r w:rsidR="007F58E8" w:rsidRPr="00386A60">
        <w:rPr>
          <w:rFonts w:ascii="Times New Roman" w:eastAsia="Times New Roman" w:hAnsi="Times New Roman" w:cs="Times New Roman"/>
          <w:color w:val="000000" w:themeColor="text1"/>
          <w:sz w:val="28"/>
          <w:szCs w:val="28"/>
          <w:lang w:eastAsia="ru-RU"/>
        </w:rPr>
        <w:t xml:space="preserve">» </w:t>
      </w:r>
      <w:r w:rsidRPr="00386A60">
        <w:rPr>
          <w:rFonts w:ascii="Times New Roman" w:eastAsia="Times New Roman" w:hAnsi="Times New Roman" w:cs="Times New Roman"/>
          <w:color w:val="000000" w:themeColor="text1"/>
          <w:sz w:val="28"/>
          <w:szCs w:val="28"/>
          <w:lang w:eastAsia="ru-RU"/>
        </w:rPr>
        <w:t>является:</w:t>
      </w:r>
    </w:p>
    <w:p w:rsidR="00790DC5"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строительно-монтажные работы;</w:t>
      </w:r>
    </w:p>
    <w:p w:rsidR="00790DC5"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ремонт жилых и нежилых помещений;</w:t>
      </w:r>
    </w:p>
    <w:p w:rsidR="00790DC5" w:rsidRPr="00386A60" w:rsidRDefault="003C3BB7"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hAnsi="Times New Roman" w:cs="Times New Roman"/>
          <w:color w:val="000000" w:themeColor="text1"/>
          <w:sz w:val="28"/>
          <w:szCs w:val="28"/>
        </w:rPr>
        <w:t>д</w:t>
      </w:r>
      <w:r w:rsidR="00DA4AFC" w:rsidRPr="00386A60">
        <w:rPr>
          <w:rFonts w:ascii="Times New Roman" w:hAnsi="Times New Roman" w:cs="Times New Roman"/>
          <w:color w:val="000000" w:themeColor="text1"/>
          <w:sz w:val="28"/>
          <w:szCs w:val="28"/>
        </w:rPr>
        <w:t xml:space="preserve">екорирование, </w:t>
      </w:r>
      <w:r w:rsidR="00BA036F" w:rsidRPr="00386A60">
        <w:rPr>
          <w:rFonts w:ascii="Times New Roman" w:hAnsi="Times New Roman" w:cs="Times New Roman"/>
          <w:color w:val="000000" w:themeColor="text1"/>
          <w:sz w:val="28"/>
          <w:szCs w:val="28"/>
        </w:rPr>
        <w:t>подбор мебели отделочных материалов</w:t>
      </w:r>
      <w:r w:rsidR="004540C1" w:rsidRPr="00386A60">
        <w:rPr>
          <w:rFonts w:ascii="Times New Roman" w:hAnsi="Times New Roman" w:cs="Times New Roman"/>
          <w:color w:val="000000" w:themeColor="text1"/>
          <w:sz w:val="28"/>
          <w:szCs w:val="28"/>
        </w:rPr>
        <w:t>;</w:t>
      </w:r>
      <w:r w:rsidR="00790DC5" w:rsidRPr="00386A60">
        <w:rPr>
          <w:rFonts w:ascii="Times New Roman" w:hAnsi="Times New Roman" w:cs="Times New Roman"/>
          <w:color w:val="000000" w:themeColor="text1"/>
          <w:sz w:val="28"/>
          <w:szCs w:val="28"/>
        </w:rPr>
        <w:t xml:space="preserve"> </w:t>
      </w:r>
    </w:p>
    <w:p w:rsidR="00BA036F" w:rsidRPr="00386A60" w:rsidRDefault="00790DC5" w:rsidP="00184F01">
      <w:pPr>
        <w:pStyle w:val="a3"/>
        <w:numPr>
          <w:ilvl w:val="0"/>
          <w:numId w:val="12"/>
        </w:numPr>
        <w:tabs>
          <w:tab w:val="clear" w:pos="1429"/>
          <w:tab w:val="num" w:pos="993"/>
        </w:tabs>
        <w:spacing w:after="0" w:line="360" w:lineRule="auto"/>
        <w:ind w:left="0" w:firstLine="709"/>
        <w:jc w:val="both"/>
        <w:rPr>
          <w:rFonts w:ascii="Times New Roman" w:hAnsi="Times New Roman" w:cs="Times New Roman"/>
          <w:color w:val="000000" w:themeColor="text1"/>
          <w:sz w:val="28"/>
          <w:szCs w:val="28"/>
        </w:rPr>
      </w:pPr>
      <w:r w:rsidRPr="00386A60">
        <w:rPr>
          <w:rFonts w:ascii="Times New Roman" w:hAnsi="Times New Roman" w:cs="Times New Roman"/>
          <w:color w:val="000000" w:themeColor="text1"/>
          <w:sz w:val="28"/>
          <w:szCs w:val="28"/>
        </w:rPr>
        <w:t>б</w:t>
      </w:r>
      <w:r w:rsidR="00BA036F" w:rsidRPr="00386A60">
        <w:rPr>
          <w:rFonts w:ascii="Times New Roman" w:hAnsi="Times New Roman" w:cs="Times New Roman"/>
          <w:color w:val="000000" w:themeColor="text1"/>
          <w:sz w:val="28"/>
          <w:szCs w:val="28"/>
        </w:rPr>
        <w:t>лагоустройство территории, ландшафтный дизайн</w:t>
      </w:r>
      <w:r w:rsidR="004540C1" w:rsidRPr="00386A60">
        <w:rPr>
          <w:rFonts w:ascii="Times New Roman" w:hAnsi="Times New Roman" w:cs="Times New Roman"/>
          <w:color w:val="000000" w:themeColor="text1"/>
          <w:sz w:val="28"/>
          <w:szCs w:val="28"/>
        </w:rPr>
        <w:t>;</w:t>
      </w:r>
    </w:p>
    <w:p w:rsidR="008342D6"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lastRenderedPageBreak/>
        <w:t>изготовление кабельной продукции;</w:t>
      </w:r>
    </w:p>
    <w:p w:rsidR="008342D6"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изготовление гнуто-кованных изделий и других металлоизделий;</w:t>
      </w:r>
    </w:p>
    <w:p w:rsidR="00790DC5"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монтаж металлических конструкций;</w:t>
      </w:r>
    </w:p>
    <w:p w:rsidR="00790DC5" w:rsidRPr="00386A60" w:rsidRDefault="003C3BB7"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w:t>
      </w:r>
      <w:r w:rsidR="008342D6" w:rsidRPr="00386A60">
        <w:rPr>
          <w:rFonts w:ascii="Times New Roman" w:eastAsia="Times New Roman" w:hAnsi="Times New Roman" w:cs="Times New Roman"/>
          <w:color w:val="000000" w:themeColor="text1"/>
          <w:sz w:val="28"/>
          <w:szCs w:val="28"/>
          <w:lang w:eastAsia="ru-RU"/>
        </w:rPr>
        <w:t>озведение несущих и ограждающих конструкций зданий и сооружений;</w:t>
      </w:r>
    </w:p>
    <w:p w:rsidR="008342D6"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антикоррозионная и другая защита строительных конструкций и оборудования;</w:t>
      </w:r>
    </w:p>
    <w:p w:rsidR="00790DC5"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монтаж газового оборудования и пусконаладочные работы;</w:t>
      </w:r>
    </w:p>
    <w:p w:rsidR="008342D6"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составление сметной документации на электромонтажные работы;</w:t>
      </w:r>
    </w:p>
    <w:p w:rsidR="008342D6" w:rsidRPr="00386A60" w:rsidRDefault="008342D6" w:rsidP="00184F01">
      <w:pPr>
        <w:pStyle w:val="a3"/>
        <w:numPr>
          <w:ilvl w:val="0"/>
          <w:numId w:val="12"/>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изготовле</w:t>
      </w:r>
      <w:r w:rsidR="00790DC5" w:rsidRPr="00386A60">
        <w:rPr>
          <w:rFonts w:ascii="Times New Roman" w:eastAsia="Times New Roman" w:hAnsi="Times New Roman" w:cs="Times New Roman"/>
          <w:color w:val="000000" w:themeColor="text1"/>
          <w:sz w:val="28"/>
          <w:szCs w:val="28"/>
          <w:lang w:eastAsia="ru-RU"/>
        </w:rPr>
        <w:t>ние нестандартного оборудования</w:t>
      </w:r>
      <w:r w:rsidR="003C3BB7" w:rsidRPr="00386A60">
        <w:rPr>
          <w:rFonts w:ascii="Times New Roman" w:eastAsia="Times New Roman" w:hAnsi="Times New Roman" w:cs="Times New Roman"/>
          <w:color w:val="000000" w:themeColor="text1"/>
          <w:sz w:val="28"/>
          <w:szCs w:val="28"/>
          <w:lang w:eastAsia="ru-RU"/>
        </w:rPr>
        <w:t>.</w:t>
      </w:r>
    </w:p>
    <w:p w:rsidR="00B3513E" w:rsidRPr="00386A60" w:rsidRDefault="00350BB0" w:rsidP="003C3BB7">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Финансовое состояние ООО «</w:t>
      </w:r>
      <w:r w:rsidR="00DA4AFC" w:rsidRPr="00386A60">
        <w:rPr>
          <w:rFonts w:ascii="Times New Roman" w:eastAsia="Times New Roman" w:hAnsi="Times New Roman" w:cs="Times New Roman"/>
          <w:color w:val="000000" w:themeColor="text1"/>
          <w:sz w:val="28"/>
          <w:szCs w:val="28"/>
          <w:lang w:eastAsia="ru-RU"/>
        </w:rPr>
        <w:t>Строительны</w:t>
      </w:r>
      <w:r w:rsidR="007202F9" w:rsidRPr="00386A60">
        <w:rPr>
          <w:rFonts w:ascii="Times New Roman" w:eastAsia="Times New Roman" w:hAnsi="Times New Roman" w:cs="Times New Roman"/>
          <w:color w:val="000000" w:themeColor="text1"/>
          <w:sz w:val="28"/>
          <w:szCs w:val="28"/>
          <w:lang w:eastAsia="ru-RU"/>
        </w:rPr>
        <w:t>й</w:t>
      </w:r>
      <w:r w:rsidR="00DA4AFC" w:rsidRPr="00386A60">
        <w:rPr>
          <w:rFonts w:ascii="Times New Roman" w:eastAsia="Times New Roman" w:hAnsi="Times New Roman" w:cs="Times New Roman"/>
          <w:color w:val="000000" w:themeColor="text1"/>
          <w:sz w:val="28"/>
          <w:szCs w:val="28"/>
          <w:lang w:eastAsia="ru-RU"/>
        </w:rPr>
        <w:t xml:space="preserve"> ресурс</w:t>
      </w:r>
      <w:r w:rsidRPr="00386A60">
        <w:rPr>
          <w:rFonts w:ascii="Times New Roman" w:eastAsia="Times New Roman" w:hAnsi="Times New Roman" w:cs="Times New Roman"/>
          <w:color w:val="000000" w:themeColor="text1"/>
          <w:sz w:val="28"/>
          <w:szCs w:val="28"/>
          <w:lang w:eastAsia="ru-RU"/>
        </w:rPr>
        <w:t>» за пери</w:t>
      </w:r>
      <w:r w:rsidR="003C3BB7" w:rsidRPr="00386A60">
        <w:rPr>
          <w:rFonts w:ascii="Times New Roman" w:eastAsia="Times New Roman" w:hAnsi="Times New Roman" w:cs="Times New Roman"/>
          <w:color w:val="000000" w:themeColor="text1"/>
          <w:sz w:val="28"/>
          <w:szCs w:val="28"/>
          <w:lang w:eastAsia="ru-RU"/>
        </w:rPr>
        <w:t xml:space="preserve">од </w:t>
      </w:r>
      <w:r w:rsidR="00763272">
        <w:rPr>
          <w:rFonts w:ascii="Times New Roman" w:eastAsia="Times New Roman" w:hAnsi="Times New Roman" w:cs="Times New Roman"/>
          <w:color w:val="000000" w:themeColor="text1"/>
          <w:sz w:val="28"/>
          <w:szCs w:val="28"/>
          <w:lang w:eastAsia="ru-RU"/>
        </w:rPr>
        <w:t>2015-2017</w:t>
      </w:r>
      <w:r w:rsidRPr="00386A60">
        <w:rPr>
          <w:rFonts w:ascii="Times New Roman" w:eastAsia="Times New Roman" w:hAnsi="Times New Roman" w:cs="Times New Roman"/>
          <w:color w:val="000000" w:themeColor="text1"/>
          <w:sz w:val="28"/>
          <w:szCs w:val="28"/>
          <w:lang w:eastAsia="ru-RU"/>
        </w:rPr>
        <w:t xml:space="preserve"> гг. можно</w:t>
      </w:r>
      <w:r w:rsidR="00B3513E" w:rsidRPr="00386A60">
        <w:rPr>
          <w:rFonts w:ascii="Times New Roman" w:eastAsia="Times New Roman" w:hAnsi="Times New Roman" w:cs="Times New Roman"/>
          <w:color w:val="000000" w:themeColor="text1"/>
          <w:sz w:val="28"/>
          <w:szCs w:val="28"/>
          <w:lang w:eastAsia="ru-RU"/>
        </w:rPr>
        <w:t xml:space="preserve"> оценить при помощи таблицы (см. Приложение 1).</w:t>
      </w:r>
    </w:p>
    <w:p w:rsidR="007202F9" w:rsidRPr="00386A60" w:rsidRDefault="00321847"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Как видно из таблицы, в 2</w:t>
      </w:r>
      <w:r w:rsidR="00763272">
        <w:rPr>
          <w:rFonts w:ascii="Times New Roman" w:eastAsia="Times New Roman" w:hAnsi="Times New Roman" w:cs="Times New Roman"/>
          <w:color w:val="000000" w:themeColor="text1"/>
          <w:sz w:val="28"/>
          <w:szCs w:val="28"/>
          <w:lang w:eastAsia="ru-RU"/>
        </w:rPr>
        <w:t>016</w:t>
      </w:r>
      <w:r w:rsidR="00350BB0" w:rsidRPr="00386A60">
        <w:rPr>
          <w:rFonts w:ascii="Times New Roman" w:eastAsia="Times New Roman" w:hAnsi="Times New Roman" w:cs="Times New Roman"/>
          <w:color w:val="000000" w:themeColor="text1"/>
          <w:sz w:val="28"/>
          <w:szCs w:val="28"/>
          <w:lang w:eastAsia="ru-RU"/>
        </w:rPr>
        <w:t xml:space="preserve"> году предприятие снизило объемы реализац</w:t>
      </w:r>
      <w:r w:rsidR="00763272">
        <w:rPr>
          <w:rFonts w:ascii="Times New Roman" w:eastAsia="Times New Roman" w:hAnsi="Times New Roman" w:cs="Times New Roman"/>
          <w:color w:val="000000" w:themeColor="text1"/>
          <w:sz w:val="28"/>
          <w:szCs w:val="28"/>
          <w:lang w:eastAsia="ru-RU"/>
        </w:rPr>
        <w:t>ии продукции по сравнению с 2015 годом на 26,6%, а в 2017 году по сравнению с 2016</w:t>
      </w:r>
      <w:r w:rsidR="00350BB0" w:rsidRPr="00386A60">
        <w:rPr>
          <w:rFonts w:ascii="Times New Roman" w:eastAsia="Times New Roman" w:hAnsi="Times New Roman" w:cs="Times New Roman"/>
          <w:color w:val="000000" w:themeColor="text1"/>
          <w:sz w:val="28"/>
          <w:szCs w:val="28"/>
          <w:lang w:eastAsia="ru-RU"/>
        </w:rPr>
        <w:t xml:space="preserve"> годом на 54,8%. Рентабельность по основной деятельности также имеет тенденцию к понижению. Как видно из динамики уровня эффективности деятельности</w:t>
      </w:r>
      <w:r w:rsidR="003C3BB7" w:rsidRPr="00386A60">
        <w:rPr>
          <w:rFonts w:ascii="Times New Roman" w:eastAsia="Times New Roman" w:hAnsi="Times New Roman" w:cs="Times New Roman"/>
          <w:color w:val="000000" w:themeColor="text1"/>
          <w:sz w:val="28"/>
          <w:szCs w:val="28"/>
          <w:lang w:eastAsia="ru-RU"/>
        </w:rPr>
        <w:t xml:space="preserve"> предприятия произошло снижение </w:t>
      </w:r>
      <w:r w:rsidR="00350BB0" w:rsidRPr="00386A60">
        <w:rPr>
          <w:rFonts w:ascii="Times New Roman" w:eastAsia="Times New Roman" w:hAnsi="Times New Roman" w:cs="Times New Roman"/>
          <w:color w:val="000000" w:themeColor="text1"/>
          <w:sz w:val="28"/>
          <w:szCs w:val="28"/>
          <w:lang w:eastAsia="ru-RU"/>
        </w:rPr>
        <w:t>эконо</w:t>
      </w:r>
      <w:r w:rsidR="00763272">
        <w:rPr>
          <w:rFonts w:ascii="Times New Roman" w:eastAsia="Times New Roman" w:hAnsi="Times New Roman" w:cs="Times New Roman"/>
          <w:color w:val="000000" w:themeColor="text1"/>
          <w:sz w:val="28"/>
          <w:szCs w:val="28"/>
          <w:lang w:eastAsia="ru-RU"/>
        </w:rPr>
        <w:t>мических показателей. Так в 2017</w:t>
      </w:r>
      <w:r w:rsidR="00350BB0" w:rsidRPr="00386A60">
        <w:rPr>
          <w:rFonts w:ascii="Times New Roman" w:eastAsia="Times New Roman" w:hAnsi="Times New Roman" w:cs="Times New Roman"/>
          <w:color w:val="000000" w:themeColor="text1"/>
          <w:sz w:val="28"/>
          <w:szCs w:val="28"/>
          <w:lang w:eastAsia="ru-RU"/>
        </w:rPr>
        <w:t xml:space="preserve"> году рентабельность реализованной продукц</w:t>
      </w:r>
      <w:r w:rsidR="00763272">
        <w:rPr>
          <w:rFonts w:ascii="Times New Roman" w:eastAsia="Times New Roman" w:hAnsi="Times New Roman" w:cs="Times New Roman"/>
          <w:color w:val="000000" w:themeColor="text1"/>
          <w:sz w:val="28"/>
          <w:szCs w:val="28"/>
          <w:lang w:eastAsia="ru-RU"/>
        </w:rPr>
        <w:t>ии снизилась по сравнению с 2016</w:t>
      </w:r>
      <w:r w:rsidR="00350BB0" w:rsidRPr="00386A60">
        <w:rPr>
          <w:rFonts w:ascii="Times New Roman" w:eastAsia="Times New Roman" w:hAnsi="Times New Roman" w:cs="Times New Roman"/>
          <w:color w:val="000000" w:themeColor="text1"/>
          <w:sz w:val="28"/>
          <w:szCs w:val="28"/>
          <w:lang w:eastAsia="ru-RU"/>
        </w:rPr>
        <w:t xml:space="preserve"> годом на 2,1% и составила 15%, что свидетельствует о падении спроса на выпускаемую продукцию, и о том, что предприятие стало менее конкурентоспособным.</w:t>
      </w:r>
    </w:p>
    <w:p w:rsidR="00D17BE1"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Далее, на основе бухгалтерского баланса ООО «</w:t>
      </w:r>
      <w:r w:rsidR="00DA4AFC" w:rsidRPr="00386A60">
        <w:rPr>
          <w:rFonts w:ascii="Times New Roman" w:eastAsia="Times New Roman" w:hAnsi="Times New Roman" w:cs="Times New Roman"/>
          <w:color w:val="000000" w:themeColor="text1"/>
          <w:sz w:val="28"/>
          <w:szCs w:val="28"/>
          <w:lang w:eastAsia="ru-RU"/>
        </w:rPr>
        <w:t>Строительный ресурс</w:t>
      </w:r>
      <w:r w:rsidRPr="00386A60">
        <w:rPr>
          <w:rFonts w:ascii="Times New Roman" w:eastAsia="Times New Roman" w:hAnsi="Times New Roman" w:cs="Times New Roman"/>
          <w:color w:val="000000" w:themeColor="text1"/>
          <w:sz w:val="28"/>
          <w:szCs w:val="28"/>
          <w:lang w:eastAsia="ru-RU"/>
        </w:rPr>
        <w:t>» (агрегированная форма) проведем анализ активов и пассивов предприятия, данные представл</w:t>
      </w:r>
      <w:r w:rsidR="00D17BE1" w:rsidRPr="00386A60">
        <w:rPr>
          <w:rFonts w:ascii="Times New Roman" w:eastAsia="Times New Roman" w:hAnsi="Times New Roman" w:cs="Times New Roman"/>
          <w:color w:val="000000" w:themeColor="text1"/>
          <w:sz w:val="28"/>
          <w:szCs w:val="28"/>
          <w:lang w:eastAsia="ru-RU"/>
        </w:rPr>
        <w:t>ены в таблице (см. Приложение 2)</w:t>
      </w:r>
      <w:r w:rsidRPr="00386A60">
        <w:rPr>
          <w:rFonts w:ascii="Times New Roman" w:eastAsia="Times New Roman" w:hAnsi="Times New Roman" w:cs="Times New Roman"/>
          <w:color w:val="000000" w:themeColor="text1"/>
          <w:sz w:val="28"/>
          <w:szCs w:val="28"/>
          <w:lang w:eastAsia="ru-RU"/>
        </w:rPr>
        <w:t>.</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За последние два года наблюдается тенденция увеличения активов предприятия в связи с увеличением объемов реализации. О снижении эффективности ведения хозяйства на предприятии свидетельствует показатель рентабельности </w:t>
      </w:r>
      <w:r w:rsidR="00321847" w:rsidRPr="00386A60">
        <w:rPr>
          <w:rFonts w:ascii="Times New Roman" w:eastAsia="Times New Roman" w:hAnsi="Times New Roman" w:cs="Times New Roman"/>
          <w:color w:val="000000" w:themeColor="text1"/>
          <w:sz w:val="28"/>
          <w:szCs w:val="28"/>
          <w:lang w:eastAsia="ru-RU"/>
        </w:rPr>
        <w:t>активов, уровень которого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с</w:t>
      </w:r>
      <w:r w:rsidR="00321847" w:rsidRPr="00386A60">
        <w:rPr>
          <w:rFonts w:ascii="Times New Roman" w:eastAsia="Times New Roman" w:hAnsi="Times New Roman" w:cs="Times New Roman"/>
          <w:color w:val="000000" w:themeColor="text1"/>
          <w:sz w:val="28"/>
          <w:szCs w:val="28"/>
          <w:lang w:eastAsia="ru-RU"/>
        </w:rPr>
        <w:t>оставил 3% и по сравнению с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годом снизился на 10%. </w:t>
      </w:r>
      <w:r w:rsidR="00D8572A" w:rsidRPr="00386A60">
        <w:rPr>
          <w:rFonts w:ascii="Times New Roman" w:eastAsia="Times New Roman" w:hAnsi="Times New Roman" w:cs="Times New Roman"/>
          <w:color w:val="000000" w:themeColor="text1"/>
          <w:sz w:val="28"/>
          <w:szCs w:val="28"/>
          <w:lang w:eastAsia="ru-RU"/>
        </w:rPr>
        <w:t>Таким образом</w:t>
      </w:r>
      <w:r w:rsidR="00576E2D" w:rsidRPr="00386A60">
        <w:rPr>
          <w:rFonts w:ascii="Times New Roman" w:eastAsia="Times New Roman" w:hAnsi="Times New Roman" w:cs="Times New Roman"/>
          <w:color w:val="000000" w:themeColor="text1"/>
          <w:sz w:val="28"/>
          <w:szCs w:val="28"/>
          <w:lang w:eastAsia="ru-RU"/>
        </w:rPr>
        <w:t>,</w:t>
      </w:r>
      <w:r w:rsidR="00763272">
        <w:rPr>
          <w:rFonts w:ascii="Times New Roman" w:eastAsia="Times New Roman" w:hAnsi="Times New Roman" w:cs="Times New Roman"/>
          <w:color w:val="000000" w:themeColor="text1"/>
          <w:sz w:val="28"/>
          <w:szCs w:val="28"/>
          <w:lang w:eastAsia="ru-RU"/>
        </w:rPr>
        <w:t xml:space="preserve"> в 2016</w:t>
      </w:r>
      <w:r w:rsidRPr="00386A60">
        <w:rPr>
          <w:rFonts w:ascii="Times New Roman" w:eastAsia="Times New Roman" w:hAnsi="Times New Roman" w:cs="Times New Roman"/>
          <w:color w:val="000000" w:themeColor="text1"/>
          <w:sz w:val="28"/>
          <w:szCs w:val="28"/>
          <w:lang w:eastAsia="ru-RU"/>
        </w:rPr>
        <w:t xml:space="preserve"> году предприятие получило на 10% меньше чистой прибыли.</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lastRenderedPageBreak/>
        <w:t>Произошло замедление обор</w:t>
      </w:r>
      <w:r w:rsidR="00321847" w:rsidRPr="00386A60">
        <w:rPr>
          <w:rFonts w:ascii="Times New Roman" w:eastAsia="Times New Roman" w:hAnsi="Times New Roman" w:cs="Times New Roman"/>
          <w:color w:val="000000" w:themeColor="text1"/>
          <w:sz w:val="28"/>
          <w:szCs w:val="28"/>
          <w:lang w:eastAsia="ru-RU"/>
        </w:rPr>
        <w:t>ачиваемости активов. Так,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коэффициент оборачиваемости активов соста</w:t>
      </w:r>
      <w:r w:rsidR="00576E2D" w:rsidRPr="00386A60">
        <w:rPr>
          <w:rFonts w:ascii="Times New Roman" w:eastAsia="Times New Roman" w:hAnsi="Times New Roman" w:cs="Times New Roman"/>
          <w:color w:val="000000" w:themeColor="text1"/>
          <w:sz w:val="28"/>
          <w:szCs w:val="28"/>
          <w:lang w:eastAsia="ru-RU"/>
        </w:rPr>
        <w:t xml:space="preserve">вил 0,21, что по сравнению с </w:t>
      </w:r>
      <w:r w:rsidR="00321847" w:rsidRPr="00386A60">
        <w:rPr>
          <w:rFonts w:ascii="Times New Roman" w:eastAsia="Times New Roman" w:hAnsi="Times New Roman" w:cs="Times New Roman"/>
          <w:color w:val="000000" w:themeColor="text1"/>
          <w:sz w:val="28"/>
          <w:szCs w:val="28"/>
          <w:lang w:eastAsia="ru-RU"/>
        </w:rPr>
        <w:t>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годом ниже на 0,34, что свидетельствует о неэффективном использовании финансового потенциала предприятия.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Рентабельность собственного капитала показывает сумму возврата на каждый вложенный рубль собственного капитала предприятия. По состоя</w:t>
      </w:r>
      <w:r w:rsidR="00321847" w:rsidRPr="00386A60">
        <w:rPr>
          <w:rFonts w:ascii="Times New Roman" w:eastAsia="Times New Roman" w:hAnsi="Times New Roman" w:cs="Times New Roman"/>
          <w:color w:val="000000" w:themeColor="text1"/>
          <w:sz w:val="28"/>
          <w:szCs w:val="28"/>
          <w:lang w:eastAsia="ru-RU"/>
        </w:rPr>
        <w:t>нию на конец 201</w:t>
      </w:r>
      <w:r w:rsidR="00763272">
        <w:rPr>
          <w:rFonts w:ascii="Times New Roman" w:eastAsia="Times New Roman" w:hAnsi="Times New Roman" w:cs="Times New Roman"/>
          <w:color w:val="000000" w:themeColor="text1"/>
          <w:sz w:val="28"/>
          <w:szCs w:val="28"/>
          <w:lang w:eastAsia="ru-RU"/>
        </w:rPr>
        <w:t>7</w:t>
      </w:r>
      <w:r w:rsidR="00321847" w:rsidRPr="00386A60">
        <w:rPr>
          <w:rFonts w:ascii="Times New Roman" w:eastAsia="Times New Roman" w:hAnsi="Times New Roman" w:cs="Times New Roman"/>
          <w:color w:val="000000" w:themeColor="text1"/>
          <w:sz w:val="28"/>
          <w:szCs w:val="28"/>
          <w:lang w:eastAsia="ru-RU"/>
        </w:rPr>
        <w:t xml:space="preserve"> года, равно как и на конец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года, данный показатель составил 4%. Низкая рентабельность собственного капитала объясняется относительно высокой стоимостью собственного капитала и низкой оборачиваемостью средств.</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Коэффициент текущей ликвидности показывает способность предприятия покрывать краткосрочные обязательства и должен превышать но</w:t>
      </w:r>
      <w:r w:rsidR="00321847" w:rsidRPr="00386A60">
        <w:rPr>
          <w:rFonts w:ascii="Times New Roman" w:eastAsia="Times New Roman" w:hAnsi="Times New Roman" w:cs="Times New Roman"/>
          <w:color w:val="000000" w:themeColor="text1"/>
          <w:sz w:val="28"/>
          <w:szCs w:val="28"/>
          <w:lang w:eastAsia="ru-RU"/>
        </w:rPr>
        <w:t>рмативный показатель 2,0.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данный показатель составил 1,3</w:t>
      </w:r>
      <w:r w:rsidR="00321847" w:rsidRPr="00386A60">
        <w:rPr>
          <w:rFonts w:ascii="Times New Roman" w:eastAsia="Times New Roman" w:hAnsi="Times New Roman" w:cs="Times New Roman"/>
          <w:color w:val="000000" w:themeColor="text1"/>
          <w:sz w:val="28"/>
          <w:szCs w:val="28"/>
          <w:lang w:eastAsia="ru-RU"/>
        </w:rPr>
        <w:t>7 и снизился по сравнению с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годом на 3,68, что является результатом роста краткосрочных обязательств за счет увеличения кредиторской задолженности и уменьшения краткосрочных активов. Этот факт доказывает, что предприятие испытывает постоянный недостаток оборотных средств, и отрицательно сказывается на оперативном выполнении обязательств перед покупателями.</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Приведенные сведения свидетельствуют о том, что материальные оборотные средства исполь</w:t>
      </w:r>
      <w:r w:rsidR="00576E2D" w:rsidRPr="00386A60">
        <w:rPr>
          <w:rFonts w:ascii="Times New Roman" w:eastAsia="Times New Roman" w:hAnsi="Times New Roman" w:cs="Times New Roman"/>
          <w:color w:val="000000" w:themeColor="text1"/>
          <w:sz w:val="28"/>
          <w:szCs w:val="28"/>
          <w:lang w:eastAsia="ru-RU"/>
        </w:rPr>
        <w:t>зовались в 20</w:t>
      </w:r>
      <w:r w:rsidR="006053F2" w:rsidRPr="00386A60">
        <w:rPr>
          <w:rFonts w:ascii="Times New Roman" w:eastAsia="Times New Roman" w:hAnsi="Times New Roman" w:cs="Times New Roman"/>
          <w:color w:val="000000" w:themeColor="text1"/>
          <w:sz w:val="28"/>
          <w:szCs w:val="28"/>
          <w:lang w:eastAsia="ru-RU"/>
        </w:rPr>
        <w:t>1</w:t>
      </w:r>
      <w:r w:rsidR="00763272">
        <w:rPr>
          <w:rFonts w:ascii="Times New Roman" w:eastAsia="Times New Roman" w:hAnsi="Times New Roman" w:cs="Times New Roman"/>
          <w:color w:val="000000" w:themeColor="text1"/>
          <w:sz w:val="28"/>
          <w:szCs w:val="28"/>
          <w:lang w:eastAsia="ru-RU"/>
        </w:rPr>
        <w:t>6-2017</w:t>
      </w:r>
      <w:r w:rsidRPr="00386A60">
        <w:rPr>
          <w:rFonts w:ascii="Times New Roman" w:eastAsia="Times New Roman" w:hAnsi="Times New Roman" w:cs="Times New Roman"/>
          <w:color w:val="000000" w:themeColor="text1"/>
          <w:sz w:val="28"/>
          <w:szCs w:val="28"/>
          <w:lang w:eastAsia="ru-RU"/>
        </w:rPr>
        <w:t xml:space="preserve"> году неэффективно. Замедление оборачиваемости средств, вложенных в готовую продукцию, в дебиторскую задолженность говорит об ослаблении деловой активности предприятия.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Значение коэффициента абсолютной ликвидности представляет собой способность предприятия быстро покрывать свои кра</w:t>
      </w:r>
      <w:r w:rsidR="006053F2" w:rsidRPr="00386A60">
        <w:rPr>
          <w:rFonts w:ascii="Times New Roman" w:eastAsia="Times New Roman" w:hAnsi="Times New Roman" w:cs="Times New Roman"/>
          <w:color w:val="000000" w:themeColor="text1"/>
          <w:sz w:val="28"/>
          <w:szCs w:val="28"/>
          <w:lang w:eastAsia="ru-RU"/>
        </w:rPr>
        <w:t>ткосрочные обязательства. В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году коэффициент абсолютной лик</w:t>
      </w:r>
      <w:r w:rsidR="006053F2" w:rsidRPr="00386A60">
        <w:rPr>
          <w:rFonts w:ascii="Times New Roman" w:eastAsia="Times New Roman" w:hAnsi="Times New Roman" w:cs="Times New Roman"/>
          <w:color w:val="000000" w:themeColor="text1"/>
          <w:sz w:val="28"/>
          <w:szCs w:val="28"/>
          <w:lang w:eastAsia="ru-RU"/>
        </w:rPr>
        <w:t>видности составил 0,05, а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 0,01. Это представляет собой чрезвычайно низкий уровень ликвидности вследствие увеличения кредиторской задолженности в 2 раза.</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lastRenderedPageBreak/>
        <w:t>Коэффициент финансовой устойчивости показывает удельный вес в общей стоимости имущества всех источников средств, которые предприятие может использовать в своей текущей хозяйственной деятель</w:t>
      </w:r>
      <w:r w:rsidR="007E39FE" w:rsidRPr="00386A60">
        <w:rPr>
          <w:rFonts w:ascii="Times New Roman" w:eastAsia="Times New Roman" w:hAnsi="Times New Roman" w:cs="Times New Roman"/>
          <w:color w:val="000000" w:themeColor="text1"/>
          <w:sz w:val="28"/>
          <w:szCs w:val="28"/>
          <w:lang w:eastAsia="ru-RU"/>
        </w:rPr>
        <w:t>ности без ущерба для кредиторов</w:t>
      </w:r>
      <w:r w:rsidR="003C3BB7" w:rsidRPr="00386A60">
        <w:rPr>
          <w:rFonts w:ascii="Times New Roman" w:eastAsia="Times New Roman" w:hAnsi="Times New Roman" w:cs="Times New Roman"/>
          <w:color w:val="000000" w:themeColor="text1"/>
          <w:sz w:val="28"/>
          <w:szCs w:val="28"/>
          <w:lang w:eastAsia="ru-RU"/>
        </w:rPr>
        <w:t xml:space="preserve"> [19]. </w:t>
      </w:r>
      <w:r w:rsidRPr="00386A60">
        <w:rPr>
          <w:rFonts w:ascii="Times New Roman" w:eastAsia="Times New Roman" w:hAnsi="Times New Roman" w:cs="Times New Roman"/>
          <w:color w:val="000000" w:themeColor="text1"/>
          <w:sz w:val="28"/>
          <w:szCs w:val="28"/>
          <w:lang w:eastAsia="ru-RU"/>
        </w:rPr>
        <w:t>Данный показатель рассчитывается как отношение собственного капитала и долгосрочных заемных средств к активам предприятия и должен находится на уровне 0,3-0,9. В течение анализируемого периода коэффициент финансовой устойчивости собственного капитала имел тенденцию рос</w:t>
      </w:r>
      <w:r w:rsidR="006053F2" w:rsidRPr="00386A60">
        <w:rPr>
          <w:rFonts w:ascii="Times New Roman" w:eastAsia="Times New Roman" w:hAnsi="Times New Roman" w:cs="Times New Roman"/>
          <w:color w:val="000000" w:themeColor="text1"/>
          <w:sz w:val="28"/>
          <w:szCs w:val="28"/>
          <w:lang w:eastAsia="ru-RU"/>
        </w:rPr>
        <w:t>та и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составил 0,67.</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Оборот дебиторской </w:t>
      </w:r>
      <w:r w:rsidR="00344700" w:rsidRPr="00386A60">
        <w:rPr>
          <w:rFonts w:ascii="Times New Roman" w:eastAsia="Times New Roman" w:hAnsi="Times New Roman" w:cs="Times New Roman"/>
          <w:color w:val="000000" w:themeColor="text1"/>
          <w:sz w:val="28"/>
          <w:szCs w:val="28"/>
          <w:lang w:eastAsia="ru-RU"/>
        </w:rPr>
        <w:t>задолженности и прочих активов д</w:t>
      </w:r>
      <w:r w:rsidRPr="00386A60">
        <w:rPr>
          <w:rFonts w:ascii="Times New Roman" w:eastAsia="Times New Roman" w:hAnsi="Times New Roman" w:cs="Times New Roman"/>
          <w:color w:val="000000" w:themeColor="text1"/>
          <w:sz w:val="28"/>
          <w:szCs w:val="28"/>
          <w:lang w:eastAsia="ru-RU"/>
        </w:rPr>
        <w:t xml:space="preserve">емонстрирует соотношение среднего остатка дебиторской задолженности к доходу от реализации, </w:t>
      </w:r>
      <w:r w:rsidR="00344700" w:rsidRPr="00386A60">
        <w:rPr>
          <w:rFonts w:ascii="Times New Roman" w:eastAsia="Times New Roman" w:hAnsi="Times New Roman" w:cs="Times New Roman"/>
          <w:color w:val="000000" w:themeColor="text1"/>
          <w:sz w:val="28"/>
          <w:szCs w:val="28"/>
          <w:lang w:eastAsia="ru-RU"/>
        </w:rPr>
        <w:t>выраженный в д</w:t>
      </w:r>
      <w:r w:rsidR="007E39FE" w:rsidRPr="00386A60">
        <w:rPr>
          <w:rFonts w:ascii="Times New Roman" w:eastAsia="Times New Roman" w:hAnsi="Times New Roman" w:cs="Times New Roman"/>
          <w:color w:val="000000" w:themeColor="text1"/>
          <w:sz w:val="28"/>
          <w:szCs w:val="28"/>
          <w:lang w:eastAsia="ru-RU"/>
        </w:rPr>
        <w:t>нях</w:t>
      </w:r>
      <w:r w:rsidR="003E650D" w:rsidRPr="003E650D">
        <w:rPr>
          <w:rFonts w:ascii="Times New Roman" w:eastAsia="Times New Roman" w:hAnsi="Times New Roman" w:cs="Times New Roman"/>
          <w:color w:val="000000" w:themeColor="text1"/>
          <w:sz w:val="28"/>
          <w:szCs w:val="28"/>
          <w:lang w:eastAsia="ru-RU"/>
        </w:rPr>
        <w:t xml:space="preserve"> </w:t>
      </w:r>
      <w:r w:rsidR="007E39FE" w:rsidRPr="00386A60">
        <w:rPr>
          <w:rFonts w:ascii="Times New Roman" w:eastAsia="Times New Roman" w:hAnsi="Times New Roman" w:cs="Times New Roman"/>
          <w:color w:val="000000" w:themeColor="text1"/>
          <w:sz w:val="28"/>
          <w:szCs w:val="28"/>
          <w:lang w:eastAsia="ru-RU"/>
        </w:rPr>
        <w:t xml:space="preserve">[19]. </w:t>
      </w:r>
      <w:r w:rsidR="006053F2" w:rsidRPr="00386A60">
        <w:rPr>
          <w:rFonts w:ascii="Times New Roman" w:eastAsia="Times New Roman" w:hAnsi="Times New Roman" w:cs="Times New Roman"/>
          <w:color w:val="000000" w:themeColor="text1"/>
          <w:sz w:val="28"/>
          <w:szCs w:val="28"/>
          <w:lang w:eastAsia="ru-RU"/>
        </w:rPr>
        <w:t xml:space="preserve"> На конец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года этот показатель существенно возрос и составил </w:t>
      </w:r>
      <w:r w:rsidR="006053F2" w:rsidRPr="00386A60">
        <w:rPr>
          <w:rFonts w:ascii="Times New Roman" w:eastAsia="Times New Roman" w:hAnsi="Times New Roman" w:cs="Times New Roman"/>
          <w:color w:val="000000" w:themeColor="text1"/>
          <w:sz w:val="28"/>
          <w:szCs w:val="28"/>
          <w:lang w:eastAsia="ru-RU"/>
        </w:rPr>
        <w:t>353 дня, тогда как на конец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года он составлял 123 дня. Замедление оборачиваемости дебиторской задолженности связано с уменьшением доходов от реализации продукции и ростом непогашенной дебиторской задолженности, что негативно характеризует деятельность предприятия.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Таким образом, анализ финансового сост</w:t>
      </w:r>
      <w:r w:rsidR="006053F2" w:rsidRPr="00386A60">
        <w:rPr>
          <w:rFonts w:ascii="Times New Roman" w:eastAsia="Times New Roman" w:hAnsi="Times New Roman" w:cs="Times New Roman"/>
          <w:color w:val="000000" w:themeColor="text1"/>
          <w:sz w:val="28"/>
          <w:szCs w:val="28"/>
          <w:lang w:eastAsia="ru-RU"/>
        </w:rPr>
        <w:t>ояния предприятия за период 201</w:t>
      </w:r>
      <w:r w:rsidR="00763272">
        <w:rPr>
          <w:rFonts w:ascii="Times New Roman" w:eastAsia="Times New Roman" w:hAnsi="Times New Roman" w:cs="Times New Roman"/>
          <w:color w:val="000000" w:themeColor="text1"/>
          <w:sz w:val="28"/>
          <w:szCs w:val="28"/>
          <w:lang w:eastAsia="ru-RU"/>
        </w:rPr>
        <w:t>6-2017</w:t>
      </w:r>
      <w:r w:rsidRPr="00386A60">
        <w:rPr>
          <w:rFonts w:ascii="Times New Roman" w:eastAsia="Times New Roman" w:hAnsi="Times New Roman" w:cs="Times New Roman"/>
          <w:color w:val="000000" w:themeColor="text1"/>
          <w:sz w:val="28"/>
          <w:szCs w:val="28"/>
          <w:lang w:eastAsia="ru-RU"/>
        </w:rPr>
        <w:t xml:space="preserve"> годы свидетельствует о необходимости привлечения инвестиций для повышения конкурентоспособности продукции, повышения прибыльности и эффективности производства и использования финансового потенциала предприятия, ускорения оборачиваемости собственного капитала и оборотных средств, а также обеспечения ликвидности предприятия.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Поэтому необходимо более детально изучить состав кредиторской задол</w:t>
      </w:r>
      <w:r w:rsidR="004973ED" w:rsidRPr="00386A60">
        <w:rPr>
          <w:rFonts w:ascii="Times New Roman" w:eastAsia="Times New Roman" w:hAnsi="Times New Roman" w:cs="Times New Roman"/>
          <w:color w:val="000000" w:themeColor="text1"/>
          <w:sz w:val="28"/>
          <w:szCs w:val="28"/>
          <w:lang w:eastAsia="ru-RU"/>
        </w:rPr>
        <w:t xml:space="preserve">женности при помощи таблицы (см. </w:t>
      </w:r>
      <w:r w:rsidR="003E650D">
        <w:rPr>
          <w:rFonts w:ascii="Times New Roman" w:eastAsia="Times New Roman" w:hAnsi="Times New Roman" w:cs="Times New Roman"/>
          <w:color w:val="000000" w:themeColor="text1"/>
          <w:sz w:val="28"/>
          <w:szCs w:val="28"/>
          <w:lang w:eastAsia="ru-RU"/>
        </w:rPr>
        <w:t>п</w:t>
      </w:r>
      <w:r w:rsidR="004973ED" w:rsidRPr="00386A60">
        <w:rPr>
          <w:rFonts w:ascii="Times New Roman" w:eastAsia="Times New Roman" w:hAnsi="Times New Roman" w:cs="Times New Roman"/>
          <w:color w:val="000000" w:themeColor="text1"/>
          <w:sz w:val="28"/>
          <w:szCs w:val="28"/>
          <w:lang w:eastAsia="ru-RU"/>
        </w:rPr>
        <w:t xml:space="preserve">риложение 3). </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Поскольку заемные средства анализируемой организации выросли за отчётный год, а доля собственных сократилась, то необходимо более </w:t>
      </w:r>
      <w:r w:rsidR="003C3BB7" w:rsidRPr="00386A60">
        <w:rPr>
          <w:rFonts w:ascii="Times New Roman" w:eastAsia="Times New Roman" w:hAnsi="Times New Roman" w:cs="Times New Roman"/>
          <w:color w:val="000000" w:themeColor="text1"/>
          <w:sz w:val="28"/>
          <w:szCs w:val="28"/>
          <w:lang w:eastAsia="ru-RU"/>
        </w:rPr>
        <w:t>д</w:t>
      </w:r>
      <w:r w:rsidRPr="00386A60">
        <w:rPr>
          <w:rFonts w:ascii="Times New Roman" w:eastAsia="Times New Roman" w:hAnsi="Times New Roman" w:cs="Times New Roman"/>
          <w:color w:val="000000" w:themeColor="text1"/>
          <w:sz w:val="28"/>
          <w:szCs w:val="28"/>
          <w:lang w:eastAsia="ru-RU"/>
        </w:rPr>
        <w:t>етально рассмотреть влияние каждой статьи на прирост заемных средств.</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Долгосрочные займы в отчетном и в предыдущем периодах отсутствуют. Краткосрочные кредиты и займы составили 929</w:t>
      </w:r>
      <w:r w:rsidR="003C3BB7" w:rsidRPr="00386A60">
        <w:rPr>
          <w:rFonts w:ascii="Times New Roman" w:eastAsia="Times New Roman" w:hAnsi="Times New Roman" w:cs="Times New Roman"/>
          <w:color w:val="000000" w:themeColor="text1"/>
          <w:sz w:val="28"/>
          <w:szCs w:val="28"/>
          <w:lang w:eastAsia="ru-RU"/>
        </w:rPr>
        <w:t xml:space="preserve"> </w:t>
      </w:r>
      <w:r w:rsidRPr="00386A60">
        <w:rPr>
          <w:rFonts w:ascii="Times New Roman" w:eastAsia="Times New Roman" w:hAnsi="Times New Roman" w:cs="Times New Roman"/>
          <w:color w:val="000000" w:themeColor="text1"/>
          <w:sz w:val="28"/>
          <w:szCs w:val="28"/>
          <w:lang w:eastAsia="ru-RU"/>
        </w:rPr>
        <w:t xml:space="preserve">760 руб. на </w:t>
      </w:r>
      <w:r w:rsidRPr="00386A60">
        <w:rPr>
          <w:rFonts w:ascii="Times New Roman" w:eastAsia="Times New Roman" w:hAnsi="Times New Roman" w:cs="Times New Roman"/>
          <w:color w:val="000000" w:themeColor="text1"/>
          <w:sz w:val="28"/>
          <w:szCs w:val="28"/>
          <w:lang w:eastAsia="ru-RU"/>
        </w:rPr>
        <w:lastRenderedPageBreak/>
        <w:t>конец отчетного периода или 32,65% от всех заемных средств, при их отсутствии на начало периода.</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 3,5 раза возросла кредиторская задолженность, которая составляет наибольший удельный вес в заемных средствах 67,35 % на конец года. Причем ее увеличение с 541 671 руб. до 1 917 405 руб. (на 1 375 734 руб.) не перекрывается увеличением денежных средств и краткосрочных финансовых вложений. Это влечет за собой ухудшение плат</w:t>
      </w:r>
      <w:r w:rsidR="003C3BB7" w:rsidRPr="00386A60">
        <w:rPr>
          <w:rFonts w:ascii="Times New Roman" w:eastAsia="Times New Roman" w:hAnsi="Times New Roman" w:cs="Times New Roman"/>
          <w:color w:val="000000" w:themeColor="text1"/>
          <w:sz w:val="28"/>
          <w:szCs w:val="28"/>
          <w:lang w:eastAsia="ru-RU"/>
        </w:rPr>
        <w:t>ежеспособности предприятия.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Возросла практически в 2,5 раза задо</w:t>
      </w:r>
      <w:r w:rsidR="006053F2" w:rsidRPr="00386A60">
        <w:rPr>
          <w:rFonts w:ascii="Times New Roman" w:eastAsia="Times New Roman" w:hAnsi="Times New Roman" w:cs="Times New Roman"/>
          <w:color w:val="000000" w:themeColor="text1"/>
          <w:sz w:val="28"/>
          <w:szCs w:val="28"/>
          <w:lang w:eastAsia="ru-RU"/>
        </w:rPr>
        <w:t>лженность по оплате труда в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году с одновременным сокращением ее доли в структуре кредиторской задол</w:t>
      </w:r>
      <w:r w:rsidR="006053F2" w:rsidRPr="00386A60">
        <w:rPr>
          <w:rFonts w:ascii="Times New Roman" w:eastAsia="Times New Roman" w:hAnsi="Times New Roman" w:cs="Times New Roman"/>
          <w:color w:val="000000" w:themeColor="text1"/>
          <w:sz w:val="28"/>
          <w:szCs w:val="28"/>
          <w:lang w:eastAsia="ru-RU"/>
        </w:rPr>
        <w:t>женности на 7,4 %. Причем в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году по данной статье произошло уменьшение на 21,6%, что гово</w:t>
      </w:r>
      <w:r w:rsidR="006053F2" w:rsidRPr="00386A60">
        <w:rPr>
          <w:rFonts w:ascii="Times New Roman" w:eastAsia="Times New Roman" w:hAnsi="Times New Roman" w:cs="Times New Roman"/>
          <w:color w:val="000000" w:themeColor="text1"/>
          <w:sz w:val="28"/>
          <w:szCs w:val="28"/>
          <w:lang w:eastAsia="ru-RU"/>
        </w:rPr>
        <w:t>рит о том, что начавшееся в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году улучшение по выдаче заработной п</w:t>
      </w:r>
      <w:r w:rsidR="006053F2" w:rsidRPr="00386A60">
        <w:rPr>
          <w:rFonts w:ascii="Times New Roman" w:eastAsia="Times New Roman" w:hAnsi="Times New Roman" w:cs="Times New Roman"/>
          <w:color w:val="000000" w:themeColor="text1"/>
          <w:sz w:val="28"/>
          <w:szCs w:val="28"/>
          <w:lang w:eastAsia="ru-RU"/>
        </w:rPr>
        <w:t>латы не имело продолжения в 201</w:t>
      </w:r>
      <w:r w:rsidR="00763272">
        <w:rPr>
          <w:rFonts w:ascii="Times New Roman" w:eastAsia="Times New Roman" w:hAnsi="Times New Roman" w:cs="Times New Roman"/>
          <w:color w:val="000000" w:themeColor="text1"/>
          <w:sz w:val="28"/>
          <w:szCs w:val="28"/>
          <w:lang w:eastAsia="ru-RU"/>
        </w:rPr>
        <w:t>7</w:t>
      </w:r>
      <w:r w:rsidR="003C3BB7" w:rsidRPr="00386A60">
        <w:rPr>
          <w:rFonts w:ascii="Times New Roman" w:eastAsia="Times New Roman" w:hAnsi="Times New Roman" w:cs="Times New Roman"/>
          <w:color w:val="000000" w:themeColor="text1"/>
          <w:sz w:val="28"/>
          <w:szCs w:val="28"/>
          <w:lang w:eastAsia="ru-RU"/>
        </w:rPr>
        <w:t xml:space="preserve"> году.</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Произошло увеличение задолженности перед бюджетом на 87 561 руб. или почти в 2,5 раза. Надо отметить негативную тенденцию</w:t>
      </w:r>
      <w:r w:rsidR="006053F2" w:rsidRPr="00386A60">
        <w:rPr>
          <w:rFonts w:ascii="Times New Roman" w:eastAsia="Times New Roman" w:hAnsi="Times New Roman" w:cs="Times New Roman"/>
          <w:color w:val="000000" w:themeColor="text1"/>
          <w:sz w:val="28"/>
          <w:szCs w:val="28"/>
          <w:lang w:eastAsia="ru-RU"/>
        </w:rPr>
        <w:t xml:space="preserve"> ее увеличения. Так к концу 201</w:t>
      </w:r>
      <w:r w:rsidR="00763272">
        <w:rPr>
          <w:rFonts w:ascii="Times New Roman" w:eastAsia="Times New Roman" w:hAnsi="Times New Roman" w:cs="Times New Roman"/>
          <w:color w:val="000000" w:themeColor="text1"/>
          <w:sz w:val="28"/>
          <w:szCs w:val="28"/>
          <w:lang w:eastAsia="ru-RU"/>
        </w:rPr>
        <w:t>6</w:t>
      </w:r>
      <w:r w:rsidRPr="00386A60">
        <w:rPr>
          <w:rFonts w:ascii="Times New Roman" w:eastAsia="Times New Roman" w:hAnsi="Times New Roman" w:cs="Times New Roman"/>
          <w:color w:val="000000" w:themeColor="text1"/>
          <w:sz w:val="28"/>
          <w:szCs w:val="28"/>
          <w:lang w:eastAsia="ru-RU"/>
        </w:rPr>
        <w:t xml:space="preserve"> года произошло уменьшение задолженности перед бюджетом на 101 746 руб., что дало уменьшение в кредиторской задолженнос</w:t>
      </w:r>
      <w:r w:rsidR="00AE1476" w:rsidRPr="00386A60">
        <w:rPr>
          <w:rFonts w:ascii="Times New Roman" w:eastAsia="Times New Roman" w:hAnsi="Times New Roman" w:cs="Times New Roman"/>
          <w:color w:val="000000" w:themeColor="text1"/>
          <w:sz w:val="28"/>
          <w:szCs w:val="28"/>
          <w:lang w:eastAsia="ru-RU"/>
        </w:rPr>
        <w:t>ти на 18% (-101 746 / -561 203 х</w:t>
      </w:r>
      <w:r w:rsidR="003C3BB7" w:rsidRPr="00386A60">
        <w:rPr>
          <w:rFonts w:ascii="Times New Roman" w:eastAsia="Times New Roman" w:hAnsi="Times New Roman" w:cs="Times New Roman"/>
          <w:color w:val="000000" w:themeColor="text1"/>
          <w:sz w:val="28"/>
          <w:szCs w:val="28"/>
          <w:lang w:eastAsia="ru-RU"/>
        </w:rPr>
        <w:t xml:space="preserve"> 100%).</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Менее значительными темпами произошло увеличение по остальным статьям: так задолженность по социальному страхованию и обеспечению выросла к концу отчетного пер</w:t>
      </w:r>
      <w:r w:rsidR="003C3BB7" w:rsidRPr="00386A60">
        <w:rPr>
          <w:rFonts w:ascii="Times New Roman" w:eastAsia="Times New Roman" w:hAnsi="Times New Roman" w:cs="Times New Roman"/>
          <w:color w:val="000000" w:themeColor="text1"/>
          <w:sz w:val="28"/>
          <w:szCs w:val="28"/>
          <w:lang w:eastAsia="ru-RU"/>
        </w:rPr>
        <w:t>иода на 25,7% (+22 349 рублей).</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Следует </w:t>
      </w:r>
      <w:r w:rsidR="00344700" w:rsidRPr="00386A60">
        <w:rPr>
          <w:rFonts w:ascii="Times New Roman" w:eastAsia="Times New Roman" w:hAnsi="Times New Roman" w:cs="Times New Roman"/>
          <w:color w:val="000000" w:themeColor="text1"/>
          <w:sz w:val="28"/>
          <w:szCs w:val="28"/>
          <w:lang w:eastAsia="ru-RU"/>
        </w:rPr>
        <w:t>также отме</w:t>
      </w:r>
      <w:r w:rsidR="006053F2" w:rsidRPr="00386A60">
        <w:rPr>
          <w:rFonts w:ascii="Times New Roman" w:eastAsia="Times New Roman" w:hAnsi="Times New Roman" w:cs="Times New Roman"/>
          <w:color w:val="000000" w:themeColor="text1"/>
          <w:sz w:val="28"/>
          <w:szCs w:val="28"/>
          <w:lang w:eastAsia="ru-RU"/>
        </w:rPr>
        <w:t>тить, что в конце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года появилась такая статья как «Авансы полученные» в размере 134 116 рублей и «Прочие кредиторы» в размере 2 562 тыс. </w:t>
      </w:r>
      <w:r w:rsidR="006053F2" w:rsidRPr="00386A60">
        <w:rPr>
          <w:rFonts w:ascii="Times New Roman" w:eastAsia="Times New Roman" w:hAnsi="Times New Roman" w:cs="Times New Roman"/>
          <w:color w:val="000000" w:themeColor="text1"/>
          <w:sz w:val="28"/>
          <w:szCs w:val="28"/>
          <w:lang w:eastAsia="ru-RU"/>
        </w:rPr>
        <w:t>рублей, при их отсутствии в 201</w:t>
      </w:r>
      <w:r w:rsidR="00763272">
        <w:rPr>
          <w:rFonts w:ascii="Times New Roman" w:eastAsia="Times New Roman" w:hAnsi="Times New Roman" w:cs="Times New Roman"/>
          <w:color w:val="000000" w:themeColor="text1"/>
          <w:sz w:val="28"/>
          <w:szCs w:val="28"/>
          <w:lang w:eastAsia="ru-RU"/>
        </w:rPr>
        <w:t>6</w:t>
      </w:r>
      <w:r w:rsidR="006053F2" w:rsidRPr="00386A60">
        <w:rPr>
          <w:rFonts w:ascii="Times New Roman" w:eastAsia="Times New Roman" w:hAnsi="Times New Roman" w:cs="Times New Roman"/>
          <w:color w:val="000000" w:themeColor="text1"/>
          <w:sz w:val="28"/>
          <w:szCs w:val="28"/>
          <w:lang w:eastAsia="ru-RU"/>
        </w:rPr>
        <w:t xml:space="preserve"> году и на начало 201</w:t>
      </w:r>
      <w:r w:rsidR="00763272">
        <w:rPr>
          <w:rFonts w:ascii="Times New Roman" w:eastAsia="Times New Roman" w:hAnsi="Times New Roman" w:cs="Times New Roman"/>
          <w:color w:val="000000" w:themeColor="text1"/>
          <w:sz w:val="28"/>
          <w:szCs w:val="28"/>
          <w:lang w:eastAsia="ru-RU"/>
        </w:rPr>
        <w:t>7</w:t>
      </w:r>
      <w:r w:rsidRPr="00386A60">
        <w:rPr>
          <w:rFonts w:ascii="Times New Roman" w:eastAsia="Times New Roman" w:hAnsi="Times New Roman" w:cs="Times New Roman"/>
          <w:color w:val="000000" w:themeColor="text1"/>
          <w:sz w:val="28"/>
          <w:szCs w:val="28"/>
          <w:lang w:eastAsia="ru-RU"/>
        </w:rPr>
        <w:t xml:space="preserve"> года.</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 целом можно отметить некоторое улучшение структуры кредиторской задолженности связанное с сокращением доли «больных» статей (задолженность перед бюджетом, задолженность по оплате труда). Негативным моментом является рост задолженности сторонним предприятиям (ее доли), что св</w:t>
      </w:r>
      <w:r w:rsidR="00BD6856">
        <w:rPr>
          <w:rFonts w:ascii="Times New Roman" w:eastAsia="Times New Roman" w:hAnsi="Times New Roman" w:cs="Times New Roman"/>
          <w:color w:val="000000" w:themeColor="text1"/>
          <w:sz w:val="28"/>
          <w:szCs w:val="28"/>
          <w:lang w:eastAsia="ru-RU"/>
        </w:rPr>
        <w:t>язано с взаимными не</w:t>
      </w:r>
      <w:r w:rsidR="003C3BB7" w:rsidRPr="00386A60">
        <w:rPr>
          <w:rFonts w:ascii="Times New Roman" w:eastAsia="Times New Roman" w:hAnsi="Times New Roman" w:cs="Times New Roman"/>
          <w:color w:val="000000" w:themeColor="text1"/>
          <w:sz w:val="28"/>
          <w:szCs w:val="28"/>
          <w:lang w:eastAsia="ru-RU"/>
        </w:rPr>
        <w:t>платежами.</w:t>
      </w:r>
    </w:p>
    <w:p w:rsidR="00350BB0" w:rsidRPr="00386A60" w:rsidRDefault="006053F2"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lastRenderedPageBreak/>
        <w:t>В то же время в 201</w:t>
      </w:r>
      <w:r w:rsidR="00BD6856">
        <w:rPr>
          <w:rFonts w:ascii="Times New Roman" w:eastAsia="Times New Roman" w:hAnsi="Times New Roman" w:cs="Times New Roman"/>
          <w:color w:val="000000" w:themeColor="text1"/>
          <w:sz w:val="28"/>
          <w:szCs w:val="28"/>
          <w:lang w:eastAsia="ru-RU"/>
        </w:rPr>
        <w:t>6</w:t>
      </w:r>
      <w:r w:rsidR="00350BB0" w:rsidRPr="00386A60">
        <w:rPr>
          <w:rFonts w:ascii="Times New Roman" w:eastAsia="Times New Roman" w:hAnsi="Times New Roman" w:cs="Times New Roman"/>
          <w:color w:val="000000" w:themeColor="text1"/>
          <w:sz w:val="28"/>
          <w:szCs w:val="28"/>
          <w:lang w:eastAsia="ru-RU"/>
        </w:rPr>
        <w:t xml:space="preserve"> году произошло сокращение доли кредиторской задолженности в итоге баланс</w:t>
      </w:r>
      <w:r w:rsidRPr="00386A60">
        <w:rPr>
          <w:rFonts w:ascii="Times New Roman" w:eastAsia="Times New Roman" w:hAnsi="Times New Roman" w:cs="Times New Roman"/>
          <w:color w:val="000000" w:themeColor="text1"/>
          <w:sz w:val="28"/>
          <w:szCs w:val="28"/>
          <w:lang w:eastAsia="ru-RU"/>
        </w:rPr>
        <w:t>а предприятия до 12,8%, а в 201</w:t>
      </w:r>
      <w:r w:rsidR="00BD6856">
        <w:rPr>
          <w:rFonts w:ascii="Times New Roman" w:eastAsia="Times New Roman" w:hAnsi="Times New Roman" w:cs="Times New Roman"/>
          <w:color w:val="000000" w:themeColor="text1"/>
          <w:sz w:val="28"/>
          <w:szCs w:val="28"/>
          <w:lang w:eastAsia="ru-RU"/>
        </w:rPr>
        <w:t>7</w:t>
      </w:r>
      <w:r w:rsidR="00350BB0" w:rsidRPr="00386A60">
        <w:rPr>
          <w:rFonts w:ascii="Times New Roman" w:eastAsia="Times New Roman" w:hAnsi="Times New Roman" w:cs="Times New Roman"/>
          <w:color w:val="000000" w:themeColor="text1"/>
          <w:sz w:val="28"/>
          <w:szCs w:val="28"/>
          <w:lang w:eastAsia="ru-RU"/>
        </w:rPr>
        <w:t xml:space="preserve"> году произошел рост ее доли до 29%, что свидетельствует об ухудшении струк</w:t>
      </w:r>
      <w:r w:rsidRPr="00386A60">
        <w:rPr>
          <w:rFonts w:ascii="Times New Roman" w:eastAsia="Times New Roman" w:hAnsi="Times New Roman" w:cs="Times New Roman"/>
          <w:color w:val="000000" w:themeColor="text1"/>
          <w:sz w:val="28"/>
          <w:szCs w:val="28"/>
          <w:lang w:eastAsia="ru-RU"/>
        </w:rPr>
        <w:t>туры пассивов предприятия в 201</w:t>
      </w:r>
      <w:r w:rsidR="00BD6856">
        <w:rPr>
          <w:rFonts w:ascii="Times New Roman" w:eastAsia="Times New Roman" w:hAnsi="Times New Roman" w:cs="Times New Roman"/>
          <w:color w:val="000000" w:themeColor="text1"/>
          <w:sz w:val="28"/>
          <w:szCs w:val="28"/>
          <w:lang w:eastAsia="ru-RU"/>
        </w:rPr>
        <w:t>6</w:t>
      </w:r>
      <w:r w:rsidR="00350BB0" w:rsidRPr="00386A60">
        <w:rPr>
          <w:rFonts w:ascii="Times New Roman" w:eastAsia="Times New Roman" w:hAnsi="Times New Roman" w:cs="Times New Roman"/>
          <w:color w:val="000000" w:themeColor="text1"/>
          <w:sz w:val="28"/>
          <w:szCs w:val="28"/>
          <w:lang w:eastAsia="ru-RU"/>
        </w:rPr>
        <w:t xml:space="preserve"> году.</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К концу отчетного периода кредиторская задолженность резко увеличилась. С одной стороны, кредиторская задолженность – наиболее привлекательный способ финансирования, так как проц</w:t>
      </w:r>
      <w:r w:rsidR="003C3BB7" w:rsidRPr="00386A60">
        <w:rPr>
          <w:rFonts w:ascii="Times New Roman" w:eastAsia="Times New Roman" w:hAnsi="Times New Roman" w:cs="Times New Roman"/>
          <w:color w:val="000000" w:themeColor="text1"/>
          <w:sz w:val="28"/>
          <w:szCs w:val="28"/>
          <w:lang w:eastAsia="ru-RU"/>
        </w:rPr>
        <w:t>енты здесь обычно не взимаются.</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и скорее всего начнет проявля</w:t>
      </w:r>
      <w:r w:rsidR="00344700" w:rsidRPr="00386A60">
        <w:rPr>
          <w:rFonts w:ascii="Times New Roman" w:eastAsia="Times New Roman" w:hAnsi="Times New Roman" w:cs="Times New Roman"/>
          <w:color w:val="000000" w:themeColor="text1"/>
          <w:sz w:val="28"/>
          <w:szCs w:val="28"/>
          <w:lang w:eastAsia="ru-RU"/>
        </w:rPr>
        <w:t>ть нетерпение. ООО «</w:t>
      </w:r>
      <w:r w:rsidR="0016022B" w:rsidRPr="00386A60">
        <w:rPr>
          <w:rFonts w:ascii="Times New Roman" w:eastAsia="Times New Roman" w:hAnsi="Times New Roman" w:cs="Times New Roman"/>
          <w:color w:val="000000" w:themeColor="text1"/>
          <w:sz w:val="28"/>
          <w:szCs w:val="28"/>
          <w:lang w:eastAsia="ru-RU"/>
        </w:rPr>
        <w:t>Строительный ресурс</w:t>
      </w:r>
      <w:r w:rsidR="00344700" w:rsidRPr="00386A60">
        <w:rPr>
          <w:rFonts w:ascii="Times New Roman" w:eastAsia="Times New Roman" w:hAnsi="Times New Roman" w:cs="Times New Roman"/>
          <w:color w:val="000000" w:themeColor="text1"/>
          <w:sz w:val="28"/>
          <w:szCs w:val="28"/>
          <w:lang w:eastAsia="ru-RU"/>
        </w:rPr>
        <w:t>»</w:t>
      </w:r>
      <w:r w:rsidRPr="00386A60">
        <w:rPr>
          <w:rFonts w:ascii="Times New Roman" w:eastAsia="Times New Roman" w:hAnsi="Times New Roman" w:cs="Times New Roman"/>
          <w:color w:val="000000" w:themeColor="text1"/>
          <w:sz w:val="28"/>
          <w:szCs w:val="28"/>
          <w:lang w:eastAsia="ru-RU"/>
        </w:rPr>
        <w:t xml:space="preserve">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 погашения. </w:t>
      </w:r>
      <w:r w:rsidR="0016022B" w:rsidRPr="00386A60">
        <w:rPr>
          <w:rFonts w:ascii="Times New Roman" w:eastAsia="Times New Roman" w:hAnsi="Times New Roman" w:cs="Times New Roman"/>
          <w:color w:val="000000" w:themeColor="text1"/>
          <w:sz w:val="28"/>
          <w:szCs w:val="28"/>
          <w:lang w:eastAsia="ru-RU"/>
        </w:rPr>
        <w:t>В ООО «Строительный ресурс</w:t>
      </w:r>
      <w:r w:rsidR="00344700" w:rsidRPr="00386A60">
        <w:rPr>
          <w:rFonts w:ascii="Times New Roman" w:eastAsia="Times New Roman" w:hAnsi="Times New Roman" w:cs="Times New Roman"/>
          <w:color w:val="000000" w:themeColor="text1"/>
          <w:sz w:val="28"/>
          <w:szCs w:val="28"/>
          <w:lang w:eastAsia="ru-RU"/>
        </w:rPr>
        <w:t>» р</w:t>
      </w:r>
      <w:r w:rsidRPr="00386A60">
        <w:rPr>
          <w:rFonts w:ascii="Times New Roman" w:eastAsia="Times New Roman" w:hAnsi="Times New Roman" w:cs="Times New Roman"/>
          <w:color w:val="000000" w:themeColor="text1"/>
          <w:sz w:val="28"/>
          <w:szCs w:val="28"/>
          <w:lang w:eastAsia="ru-RU"/>
        </w:rPr>
        <w:t>екомендуется прибегнуть к механизму взаимозачетов.</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Для более детального анализа структуры всей задолженности, целесообразно рассмотреть соотношение дебиторской и кредиторской задолженнос</w:t>
      </w:r>
      <w:r w:rsidR="001D68FF" w:rsidRPr="00386A60">
        <w:rPr>
          <w:rFonts w:ascii="Times New Roman" w:eastAsia="Times New Roman" w:hAnsi="Times New Roman" w:cs="Times New Roman"/>
          <w:color w:val="000000" w:themeColor="text1"/>
          <w:sz w:val="28"/>
          <w:szCs w:val="28"/>
          <w:lang w:eastAsia="ru-RU"/>
        </w:rPr>
        <w:t>ти, представленное в таблице (см. Приложение 4)</w:t>
      </w:r>
      <w:r w:rsidRPr="00386A60">
        <w:rPr>
          <w:rFonts w:ascii="Times New Roman" w:eastAsia="Times New Roman" w:hAnsi="Times New Roman" w:cs="Times New Roman"/>
          <w:color w:val="000000" w:themeColor="text1"/>
          <w:sz w:val="28"/>
          <w:szCs w:val="28"/>
          <w:lang w:eastAsia="ru-RU"/>
        </w:rPr>
        <w:t>.</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На</w:t>
      </w:r>
      <w:r w:rsidR="00344700" w:rsidRPr="00386A60">
        <w:rPr>
          <w:rFonts w:ascii="Times New Roman" w:eastAsia="Times New Roman" w:hAnsi="Times New Roman" w:cs="Times New Roman"/>
          <w:color w:val="000000" w:themeColor="text1"/>
          <w:sz w:val="28"/>
          <w:szCs w:val="28"/>
          <w:lang w:eastAsia="ru-RU"/>
        </w:rPr>
        <w:t xml:space="preserve"> </w:t>
      </w:r>
      <w:r w:rsidRPr="00386A60">
        <w:rPr>
          <w:rFonts w:ascii="Times New Roman" w:eastAsia="Times New Roman" w:hAnsi="Times New Roman" w:cs="Times New Roman"/>
          <w:color w:val="000000" w:themeColor="text1"/>
          <w:sz w:val="28"/>
          <w:szCs w:val="28"/>
          <w:lang w:eastAsia="ru-RU"/>
        </w:rPr>
        <w:t xml:space="preserve">лицо превышение кредиторской задолженности над дебиторской в сумме 1 590 850 руб. или почти в 6 раз. То есть, если все дебиторы погасят свои обязательства, то </w:t>
      </w:r>
      <w:r w:rsidR="006053F2" w:rsidRPr="00386A60">
        <w:rPr>
          <w:rFonts w:ascii="Times New Roman" w:eastAsia="Times New Roman" w:hAnsi="Times New Roman" w:cs="Times New Roman"/>
          <w:color w:val="000000" w:themeColor="text1"/>
          <w:sz w:val="28"/>
          <w:szCs w:val="28"/>
          <w:lang w:eastAsia="ru-RU"/>
        </w:rPr>
        <w:t>компания сможет</w:t>
      </w:r>
      <w:r w:rsidRPr="00386A60">
        <w:rPr>
          <w:rFonts w:ascii="Times New Roman" w:eastAsia="Times New Roman" w:hAnsi="Times New Roman" w:cs="Times New Roman"/>
          <w:color w:val="000000" w:themeColor="text1"/>
          <w:sz w:val="28"/>
          <w:szCs w:val="28"/>
          <w:lang w:eastAsia="ru-RU"/>
        </w:rPr>
        <w:t xml:space="preserve"> погасить лишь 1/6 часть обязательств перед кредиторами. Но в то же время превышение кредиторской задолженности над дебиторской даёт предприятию </w:t>
      </w:r>
      <w:r w:rsidRPr="00386A60">
        <w:rPr>
          <w:rFonts w:ascii="Times New Roman" w:eastAsia="Times New Roman" w:hAnsi="Times New Roman" w:cs="Times New Roman"/>
          <w:color w:val="000000" w:themeColor="text1"/>
          <w:sz w:val="28"/>
          <w:szCs w:val="28"/>
          <w:lang w:eastAsia="ru-RU"/>
        </w:rPr>
        <w:lastRenderedPageBreak/>
        <w:t>возможность использовать эти средства, как привлечённые источники (например, полученные авансы израсходованы; полученное сырьё пущено в переработку).</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 настоящее время предприятие выпускает большую часть разновидностей изделий, на которые имеет установленные мощности.</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В связи со специфичностью оборудования, выпуск другой, востребованной, продукции на этом оборудовании невозможен.</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 xml:space="preserve">Большое снижение объемов производства </w:t>
      </w:r>
      <w:r w:rsidR="00344700" w:rsidRPr="00386A60">
        <w:rPr>
          <w:rFonts w:ascii="Times New Roman" w:eastAsia="Times New Roman" w:hAnsi="Times New Roman" w:cs="Times New Roman"/>
          <w:color w:val="000000" w:themeColor="text1"/>
          <w:sz w:val="28"/>
          <w:szCs w:val="28"/>
          <w:lang w:eastAsia="ru-RU"/>
        </w:rPr>
        <w:t xml:space="preserve">предприятия </w:t>
      </w:r>
      <w:r w:rsidRPr="00386A60">
        <w:rPr>
          <w:rFonts w:ascii="Times New Roman" w:eastAsia="Times New Roman" w:hAnsi="Times New Roman" w:cs="Times New Roman"/>
          <w:color w:val="000000" w:themeColor="text1"/>
          <w:sz w:val="28"/>
          <w:szCs w:val="28"/>
          <w:lang w:eastAsia="ru-RU"/>
        </w:rPr>
        <w:t>имеется и по некоторым видам кабельных изделий, используемым в настоящее время в промышленности. Это снижение объясняется уменьшением закупок кабельной продукции потребителями государств СНГ из-за протекционистской политики, которую ведут государства по отношению к своим конкурентам.</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Таким образом, продукция, выпущенная неконкурентоспособна на рынках России по ценам.</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При покупке сырья и материалов на Западе, поставка готовых изделий на рынки СНГ невозможна из-за отсутствия возможности получения сертификата СТ-1 со всеми вытекающими последствиями. Таким образом, предприятие имеет возможность работать только в тех ограниченных рамках по выпуску продукции, которую он достиг на настоящий момент.</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При благоприятном состоянии экономики государств СНГ,</w:t>
      </w:r>
      <w:r w:rsidR="007E39FE" w:rsidRPr="00386A60">
        <w:rPr>
          <w:rFonts w:ascii="Times New Roman" w:eastAsia="Times New Roman" w:hAnsi="Times New Roman" w:cs="Times New Roman"/>
          <w:color w:val="000000" w:themeColor="text1"/>
          <w:sz w:val="28"/>
          <w:szCs w:val="28"/>
          <w:lang w:eastAsia="ru-RU"/>
        </w:rPr>
        <w:t xml:space="preserve"> России</w:t>
      </w:r>
      <w:r w:rsidRPr="00386A60">
        <w:rPr>
          <w:rFonts w:ascii="Times New Roman" w:eastAsia="Times New Roman" w:hAnsi="Times New Roman" w:cs="Times New Roman"/>
          <w:color w:val="000000" w:themeColor="text1"/>
          <w:sz w:val="28"/>
          <w:szCs w:val="28"/>
          <w:lang w:eastAsia="ru-RU"/>
        </w:rPr>
        <w:t xml:space="preserve"> которые являются на сегодняшний день покупателями продукции предприятия, он может просуществовать в ближайшие годы без значительного роста объемов производства и продаж. Кроме этого в связи с резким развитием всей кабельной отрасли, появлением новейшего высокопроизводительного оборудования и технологий через 1-2 года даже продаваемая предприятием сегодня продукция окажется неконкурентоспособной по ценам.</w:t>
      </w:r>
    </w:p>
    <w:p w:rsidR="00350BB0" w:rsidRPr="00386A60" w:rsidRDefault="00DA4AFC"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ООО «Строительный ресурс»</w:t>
      </w:r>
      <w:r w:rsidR="00350BB0" w:rsidRPr="00386A60">
        <w:rPr>
          <w:rFonts w:ascii="Times New Roman" w:eastAsia="Times New Roman" w:hAnsi="Times New Roman" w:cs="Times New Roman"/>
          <w:color w:val="000000" w:themeColor="text1"/>
          <w:sz w:val="28"/>
          <w:szCs w:val="28"/>
          <w:lang w:eastAsia="ru-RU"/>
        </w:rPr>
        <w:t xml:space="preserve"> и его трудовой коллект</w:t>
      </w:r>
      <w:r w:rsidR="006053F2" w:rsidRPr="00386A60">
        <w:rPr>
          <w:rFonts w:ascii="Times New Roman" w:eastAsia="Times New Roman" w:hAnsi="Times New Roman" w:cs="Times New Roman"/>
          <w:color w:val="000000" w:themeColor="text1"/>
          <w:sz w:val="28"/>
          <w:szCs w:val="28"/>
          <w:lang w:eastAsia="ru-RU"/>
        </w:rPr>
        <w:t>ив сделали немало за последние 8</w:t>
      </w:r>
      <w:r w:rsidR="00350BB0" w:rsidRPr="00386A60">
        <w:rPr>
          <w:rFonts w:ascii="Times New Roman" w:eastAsia="Times New Roman" w:hAnsi="Times New Roman" w:cs="Times New Roman"/>
          <w:color w:val="000000" w:themeColor="text1"/>
          <w:sz w:val="28"/>
          <w:szCs w:val="28"/>
          <w:lang w:eastAsia="ru-RU"/>
        </w:rPr>
        <w:t xml:space="preserve"> лет, чтобы освоить новые рынки. Проводилось увеличение </w:t>
      </w:r>
      <w:r w:rsidR="00350BB0" w:rsidRPr="00386A60">
        <w:rPr>
          <w:rFonts w:ascii="Times New Roman" w:eastAsia="Times New Roman" w:hAnsi="Times New Roman" w:cs="Times New Roman"/>
          <w:color w:val="000000" w:themeColor="text1"/>
          <w:sz w:val="28"/>
          <w:szCs w:val="28"/>
          <w:lang w:eastAsia="ru-RU"/>
        </w:rPr>
        <w:lastRenderedPageBreak/>
        <w:t>ассортимента выпускаемой продукции. За последние три года предприятием был освоен выпуск следующих новых изделий:</w:t>
      </w:r>
    </w:p>
    <w:p w:rsidR="00350BB0" w:rsidRPr="00386A60" w:rsidRDefault="00350BB0" w:rsidP="00184F01">
      <w:pPr>
        <w:pStyle w:val="a3"/>
        <w:numPr>
          <w:ilvl w:val="0"/>
          <w:numId w:val="13"/>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провода с изоляцией из кремнийорганической резины;</w:t>
      </w:r>
    </w:p>
    <w:p w:rsidR="00350BB0" w:rsidRPr="00386A60" w:rsidRDefault="00350BB0" w:rsidP="00184F01">
      <w:pPr>
        <w:pStyle w:val="a3"/>
        <w:numPr>
          <w:ilvl w:val="0"/>
          <w:numId w:val="13"/>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провода с изоляцией из стекловолокна;</w:t>
      </w:r>
    </w:p>
    <w:p w:rsidR="00350BB0" w:rsidRPr="00386A60" w:rsidRDefault="00350BB0" w:rsidP="00184F01">
      <w:pPr>
        <w:pStyle w:val="a3"/>
        <w:numPr>
          <w:ilvl w:val="0"/>
          <w:numId w:val="13"/>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провода и кабели для рельсового транспорта;</w:t>
      </w:r>
    </w:p>
    <w:p w:rsidR="00350BB0" w:rsidRPr="00386A60" w:rsidRDefault="00350BB0" w:rsidP="00184F01">
      <w:pPr>
        <w:pStyle w:val="a3"/>
        <w:numPr>
          <w:ilvl w:val="0"/>
          <w:numId w:val="13"/>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провода неизолированные для воздушных ЛЭП сечением от 95 мм</w:t>
      </w:r>
      <w:r w:rsidR="00227BF1" w:rsidRPr="00227BF1">
        <w:rPr>
          <w:rFonts w:ascii="Times New Roman" w:eastAsia="Times New Roman" w:hAnsi="Times New Roman" w:cs="Times New Roman"/>
          <w:b/>
          <w:color w:val="FF0000"/>
          <w:sz w:val="28"/>
          <w:szCs w:val="28"/>
          <w:vertAlign w:val="superscript"/>
          <w:lang w:eastAsia="ru-RU"/>
        </w:rPr>
        <w:t>2</w:t>
      </w:r>
      <w:r w:rsidRPr="00386A60">
        <w:rPr>
          <w:rFonts w:ascii="Times New Roman" w:eastAsia="Times New Roman" w:hAnsi="Times New Roman" w:cs="Times New Roman"/>
          <w:color w:val="000000" w:themeColor="text1"/>
          <w:sz w:val="28"/>
          <w:szCs w:val="28"/>
          <w:lang w:eastAsia="ru-RU"/>
        </w:rPr>
        <w:t xml:space="preserve"> до 300 мм</w:t>
      </w:r>
      <w:r w:rsidRPr="00386A60">
        <w:rPr>
          <w:rFonts w:ascii="Times New Roman" w:eastAsia="Times New Roman" w:hAnsi="Times New Roman" w:cs="Times New Roman"/>
          <w:color w:val="000000" w:themeColor="text1"/>
          <w:sz w:val="28"/>
          <w:szCs w:val="28"/>
          <w:vertAlign w:val="superscript"/>
          <w:lang w:eastAsia="ru-RU"/>
        </w:rPr>
        <w:t>2</w:t>
      </w:r>
      <w:r w:rsidRPr="00386A60">
        <w:rPr>
          <w:rFonts w:ascii="Times New Roman" w:eastAsia="Times New Roman" w:hAnsi="Times New Roman" w:cs="Times New Roman"/>
          <w:color w:val="000000" w:themeColor="text1"/>
          <w:sz w:val="28"/>
          <w:szCs w:val="28"/>
          <w:lang w:eastAsia="ru-RU"/>
        </w:rPr>
        <w:t>;</w:t>
      </w:r>
    </w:p>
    <w:p w:rsidR="00350BB0" w:rsidRPr="00386A60" w:rsidRDefault="00350BB0" w:rsidP="00184F01">
      <w:pPr>
        <w:pStyle w:val="a3"/>
        <w:numPr>
          <w:ilvl w:val="0"/>
          <w:numId w:val="13"/>
        </w:numPr>
        <w:tabs>
          <w:tab w:val="clear" w:pos="1429"/>
          <w:tab w:val="num"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провода щеточные.</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Основным поставщиком сырья для производства кабельной продукции, а также основным рынком для реализации выпускаемой продукции, является Россия. Это делает выгодным вертикальную интеграцию на российский рынок.</w:t>
      </w:r>
    </w:p>
    <w:p w:rsidR="00350BB0" w:rsidRPr="00386A60" w:rsidRDefault="00350BB0" w:rsidP="003C3B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86A60">
        <w:rPr>
          <w:rFonts w:ascii="Times New Roman" w:eastAsia="Times New Roman" w:hAnsi="Times New Roman" w:cs="Times New Roman"/>
          <w:color w:val="000000" w:themeColor="text1"/>
          <w:sz w:val="28"/>
          <w:szCs w:val="28"/>
          <w:lang w:eastAsia="ru-RU"/>
        </w:rPr>
        <w:t>Основываясь на вышеперечисленных факторах и анализе существующего рынка кабельного производства, руководст</w:t>
      </w:r>
      <w:r w:rsidR="00386A60" w:rsidRPr="00386A60">
        <w:rPr>
          <w:rFonts w:ascii="Times New Roman" w:eastAsia="Times New Roman" w:hAnsi="Times New Roman" w:cs="Times New Roman"/>
          <w:color w:val="000000" w:themeColor="text1"/>
          <w:sz w:val="28"/>
          <w:szCs w:val="28"/>
          <w:lang w:eastAsia="ru-RU"/>
        </w:rPr>
        <w:t xml:space="preserve">во </w:t>
      </w:r>
      <w:r w:rsidR="00DA4AFC" w:rsidRPr="00386A60">
        <w:rPr>
          <w:rFonts w:ascii="Times New Roman" w:eastAsia="Times New Roman" w:hAnsi="Times New Roman" w:cs="Times New Roman"/>
          <w:color w:val="000000" w:themeColor="text1"/>
          <w:sz w:val="28"/>
          <w:szCs w:val="28"/>
          <w:lang w:eastAsia="ru-RU"/>
        </w:rPr>
        <w:t xml:space="preserve">ООО «Строительный ресурс» </w:t>
      </w:r>
      <w:r w:rsidRPr="00386A60">
        <w:rPr>
          <w:rFonts w:ascii="Times New Roman" w:eastAsia="Times New Roman" w:hAnsi="Times New Roman" w:cs="Times New Roman"/>
          <w:color w:val="000000" w:themeColor="text1"/>
          <w:sz w:val="28"/>
          <w:szCs w:val="28"/>
          <w:lang w:eastAsia="ru-RU"/>
        </w:rPr>
        <w:t>приняло решение о разработке инвестиционного проекта с целью привлечения потенциальных инвесторов</w:t>
      </w:r>
      <w:r w:rsidR="00DA4AFC" w:rsidRPr="00386A60">
        <w:rPr>
          <w:rFonts w:ascii="Times New Roman" w:eastAsia="Times New Roman" w:hAnsi="Times New Roman" w:cs="Times New Roman"/>
          <w:color w:val="000000" w:themeColor="text1"/>
          <w:sz w:val="28"/>
          <w:szCs w:val="28"/>
          <w:lang w:eastAsia="ru-RU"/>
        </w:rPr>
        <w:t>, которые могли бы повлиять на дальнейшее развитие данной компании.</w:t>
      </w:r>
    </w:p>
    <w:p w:rsidR="0016022B" w:rsidRDefault="0016022B" w:rsidP="00386A60">
      <w:pPr>
        <w:spacing w:after="0" w:line="360" w:lineRule="auto"/>
        <w:ind w:right="84"/>
        <w:jc w:val="both"/>
        <w:rPr>
          <w:rFonts w:ascii="Times New Roman" w:eastAsia="Times New Roman" w:hAnsi="Times New Roman" w:cs="Times New Roman"/>
          <w:sz w:val="28"/>
          <w:szCs w:val="28"/>
          <w:lang w:eastAsia="ru-RU"/>
        </w:rPr>
      </w:pPr>
    </w:p>
    <w:p w:rsidR="00D8572A" w:rsidRDefault="00D8572A" w:rsidP="00386A60">
      <w:pPr>
        <w:spacing w:after="0" w:line="360" w:lineRule="auto"/>
        <w:ind w:right="84"/>
        <w:jc w:val="both"/>
        <w:rPr>
          <w:rFonts w:ascii="Times New Roman" w:eastAsia="Times New Roman" w:hAnsi="Times New Roman" w:cs="Times New Roman"/>
          <w:sz w:val="28"/>
          <w:szCs w:val="28"/>
          <w:lang w:eastAsia="ru-RU"/>
        </w:rPr>
      </w:pPr>
    </w:p>
    <w:p w:rsidR="00344700" w:rsidRPr="003C3BB7" w:rsidRDefault="00344700" w:rsidP="003C3BB7">
      <w:pPr>
        <w:pStyle w:val="1"/>
        <w:spacing w:before="0"/>
        <w:ind w:firstLine="709"/>
        <w:jc w:val="both"/>
        <w:textAlignment w:val="baseline"/>
        <w:rPr>
          <w:rFonts w:ascii="Times New Roman" w:hAnsi="Times New Roman" w:cs="Times New Roman"/>
          <w:b w:val="0"/>
          <w:bCs w:val="0"/>
          <w:color w:val="000000" w:themeColor="text1"/>
        </w:rPr>
      </w:pPr>
      <w:bookmarkStart w:id="8" w:name="_Toc484704730"/>
      <w:r w:rsidRPr="003C3BB7">
        <w:rPr>
          <w:rFonts w:ascii="Times New Roman" w:hAnsi="Times New Roman" w:cs="Times New Roman"/>
          <w:b w:val="0"/>
          <w:bCs w:val="0"/>
          <w:color w:val="000000" w:themeColor="text1"/>
        </w:rPr>
        <w:t>2.2 Анализ инвестиционной деятельности предприятия</w:t>
      </w:r>
      <w:bookmarkEnd w:id="8"/>
    </w:p>
    <w:p w:rsidR="0016022B" w:rsidRDefault="0016022B" w:rsidP="00386A60">
      <w:pPr>
        <w:spacing w:after="0" w:line="360" w:lineRule="auto"/>
        <w:ind w:right="84"/>
        <w:jc w:val="both"/>
        <w:rPr>
          <w:rFonts w:ascii="Times New Roman" w:eastAsia="Times New Roman" w:hAnsi="Times New Roman" w:cs="Times New Roman"/>
          <w:sz w:val="28"/>
          <w:szCs w:val="28"/>
          <w:lang w:eastAsia="ru-RU"/>
        </w:rPr>
      </w:pPr>
    </w:p>
    <w:p w:rsidR="00D8572A" w:rsidRDefault="00D8572A" w:rsidP="00386A60">
      <w:pPr>
        <w:spacing w:after="0" w:line="360" w:lineRule="auto"/>
        <w:ind w:right="84"/>
        <w:jc w:val="both"/>
        <w:rPr>
          <w:rFonts w:ascii="Times New Roman" w:eastAsia="Times New Roman" w:hAnsi="Times New Roman" w:cs="Times New Roman"/>
          <w:sz w:val="28"/>
          <w:szCs w:val="28"/>
          <w:lang w:eastAsia="ru-RU"/>
        </w:rPr>
      </w:pP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Формирование инвестиционного замысла предполагает</w:t>
      </w:r>
      <w:r w:rsidR="007E39FE" w:rsidRPr="003E0255">
        <w:rPr>
          <w:rFonts w:ascii="Times New Roman" w:eastAsia="Times New Roman" w:hAnsi="Times New Roman" w:cs="Times New Roman"/>
          <w:sz w:val="28"/>
          <w:szCs w:val="28"/>
          <w:lang w:eastAsia="ru-RU"/>
        </w:rPr>
        <w:t xml:space="preserve"> [18]</w:t>
      </w:r>
      <w:r w:rsidRPr="004540C1">
        <w:rPr>
          <w:rFonts w:ascii="Times New Roman" w:eastAsia="Times New Roman" w:hAnsi="Times New Roman" w:cs="Times New Roman"/>
          <w:sz w:val="28"/>
          <w:szCs w:val="28"/>
          <w:lang w:eastAsia="ru-RU"/>
        </w:rPr>
        <w:t>:</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выбор и предварительное обоснование замысла;</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инновационный, патентный и экологический анализ технического</w:t>
      </w:r>
      <w:r w:rsidRPr="00386A60">
        <w:rPr>
          <w:rFonts w:ascii="Times New Roman" w:eastAsia="Times New Roman" w:hAnsi="Times New Roman" w:cs="Times New Roman"/>
          <w:sz w:val="28"/>
          <w:szCs w:val="28"/>
          <w:lang w:eastAsia="ru-RU"/>
        </w:rPr>
        <w:br/>
        <w:t>решения (объекта техники, ресурса, услуги), организация производства которого предусмотрена намечаемым проектом;</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проверку необходимости выполнения сертификационных требований;</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lastRenderedPageBreak/>
        <w:t>предварительное согласование инвестиционного замысла с федеральными и отраслевыми приоритетами;</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предварительный отбор предприятия, организации, способной реализ</w:t>
      </w:r>
      <w:r w:rsidR="00386A60" w:rsidRPr="00386A60">
        <w:rPr>
          <w:rFonts w:ascii="Times New Roman" w:eastAsia="Times New Roman" w:hAnsi="Times New Roman" w:cs="Times New Roman"/>
          <w:sz w:val="28"/>
          <w:szCs w:val="28"/>
          <w:lang w:eastAsia="ru-RU"/>
        </w:rPr>
        <w:t>овать проект.</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Основой для разработки инвестиционного проекта является производст</w:t>
      </w:r>
      <w:r w:rsidR="007E39FE">
        <w:rPr>
          <w:rFonts w:ascii="Times New Roman" w:eastAsia="Times New Roman" w:hAnsi="Times New Roman" w:cs="Times New Roman"/>
          <w:sz w:val="28"/>
          <w:szCs w:val="28"/>
          <w:lang w:eastAsia="ru-RU"/>
        </w:rPr>
        <w:t>венная специфика предприятия,</w:t>
      </w:r>
      <w:r w:rsidR="007E39FE" w:rsidRPr="007E39FE">
        <w:rPr>
          <w:rFonts w:ascii="Times New Roman" w:eastAsia="Times New Roman" w:hAnsi="Times New Roman" w:cs="Times New Roman"/>
          <w:sz w:val="28"/>
          <w:szCs w:val="28"/>
          <w:lang w:eastAsia="ru-RU"/>
        </w:rPr>
        <w:t xml:space="preserve"> </w:t>
      </w:r>
      <w:r w:rsidRPr="004540C1">
        <w:rPr>
          <w:rFonts w:ascii="Times New Roman" w:eastAsia="Times New Roman" w:hAnsi="Times New Roman" w:cs="Times New Roman"/>
          <w:sz w:val="28"/>
          <w:szCs w:val="28"/>
          <w:lang w:eastAsia="ru-RU"/>
        </w:rPr>
        <w:t xml:space="preserve">неустойчивое финансово-экономическое положение </w:t>
      </w:r>
      <w:r w:rsidR="006C60A0" w:rsidRPr="004540C1">
        <w:rPr>
          <w:rFonts w:ascii="Times New Roman" w:eastAsia="Times New Roman" w:hAnsi="Times New Roman" w:cs="Times New Roman"/>
          <w:sz w:val="28"/>
          <w:szCs w:val="28"/>
          <w:lang w:eastAsia="ru-RU"/>
        </w:rPr>
        <w:t>ООО «Строительный ресурс»</w:t>
      </w:r>
      <w:r w:rsidR="00386A60">
        <w:rPr>
          <w:rFonts w:ascii="Times New Roman" w:eastAsia="Times New Roman" w:hAnsi="Times New Roman" w:cs="Times New Roman"/>
          <w:sz w:val="28"/>
          <w:szCs w:val="28"/>
          <w:lang w:eastAsia="ru-RU"/>
        </w:rPr>
        <w:t>.</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При разработке инвестиционного проекта учтена ситуация на ми</w:t>
      </w:r>
      <w:r w:rsidR="006C60A0" w:rsidRPr="004540C1">
        <w:rPr>
          <w:rFonts w:ascii="Times New Roman" w:eastAsia="Times New Roman" w:hAnsi="Times New Roman" w:cs="Times New Roman"/>
          <w:sz w:val="28"/>
          <w:szCs w:val="28"/>
          <w:lang w:eastAsia="ru-RU"/>
        </w:rPr>
        <w:t xml:space="preserve">ровом рынке, ситуация на рынке России </w:t>
      </w:r>
      <w:r w:rsidRPr="004540C1">
        <w:rPr>
          <w:rFonts w:ascii="Times New Roman" w:eastAsia="Times New Roman" w:hAnsi="Times New Roman" w:cs="Times New Roman"/>
          <w:sz w:val="28"/>
          <w:szCs w:val="28"/>
          <w:lang w:eastAsia="ru-RU"/>
        </w:rPr>
        <w:t>в силу острой конкурентной борьбы среди производителей данной продукции.</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Целью разработки инвестиционного проекта является</w:t>
      </w:r>
      <w:r w:rsidR="00386A60">
        <w:rPr>
          <w:rFonts w:ascii="Times New Roman" w:eastAsia="Times New Roman" w:hAnsi="Times New Roman" w:cs="Times New Roman"/>
          <w:sz w:val="28"/>
          <w:szCs w:val="28"/>
          <w:lang w:eastAsia="ru-RU"/>
        </w:rPr>
        <w:t xml:space="preserve"> </w:t>
      </w:r>
      <w:r w:rsidR="007E39FE" w:rsidRPr="007E39FE">
        <w:rPr>
          <w:rFonts w:ascii="Times New Roman" w:eastAsia="Times New Roman" w:hAnsi="Times New Roman" w:cs="Times New Roman"/>
          <w:sz w:val="28"/>
          <w:szCs w:val="28"/>
          <w:lang w:eastAsia="ru-RU"/>
        </w:rPr>
        <w:t>[12]</w:t>
      </w:r>
      <w:r w:rsidRPr="004540C1">
        <w:rPr>
          <w:rFonts w:ascii="Times New Roman" w:eastAsia="Times New Roman" w:hAnsi="Times New Roman" w:cs="Times New Roman"/>
          <w:sz w:val="28"/>
          <w:szCs w:val="28"/>
          <w:lang w:eastAsia="ru-RU"/>
        </w:rPr>
        <w:t>: планирование, модернизация предприятия, расчеты и прогнозирование его производственной и финансово-экономической деятельности.</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В разработанном инвестиционном проекте приведено описание основных направлений по техническому перевооружению предприятия, которые приведут его к стабильной прибыли.</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Результаты выполнения инвестиционного проекта могут проявиться в течение 2-3 лет:</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существенное техническое переоснащение предприятия;</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сохранение существующих и создание новых рабочих мест;</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увеличение объемов производства;</w:t>
      </w:r>
    </w:p>
    <w:p w:rsidR="00344700"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расширение ассортимента выпускаемой продукции;</w:t>
      </w:r>
    </w:p>
    <w:p w:rsidR="00A66A02" w:rsidRPr="00386A60" w:rsidRDefault="00344700" w:rsidP="00184F01">
      <w:pPr>
        <w:pStyle w:val="a3"/>
        <w:numPr>
          <w:ilvl w:val="0"/>
          <w:numId w:val="13"/>
        </w:numPr>
        <w:tabs>
          <w:tab w:val="clear" w:pos="1429"/>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86A60">
        <w:rPr>
          <w:rFonts w:ascii="Times New Roman" w:eastAsia="Times New Roman" w:hAnsi="Times New Roman" w:cs="Times New Roman"/>
          <w:sz w:val="28"/>
          <w:szCs w:val="28"/>
          <w:lang w:eastAsia="ru-RU"/>
        </w:rPr>
        <w:t xml:space="preserve">увеличение заработной платы персоналу и увеличение платежей в местный и республиканский бюджеты. </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 xml:space="preserve">Для увеличения объемов производства и продаж </w:t>
      </w:r>
      <w:r w:rsidR="006C60A0" w:rsidRPr="004540C1">
        <w:rPr>
          <w:rFonts w:ascii="Times New Roman" w:eastAsia="Times New Roman" w:hAnsi="Times New Roman" w:cs="Times New Roman"/>
          <w:sz w:val="28"/>
          <w:szCs w:val="28"/>
          <w:lang w:eastAsia="ru-RU"/>
        </w:rPr>
        <w:t>ООО «Строительный ресурс</w:t>
      </w:r>
      <w:r w:rsidRPr="004540C1">
        <w:rPr>
          <w:rFonts w:ascii="Times New Roman" w:eastAsia="Times New Roman" w:hAnsi="Times New Roman" w:cs="Times New Roman"/>
          <w:sz w:val="28"/>
          <w:szCs w:val="28"/>
          <w:lang w:eastAsia="ru-RU"/>
        </w:rPr>
        <w:t>» сегодня жизненно важно:</w:t>
      </w:r>
    </w:p>
    <w:p w:rsidR="00344700" w:rsidRPr="00AB0650" w:rsidRDefault="00344700" w:rsidP="00184F01">
      <w:pPr>
        <w:pStyle w:val="a3"/>
        <w:numPr>
          <w:ilvl w:val="0"/>
          <w:numId w:val="14"/>
        </w:numPr>
        <w:tabs>
          <w:tab w:val="clear" w:pos="1429"/>
          <w:tab w:val="num" w:pos="1134"/>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 xml:space="preserve">Восстановить свой рынок в Российской Федерации т.к. он в настоящее время наиболее динамично </w:t>
      </w:r>
      <w:r w:rsidR="00255651" w:rsidRPr="00AB0650">
        <w:rPr>
          <w:rFonts w:ascii="Times New Roman" w:eastAsia="Times New Roman" w:hAnsi="Times New Roman" w:cs="Times New Roman"/>
          <w:sz w:val="28"/>
          <w:szCs w:val="28"/>
          <w:lang w:eastAsia="ru-RU"/>
        </w:rPr>
        <w:t>развивается,</w:t>
      </w:r>
      <w:r w:rsidRPr="00AB0650">
        <w:rPr>
          <w:rFonts w:ascii="Times New Roman" w:eastAsia="Times New Roman" w:hAnsi="Times New Roman" w:cs="Times New Roman"/>
          <w:sz w:val="28"/>
          <w:szCs w:val="28"/>
          <w:lang w:eastAsia="ru-RU"/>
        </w:rPr>
        <w:t xml:space="preserve"> и продукция предприятия там еще известна.</w:t>
      </w:r>
    </w:p>
    <w:p w:rsidR="00344700" w:rsidRPr="00AB0650" w:rsidRDefault="00344700" w:rsidP="00184F01">
      <w:pPr>
        <w:pStyle w:val="a3"/>
        <w:numPr>
          <w:ilvl w:val="0"/>
          <w:numId w:val="14"/>
        </w:numPr>
        <w:tabs>
          <w:tab w:val="clear" w:pos="1429"/>
          <w:tab w:val="num" w:pos="1134"/>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lastRenderedPageBreak/>
        <w:t>Расширить объемы продаж на западный рынок с учетом имеющихся на предприятии культуры производства, надлежащего качества, наличие у предприятия сертификации по международной системе ISO 9002.</w:t>
      </w:r>
    </w:p>
    <w:p w:rsidR="00344700" w:rsidRPr="00AB0650" w:rsidRDefault="00344700" w:rsidP="00184F01">
      <w:pPr>
        <w:pStyle w:val="a3"/>
        <w:numPr>
          <w:ilvl w:val="0"/>
          <w:numId w:val="14"/>
        </w:numPr>
        <w:tabs>
          <w:tab w:val="clear" w:pos="1429"/>
          <w:tab w:val="num" w:pos="1134"/>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Инвестировать денежные средства для обновления оборудования, технологий, организации новых производств, продукция которых востребована.</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Инвестиционный проект предусматривает производство новой продукции в дополнение к существующей номенклатуре продуктов, в том числе:</w:t>
      </w:r>
    </w:p>
    <w:p w:rsidR="00344700" w:rsidRPr="00AB0650" w:rsidRDefault="00344700"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proofErr w:type="spellStart"/>
      <w:r w:rsidRPr="00AB0650">
        <w:rPr>
          <w:rFonts w:ascii="Times New Roman" w:eastAsia="Times New Roman" w:hAnsi="Times New Roman" w:cs="Times New Roman"/>
          <w:sz w:val="28"/>
          <w:szCs w:val="28"/>
          <w:lang w:eastAsia="ru-RU"/>
        </w:rPr>
        <w:t>эмальпровода</w:t>
      </w:r>
      <w:proofErr w:type="spellEnd"/>
      <w:r w:rsidRPr="00AB0650">
        <w:rPr>
          <w:rFonts w:ascii="Times New Roman" w:eastAsia="Times New Roman" w:hAnsi="Times New Roman" w:cs="Times New Roman"/>
          <w:sz w:val="28"/>
          <w:szCs w:val="28"/>
          <w:lang w:eastAsia="ru-RU"/>
        </w:rPr>
        <w:t xml:space="preserve"> (новая программа);</w:t>
      </w:r>
    </w:p>
    <w:p w:rsidR="00344700" w:rsidRPr="00AB0650" w:rsidRDefault="00344700"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силовые кабели (большие сечения);</w:t>
      </w:r>
    </w:p>
    <w:p w:rsidR="00344700" w:rsidRPr="00AB0650" w:rsidRDefault="00344700"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контрольные кабели (обновленные);</w:t>
      </w:r>
    </w:p>
    <w:p w:rsidR="00344700" w:rsidRPr="00AB0650" w:rsidRDefault="00344700"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обмоточные провода (по немецкому стандарту УВЕ);</w:t>
      </w:r>
    </w:p>
    <w:p w:rsidR="00344700" w:rsidRPr="00AB0650" w:rsidRDefault="00344700"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AB0650">
        <w:rPr>
          <w:rFonts w:ascii="Times New Roman" w:eastAsia="Times New Roman" w:hAnsi="Times New Roman" w:cs="Times New Roman"/>
          <w:sz w:val="28"/>
          <w:szCs w:val="28"/>
          <w:lang w:eastAsia="ru-RU"/>
        </w:rPr>
        <w:t>шнуры (по британскому стандарту В 8).</w:t>
      </w:r>
    </w:p>
    <w:p w:rsidR="00344700" w:rsidRPr="004540C1" w:rsidRDefault="00344700" w:rsidP="00AB0650">
      <w:pPr>
        <w:spacing w:after="0" w:line="360" w:lineRule="auto"/>
        <w:ind w:right="-1" w:firstLine="709"/>
        <w:jc w:val="both"/>
        <w:rPr>
          <w:rFonts w:ascii="Times New Roman" w:eastAsia="Times New Roman" w:hAnsi="Times New Roman" w:cs="Times New Roman"/>
          <w:sz w:val="28"/>
          <w:szCs w:val="28"/>
          <w:lang w:eastAsia="ru-RU"/>
        </w:rPr>
      </w:pPr>
      <w:r w:rsidRPr="004540C1">
        <w:rPr>
          <w:rFonts w:ascii="Times New Roman" w:eastAsia="Times New Roman" w:hAnsi="Times New Roman" w:cs="Times New Roman"/>
          <w:sz w:val="28"/>
          <w:szCs w:val="28"/>
          <w:lang w:eastAsia="ru-RU"/>
        </w:rPr>
        <w:t>Для реализации инвестиционного проекта планируется увеличение капитала пре</w:t>
      </w:r>
      <w:r w:rsidR="00AB0650">
        <w:rPr>
          <w:rFonts w:ascii="Times New Roman" w:eastAsia="Times New Roman" w:hAnsi="Times New Roman" w:cs="Times New Roman"/>
          <w:sz w:val="28"/>
          <w:szCs w:val="28"/>
          <w:lang w:eastAsia="ru-RU"/>
        </w:rPr>
        <w:t>дприятия на 8,150 тыс. долл.</w:t>
      </w:r>
      <w:r w:rsidRPr="004540C1">
        <w:rPr>
          <w:rFonts w:ascii="Times New Roman" w:eastAsia="Times New Roman" w:hAnsi="Times New Roman" w:cs="Times New Roman"/>
          <w:sz w:val="28"/>
          <w:szCs w:val="28"/>
          <w:lang w:eastAsia="ru-RU"/>
        </w:rPr>
        <w:t>, а также пополнение оборотных средств в первом году реализац</w:t>
      </w:r>
      <w:r w:rsidR="006C60A0" w:rsidRPr="004540C1">
        <w:rPr>
          <w:rFonts w:ascii="Times New Roman" w:eastAsia="Times New Roman" w:hAnsi="Times New Roman" w:cs="Times New Roman"/>
          <w:sz w:val="28"/>
          <w:szCs w:val="28"/>
          <w:lang w:eastAsia="ru-RU"/>
        </w:rPr>
        <w:t>ии проекта на 800 тыс. долл.</w:t>
      </w:r>
    </w:p>
    <w:p w:rsidR="00344700" w:rsidRPr="004540C1" w:rsidRDefault="007202F9" w:rsidP="00AB0650">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w:t>
      </w:r>
      <w:r w:rsidR="00344700" w:rsidRPr="004540C1">
        <w:rPr>
          <w:rFonts w:ascii="Times New Roman" w:eastAsia="Times New Roman" w:hAnsi="Times New Roman" w:cs="Times New Roman"/>
          <w:sz w:val="28"/>
          <w:szCs w:val="28"/>
          <w:lang w:eastAsia="ru-RU"/>
        </w:rPr>
        <w:t>дним из направлений дальнейшего развития инвестиционной стратегии может служить:</w:t>
      </w:r>
    </w:p>
    <w:p w:rsidR="00344700" w:rsidRPr="004D7D1D" w:rsidRDefault="00344700" w:rsidP="00184F01">
      <w:pPr>
        <w:pStyle w:val="a3"/>
        <w:numPr>
          <w:ilvl w:val="0"/>
          <w:numId w:val="15"/>
        </w:numPr>
        <w:tabs>
          <w:tab w:val="clear" w:pos="2138"/>
          <w:tab w:val="num" w:pos="993"/>
        </w:tabs>
        <w:spacing w:after="0" w:line="360" w:lineRule="auto"/>
        <w:ind w:left="0" w:right="84" w:firstLine="709"/>
        <w:jc w:val="both"/>
        <w:rPr>
          <w:rFonts w:ascii="Times New Roman" w:eastAsia="Times New Roman" w:hAnsi="Times New Roman" w:cs="Times New Roman"/>
          <w:sz w:val="28"/>
          <w:szCs w:val="28"/>
          <w:lang w:eastAsia="ru-RU"/>
        </w:rPr>
      </w:pPr>
      <w:r w:rsidRPr="004D7D1D">
        <w:rPr>
          <w:rFonts w:ascii="Times New Roman" w:eastAsia="Times New Roman" w:hAnsi="Times New Roman" w:cs="Times New Roman"/>
          <w:sz w:val="28"/>
          <w:szCs w:val="28"/>
          <w:lang w:eastAsia="ru-RU"/>
        </w:rPr>
        <w:t>создания предприятий с долевым участием иностранного капитала (совместных предприятий);</w:t>
      </w:r>
    </w:p>
    <w:p w:rsidR="00344700" w:rsidRPr="004D7D1D" w:rsidRDefault="00344700" w:rsidP="00184F01">
      <w:pPr>
        <w:pStyle w:val="a3"/>
        <w:numPr>
          <w:ilvl w:val="0"/>
          <w:numId w:val="15"/>
        </w:numPr>
        <w:tabs>
          <w:tab w:val="clear" w:pos="2138"/>
          <w:tab w:val="num" w:pos="993"/>
        </w:tabs>
        <w:spacing w:after="0" w:line="360" w:lineRule="auto"/>
        <w:ind w:left="0" w:right="84" w:firstLine="709"/>
        <w:jc w:val="both"/>
        <w:rPr>
          <w:rFonts w:ascii="Times New Roman" w:eastAsia="Times New Roman" w:hAnsi="Times New Roman" w:cs="Times New Roman"/>
          <w:sz w:val="28"/>
          <w:szCs w:val="28"/>
          <w:lang w:eastAsia="ru-RU"/>
        </w:rPr>
      </w:pPr>
      <w:r w:rsidRPr="004D7D1D">
        <w:rPr>
          <w:rFonts w:ascii="Times New Roman" w:eastAsia="Times New Roman" w:hAnsi="Times New Roman" w:cs="Times New Roman"/>
          <w:sz w:val="28"/>
          <w:szCs w:val="28"/>
          <w:lang w:eastAsia="ru-RU"/>
        </w:rPr>
        <w:t>создания предприятий, полностью принадлежащих иностранным инвесторам, их филиалов и представительств;</w:t>
      </w:r>
    </w:p>
    <w:p w:rsidR="00344700" w:rsidRPr="004D7D1D" w:rsidRDefault="00344700" w:rsidP="00184F01">
      <w:pPr>
        <w:pStyle w:val="a3"/>
        <w:numPr>
          <w:ilvl w:val="0"/>
          <w:numId w:val="15"/>
        </w:numPr>
        <w:tabs>
          <w:tab w:val="clear" w:pos="2138"/>
          <w:tab w:val="num" w:pos="993"/>
        </w:tabs>
        <w:spacing w:after="0" w:line="360" w:lineRule="auto"/>
        <w:ind w:left="0" w:right="84" w:firstLine="709"/>
        <w:jc w:val="both"/>
        <w:rPr>
          <w:rFonts w:ascii="Times New Roman" w:eastAsia="Times New Roman" w:hAnsi="Times New Roman" w:cs="Times New Roman"/>
          <w:sz w:val="28"/>
          <w:szCs w:val="28"/>
          <w:lang w:eastAsia="ru-RU"/>
        </w:rPr>
      </w:pPr>
      <w:r w:rsidRPr="004D7D1D">
        <w:rPr>
          <w:rFonts w:ascii="Times New Roman" w:eastAsia="Times New Roman" w:hAnsi="Times New Roman" w:cs="Times New Roman"/>
          <w:sz w:val="28"/>
          <w:szCs w:val="28"/>
          <w:lang w:eastAsia="ru-RU"/>
        </w:rPr>
        <w:t>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344700" w:rsidRPr="004D7D1D" w:rsidRDefault="00344700" w:rsidP="00184F01">
      <w:pPr>
        <w:pStyle w:val="a3"/>
        <w:numPr>
          <w:ilvl w:val="0"/>
          <w:numId w:val="15"/>
        </w:numPr>
        <w:tabs>
          <w:tab w:val="clear" w:pos="2138"/>
          <w:tab w:val="num" w:pos="993"/>
        </w:tabs>
        <w:spacing w:after="0" w:line="360" w:lineRule="auto"/>
        <w:ind w:left="0" w:right="84" w:firstLine="709"/>
        <w:jc w:val="both"/>
        <w:rPr>
          <w:rFonts w:ascii="Times New Roman" w:eastAsia="Times New Roman" w:hAnsi="Times New Roman" w:cs="Times New Roman"/>
          <w:sz w:val="28"/>
          <w:szCs w:val="28"/>
          <w:lang w:eastAsia="ru-RU"/>
        </w:rPr>
      </w:pPr>
      <w:r w:rsidRPr="004D7D1D">
        <w:rPr>
          <w:rFonts w:ascii="Times New Roman" w:eastAsia="Times New Roman" w:hAnsi="Times New Roman" w:cs="Times New Roman"/>
          <w:sz w:val="28"/>
          <w:szCs w:val="28"/>
          <w:lang w:eastAsia="ru-RU"/>
        </w:rPr>
        <w:t>приобретение прав пользования землей и иными природными ресурсами, а также иных имущественных прав;</w:t>
      </w:r>
    </w:p>
    <w:p w:rsidR="00D8572A" w:rsidRPr="00D8572A" w:rsidRDefault="00344700" w:rsidP="00D8572A">
      <w:pPr>
        <w:pStyle w:val="a3"/>
        <w:numPr>
          <w:ilvl w:val="0"/>
          <w:numId w:val="15"/>
        </w:numPr>
        <w:tabs>
          <w:tab w:val="clear" w:pos="2138"/>
          <w:tab w:val="num" w:pos="993"/>
        </w:tabs>
        <w:spacing w:after="0" w:line="360" w:lineRule="auto"/>
        <w:ind w:left="0" w:right="84" w:firstLine="709"/>
        <w:jc w:val="both"/>
        <w:rPr>
          <w:rFonts w:ascii="Times New Roman" w:eastAsia="Times New Roman" w:hAnsi="Times New Roman" w:cs="Times New Roman"/>
          <w:sz w:val="28"/>
          <w:szCs w:val="28"/>
          <w:lang w:eastAsia="ru-RU"/>
        </w:rPr>
      </w:pPr>
      <w:r w:rsidRPr="004D7D1D">
        <w:rPr>
          <w:rFonts w:ascii="Times New Roman" w:eastAsia="Times New Roman" w:hAnsi="Times New Roman" w:cs="Times New Roman"/>
          <w:sz w:val="28"/>
          <w:szCs w:val="28"/>
          <w:lang w:eastAsia="ru-RU"/>
        </w:rPr>
        <w:t>предоставления займов, кредитов,</w:t>
      </w:r>
      <w:r w:rsidR="00D8572A">
        <w:rPr>
          <w:rFonts w:ascii="Times New Roman" w:eastAsia="Times New Roman" w:hAnsi="Times New Roman" w:cs="Times New Roman"/>
          <w:sz w:val="28"/>
          <w:szCs w:val="28"/>
          <w:lang w:eastAsia="ru-RU"/>
        </w:rPr>
        <w:t xml:space="preserve"> имущества и имущественных прав.</w:t>
      </w:r>
    </w:p>
    <w:p w:rsidR="00994B7D" w:rsidRPr="00D72393" w:rsidRDefault="00255651" w:rsidP="00D72393">
      <w:pPr>
        <w:pStyle w:val="1"/>
        <w:spacing w:before="0" w:line="360" w:lineRule="auto"/>
        <w:jc w:val="center"/>
        <w:textAlignment w:val="baseline"/>
        <w:rPr>
          <w:rFonts w:ascii="Times New Roman" w:hAnsi="Times New Roman" w:cs="Times New Roman"/>
          <w:b w:val="0"/>
          <w:bCs w:val="0"/>
          <w:color w:val="000000" w:themeColor="text1"/>
        </w:rPr>
      </w:pPr>
      <w:bookmarkStart w:id="9" w:name="_Toc484704731"/>
      <w:r w:rsidRPr="00D72393">
        <w:rPr>
          <w:rFonts w:ascii="Times New Roman" w:hAnsi="Times New Roman" w:cs="Times New Roman"/>
          <w:b w:val="0"/>
          <w:bCs w:val="0"/>
          <w:color w:val="000000" w:themeColor="text1"/>
        </w:rPr>
        <w:lastRenderedPageBreak/>
        <w:t>3 Основные</w:t>
      </w:r>
      <w:r w:rsidR="00994B7D" w:rsidRPr="00D72393">
        <w:rPr>
          <w:rFonts w:ascii="Times New Roman" w:hAnsi="Times New Roman" w:cs="Times New Roman"/>
          <w:b w:val="0"/>
          <w:bCs w:val="0"/>
          <w:color w:val="000000" w:themeColor="text1"/>
        </w:rPr>
        <w:t xml:space="preserve"> направления повышения эффективности инвестиционной деятельности на предприятии</w:t>
      </w:r>
      <w:bookmarkEnd w:id="9"/>
    </w:p>
    <w:p w:rsidR="001D68FF" w:rsidRDefault="000A75ED" w:rsidP="00D72393">
      <w:pPr>
        <w:spacing w:after="0" w:line="360" w:lineRule="auto"/>
        <w:ind w:right="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4B7D" w:rsidRPr="000A75ED">
        <w:rPr>
          <w:rFonts w:ascii="Times New Roman" w:eastAsia="Times New Roman" w:hAnsi="Times New Roman" w:cs="Times New Roman"/>
          <w:sz w:val="28"/>
          <w:szCs w:val="28"/>
          <w:lang w:eastAsia="ru-RU"/>
        </w:rPr>
        <w:t xml:space="preserve">    </w:t>
      </w:r>
    </w:p>
    <w:p w:rsidR="00D8572A" w:rsidRDefault="00D8572A" w:rsidP="00D72393">
      <w:pPr>
        <w:spacing w:after="0" w:line="360" w:lineRule="auto"/>
        <w:ind w:right="84"/>
        <w:jc w:val="both"/>
        <w:rPr>
          <w:rFonts w:ascii="Times New Roman" w:eastAsia="Times New Roman" w:hAnsi="Times New Roman" w:cs="Times New Roman"/>
          <w:sz w:val="28"/>
          <w:szCs w:val="28"/>
          <w:lang w:eastAsia="ru-RU"/>
        </w:rPr>
      </w:pPr>
      <w:bookmarkStart w:id="10" w:name="_GoBack"/>
      <w:bookmarkEnd w:id="10"/>
    </w:p>
    <w:p w:rsidR="00994B7D" w:rsidRPr="00D72393" w:rsidRDefault="00D72393" w:rsidP="00D72393">
      <w:pPr>
        <w:pStyle w:val="1"/>
        <w:spacing w:before="0" w:line="360" w:lineRule="auto"/>
        <w:ind w:firstLine="709"/>
        <w:textAlignment w:val="baseline"/>
        <w:rPr>
          <w:rFonts w:ascii="Times New Roman" w:hAnsi="Times New Roman" w:cs="Times New Roman"/>
          <w:b w:val="0"/>
          <w:bCs w:val="0"/>
          <w:color w:val="000000" w:themeColor="text1"/>
        </w:rPr>
      </w:pPr>
      <w:bookmarkStart w:id="11" w:name="_Toc484704732"/>
      <w:r>
        <w:rPr>
          <w:rFonts w:ascii="Times New Roman" w:hAnsi="Times New Roman" w:cs="Times New Roman"/>
          <w:b w:val="0"/>
          <w:bCs w:val="0"/>
          <w:color w:val="000000" w:themeColor="text1"/>
        </w:rPr>
        <w:t xml:space="preserve">3.1 </w:t>
      </w:r>
      <w:r w:rsidR="00255651" w:rsidRPr="00D72393">
        <w:rPr>
          <w:rFonts w:ascii="Times New Roman" w:hAnsi="Times New Roman" w:cs="Times New Roman"/>
          <w:b w:val="0"/>
          <w:bCs w:val="0"/>
          <w:color w:val="000000" w:themeColor="text1"/>
        </w:rPr>
        <w:t>Разработка</w:t>
      </w:r>
      <w:r w:rsidR="00994B7D" w:rsidRPr="00D72393">
        <w:rPr>
          <w:rFonts w:ascii="Times New Roman" w:hAnsi="Times New Roman" w:cs="Times New Roman"/>
          <w:b w:val="0"/>
          <w:bCs w:val="0"/>
          <w:color w:val="000000" w:themeColor="text1"/>
        </w:rPr>
        <w:t xml:space="preserve"> рекомендаций по снижению инвестиционных рисков</w:t>
      </w:r>
      <w:bookmarkEnd w:id="11"/>
    </w:p>
    <w:p w:rsidR="00E3101C" w:rsidRDefault="00E3101C" w:rsidP="00D72393">
      <w:pPr>
        <w:spacing w:after="0" w:line="360" w:lineRule="auto"/>
        <w:ind w:left="84" w:right="84" w:firstLine="567"/>
        <w:jc w:val="both"/>
        <w:rPr>
          <w:rFonts w:ascii="Times New Roman" w:eastAsia="Times New Roman" w:hAnsi="Times New Roman" w:cs="Times New Roman"/>
          <w:sz w:val="28"/>
          <w:szCs w:val="28"/>
          <w:lang w:eastAsia="ru-RU"/>
        </w:rPr>
      </w:pPr>
    </w:p>
    <w:p w:rsidR="00D8572A" w:rsidRDefault="00D8572A" w:rsidP="00D72393">
      <w:pPr>
        <w:spacing w:after="0" w:line="360" w:lineRule="auto"/>
        <w:ind w:left="84" w:right="84" w:firstLine="567"/>
        <w:jc w:val="both"/>
        <w:rPr>
          <w:rFonts w:ascii="Times New Roman" w:eastAsia="Times New Roman" w:hAnsi="Times New Roman" w:cs="Times New Roman"/>
          <w:sz w:val="28"/>
          <w:szCs w:val="28"/>
          <w:lang w:eastAsia="ru-RU"/>
        </w:rPr>
      </w:pPr>
    </w:p>
    <w:p w:rsid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В реальной жизни принимать управленческие решения по выбору инвестиционных проектов приходится в условиях неопределенности, что всегда сопряжено с выявлением и измерением рисков. Риск – это вероятность возможного убытка или ущерба. Разные инвестиционные проекты имеют различную степень риска</w:t>
      </w:r>
      <w:r w:rsidR="004409D3" w:rsidRPr="003E0255">
        <w:rPr>
          <w:rFonts w:ascii="Times New Roman" w:eastAsia="Times New Roman" w:hAnsi="Times New Roman" w:cs="Times New Roman"/>
          <w:sz w:val="28"/>
          <w:szCs w:val="28"/>
          <w:lang w:eastAsia="ru-RU"/>
        </w:rPr>
        <w:t xml:space="preserve"> [12]</w:t>
      </w:r>
      <w:r w:rsidRPr="000A75ED">
        <w:rPr>
          <w:rFonts w:ascii="Times New Roman" w:eastAsia="Times New Roman" w:hAnsi="Times New Roman" w:cs="Times New Roman"/>
          <w:sz w:val="28"/>
          <w:szCs w:val="28"/>
          <w:lang w:eastAsia="ru-RU"/>
        </w:rPr>
        <w:t>. Кажущийся высокодоходным проект может стать настолько рискованным, что его осуществление приведет к значительному увеличению явного риска предприятия, что, в свою очередь, может повлечь за собой уменьшение стоимости данного предприятия. Поэтому чтобы инвестиционные решения оказались эффективными специалистам необходимо ответить на такие важные вопросы как:</w:t>
      </w:r>
    </w:p>
    <w:p w:rsidR="00994B7D" w:rsidRPr="00D72393"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72393">
        <w:rPr>
          <w:rFonts w:ascii="Times New Roman" w:eastAsia="Times New Roman" w:hAnsi="Times New Roman" w:cs="Times New Roman"/>
          <w:sz w:val="28"/>
          <w:szCs w:val="28"/>
          <w:lang w:eastAsia="ru-RU"/>
        </w:rPr>
        <w:t>Как измерить риск проекта?</w:t>
      </w:r>
    </w:p>
    <w:p w:rsidR="00994B7D" w:rsidRPr="00D72393"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72393">
        <w:rPr>
          <w:rFonts w:ascii="Times New Roman" w:eastAsia="Times New Roman" w:hAnsi="Times New Roman" w:cs="Times New Roman"/>
          <w:sz w:val="28"/>
          <w:szCs w:val="28"/>
          <w:lang w:eastAsia="ru-RU"/>
        </w:rPr>
        <w:t>Каким образом учесть риск при оценке эффективности проекта?</w:t>
      </w:r>
    </w:p>
    <w:p w:rsidR="00994B7D" w:rsidRPr="00D72393"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72393">
        <w:rPr>
          <w:rFonts w:ascii="Times New Roman" w:eastAsia="Times New Roman" w:hAnsi="Times New Roman" w:cs="Times New Roman"/>
          <w:sz w:val="28"/>
          <w:szCs w:val="28"/>
          <w:lang w:eastAsia="ru-RU"/>
        </w:rPr>
        <w:t>Как уменьшить риск при принятии управленческих решений относительно капиталовложений?</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Ответы на эти вопросы могут быть найдены в ходе количественного анализа рисков. Последний же должен быть проведен только после качественного анализа рисков. В ходе качественного (описательного) анализа определяются основные возможные риски инвестиционных проектов, описываются их последствия и намечаются пути минимизации с указанием примерной стоимости.</w:t>
      </w:r>
    </w:p>
    <w:p w:rsidR="00994B7D" w:rsidRPr="004409D3"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Качественный анализ рисков может проводиться по следующим основным видам рисков: </w:t>
      </w:r>
      <w:r w:rsidR="00B30DFE">
        <w:rPr>
          <w:rFonts w:ascii="Times New Roman" w:eastAsia="Times New Roman" w:hAnsi="Times New Roman" w:cs="Times New Roman"/>
          <w:sz w:val="28"/>
          <w:szCs w:val="28"/>
          <w:lang w:eastAsia="ru-RU"/>
        </w:rPr>
        <w:t xml:space="preserve">финансовые, маркетинговые, </w:t>
      </w:r>
      <w:r w:rsidRPr="000A75ED">
        <w:rPr>
          <w:rFonts w:ascii="Times New Roman" w:eastAsia="Times New Roman" w:hAnsi="Times New Roman" w:cs="Times New Roman"/>
          <w:sz w:val="28"/>
          <w:szCs w:val="28"/>
          <w:lang w:eastAsia="ru-RU"/>
        </w:rPr>
        <w:t>техническ</w:t>
      </w:r>
      <w:r w:rsidR="00B30DFE">
        <w:rPr>
          <w:rFonts w:ascii="Times New Roman" w:eastAsia="Times New Roman" w:hAnsi="Times New Roman" w:cs="Times New Roman"/>
          <w:sz w:val="28"/>
          <w:szCs w:val="28"/>
          <w:lang w:eastAsia="ru-RU"/>
        </w:rPr>
        <w:t xml:space="preserve">ие, риски участников </w:t>
      </w:r>
      <w:r w:rsidR="00255651">
        <w:rPr>
          <w:rFonts w:ascii="Times New Roman" w:eastAsia="Times New Roman" w:hAnsi="Times New Roman" w:cs="Times New Roman"/>
          <w:sz w:val="28"/>
          <w:szCs w:val="28"/>
          <w:lang w:eastAsia="ru-RU"/>
        </w:rPr>
        <w:t>проекта, политические</w:t>
      </w:r>
      <w:r w:rsidR="00B30DFE">
        <w:rPr>
          <w:rFonts w:ascii="Times New Roman" w:eastAsia="Times New Roman" w:hAnsi="Times New Roman" w:cs="Times New Roman"/>
          <w:sz w:val="28"/>
          <w:szCs w:val="28"/>
          <w:lang w:eastAsia="ru-RU"/>
        </w:rPr>
        <w:t>, экологические, строительные и т.д.</w:t>
      </w:r>
      <w:r w:rsidR="004409D3">
        <w:rPr>
          <w:rFonts w:ascii="Times New Roman" w:eastAsia="Times New Roman" w:hAnsi="Times New Roman" w:cs="Times New Roman"/>
          <w:sz w:val="28"/>
          <w:szCs w:val="28"/>
          <w:lang w:eastAsia="ru-RU"/>
        </w:rPr>
        <w:t xml:space="preserve"> [</w:t>
      </w:r>
      <w:r w:rsidR="004409D3" w:rsidRPr="004409D3">
        <w:rPr>
          <w:rFonts w:ascii="Times New Roman" w:eastAsia="Times New Roman" w:hAnsi="Times New Roman" w:cs="Times New Roman"/>
          <w:sz w:val="28"/>
          <w:szCs w:val="28"/>
          <w:lang w:eastAsia="ru-RU"/>
        </w:rPr>
        <w:t>3].</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lastRenderedPageBreak/>
        <w:t>Эта классификация проектных рисков мо</w:t>
      </w:r>
      <w:r w:rsidR="00D72393">
        <w:rPr>
          <w:rFonts w:ascii="Times New Roman" w:eastAsia="Times New Roman" w:hAnsi="Times New Roman" w:cs="Times New Roman"/>
          <w:sz w:val="28"/>
          <w:szCs w:val="28"/>
          <w:lang w:eastAsia="ru-RU"/>
        </w:rPr>
        <w:t xml:space="preserve">жет изменяться в зависимости от </w:t>
      </w:r>
      <w:r w:rsidRPr="000A75ED">
        <w:rPr>
          <w:rFonts w:ascii="Times New Roman" w:eastAsia="Times New Roman" w:hAnsi="Times New Roman" w:cs="Times New Roman"/>
          <w:sz w:val="28"/>
          <w:szCs w:val="28"/>
          <w:lang w:eastAsia="ru-RU"/>
        </w:rPr>
        <w:t xml:space="preserve">конкретных предпочтений и </w:t>
      </w:r>
      <w:r w:rsidR="00255651" w:rsidRPr="000A75ED">
        <w:rPr>
          <w:rFonts w:ascii="Times New Roman" w:eastAsia="Times New Roman" w:hAnsi="Times New Roman" w:cs="Times New Roman"/>
          <w:sz w:val="28"/>
          <w:szCs w:val="28"/>
          <w:lang w:eastAsia="ru-RU"/>
        </w:rPr>
        <w:t>информационных возможностей,</w:t>
      </w:r>
      <w:r w:rsidRPr="000A75ED">
        <w:rPr>
          <w:rFonts w:ascii="Times New Roman" w:eastAsia="Times New Roman" w:hAnsi="Times New Roman" w:cs="Times New Roman"/>
          <w:sz w:val="28"/>
          <w:szCs w:val="28"/>
          <w:lang w:eastAsia="ru-RU"/>
        </w:rPr>
        <w:t xml:space="preserve"> принимающих решения.</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Измерение риска, сопутствующего какому-либо проекту, – значимый элемент п</w:t>
      </w:r>
      <w:r w:rsidR="00D72393">
        <w:rPr>
          <w:rFonts w:ascii="Times New Roman" w:eastAsia="Times New Roman" w:hAnsi="Times New Roman" w:cs="Times New Roman"/>
          <w:sz w:val="28"/>
          <w:szCs w:val="28"/>
          <w:lang w:eastAsia="ru-RU"/>
        </w:rPr>
        <w:t>ринятия инвестиционных решений.</w:t>
      </w:r>
    </w:p>
    <w:p w:rsidR="00994B7D" w:rsidRPr="000A75ED" w:rsidRDefault="00994B7D" w:rsidP="00D72393">
      <w:pPr>
        <w:tabs>
          <w:tab w:val="left" w:pos="567"/>
        </w:tabs>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Риск инвестора происходит из-за различных случайностей, которые влияют на будущие доходы от инвестиций. Для определенного проекта можно часто предвидеть денежные потоки </w:t>
      </w:r>
      <w:proofErr w:type="spellStart"/>
      <w:r w:rsidRPr="000A75ED">
        <w:rPr>
          <w:rFonts w:ascii="Times New Roman" w:eastAsia="Times New Roman" w:hAnsi="Times New Roman" w:cs="Times New Roman"/>
          <w:sz w:val="28"/>
          <w:szCs w:val="28"/>
          <w:lang w:eastAsia="ru-RU"/>
        </w:rPr>
        <w:t>CF</w:t>
      </w:r>
      <w:r w:rsidRPr="009030BD">
        <w:rPr>
          <w:rFonts w:ascii="Times New Roman" w:eastAsia="Times New Roman" w:hAnsi="Times New Roman" w:cs="Times New Roman"/>
          <w:sz w:val="28"/>
          <w:szCs w:val="28"/>
          <w:vertAlign w:val="subscript"/>
          <w:lang w:eastAsia="ru-RU"/>
        </w:rPr>
        <w:t>j</w:t>
      </w:r>
      <w:proofErr w:type="spellEnd"/>
      <w:r w:rsidRPr="000A75ED">
        <w:rPr>
          <w:rFonts w:ascii="Times New Roman" w:eastAsia="Times New Roman" w:hAnsi="Times New Roman" w:cs="Times New Roman"/>
          <w:sz w:val="28"/>
          <w:szCs w:val="28"/>
          <w:lang w:eastAsia="ru-RU"/>
        </w:rPr>
        <w:t>, связанные с различными «состояниями экономики», совокупностью S: {S</w:t>
      </w:r>
      <w:r w:rsidRPr="009030BD">
        <w:rPr>
          <w:rFonts w:ascii="Times New Roman" w:eastAsia="Times New Roman" w:hAnsi="Times New Roman" w:cs="Times New Roman"/>
          <w:sz w:val="28"/>
          <w:szCs w:val="28"/>
          <w:vertAlign w:val="subscript"/>
          <w:lang w:eastAsia="ru-RU"/>
        </w:rPr>
        <w:t>1</w:t>
      </w:r>
      <w:r w:rsidRPr="000A75ED">
        <w:rPr>
          <w:rFonts w:ascii="Times New Roman" w:eastAsia="Times New Roman" w:hAnsi="Times New Roman" w:cs="Times New Roman"/>
          <w:sz w:val="28"/>
          <w:szCs w:val="28"/>
          <w:lang w:eastAsia="ru-RU"/>
        </w:rPr>
        <w:t xml:space="preserve">, …, </w:t>
      </w:r>
      <w:proofErr w:type="spellStart"/>
      <w:r w:rsidRPr="000A75ED">
        <w:rPr>
          <w:rFonts w:ascii="Times New Roman" w:eastAsia="Times New Roman" w:hAnsi="Times New Roman" w:cs="Times New Roman"/>
          <w:sz w:val="28"/>
          <w:szCs w:val="28"/>
          <w:lang w:eastAsia="ru-RU"/>
        </w:rPr>
        <w:t>S</w:t>
      </w:r>
      <w:r w:rsidRPr="009030BD">
        <w:rPr>
          <w:rFonts w:ascii="Times New Roman" w:eastAsia="Times New Roman" w:hAnsi="Times New Roman" w:cs="Times New Roman"/>
          <w:sz w:val="28"/>
          <w:szCs w:val="28"/>
          <w:vertAlign w:val="subscript"/>
          <w:lang w:eastAsia="ru-RU"/>
        </w:rPr>
        <w:t>j</w:t>
      </w:r>
      <w:proofErr w:type="spellEnd"/>
      <w:r w:rsidRPr="000A75ED">
        <w:rPr>
          <w:rFonts w:ascii="Times New Roman" w:eastAsia="Times New Roman" w:hAnsi="Times New Roman" w:cs="Times New Roman"/>
          <w:sz w:val="28"/>
          <w:szCs w:val="28"/>
          <w:lang w:eastAsia="ru-RU"/>
        </w:rPr>
        <w:t>, …, S</w:t>
      </w:r>
      <w:r w:rsidRPr="009030BD">
        <w:rPr>
          <w:rFonts w:ascii="Times New Roman" w:eastAsia="Times New Roman" w:hAnsi="Times New Roman" w:cs="Times New Roman"/>
          <w:sz w:val="28"/>
          <w:szCs w:val="28"/>
          <w:vertAlign w:val="subscript"/>
          <w:lang w:eastAsia="ru-RU"/>
        </w:rPr>
        <w:t>J</w:t>
      </w:r>
      <w:r w:rsidRPr="000A75ED">
        <w:rPr>
          <w:rFonts w:ascii="Times New Roman" w:eastAsia="Times New Roman" w:hAnsi="Times New Roman" w:cs="Times New Roman"/>
          <w:sz w:val="28"/>
          <w:szCs w:val="28"/>
          <w:lang w:eastAsia="ru-RU"/>
        </w:rPr>
        <w:t xml:space="preserve">} с соответствующей вероятностью </w:t>
      </w:r>
      <w:proofErr w:type="spellStart"/>
      <w:r w:rsidRPr="000A75ED">
        <w:rPr>
          <w:rFonts w:ascii="Times New Roman" w:eastAsia="Times New Roman" w:hAnsi="Times New Roman" w:cs="Times New Roman"/>
          <w:sz w:val="28"/>
          <w:szCs w:val="28"/>
          <w:lang w:eastAsia="ru-RU"/>
        </w:rPr>
        <w:t>P</w:t>
      </w:r>
      <w:r w:rsidRPr="009030BD">
        <w:rPr>
          <w:rFonts w:ascii="Times New Roman" w:eastAsia="Times New Roman" w:hAnsi="Times New Roman" w:cs="Times New Roman"/>
          <w:sz w:val="28"/>
          <w:szCs w:val="28"/>
          <w:vertAlign w:val="subscript"/>
          <w:lang w:eastAsia="ru-RU"/>
        </w:rPr>
        <w:t>j</w:t>
      </w:r>
      <w:proofErr w:type="spellEnd"/>
      <w:r w:rsidRPr="000A75ED">
        <w:rPr>
          <w:rFonts w:ascii="Times New Roman" w:eastAsia="Times New Roman" w:hAnsi="Times New Roman" w:cs="Times New Roman"/>
          <w:sz w:val="28"/>
          <w:szCs w:val="28"/>
          <w:lang w:eastAsia="ru-RU"/>
        </w:rPr>
        <w:t>, где 1 ≤ j ≤ J. Чем рискованнее проект, тем больше дисперсия ожидаемых денежных потоков.</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То есть рискованность инвестиционного проекта можно </w:t>
      </w:r>
      <w:r w:rsidR="00255651" w:rsidRPr="000A75ED">
        <w:rPr>
          <w:rFonts w:ascii="Times New Roman" w:eastAsia="Times New Roman" w:hAnsi="Times New Roman" w:cs="Times New Roman"/>
          <w:sz w:val="28"/>
          <w:szCs w:val="28"/>
          <w:lang w:eastAsia="ru-RU"/>
        </w:rPr>
        <w:t>определить,</w:t>
      </w:r>
      <w:r w:rsidRPr="000A75ED">
        <w:rPr>
          <w:rFonts w:ascii="Times New Roman" w:eastAsia="Times New Roman" w:hAnsi="Times New Roman" w:cs="Times New Roman"/>
          <w:sz w:val="28"/>
          <w:szCs w:val="28"/>
          <w:lang w:eastAsia="ru-RU"/>
        </w:rPr>
        <w:t xml:space="preserve"> как отклонение от потока денежных средств для данного проекта от ожидаемого. Чем больше отклонение, тем проект считается более рискованным. При анализе каждого проекта вместо того, чтобы оценить наиболее вероятный денежных поток в качестве результата для каждого следующего года в будущем, как мы это делали </w:t>
      </w:r>
      <w:r w:rsidR="00255651" w:rsidRPr="000A75ED">
        <w:rPr>
          <w:rFonts w:ascii="Times New Roman" w:eastAsia="Times New Roman" w:hAnsi="Times New Roman" w:cs="Times New Roman"/>
          <w:sz w:val="28"/>
          <w:szCs w:val="28"/>
          <w:lang w:eastAsia="ru-RU"/>
        </w:rPr>
        <w:t xml:space="preserve">ранее, </w:t>
      </w:r>
      <w:r w:rsidR="00255651">
        <w:rPr>
          <w:rFonts w:ascii="Times New Roman" w:eastAsia="Times New Roman" w:hAnsi="Times New Roman" w:cs="Times New Roman"/>
          <w:sz w:val="28"/>
          <w:szCs w:val="28"/>
          <w:lang w:eastAsia="ru-RU"/>
        </w:rPr>
        <w:t>будем</w:t>
      </w:r>
      <w:r w:rsidRPr="000A75ED">
        <w:rPr>
          <w:rFonts w:ascii="Times New Roman" w:eastAsia="Times New Roman" w:hAnsi="Times New Roman" w:cs="Times New Roman"/>
          <w:sz w:val="28"/>
          <w:szCs w:val="28"/>
          <w:lang w:eastAsia="ru-RU"/>
        </w:rPr>
        <w:t xml:space="preserve"> оценивать количество возможных результатов.</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В ус</w:t>
      </w:r>
      <w:r w:rsidR="00B30DFE">
        <w:rPr>
          <w:rFonts w:ascii="Times New Roman" w:eastAsia="Times New Roman" w:hAnsi="Times New Roman" w:cs="Times New Roman"/>
          <w:sz w:val="28"/>
          <w:szCs w:val="28"/>
          <w:lang w:eastAsia="ru-RU"/>
        </w:rPr>
        <w:t>ловиях неизвестности, принимающих</w:t>
      </w:r>
      <w:r w:rsidRPr="000A75ED">
        <w:rPr>
          <w:rFonts w:ascii="Times New Roman" w:eastAsia="Times New Roman" w:hAnsi="Times New Roman" w:cs="Times New Roman"/>
          <w:sz w:val="28"/>
          <w:szCs w:val="28"/>
          <w:lang w:eastAsia="ru-RU"/>
        </w:rPr>
        <w:t xml:space="preserve"> решения не может знать в точности все будущие денежные потоки, связанные с инвестиционным проектом. Принять в расчет неизвестность можно двумя различными способами</w:t>
      </w:r>
      <w:r w:rsidR="004409D3" w:rsidRPr="003E0255">
        <w:rPr>
          <w:rFonts w:ascii="Times New Roman" w:eastAsia="Times New Roman" w:hAnsi="Times New Roman" w:cs="Times New Roman"/>
          <w:sz w:val="28"/>
          <w:szCs w:val="28"/>
          <w:lang w:eastAsia="ru-RU"/>
        </w:rPr>
        <w:t xml:space="preserve"> [9]</w:t>
      </w:r>
      <w:r w:rsidRPr="000A75ED">
        <w:rPr>
          <w:rFonts w:ascii="Times New Roman" w:eastAsia="Times New Roman" w:hAnsi="Times New Roman" w:cs="Times New Roman"/>
          <w:sz w:val="28"/>
          <w:szCs w:val="28"/>
          <w:lang w:eastAsia="ru-RU"/>
        </w:rPr>
        <w:t>:</w:t>
      </w:r>
    </w:p>
    <w:p w:rsidR="00994B7D" w:rsidRPr="00D72393"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72393">
        <w:rPr>
          <w:rFonts w:ascii="Times New Roman" w:eastAsia="Times New Roman" w:hAnsi="Times New Roman" w:cs="Times New Roman"/>
          <w:sz w:val="28"/>
          <w:szCs w:val="28"/>
          <w:lang w:eastAsia="ru-RU"/>
        </w:rPr>
        <w:t>либо определив эквивалентные дене</w:t>
      </w:r>
      <w:r w:rsidR="00E3101C" w:rsidRPr="00D72393">
        <w:rPr>
          <w:rFonts w:ascii="Times New Roman" w:eastAsia="Times New Roman" w:hAnsi="Times New Roman" w:cs="Times New Roman"/>
          <w:sz w:val="28"/>
          <w:szCs w:val="28"/>
          <w:lang w:eastAsia="ru-RU"/>
        </w:rPr>
        <w:t xml:space="preserve">жные потоки исходя из ожидаемых </w:t>
      </w:r>
      <w:r w:rsidRPr="00D72393">
        <w:rPr>
          <w:rFonts w:ascii="Times New Roman" w:eastAsia="Times New Roman" w:hAnsi="Times New Roman" w:cs="Times New Roman"/>
          <w:sz w:val="28"/>
          <w:szCs w:val="28"/>
          <w:lang w:eastAsia="ru-RU"/>
        </w:rPr>
        <w:t>денежных потоков (м</w:t>
      </w:r>
      <w:r w:rsidR="00E3101C" w:rsidRPr="00D72393">
        <w:rPr>
          <w:rFonts w:ascii="Times New Roman" w:eastAsia="Times New Roman" w:hAnsi="Times New Roman" w:cs="Times New Roman"/>
          <w:sz w:val="28"/>
          <w:szCs w:val="28"/>
          <w:lang w:eastAsia="ru-RU"/>
        </w:rPr>
        <w:t>етод определенного эквивалента);</w:t>
      </w:r>
    </w:p>
    <w:p w:rsidR="00994B7D" w:rsidRPr="00D72393"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72393">
        <w:rPr>
          <w:rFonts w:ascii="Times New Roman" w:eastAsia="Times New Roman" w:hAnsi="Times New Roman" w:cs="Times New Roman"/>
          <w:sz w:val="28"/>
          <w:szCs w:val="28"/>
          <w:lang w:eastAsia="ru-RU"/>
        </w:rPr>
        <w:t xml:space="preserve">либо путем интеграции премии за риск, увеличивая ставку дисконтирования (метод поправки </w:t>
      </w:r>
      <w:r w:rsidR="00E3101C" w:rsidRPr="00D72393">
        <w:rPr>
          <w:rFonts w:ascii="Times New Roman" w:eastAsia="Times New Roman" w:hAnsi="Times New Roman" w:cs="Times New Roman"/>
          <w:sz w:val="28"/>
          <w:szCs w:val="28"/>
          <w:lang w:eastAsia="ru-RU"/>
        </w:rPr>
        <w:t>на риск ставки дисконтирования).</w:t>
      </w:r>
    </w:p>
    <w:p w:rsidR="00994B7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При использовании метода определенного эквивалента стоимость инвестиционного проекта рассчитывается по формуле </w:t>
      </w:r>
      <w:r w:rsidR="00AE1476">
        <w:rPr>
          <w:rFonts w:ascii="Times New Roman" w:eastAsia="Times New Roman" w:hAnsi="Times New Roman" w:cs="Times New Roman"/>
          <w:sz w:val="28"/>
          <w:szCs w:val="28"/>
          <w:lang w:eastAsia="ru-RU"/>
        </w:rPr>
        <w:t>(3.1.1)</w:t>
      </w:r>
      <w:r w:rsidRPr="000A75ED">
        <w:rPr>
          <w:rFonts w:ascii="Times New Roman" w:eastAsia="Times New Roman" w:hAnsi="Times New Roman" w:cs="Times New Roman"/>
          <w:sz w:val="28"/>
          <w:szCs w:val="28"/>
          <w:lang w:eastAsia="ru-RU"/>
        </w:rPr>
        <w:t>:</w:t>
      </w:r>
    </w:p>
    <w:p w:rsidR="00F6559B" w:rsidRDefault="00F6559B" w:rsidP="00D72393">
      <w:pPr>
        <w:spacing w:after="0" w:line="360" w:lineRule="auto"/>
        <w:ind w:right="-1" w:firstLine="709"/>
        <w:jc w:val="both"/>
        <w:rPr>
          <w:rFonts w:ascii="Times New Roman" w:eastAsia="Times New Roman" w:hAnsi="Times New Roman" w:cs="Times New Roman"/>
          <w:sz w:val="28"/>
          <w:szCs w:val="28"/>
          <w:lang w:eastAsia="ru-RU"/>
        </w:rPr>
      </w:pPr>
    </w:p>
    <w:p w:rsidR="00FA10AB" w:rsidRDefault="00FA10AB" w:rsidP="00D72393">
      <w:pPr>
        <w:spacing w:after="0" w:line="360" w:lineRule="auto"/>
        <w:ind w:right="-1" w:firstLine="709"/>
        <w:jc w:val="both"/>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w:lastRenderedPageBreak/>
            <m:t>NPV=-</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I</m:t>
              </m:r>
            </m:e>
            <m:sub>
              <m:r>
                <w:rPr>
                  <w:rFonts w:ascii="Cambria Math" w:eastAsia="Times New Roman" w:hAnsi="Cambria Math" w:cs="Times New Roman"/>
                  <w:sz w:val="28"/>
                  <w:szCs w:val="28"/>
                  <w:lang w:eastAsia="ru-RU"/>
                </w:rPr>
                <m:t>0</m:t>
              </m:r>
            </m:sub>
          </m:sSub>
          <m: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t=1</m:t>
              </m:r>
            </m:sub>
            <m:sup>
              <m:r>
                <w:rPr>
                  <w:rFonts w:ascii="Cambria Math" w:eastAsia="Times New Roman" w:hAnsi="Cambria Math" w:cs="Times New Roman"/>
                  <w:sz w:val="28"/>
                  <w:szCs w:val="28"/>
                  <w:lang w:eastAsia="ru-RU"/>
                </w:rPr>
                <m:t>T</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EC</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CF</m:t>
                          </m:r>
                        </m:e>
                        <m:sub>
                          <m:r>
                            <w:rPr>
                              <w:rFonts w:ascii="Cambria Math" w:eastAsia="Times New Roman" w:hAnsi="Cambria Math" w:cs="Times New Roman"/>
                              <w:sz w:val="28"/>
                              <w:szCs w:val="28"/>
                              <w:lang w:eastAsia="ru-RU"/>
                            </w:rPr>
                            <m:t>t</m:t>
                          </m:r>
                        </m:sub>
                      </m:sSub>
                    </m:e>
                  </m:d>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(1+r)</m:t>
                      </m:r>
                    </m:e>
                    <m:sup>
                      <m:r>
                        <w:rPr>
                          <w:rFonts w:ascii="Cambria Math" w:eastAsia="Times New Roman" w:hAnsi="Cambria Math" w:cs="Times New Roman"/>
                          <w:sz w:val="28"/>
                          <w:szCs w:val="28"/>
                          <w:lang w:eastAsia="ru-RU"/>
                        </w:rPr>
                        <m:t>t</m:t>
                      </m:r>
                    </m:sup>
                  </m:sSup>
                </m:den>
              </m:f>
            </m:e>
          </m:nary>
        </m:oMath>
      </m:oMathPara>
    </w:p>
    <w:p w:rsidR="00994B7D" w:rsidRPr="000A75ED" w:rsidRDefault="00AE1476" w:rsidP="00FA10AB">
      <w:pPr>
        <w:spacing w:after="0" w:line="360" w:lineRule="auto"/>
        <w:ind w:right="-1"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994B7D" w:rsidRPr="000A75ED">
        <w:rPr>
          <w:rFonts w:ascii="Times New Roman" w:eastAsia="Times New Roman" w:hAnsi="Times New Roman" w:cs="Times New Roman"/>
          <w:sz w:val="28"/>
          <w:szCs w:val="28"/>
          <w:lang w:eastAsia="ru-RU"/>
        </w:rPr>
        <w:t>)</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где </w:t>
      </w:r>
      <w:r w:rsidRPr="00692F49">
        <w:rPr>
          <w:rFonts w:ascii="Times New Roman" w:eastAsia="Times New Roman" w:hAnsi="Times New Roman" w:cs="Times New Roman"/>
          <w:i/>
          <w:sz w:val="28"/>
          <w:szCs w:val="28"/>
          <w:lang w:eastAsia="ru-RU"/>
        </w:rPr>
        <w:t>ЕС</w:t>
      </w:r>
      <w:r w:rsidRPr="000A75ED">
        <w:rPr>
          <w:rFonts w:ascii="Times New Roman" w:eastAsia="Times New Roman" w:hAnsi="Times New Roman" w:cs="Times New Roman"/>
          <w:sz w:val="28"/>
          <w:szCs w:val="28"/>
          <w:lang w:eastAsia="ru-RU"/>
        </w:rPr>
        <w:t xml:space="preserve"> [</w:t>
      </w:r>
      <w:proofErr w:type="spellStart"/>
      <w:proofErr w:type="gramStart"/>
      <w:r w:rsidRPr="00692F49">
        <w:rPr>
          <w:rFonts w:ascii="Times New Roman" w:eastAsia="Times New Roman" w:hAnsi="Times New Roman" w:cs="Times New Roman"/>
          <w:i/>
          <w:sz w:val="28"/>
          <w:szCs w:val="28"/>
          <w:lang w:eastAsia="ru-RU"/>
        </w:rPr>
        <w:t>CF</w:t>
      </w:r>
      <w:r w:rsidRPr="00692F49">
        <w:rPr>
          <w:rFonts w:ascii="Times New Roman" w:eastAsia="Times New Roman" w:hAnsi="Times New Roman" w:cs="Times New Roman"/>
          <w:i/>
          <w:sz w:val="28"/>
          <w:szCs w:val="28"/>
          <w:vertAlign w:val="subscript"/>
          <w:lang w:eastAsia="ru-RU"/>
        </w:rPr>
        <w:t>t</w:t>
      </w:r>
      <w:proofErr w:type="spellEnd"/>
      <w:r w:rsidRPr="000A75ED">
        <w:rPr>
          <w:rFonts w:ascii="Times New Roman" w:eastAsia="Times New Roman" w:hAnsi="Times New Roman" w:cs="Times New Roman"/>
          <w:sz w:val="28"/>
          <w:szCs w:val="28"/>
          <w:lang w:eastAsia="ru-RU"/>
        </w:rPr>
        <w:t xml:space="preserve"> ]</w:t>
      </w:r>
      <w:proofErr w:type="gramEnd"/>
      <w:r w:rsidRPr="000A75ED">
        <w:rPr>
          <w:rFonts w:ascii="Times New Roman" w:eastAsia="Times New Roman" w:hAnsi="Times New Roman" w:cs="Times New Roman"/>
          <w:sz w:val="28"/>
          <w:szCs w:val="28"/>
          <w:lang w:eastAsia="ru-RU"/>
        </w:rPr>
        <w:t xml:space="preserve"> – определенный эквивалент денежного потока </w:t>
      </w:r>
      <w:proofErr w:type="spellStart"/>
      <w:r w:rsidRPr="00692F49">
        <w:rPr>
          <w:rFonts w:ascii="Times New Roman" w:eastAsia="Times New Roman" w:hAnsi="Times New Roman" w:cs="Times New Roman"/>
          <w:i/>
          <w:sz w:val="28"/>
          <w:szCs w:val="28"/>
          <w:lang w:eastAsia="ru-RU"/>
        </w:rPr>
        <w:t>CF</w:t>
      </w:r>
      <w:r w:rsidRPr="00692F49">
        <w:rPr>
          <w:rFonts w:ascii="Times New Roman" w:eastAsia="Times New Roman" w:hAnsi="Times New Roman" w:cs="Times New Roman"/>
          <w:i/>
          <w:sz w:val="28"/>
          <w:szCs w:val="28"/>
          <w:vertAlign w:val="subscript"/>
          <w:lang w:eastAsia="ru-RU"/>
        </w:rPr>
        <w:t>t</w:t>
      </w:r>
      <w:proofErr w:type="spellEnd"/>
      <w:r w:rsidRPr="000A75ED">
        <w:rPr>
          <w:rFonts w:ascii="Times New Roman" w:eastAsia="Times New Roman" w:hAnsi="Times New Roman" w:cs="Times New Roman"/>
          <w:sz w:val="28"/>
          <w:szCs w:val="28"/>
          <w:lang w:eastAsia="ru-RU"/>
        </w:rPr>
        <w:t xml:space="preserve"> ;</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692F49">
        <w:rPr>
          <w:rFonts w:ascii="Times New Roman" w:eastAsia="Times New Roman" w:hAnsi="Times New Roman" w:cs="Times New Roman"/>
          <w:i/>
          <w:sz w:val="28"/>
          <w:szCs w:val="28"/>
          <w:lang w:eastAsia="ru-RU"/>
        </w:rPr>
        <w:t>r</w:t>
      </w:r>
      <w:r w:rsidRPr="000A75ED">
        <w:rPr>
          <w:rFonts w:ascii="Times New Roman" w:eastAsia="Times New Roman" w:hAnsi="Times New Roman" w:cs="Times New Roman"/>
          <w:sz w:val="28"/>
          <w:szCs w:val="28"/>
          <w:lang w:eastAsia="ru-RU"/>
        </w:rPr>
        <w:t xml:space="preserve"> – ставка дисконтирования без риска; </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692F49">
        <w:rPr>
          <w:rFonts w:ascii="Times New Roman" w:eastAsia="Times New Roman" w:hAnsi="Times New Roman" w:cs="Times New Roman"/>
          <w:i/>
          <w:sz w:val="28"/>
          <w:szCs w:val="28"/>
          <w:lang w:eastAsia="ru-RU"/>
        </w:rPr>
        <w:t>I</w:t>
      </w:r>
      <w:r w:rsidR="00692F49" w:rsidRPr="00692F49">
        <w:rPr>
          <w:rFonts w:ascii="Times New Roman" w:eastAsia="Times New Roman" w:hAnsi="Times New Roman" w:cs="Times New Roman"/>
          <w:sz w:val="28"/>
          <w:szCs w:val="28"/>
          <w:vertAlign w:val="subscript"/>
          <w:lang w:eastAsia="ru-RU"/>
        </w:rPr>
        <w:t>0</w:t>
      </w:r>
      <w:r w:rsidRPr="000A75ED">
        <w:rPr>
          <w:rFonts w:ascii="Times New Roman" w:eastAsia="Times New Roman" w:hAnsi="Times New Roman" w:cs="Times New Roman"/>
          <w:sz w:val="28"/>
          <w:szCs w:val="28"/>
          <w:lang w:eastAsia="ru-RU"/>
        </w:rPr>
        <w:t xml:space="preserve"> – первоначальная инвестиция.</w:t>
      </w:r>
    </w:p>
    <w:p w:rsidR="00994B7D" w:rsidRPr="00EA06E1"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Переход от ожидаемых денежных потоков (</w:t>
      </w:r>
      <w:r w:rsidRPr="00692F49">
        <w:rPr>
          <w:rFonts w:ascii="Times New Roman" w:eastAsia="Times New Roman" w:hAnsi="Times New Roman" w:cs="Times New Roman"/>
          <w:i/>
          <w:sz w:val="28"/>
          <w:szCs w:val="28"/>
          <w:lang w:eastAsia="ru-RU"/>
        </w:rPr>
        <w:t>Е</w:t>
      </w:r>
      <w:r w:rsidR="00EA06E1" w:rsidRPr="00EA06E1">
        <w:rPr>
          <w:rFonts w:ascii="Times New Roman" w:eastAsia="Times New Roman" w:hAnsi="Times New Roman" w:cs="Times New Roman"/>
          <w:i/>
          <w:sz w:val="28"/>
          <w:szCs w:val="28"/>
          <w:lang w:eastAsia="ru-RU"/>
        </w:rPr>
        <w:t xml:space="preserve"> </w:t>
      </w:r>
      <w:r w:rsidRPr="000A75ED">
        <w:rPr>
          <w:rFonts w:ascii="Times New Roman" w:eastAsia="Times New Roman" w:hAnsi="Times New Roman" w:cs="Times New Roman"/>
          <w:sz w:val="28"/>
          <w:szCs w:val="28"/>
          <w:lang w:eastAsia="ru-RU"/>
        </w:rPr>
        <w:t>[</w:t>
      </w:r>
      <w:proofErr w:type="spellStart"/>
      <w:r w:rsidRPr="00692F49">
        <w:rPr>
          <w:rFonts w:ascii="Times New Roman" w:eastAsia="Times New Roman" w:hAnsi="Times New Roman" w:cs="Times New Roman"/>
          <w:i/>
          <w:sz w:val="28"/>
          <w:szCs w:val="28"/>
          <w:lang w:eastAsia="ru-RU"/>
        </w:rPr>
        <w:t>CF</w:t>
      </w:r>
      <w:r w:rsidRPr="00692F49">
        <w:rPr>
          <w:rFonts w:ascii="Times New Roman" w:eastAsia="Times New Roman" w:hAnsi="Times New Roman" w:cs="Times New Roman"/>
          <w:i/>
          <w:sz w:val="28"/>
          <w:szCs w:val="28"/>
          <w:vertAlign w:val="subscript"/>
          <w:lang w:eastAsia="ru-RU"/>
        </w:rPr>
        <w:t>t</w:t>
      </w:r>
      <w:proofErr w:type="spellEnd"/>
      <w:r w:rsidRPr="000A75ED">
        <w:rPr>
          <w:rFonts w:ascii="Times New Roman" w:eastAsia="Times New Roman" w:hAnsi="Times New Roman" w:cs="Times New Roman"/>
          <w:sz w:val="28"/>
          <w:szCs w:val="28"/>
          <w:lang w:eastAsia="ru-RU"/>
        </w:rPr>
        <w:t xml:space="preserve">] в момент </w:t>
      </w:r>
      <w:r w:rsidRPr="00692F49">
        <w:rPr>
          <w:rFonts w:ascii="Times New Roman" w:eastAsia="Times New Roman" w:hAnsi="Times New Roman" w:cs="Times New Roman"/>
          <w:i/>
          <w:sz w:val="28"/>
          <w:szCs w:val="28"/>
          <w:lang w:eastAsia="ru-RU"/>
        </w:rPr>
        <w:t>t</w:t>
      </w:r>
      <w:r w:rsidRPr="000A75ED">
        <w:rPr>
          <w:rFonts w:ascii="Times New Roman" w:eastAsia="Times New Roman" w:hAnsi="Times New Roman" w:cs="Times New Roman"/>
          <w:sz w:val="28"/>
          <w:szCs w:val="28"/>
          <w:lang w:eastAsia="ru-RU"/>
        </w:rPr>
        <w:t xml:space="preserve">) к определенному эквиваленту осуществляется путем использования корректировочного </w:t>
      </w:r>
      <w:proofErr w:type="gramStart"/>
      <w:r w:rsidRPr="000A75ED">
        <w:rPr>
          <w:rFonts w:ascii="Times New Roman" w:eastAsia="Times New Roman" w:hAnsi="Times New Roman" w:cs="Times New Roman"/>
          <w:sz w:val="28"/>
          <w:szCs w:val="28"/>
          <w:lang w:eastAsia="ru-RU"/>
        </w:rPr>
        <w:t>коэффициента</w:t>
      </w:r>
      <w:proofErr w:type="gramEnd"/>
      <w:r w:rsidRPr="000A75ED">
        <w:rPr>
          <w:rFonts w:ascii="Times New Roman" w:eastAsia="Times New Roman" w:hAnsi="Times New Roman" w:cs="Times New Roman"/>
          <w:sz w:val="28"/>
          <w:szCs w:val="28"/>
          <w:lang w:eastAsia="ru-RU"/>
        </w:rPr>
        <w:t xml:space="preserve"> а (ниже, чем 1), уменьшающего ожидание результатов в периоде t, который рассчитывается по формуле </w:t>
      </w:r>
      <w:r w:rsidR="00AE1476">
        <w:rPr>
          <w:rFonts w:ascii="Times New Roman" w:eastAsia="Times New Roman" w:hAnsi="Times New Roman" w:cs="Times New Roman"/>
          <w:sz w:val="28"/>
          <w:szCs w:val="28"/>
          <w:lang w:eastAsia="ru-RU"/>
        </w:rPr>
        <w:t>(3.1.2)</w:t>
      </w:r>
      <w:r w:rsidRPr="000A75ED">
        <w:rPr>
          <w:rFonts w:ascii="Times New Roman" w:eastAsia="Times New Roman" w:hAnsi="Times New Roman" w:cs="Times New Roman"/>
          <w:sz w:val="28"/>
          <w:szCs w:val="28"/>
          <w:lang w:eastAsia="ru-RU"/>
        </w:rPr>
        <w:t>:</w:t>
      </w:r>
    </w:p>
    <w:p w:rsidR="00692F49" w:rsidRPr="00692F49" w:rsidRDefault="00EA06E1" w:rsidP="00D72393">
      <w:pPr>
        <w:spacing w:after="0" w:line="360" w:lineRule="auto"/>
        <w:ind w:right="-1" w:firstLine="709"/>
        <w:jc w:val="both"/>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sz w:val="28"/>
              <w:szCs w:val="28"/>
              <w:lang w:eastAsia="ru-RU"/>
            </w:rPr>
            <m:t>EC</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CF</m:t>
                  </m:r>
                </m:e>
                <m:sub>
                  <m:r>
                    <w:rPr>
                      <w:rFonts w:ascii="Cambria Math" w:eastAsia="Times New Roman" w:hAnsi="Cambria Math" w:cs="Times New Roman"/>
                      <w:sz w:val="28"/>
                      <w:szCs w:val="28"/>
                      <w:lang w:eastAsia="ru-RU"/>
                    </w:rPr>
                    <m:t>t</m:t>
                  </m:r>
                </m:sub>
              </m:sSub>
            </m:e>
          </m:d>
          <m:r>
            <w:rPr>
              <w:rFonts w:ascii="Cambria Math" w:eastAsia="Times New Roman" w:hAnsi="Cambria Math" w:cs="Times New Roman"/>
              <w:sz w:val="28"/>
              <w:szCs w:val="28"/>
              <w:lang w:eastAsia="ru-RU"/>
            </w:rPr>
            <m:t>=αE</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CF</m:t>
                  </m:r>
                </m:e>
                <m:sub>
                  <m:r>
                    <w:rPr>
                      <w:rFonts w:ascii="Cambria Math" w:eastAsia="Times New Roman" w:hAnsi="Cambria Math" w:cs="Times New Roman"/>
                      <w:sz w:val="28"/>
                      <w:szCs w:val="28"/>
                      <w:lang w:eastAsia="ru-RU"/>
                    </w:rPr>
                    <m:t>t</m:t>
                  </m:r>
                </m:sub>
              </m:sSub>
            </m:e>
          </m:d>
        </m:oMath>
      </m:oMathPara>
    </w:p>
    <w:p w:rsidR="00994B7D" w:rsidRPr="000A75ED" w:rsidRDefault="00994B7D" w:rsidP="00EA06E1">
      <w:pPr>
        <w:spacing w:after="0" w:line="360" w:lineRule="auto"/>
        <w:ind w:right="-1" w:firstLine="709"/>
        <w:jc w:val="right"/>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2)</w:t>
      </w:r>
    </w:p>
    <w:p w:rsidR="00994B7D" w:rsidRDefault="00994B7D" w:rsidP="00D72393">
      <w:pPr>
        <w:spacing w:after="0" w:line="360" w:lineRule="auto"/>
        <w:ind w:right="-1" w:firstLine="709"/>
        <w:jc w:val="both"/>
        <w:rPr>
          <w:rFonts w:ascii="Times New Roman" w:eastAsia="Times New Roman" w:hAnsi="Times New Roman" w:cs="Times New Roman"/>
          <w:sz w:val="28"/>
          <w:szCs w:val="28"/>
          <w:lang w:val="en-US" w:eastAsia="ru-RU"/>
        </w:rPr>
      </w:pPr>
      <w:r w:rsidRPr="000A75ED">
        <w:rPr>
          <w:rFonts w:ascii="Times New Roman" w:eastAsia="Times New Roman" w:hAnsi="Times New Roman" w:cs="Times New Roman"/>
          <w:sz w:val="28"/>
          <w:szCs w:val="28"/>
          <w:lang w:eastAsia="ru-RU"/>
        </w:rPr>
        <w:t xml:space="preserve">Коэффициент </w:t>
      </w:r>
      <w:r w:rsidR="00E3101C">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б</w:t>
      </w:r>
      <w:r w:rsidR="00E3101C">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 xml:space="preserve"> зависит от ожидания выгод и неприятия рисков. Он может быть неодинаковым в разных периодах, так как тяга к риску меняется во времени. С учетом равенства (3.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2) формула (3.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 xml:space="preserve">1) приобретает вид формулы </w:t>
      </w:r>
      <w:r w:rsidR="00AE1476">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w:t>
      </w:r>
    </w:p>
    <w:p w:rsidR="00EA06E1" w:rsidRDefault="00EA06E1" w:rsidP="00EA06E1">
      <w:pPr>
        <w:spacing w:after="0" w:line="360" w:lineRule="auto"/>
        <w:ind w:right="-1" w:firstLine="709"/>
        <w:jc w:val="both"/>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NPV=-</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I</m:t>
              </m:r>
            </m:e>
            <m:sub>
              <m:r>
                <w:rPr>
                  <w:rFonts w:ascii="Cambria Math" w:eastAsia="Times New Roman" w:hAnsi="Cambria Math" w:cs="Times New Roman"/>
                  <w:sz w:val="28"/>
                  <w:szCs w:val="28"/>
                  <w:lang w:eastAsia="ru-RU"/>
                </w:rPr>
                <m:t>0</m:t>
              </m:r>
            </m:sub>
          </m:sSub>
          <m: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t=1</m:t>
              </m:r>
            </m:sub>
            <m:sup>
              <m:r>
                <w:rPr>
                  <w:rFonts w:ascii="Cambria Math" w:eastAsia="Times New Roman" w:hAnsi="Cambria Math" w:cs="Times New Roman"/>
                  <w:sz w:val="28"/>
                  <w:szCs w:val="28"/>
                  <w:lang w:eastAsia="ru-RU"/>
                </w:rPr>
                <m:t>T</m:t>
              </m:r>
            </m:sup>
            <m:e>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α</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E</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CF</m:t>
                          </m:r>
                        </m:e>
                        <m:sub>
                          <m:r>
                            <w:rPr>
                              <w:rFonts w:ascii="Cambria Math" w:eastAsia="Times New Roman" w:hAnsi="Cambria Math" w:cs="Times New Roman"/>
                              <w:sz w:val="28"/>
                              <w:szCs w:val="28"/>
                              <w:lang w:eastAsia="ru-RU"/>
                            </w:rPr>
                            <m:t>t</m:t>
                          </m:r>
                        </m:sub>
                      </m:sSub>
                    </m:e>
                  </m:d>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(1+r)</m:t>
                      </m:r>
                    </m:e>
                    <m:sup>
                      <m:r>
                        <w:rPr>
                          <w:rFonts w:ascii="Cambria Math" w:eastAsia="Times New Roman" w:hAnsi="Cambria Math" w:cs="Times New Roman"/>
                          <w:sz w:val="28"/>
                          <w:szCs w:val="28"/>
                          <w:lang w:eastAsia="ru-RU"/>
                        </w:rPr>
                        <m:t>t</m:t>
                      </m:r>
                    </m:sup>
                  </m:sSup>
                </m:den>
              </m:f>
            </m:e>
          </m:nary>
        </m:oMath>
      </m:oMathPara>
    </w:p>
    <w:p w:rsidR="00994B7D" w:rsidRPr="000A75ED" w:rsidRDefault="00994B7D" w:rsidP="00EA06E1">
      <w:pPr>
        <w:spacing w:after="0" w:line="360" w:lineRule="auto"/>
        <w:ind w:right="-1" w:firstLine="709"/>
        <w:jc w:val="right"/>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3)</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Чем период длительнее, тем </w:t>
      </w:r>
      <w:r w:rsidR="00E3101C">
        <w:rPr>
          <w:rFonts w:ascii="Times New Roman" w:eastAsia="Times New Roman" w:hAnsi="Times New Roman" w:cs="Times New Roman"/>
          <w:sz w:val="28"/>
          <w:szCs w:val="28"/>
          <w:lang w:eastAsia="ru-RU"/>
        </w:rPr>
        <w:t>«</w:t>
      </w:r>
      <m:oMath>
        <m:r>
          <w:rPr>
            <w:rFonts w:ascii="Cambria Math" w:eastAsia="Times New Roman" w:hAnsi="Cambria Math" w:cs="Times New Roman"/>
            <w:sz w:val="28"/>
            <w:szCs w:val="28"/>
            <w:lang w:eastAsia="ru-RU"/>
          </w:rPr>
          <m:t>α</m:t>
        </m:r>
      </m:oMath>
      <w:r w:rsidR="0023587A" w:rsidRPr="0023587A">
        <w:rPr>
          <w:rFonts w:ascii="Times New Roman" w:eastAsia="Times New Roman" w:hAnsi="Times New Roman" w:cs="Times New Roman"/>
          <w:i/>
          <w:sz w:val="28"/>
          <w:szCs w:val="28"/>
          <w:vertAlign w:val="subscript"/>
          <w:lang w:eastAsia="ru-RU"/>
        </w:rPr>
        <w:t>t</w:t>
      </w:r>
      <w:r w:rsidR="00E3101C">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 xml:space="preserve"> ниже (1 –</w:t>
      </w:r>
      <m:oMath>
        <m:r>
          <w:rPr>
            <w:rFonts w:ascii="Cambria Math" w:eastAsia="Times New Roman" w:hAnsi="Cambria Math" w:cs="Times New Roman"/>
            <w:sz w:val="28"/>
            <w:szCs w:val="28"/>
            <w:lang w:eastAsia="ru-RU"/>
          </w:rPr>
          <m:t xml:space="preserve"> α</m:t>
        </m:r>
      </m:oMath>
      <w:r w:rsidRPr="0023587A">
        <w:rPr>
          <w:rFonts w:ascii="Times New Roman" w:eastAsia="Times New Roman" w:hAnsi="Times New Roman" w:cs="Times New Roman"/>
          <w:i/>
          <w:sz w:val="28"/>
          <w:szCs w:val="28"/>
          <w:vertAlign w:val="subscript"/>
          <w:lang w:eastAsia="ru-RU"/>
        </w:rPr>
        <w:t>t</w:t>
      </w:r>
      <w:r w:rsidRPr="000A75ED">
        <w:rPr>
          <w:rFonts w:ascii="Times New Roman" w:eastAsia="Times New Roman" w:hAnsi="Times New Roman" w:cs="Times New Roman"/>
          <w:sz w:val="28"/>
          <w:szCs w:val="28"/>
          <w:lang w:eastAsia="ru-RU"/>
        </w:rPr>
        <w:t>)</w:t>
      </w:r>
      <w:r w:rsidR="00AE1476">
        <w:rPr>
          <w:rFonts w:ascii="Times New Roman" w:eastAsia="Times New Roman" w:hAnsi="Times New Roman" w:cs="Times New Roman"/>
          <w:sz w:val="28"/>
          <w:szCs w:val="28"/>
          <w:lang w:eastAsia="ru-RU"/>
        </w:rPr>
        <w:t xml:space="preserve"> </w:t>
      </w:r>
      <w:r w:rsidRPr="0023587A">
        <w:rPr>
          <w:rFonts w:ascii="Times New Roman" w:eastAsia="Times New Roman" w:hAnsi="Times New Roman" w:cs="Times New Roman"/>
          <w:i/>
          <w:sz w:val="28"/>
          <w:szCs w:val="28"/>
          <w:lang w:eastAsia="ru-RU"/>
        </w:rPr>
        <w:t>E</w:t>
      </w:r>
      <w:r w:rsidR="0023587A" w:rsidRPr="0023587A">
        <w:rPr>
          <w:rFonts w:ascii="Times New Roman" w:eastAsia="Times New Roman" w:hAnsi="Times New Roman" w:cs="Times New Roman"/>
          <w:sz w:val="28"/>
          <w:szCs w:val="28"/>
          <w:lang w:eastAsia="ru-RU"/>
        </w:rPr>
        <w:t xml:space="preserve"> </w:t>
      </w:r>
      <w:r w:rsidRPr="000A75ED">
        <w:rPr>
          <w:rFonts w:ascii="Times New Roman" w:eastAsia="Times New Roman" w:hAnsi="Times New Roman" w:cs="Times New Roman"/>
          <w:sz w:val="28"/>
          <w:szCs w:val="28"/>
          <w:lang w:eastAsia="ru-RU"/>
        </w:rPr>
        <w:t>[</w:t>
      </w:r>
      <w:proofErr w:type="spellStart"/>
      <w:r w:rsidRPr="0023587A">
        <w:rPr>
          <w:rFonts w:ascii="Times New Roman" w:eastAsia="Times New Roman" w:hAnsi="Times New Roman" w:cs="Times New Roman"/>
          <w:i/>
          <w:sz w:val="28"/>
          <w:szCs w:val="28"/>
          <w:lang w:eastAsia="ru-RU"/>
        </w:rPr>
        <w:t>CF</w:t>
      </w:r>
      <w:r w:rsidRPr="0023587A">
        <w:rPr>
          <w:rFonts w:ascii="Times New Roman" w:eastAsia="Times New Roman" w:hAnsi="Times New Roman" w:cs="Times New Roman"/>
          <w:i/>
          <w:sz w:val="28"/>
          <w:szCs w:val="28"/>
          <w:vertAlign w:val="subscript"/>
          <w:lang w:eastAsia="ru-RU"/>
        </w:rPr>
        <w:t>t</w:t>
      </w:r>
      <w:proofErr w:type="spellEnd"/>
      <w:r w:rsidRPr="000A75ED">
        <w:rPr>
          <w:rFonts w:ascii="Times New Roman" w:eastAsia="Times New Roman" w:hAnsi="Times New Roman" w:cs="Times New Roman"/>
          <w:sz w:val="28"/>
          <w:szCs w:val="28"/>
          <w:lang w:eastAsia="ru-RU"/>
        </w:rPr>
        <w:t>] выражает для каждого периода премию за риск.</w:t>
      </w:r>
    </w:p>
    <w:p w:rsidR="00994B7D" w:rsidRPr="00DD24D5"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Метод поправки на риск ставки дисконтирования. Этот метод не предполагает корректировки элементов денежного потока – поправка вводится к ставке дисконтирования. Расчет чистой текущей стоимости (NPV) производится при ставке дисконтирования более высокой, чем базисная (т.е. </w:t>
      </w:r>
      <w:proofErr w:type="spellStart"/>
      <w:r w:rsidRPr="000A75ED">
        <w:rPr>
          <w:rFonts w:ascii="Times New Roman" w:eastAsia="Times New Roman" w:hAnsi="Times New Roman" w:cs="Times New Roman"/>
          <w:sz w:val="28"/>
          <w:szCs w:val="28"/>
          <w:lang w:eastAsia="ru-RU"/>
        </w:rPr>
        <w:t>безрисковая</w:t>
      </w:r>
      <w:proofErr w:type="spellEnd"/>
      <w:r w:rsidRPr="000A75ED">
        <w:rPr>
          <w:rFonts w:ascii="Times New Roman" w:eastAsia="Times New Roman" w:hAnsi="Times New Roman" w:cs="Times New Roman"/>
          <w:sz w:val="28"/>
          <w:szCs w:val="28"/>
          <w:lang w:eastAsia="ru-RU"/>
        </w:rPr>
        <w:t xml:space="preserve">) ставка, по формуле </w:t>
      </w:r>
      <w:r w:rsidR="00AE1476">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4</w:t>
      </w:r>
      <w:r w:rsidR="00AE1476">
        <w:rPr>
          <w:rFonts w:ascii="Times New Roman" w:eastAsia="Times New Roman" w:hAnsi="Times New Roman" w:cs="Times New Roman"/>
          <w:sz w:val="28"/>
          <w:szCs w:val="28"/>
          <w:lang w:eastAsia="ru-RU"/>
        </w:rPr>
        <w:t>)</w:t>
      </w:r>
      <w:r w:rsidRPr="000A75ED">
        <w:rPr>
          <w:rFonts w:ascii="Times New Roman" w:eastAsia="Times New Roman" w:hAnsi="Times New Roman" w:cs="Times New Roman"/>
          <w:sz w:val="28"/>
          <w:szCs w:val="28"/>
          <w:lang w:eastAsia="ru-RU"/>
        </w:rPr>
        <w:t>:</w:t>
      </w:r>
    </w:p>
    <w:p w:rsidR="00EA06E1" w:rsidRPr="00EA06E1" w:rsidRDefault="00EA06E1" w:rsidP="00D72393">
      <w:pPr>
        <w:spacing w:after="0" w:line="360" w:lineRule="auto"/>
        <w:ind w:right="-1" w:firstLine="709"/>
        <w:jc w:val="both"/>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sz w:val="28"/>
              <w:szCs w:val="28"/>
              <w:lang w:eastAsia="ru-RU"/>
            </w:rPr>
            <m:t>NPV=-</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I</m:t>
              </m:r>
            </m:e>
            <m:sub>
              <m:r>
                <w:rPr>
                  <w:rFonts w:ascii="Cambria Math" w:eastAsia="Times New Roman" w:hAnsi="Cambria Math" w:cs="Times New Roman"/>
                  <w:sz w:val="28"/>
                  <w:szCs w:val="28"/>
                  <w:lang w:eastAsia="ru-RU"/>
                </w:rPr>
                <m:t>0</m:t>
              </m:r>
            </m:sub>
          </m:sSub>
          <m: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t=1</m:t>
              </m:r>
            </m:sub>
            <m:sup>
              <m:r>
                <w:rPr>
                  <w:rFonts w:ascii="Cambria Math" w:eastAsia="Times New Roman" w:hAnsi="Cambria Math" w:cs="Times New Roman"/>
                  <w:sz w:val="28"/>
                  <w:szCs w:val="28"/>
                  <w:lang w:eastAsia="ru-RU"/>
                </w:rPr>
                <m:t>T</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E</m:t>
                  </m:r>
                  <m:d>
                    <m:dPr>
                      <m:begChr m:val="["/>
                      <m:endChr m:val="]"/>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CF</m:t>
                          </m:r>
                        </m:e>
                        <m:sub>
                          <m:r>
                            <w:rPr>
                              <w:rFonts w:ascii="Cambria Math" w:eastAsia="Times New Roman" w:hAnsi="Cambria Math" w:cs="Times New Roman"/>
                              <w:sz w:val="28"/>
                              <w:szCs w:val="28"/>
                              <w:lang w:eastAsia="ru-RU"/>
                            </w:rPr>
                            <m:t>t</m:t>
                          </m:r>
                        </m:sub>
                      </m:sSub>
                    </m:e>
                  </m:d>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r</m:t>
                          </m:r>
                        </m:sub>
                      </m:sSub>
                      <m:r>
                        <w:rPr>
                          <w:rFonts w:ascii="Cambria Math" w:eastAsia="Times New Roman" w:hAnsi="Cambria Math" w:cs="Times New Roman"/>
                          <w:sz w:val="28"/>
                          <w:szCs w:val="28"/>
                          <w:lang w:eastAsia="ru-RU"/>
                        </w:rPr>
                        <m:t>)</m:t>
                      </m:r>
                    </m:e>
                    <m:sup>
                      <m:r>
                        <w:rPr>
                          <w:rFonts w:ascii="Cambria Math" w:eastAsia="Times New Roman" w:hAnsi="Cambria Math" w:cs="Times New Roman"/>
                          <w:sz w:val="28"/>
                          <w:szCs w:val="28"/>
                          <w:lang w:eastAsia="ru-RU"/>
                        </w:rPr>
                        <m:t>t</m:t>
                      </m:r>
                    </m:sup>
                  </m:sSup>
                </m:den>
              </m:f>
            </m:e>
          </m:nary>
        </m:oMath>
      </m:oMathPara>
    </w:p>
    <w:p w:rsidR="00994B7D" w:rsidRPr="000A75ED" w:rsidRDefault="00994B7D" w:rsidP="00EA06E1">
      <w:pPr>
        <w:spacing w:after="100" w:afterAutospacing="1" w:line="360" w:lineRule="auto"/>
        <w:ind w:right="-1" w:firstLine="709"/>
        <w:jc w:val="right"/>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(3.</w:t>
      </w:r>
      <w:r w:rsidR="00AE1476">
        <w:rPr>
          <w:rFonts w:ascii="Times New Roman" w:eastAsia="Times New Roman" w:hAnsi="Times New Roman" w:cs="Times New Roman"/>
          <w:sz w:val="28"/>
          <w:szCs w:val="28"/>
          <w:lang w:eastAsia="ru-RU"/>
        </w:rPr>
        <w:t>1.</w:t>
      </w:r>
      <w:r w:rsidRPr="000A75ED">
        <w:rPr>
          <w:rFonts w:ascii="Times New Roman" w:eastAsia="Times New Roman" w:hAnsi="Times New Roman" w:cs="Times New Roman"/>
          <w:sz w:val="28"/>
          <w:szCs w:val="28"/>
          <w:lang w:eastAsia="ru-RU"/>
        </w:rPr>
        <w:t>4)</w:t>
      </w:r>
      <w:r w:rsidR="00AE1476" w:rsidRPr="00AE1476">
        <w:rPr>
          <w:rFonts w:ascii="Times New Roman" w:eastAsia="Times New Roman" w:hAnsi="Times New Roman" w:cs="Times New Roman"/>
          <w:noProof/>
          <w:sz w:val="28"/>
          <w:szCs w:val="28"/>
          <w:lang w:eastAsia="ru-RU"/>
        </w:rPr>
        <w:t xml:space="preserve"> </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lastRenderedPageBreak/>
        <w:t xml:space="preserve">где </w:t>
      </w:r>
      <w:r w:rsidRPr="0023587A">
        <w:rPr>
          <w:rFonts w:ascii="Times New Roman" w:eastAsia="Times New Roman" w:hAnsi="Times New Roman" w:cs="Times New Roman"/>
          <w:i/>
          <w:sz w:val="28"/>
          <w:szCs w:val="28"/>
          <w:lang w:eastAsia="ru-RU"/>
        </w:rPr>
        <w:t>E</w:t>
      </w:r>
      <w:r w:rsidRPr="000A75ED">
        <w:rPr>
          <w:rFonts w:ascii="Times New Roman" w:eastAsia="Times New Roman" w:hAnsi="Times New Roman" w:cs="Times New Roman"/>
          <w:sz w:val="28"/>
          <w:szCs w:val="28"/>
          <w:lang w:eastAsia="ru-RU"/>
        </w:rPr>
        <w:t>[</w:t>
      </w:r>
      <w:proofErr w:type="spellStart"/>
      <w:r w:rsidRPr="0023587A">
        <w:rPr>
          <w:rFonts w:ascii="Times New Roman" w:eastAsia="Times New Roman" w:hAnsi="Times New Roman" w:cs="Times New Roman"/>
          <w:i/>
          <w:sz w:val="28"/>
          <w:szCs w:val="28"/>
          <w:lang w:eastAsia="ru-RU"/>
        </w:rPr>
        <w:t>CF</w:t>
      </w:r>
      <w:r w:rsidRPr="0023587A">
        <w:rPr>
          <w:rFonts w:ascii="Times New Roman" w:eastAsia="Times New Roman" w:hAnsi="Times New Roman" w:cs="Times New Roman"/>
          <w:i/>
          <w:sz w:val="28"/>
          <w:szCs w:val="28"/>
          <w:vertAlign w:val="subscript"/>
          <w:lang w:eastAsia="ru-RU"/>
        </w:rPr>
        <w:t>t</w:t>
      </w:r>
      <w:proofErr w:type="spellEnd"/>
      <w:r w:rsidRPr="000A75ED">
        <w:rPr>
          <w:rFonts w:ascii="Times New Roman" w:eastAsia="Times New Roman" w:hAnsi="Times New Roman" w:cs="Times New Roman"/>
          <w:sz w:val="28"/>
          <w:szCs w:val="28"/>
          <w:lang w:eastAsia="ru-RU"/>
        </w:rPr>
        <w:t>] – денежный поток, ожидаемый в момент t;</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23587A">
        <w:rPr>
          <w:rFonts w:ascii="Times New Roman" w:eastAsia="Times New Roman" w:hAnsi="Times New Roman" w:cs="Times New Roman"/>
          <w:i/>
          <w:sz w:val="28"/>
          <w:szCs w:val="28"/>
          <w:lang w:eastAsia="ru-RU"/>
        </w:rPr>
        <w:t>I</w:t>
      </w:r>
      <w:r w:rsidRPr="0023587A">
        <w:rPr>
          <w:rFonts w:ascii="Times New Roman" w:eastAsia="Times New Roman" w:hAnsi="Times New Roman" w:cs="Times New Roman"/>
          <w:sz w:val="28"/>
          <w:szCs w:val="28"/>
          <w:vertAlign w:val="subscript"/>
          <w:lang w:eastAsia="ru-RU"/>
        </w:rPr>
        <w:t>0</w:t>
      </w:r>
      <w:r w:rsidRPr="000A75ED">
        <w:rPr>
          <w:rFonts w:ascii="Times New Roman" w:eastAsia="Times New Roman" w:hAnsi="Times New Roman" w:cs="Times New Roman"/>
          <w:sz w:val="28"/>
          <w:szCs w:val="28"/>
          <w:lang w:eastAsia="ru-RU"/>
        </w:rPr>
        <w:t xml:space="preserve"> – первоначальная инвестиция;</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proofErr w:type="spellStart"/>
      <w:r w:rsidRPr="0023587A">
        <w:rPr>
          <w:rFonts w:ascii="Times New Roman" w:eastAsia="Times New Roman" w:hAnsi="Times New Roman" w:cs="Times New Roman"/>
          <w:i/>
          <w:sz w:val="28"/>
          <w:szCs w:val="28"/>
          <w:lang w:eastAsia="ru-RU"/>
        </w:rPr>
        <w:t>a</w:t>
      </w:r>
      <w:r w:rsidRPr="0023587A">
        <w:rPr>
          <w:rFonts w:ascii="Times New Roman" w:eastAsia="Times New Roman" w:hAnsi="Times New Roman" w:cs="Times New Roman"/>
          <w:i/>
          <w:sz w:val="28"/>
          <w:szCs w:val="28"/>
          <w:vertAlign w:val="subscript"/>
          <w:lang w:eastAsia="ru-RU"/>
        </w:rPr>
        <w:t>r</w:t>
      </w:r>
      <w:proofErr w:type="spellEnd"/>
      <w:r w:rsidRPr="000A75ED">
        <w:rPr>
          <w:rFonts w:ascii="Times New Roman" w:eastAsia="Times New Roman" w:hAnsi="Times New Roman" w:cs="Times New Roman"/>
          <w:sz w:val="28"/>
          <w:szCs w:val="28"/>
          <w:lang w:eastAsia="ru-RU"/>
        </w:rPr>
        <w:t xml:space="preserve"> – ставка дисконтирования с поправкой на риск.</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proofErr w:type="spellStart"/>
      <w:r w:rsidRPr="0023587A">
        <w:rPr>
          <w:rFonts w:ascii="Times New Roman" w:eastAsia="Times New Roman" w:hAnsi="Times New Roman" w:cs="Times New Roman"/>
          <w:i/>
          <w:sz w:val="28"/>
          <w:szCs w:val="28"/>
          <w:lang w:eastAsia="ru-RU"/>
        </w:rPr>
        <w:t>а</w:t>
      </w:r>
      <w:r w:rsidRPr="0023587A">
        <w:rPr>
          <w:rFonts w:ascii="Times New Roman" w:eastAsia="Times New Roman" w:hAnsi="Times New Roman" w:cs="Times New Roman"/>
          <w:i/>
          <w:sz w:val="28"/>
          <w:szCs w:val="28"/>
          <w:vertAlign w:val="subscript"/>
          <w:lang w:eastAsia="ru-RU"/>
        </w:rPr>
        <w:t>r</w:t>
      </w:r>
      <w:proofErr w:type="spellEnd"/>
      <w:r w:rsidRPr="0023587A">
        <w:rPr>
          <w:rFonts w:ascii="Times New Roman" w:eastAsia="Times New Roman" w:hAnsi="Times New Roman" w:cs="Times New Roman"/>
          <w:sz w:val="28"/>
          <w:szCs w:val="28"/>
          <w:vertAlign w:val="subscript"/>
          <w:lang w:eastAsia="ru-RU"/>
        </w:rPr>
        <w:t xml:space="preserve"> </w:t>
      </w:r>
      <w:r w:rsidRPr="000A75ED">
        <w:rPr>
          <w:rFonts w:ascii="Times New Roman" w:eastAsia="Times New Roman" w:hAnsi="Times New Roman" w:cs="Times New Roman"/>
          <w:sz w:val="28"/>
          <w:szCs w:val="28"/>
          <w:lang w:eastAsia="ru-RU"/>
        </w:rPr>
        <w:t xml:space="preserve">– </w:t>
      </w:r>
      <w:proofErr w:type="spellStart"/>
      <w:r w:rsidRPr="000A75ED">
        <w:rPr>
          <w:rFonts w:ascii="Times New Roman" w:eastAsia="Times New Roman" w:hAnsi="Times New Roman" w:cs="Times New Roman"/>
          <w:sz w:val="28"/>
          <w:szCs w:val="28"/>
          <w:lang w:eastAsia="ru-RU"/>
        </w:rPr>
        <w:t>без</w:t>
      </w:r>
      <w:r w:rsidR="0023587A">
        <w:rPr>
          <w:rFonts w:ascii="Times New Roman" w:eastAsia="Times New Roman" w:hAnsi="Times New Roman" w:cs="Times New Roman"/>
          <w:sz w:val="28"/>
          <w:szCs w:val="28"/>
          <w:lang w:eastAsia="ru-RU"/>
        </w:rPr>
        <w:t>рисковая</w:t>
      </w:r>
      <w:proofErr w:type="spellEnd"/>
      <w:r w:rsidR="0023587A">
        <w:rPr>
          <w:rFonts w:ascii="Times New Roman" w:eastAsia="Times New Roman" w:hAnsi="Times New Roman" w:cs="Times New Roman"/>
          <w:sz w:val="28"/>
          <w:szCs w:val="28"/>
          <w:lang w:eastAsia="ru-RU"/>
        </w:rPr>
        <w:t xml:space="preserve"> ставка дисконтирования</w:t>
      </w:r>
      <w:r w:rsidR="0023587A" w:rsidRPr="00FE59CE">
        <w:rPr>
          <w:rFonts w:ascii="Times New Roman" w:eastAsia="Times New Roman" w:hAnsi="Times New Roman" w:cs="Times New Roman"/>
          <w:sz w:val="28"/>
          <w:szCs w:val="28"/>
          <w:lang w:eastAsia="ru-RU"/>
        </w:rPr>
        <w:t xml:space="preserve"> </w:t>
      </w:r>
      <w:r w:rsidRPr="000A75ED">
        <w:rPr>
          <w:rFonts w:ascii="Times New Roman" w:eastAsia="Times New Roman" w:hAnsi="Times New Roman" w:cs="Times New Roman"/>
          <w:sz w:val="28"/>
          <w:szCs w:val="28"/>
          <w:lang w:eastAsia="ru-RU"/>
        </w:rPr>
        <w:t>+ премия за риск.</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proofErr w:type="spellStart"/>
      <w:r w:rsidRPr="000A75ED">
        <w:rPr>
          <w:rFonts w:ascii="Times New Roman" w:eastAsia="Times New Roman" w:hAnsi="Times New Roman" w:cs="Times New Roman"/>
          <w:sz w:val="28"/>
          <w:szCs w:val="28"/>
          <w:lang w:eastAsia="ru-RU"/>
        </w:rPr>
        <w:t>Безрисковая</w:t>
      </w:r>
      <w:proofErr w:type="spellEnd"/>
      <w:r w:rsidRPr="000A75ED">
        <w:rPr>
          <w:rFonts w:ascii="Times New Roman" w:eastAsia="Times New Roman" w:hAnsi="Times New Roman" w:cs="Times New Roman"/>
          <w:sz w:val="28"/>
          <w:szCs w:val="28"/>
          <w:lang w:eastAsia="ru-RU"/>
        </w:rPr>
        <w:t xml:space="preserve"> ставка дисконтирования в основном соответствует </w:t>
      </w:r>
      <w:proofErr w:type="spellStart"/>
      <w:r w:rsidRPr="000A75ED">
        <w:rPr>
          <w:rFonts w:ascii="Times New Roman" w:eastAsia="Times New Roman" w:hAnsi="Times New Roman" w:cs="Times New Roman"/>
          <w:sz w:val="28"/>
          <w:szCs w:val="28"/>
          <w:lang w:eastAsia="ru-RU"/>
        </w:rPr>
        <w:t>безрисковым</w:t>
      </w:r>
      <w:proofErr w:type="spellEnd"/>
      <w:r w:rsidRPr="000A75ED">
        <w:rPr>
          <w:rFonts w:ascii="Times New Roman" w:eastAsia="Times New Roman" w:hAnsi="Times New Roman" w:cs="Times New Roman"/>
          <w:sz w:val="28"/>
          <w:szCs w:val="28"/>
          <w:lang w:eastAsia="ru-RU"/>
        </w:rPr>
        <w:t xml:space="preserve"> инвестициям, таким как государственные ценные бумаги. Более рискованными являются облигации, акции, опционы. Чем выше риск, ассоциируемый с конкретным активом, тем больше должна быть премия в виде добавки к требуемой доходности. Аналогично обстоит дело и с учетом риска при оценке инвестиционных проектов.</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Премия за риск специфична для каждого проекта. Для проектов с небольшой продолжительностью, когда нет «настоящей неизвестности» о будущих денежных потоках, премия за риск может быть маленькой. Напротив, для длительных проектов риски технологические, политические, коммерческие очень высоки, и премия может быть большей. Другими словами, инвестор может сам установить эту премию исходя из своего понимания риска.</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Для многих проектов риск возрастает со временем (неизвестность растет). В этом случае лучше использовать метод поправки на риск ставки дисконтирования, а если риск не меняется со временем – метод определенного эквивалента. Предприятия предпочитают метод поправки на риск ставки дисконтирования, так как он проще. Так, если предприятие </w:t>
      </w:r>
    </w:p>
    <w:p w:rsid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Как уже указывалось, премия за риск определяется экспертным путем. Во многих компаниях для удобства разрабатывают специальную шкалу, в которой указаны значения ставки дисконтирования в зависимости от того, какой уровень риска может быть соотнесен с данным проектом: ниже среднего, средний, выше среднего, очень высокий. Градация шкалы и значения ставки дисконтирования периодически пересматриваются.</w:t>
      </w:r>
    </w:p>
    <w:p w:rsidR="00994B7D" w:rsidRPr="000A75E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Как можно уменьшить риск при принятии управленческих решений по инвестиционным проектам? </w:t>
      </w:r>
    </w:p>
    <w:p w:rsidR="00994B7D" w:rsidRPr="007E39FE"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lastRenderedPageBreak/>
        <w:t>Один из методов подхода к проблеме – дерево решений (иногда его</w:t>
      </w:r>
      <w:r w:rsidR="007E39FE">
        <w:rPr>
          <w:rFonts w:ascii="Times New Roman" w:eastAsia="Times New Roman" w:hAnsi="Times New Roman" w:cs="Times New Roman"/>
          <w:sz w:val="28"/>
          <w:szCs w:val="28"/>
          <w:lang w:eastAsia="ru-RU"/>
        </w:rPr>
        <w:t xml:space="preserve"> называют деревом вероятностей)</w:t>
      </w:r>
      <w:r w:rsidR="007E39FE" w:rsidRPr="007E39FE">
        <w:rPr>
          <w:rFonts w:ascii="Times New Roman" w:eastAsia="Times New Roman" w:hAnsi="Times New Roman" w:cs="Times New Roman"/>
          <w:sz w:val="28"/>
          <w:szCs w:val="28"/>
          <w:lang w:eastAsia="ru-RU"/>
        </w:rPr>
        <w:t xml:space="preserve"> [17].</w:t>
      </w:r>
    </w:p>
    <w:p w:rsidR="00994B7D" w:rsidRDefault="00994B7D" w:rsidP="00D72393">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Если предполагается, что потоки денежных средств независимы на разных этапах, то просто определяют вероятность распределения результатов движения денежных средств для каждого периода. Если существует связь, необходимо принимать в расчет эту зависимость. При помощи дерева решений можно представить будущие события так, как они могут происходить. На рисунке 3.1 показано дерево решений для 3 этапов.</w:t>
      </w:r>
    </w:p>
    <w:p w:rsidR="009726E2" w:rsidRDefault="009726E2" w:rsidP="00D72393">
      <w:pPr>
        <w:spacing w:after="0" w:line="360" w:lineRule="auto"/>
        <w:ind w:right="-1" w:firstLine="709"/>
        <w:jc w:val="both"/>
        <w:rPr>
          <w:rFonts w:ascii="Times New Roman" w:eastAsia="Times New Roman" w:hAnsi="Times New Roman" w:cs="Times New Roman"/>
          <w:sz w:val="28"/>
          <w:szCs w:val="28"/>
          <w:lang w:val="en-US" w:eastAsia="ru-RU"/>
        </w:rPr>
      </w:pPr>
    </w:p>
    <w:p w:rsidR="00B30DFE" w:rsidRDefault="00B30DFE" w:rsidP="00FB49A3">
      <w:pPr>
        <w:spacing w:after="0" w:line="360" w:lineRule="auto"/>
        <w:jc w:val="center"/>
        <w:rPr>
          <w:rFonts w:ascii="Times New Roman" w:eastAsia="Times New Roman" w:hAnsi="Times New Roman" w:cs="Times New Roman"/>
          <w:sz w:val="28"/>
          <w:szCs w:val="28"/>
          <w:lang w:eastAsia="ru-RU"/>
        </w:rPr>
      </w:pPr>
      <w:r w:rsidRPr="000A75ED">
        <w:rPr>
          <w:rFonts w:ascii="Times New Roman" w:eastAsia="Times New Roman" w:hAnsi="Times New Roman" w:cs="Times New Roman"/>
          <w:noProof/>
          <w:sz w:val="28"/>
          <w:szCs w:val="28"/>
          <w:lang w:eastAsia="ru-RU"/>
        </w:rPr>
        <w:drawing>
          <wp:inline distT="0" distB="0" distL="0" distR="0" wp14:anchorId="7C2DEF18" wp14:editId="093A75F7">
            <wp:extent cx="3415265" cy="2020186"/>
            <wp:effectExtent l="19050" t="0" r="0" b="0"/>
            <wp:docPr id="56" name="Рисунок 5" descr="http://www.bestreferat.ru/images/paper/71/50/86050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71/50/8605071.jpeg"/>
                    <pic:cNvPicPr>
                      <a:picLocks noChangeAspect="1" noChangeArrowheads="1"/>
                    </pic:cNvPicPr>
                  </pic:nvPicPr>
                  <pic:blipFill>
                    <a:blip r:embed="rId18" cstate="print"/>
                    <a:srcRect/>
                    <a:stretch>
                      <a:fillRect/>
                    </a:stretch>
                  </pic:blipFill>
                  <pic:spPr bwMode="auto">
                    <a:xfrm>
                      <a:off x="0" y="0"/>
                      <a:ext cx="3421750" cy="2024022"/>
                    </a:xfrm>
                    <a:prstGeom prst="rect">
                      <a:avLst/>
                    </a:prstGeom>
                    <a:noFill/>
                    <a:ln w="9525">
                      <a:noFill/>
                      <a:miter lim="800000"/>
                      <a:headEnd/>
                      <a:tailEnd/>
                    </a:ln>
                  </pic:spPr>
                </pic:pic>
              </a:graphicData>
            </a:graphic>
          </wp:inline>
        </w:drawing>
      </w:r>
    </w:p>
    <w:p w:rsidR="00994B7D" w:rsidRDefault="00994B7D" w:rsidP="00FB49A3">
      <w:pPr>
        <w:spacing w:after="0" w:line="360" w:lineRule="auto"/>
        <w:jc w:val="center"/>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Рис. 3.1 Дерево решений</w:t>
      </w:r>
    </w:p>
    <w:p w:rsidR="009726E2" w:rsidRPr="00D8572A" w:rsidRDefault="009726E2" w:rsidP="00FB49A3">
      <w:pPr>
        <w:spacing w:after="0" w:line="360" w:lineRule="auto"/>
        <w:jc w:val="center"/>
        <w:rPr>
          <w:rFonts w:ascii="Times New Roman" w:eastAsia="Times New Roman" w:hAnsi="Times New Roman" w:cs="Times New Roman"/>
          <w:sz w:val="28"/>
          <w:szCs w:val="28"/>
          <w:lang w:eastAsia="ru-RU"/>
        </w:rPr>
      </w:pPr>
    </w:p>
    <w:p w:rsidR="001D68FF" w:rsidRDefault="00994B7D" w:rsidP="00FB49A3">
      <w:pPr>
        <w:spacing w:after="0" w:line="360" w:lineRule="auto"/>
        <w:ind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Таким </w:t>
      </w:r>
      <w:r w:rsidR="00255651" w:rsidRPr="000A75ED">
        <w:rPr>
          <w:rFonts w:ascii="Times New Roman" w:eastAsia="Times New Roman" w:hAnsi="Times New Roman" w:cs="Times New Roman"/>
          <w:sz w:val="28"/>
          <w:szCs w:val="28"/>
          <w:lang w:eastAsia="ru-RU"/>
        </w:rPr>
        <w:t>образом</w:t>
      </w:r>
      <w:r w:rsidR="00255651" w:rsidRPr="007E39FE">
        <w:rPr>
          <w:rFonts w:ascii="Times New Roman" w:eastAsia="Times New Roman" w:hAnsi="Times New Roman" w:cs="Times New Roman"/>
          <w:sz w:val="28"/>
          <w:szCs w:val="28"/>
          <w:lang w:eastAsia="ru-RU"/>
        </w:rPr>
        <w:t xml:space="preserve"> </w:t>
      </w:r>
      <w:r w:rsidR="00255651" w:rsidRPr="000A75ED">
        <w:rPr>
          <w:rFonts w:ascii="Times New Roman" w:eastAsia="Times New Roman" w:hAnsi="Times New Roman" w:cs="Times New Roman"/>
          <w:sz w:val="28"/>
          <w:szCs w:val="28"/>
          <w:lang w:eastAsia="ru-RU"/>
        </w:rPr>
        <w:t>видно</w:t>
      </w:r>
      <w:r w:rsidRPr="000A75ED">
        <w:rPr>
          <w:rFonts w:ascii="Times New Roman" w:eastAsia="Times New Roman" w:hAnsi="Times New Roman" w:cs="Times New Roman"/>
          <w:sz w:val="28"/>
          <w:szCs w:val="28"/>
          <w:lang w:eastAsia="ru-RU"/>
        </w:rPr>
        <w:t>, что если результат первого этапа – верхняя ветвь, то она приводит к другому множеству возможных результатов на втором этапе, чем это было бы, если бы результат выражался нижней ветвью на первом этапе. То же самое происходит при переходе от второго этапа к третьему. Поэтому в нулевой момент дерево решений представляет нашу наилучшую оценку того, что, вероятно, будет иметь место в будущем в зависимости от того, что происходило прежде. Для каждой из ветвей на графике потоки денежных средств «привязаны» к вероятности. Так, предположив, что первоначальная информация о будущем (цены, спрос) остается неизменной на протяжении проекта и что решения не меняют вероятностей различных состояний будущего</w:t>
      </w:r>
      <w:r w:rsidR="007E39FE" w:rsidRPr="007E39FE">
        <w:rPr>
          <w:rFonts w:ascii="Times New Roman" w:eastAsia="Times New Roman" w:hAnsi="Times New Roman" w:cs="Times New Roman"/>
          <w:sz w:val="28"/>
          <w:szCs w:val="28"/>
          <w:lang w:eastAsia="ru-RU"/>
        </w:rPr>
        <w:t xml:space="preserve"> [17]</w:t>
      </w:r>
      <w:r w:rsidRPr="000A75ED">
        <w:rPr>
          <w:rFonts w:ascii="Times New Roman" w:eastAsia="Times New Roman" w:hAnsi="Times New Roman" w:cs="Times New Roman"/>
          <w:sz w:val="28"/>
          <w:szCs w:val="28"/>
          <w:lang w:eastAsia="ru-RU"/>
        </w:rPr>
        <w:t>.</w:t>
      </w:r>
    </w:p>
    <w:p w:rsidR="003428CD" w:rsidRDefault="001A2B15" w:rsidP="00DF1D9D">
      <w:pPr>
        <w:spacing w:after="0" w:line="360" w:lineRule="auto"/>
        <w:ind w:right="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A02">
        <w:rPr>
          <w:rFonts w:ascii="Times New Roman" w:eastAsia="Times New Roman" w:hAnsi="Times New Roman" w:cs="Times New Roman"/>
          <w:sz w:val="28"/>
          <w:szCs w:val="28"/>
          <w:lang w:eastAsia="ru-RU"/>
        </w:rPr>
        <w:t xml:space="preserve">      </w:t>
      </w:r>
    </w:p>
    <w:p w:rsidR="00994B7D" w:rsidRPr="00DF1D9D" w:rsidRDefault="00994B7D" w:rsidP="00DF1D9D">
      <w:pPr>
        <w:pStyle w:val="1"/>
        <w:spacing w:before="0" w:line="360" w:lineRule="auto"/>
        <w:ind w:firstLine="709"/>
        <w:textAlignment w:val="baseline"/>
        <w:rPr>
          <w:rFonts w:ascii="Times New Roman" w:hAnsi="Times New Roman" w:cs="Times New Roman"/>
          <w:b w:val="0"/>
          <w:bCs w:val="0"/>
          <w:color w:val="000000" w:themeColor="text1"/>
        </w:rPr>
      </w:pPr>
      <w:bookmarkStart w:id="12" w:name="_Toc484704733"/>
      <w:r w:rsidRPr="00DF1D9D">
        <w:rPr>
          <w:rFonts w:ascii="Times New Roman" w:hAnsi="Times New Roman" w:cs="Times New Roman"/>
          <w:b w:val="0"/>
          <w:bCs w:val="0"/>
          <w:color w:val="000000" w:themeColor="text1"/>
        </w:rPr>
        <w:lastRenderedPageBreak/>
        <w:t>3.2 Оптимизация источников финансирования проектов</w:t>
      </w:r>
      <w:bookmarkEnd w:id="12"/>
    </w:p>
    <w:p w:rsidR="00E3101C" w:rsidRDefault="00E3101C" w:rsidP="003428CD">
      <w:pPr>
        <w:spacing w:after="0" w:line="360" w:lineRule="auto"/>
        <w:ind w:right="-1" w:firstLine="709"/>
        <w:jc w:val="both"/>
        <w:rPr>
          <w:rFonts w:ascii="Times New Roman" w:eastAsia="Times New Roman" w:hAnsi="Times New Roman" w:cs="Times New Roman"/>
          <w:sz w:val="28"/>
          <w:szCs w:val="28"/>
          <w:lang w:eastAsia="ru-RU"/>
        </w:rPr>
      </w:pPr>
    </w:p>
    <w:p w:rsidR="000819A0" w:rsidRDefault="000819A0" w:rsidP="003428CD">
      <w:pPr>
        <w:spacing w:after="0" w:line="360" w:lineRule="auto"/>
        <w:ind w:right="-1" w:firstLine="709"/>
        <w:jc w:val="both"/>
        <w:rPr>
          <w:rFonts w:ascii="Times New Roman" w:eastAsia="Times New Roman" w:hAnsi="Times New Roman" w:cs="Times New Roman"/>
          <w:sz w:val="28"/>
          <w:szCs w:val="28"/>
          <w:lang w:eastAsia="ru-RU"/>
        </w:rPr>
      </w:pPr>
    </w:p>
    <w:p w:rsidR="00994B7D" w:rsidRPr="000A75ED"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Проанализировав инвестиционную деятельность</w:t>
      </w:r>
      <w:r w:rsidR="007B293C">
        <w:rPr>
          <w:rFonts w:ascii="Times New Roman" w:eastAsia="Times New Roman" w:hAnsi="Times New Roman" w:cs="Times New Roman"/>
          <w:sz w:val="28"/>
          <w:szCs w:val="28"/>
          <w:lang w:eastAsia="ru-RU"/>
        </w:rPr>
        <w:t xml:space="preserve"> ООО «Строительный ресурс»</w:t>
      </w:r>
      <w:r w:rsidRPr="000A75ED">
        <w:rPr>
          <w:rFonts w:ascii="Times New Roman" w:eastAsia="Times New Roman" w:hAnsi="Times New Roman" w:cs="Times New Roman"/>
          <w:sz w:val="28"/>
          <w:szCs w:val="28"/>
          <w:lang w:eastAsia="ru-RU"/>
        </w:rPr>
        <w:t>, можно сказать, что данное предприятие успешно реализует стратегию инвестиционной политики, причем наблюдается разнообразие источников инвестиций. Следует отметить, что предприятие активно привлекает долгосрочные кредиты, это означает, что у него не достает собственных средств для покрытия долгосрочных инвестиций. Разумные размеры привлечения заёмного капитала способны улучшить финансовое состояние предприятия, а чрезмерные ухудшить его. Поэтому в процессе анализа необходимо изучить состав, давность появления кредиторской задолженности, наличия, частоту и причины образования просроченной задолженности поставщикам ресурсов, персоналу предприятия по оплате труда, бюджету, внебюджетные фондам, установить сумму выплаченных санкций за просрочку платежей. Необходимо учитывать, что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возбуждённым поставщиками.</w:t>
      </w:r>
    </w:p>
    <w:p w:rsidR="00994B7D" w:rsidRPr="004409D3"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Рентабельность большинства отечественных промышленных предприятий невелика, поэтому амортизационные отчисления следует считать важнейшим источником самофинансирования. Для более эффективного использования амортизационных отчислений как одного из механизмов совершенствования управления инвестиционной деятельностью рекомендуется проводить переоценку основных средств по рыночной стоимости для начисления амортизации в размерах, достаточных для их восполнения, и оптимизировать амортизационную политику в соответствии со стратегией производственного развития предприятия и марке</w:t>
      </w:r>
      <w:r w:rsidR="004409D3">
        <w:rPr>
          <w:rFonts w:ascii="Times New Roman" w:eastAsia="Times New Roman" w:hAnsi="Times New Roman" w:cs="Times New Roman"/>
          <w:sz w:val="28"/>
          <w:szCs w:val="28"/>
          <w:lang w:eastAsia="ru-RU"/>
        </w:rPr>
        <w:t>тинговой конъюнктурой</w:t>
      </w:r>
      <w:r w:rsidR="004409D3" w:rsidRPr="004409D3">
        <w:rPr>
          <w:rFonts w:ascii="Times New Roman" w:eastAsia="Times New Roman" w:hAnsi="Times New Roman" w:cs="Times New Roman"/>
          <w:sz w:val="28"/>
          <w:szCs w:val="28"/>
          <w:lang w:eastAsia="ru-RU"/>
        </w:rPr>
        <w:t xml:space="preserve"> [6].</w:t>
      </w:r>
    </w:p>
    <w:p w:rsidR="00994B7D" w:rsidRPr="004409D3"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lastRenderedPageBreak/>
        <w:t>На микроэкономическом уровне одним из важнейших направлений совершенствования управления инвестиционной деятельностью должно стать использование комплексного инвестиционного проектирования. Под комплексным инвестиционным проектированием следует понимать интегрированный процесс управления системой инвестиционных проектов, которые определённым образом взаимодействуют друг с другом и проектным окружением и подчинены единому стратегическому замыслу, позволяющему значительно повысить эффективность инвестиций и реализовать невыполнимые по традиционным критериям проекты. Комплексное инвестиционное проектирование, реализуя синергетические эффекты, позволяет существенно снизить потребность во внешнем ф</w:t>
      </w:r>
      <w:r w:rsidR="004409D3">
        <w:rPr>
          <w:rFonts w:ascii="Times New Roman" w:eastAsia="Times New Roman" w:hAnsi="Times New Roman" w:cs="Times New Roman"/>
          <w:sz w:val="28"/>
          <w:szCs w:val="28"/>
          <w:lang w:eastAsia="ru-RU"/>
        </w:rPr>
        <w:t>инансировании и проектные риски</w:t>
      </w:r>
      <w:r w:rsidR="004409D3" w:rsidRPr="004409D3">
        <w:rPr>
          <w:rFonts w:ascii="Times New Roman" w:eastAsia="Times New Roman" w:hAnsi="Times New Roman" w:cs="Times New Roman"/>
          <w:sz w:val="28"/>
          <w:szCs w:val="28"/>
          <w:lang w:eastAsia="ru-RU"/>
        </w:rPr>
        <w:t xml:space="preserve"> [14].</w:t>
      </w:r>
    </w:p>
    <w:p w:rsidR="00994B7D" w:rsidRPr="004409D3"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Для анализируемого предприятия можно предложить использовать лизинг как один из способов ускоренного обновления основных средств. Он позволяет предприятию получить в свое распоряжение средства производства, не покупая их и не становясь их собственником. В лизинговой операции участвуют три стороны: предприятие, которое хочет получить </w:t>
      </w:r>
      <w:r w:rsidR="00255651" w:rsidRPr="000A75ED">
        <w:rPr>
          <w:rFonts w:ascii="Times New Roman" w:eastAsia="Times New Roman" w:hAnsi="Times New Roman" w:cs="Times New Roman"/>
          <w:sz w:val="28"/>
          <w:szCs w:val="28"/>
          <w:lang w:eastAsia="ru-RU"/>
        </w:rPr>
        <w:t>в свое распоряжение,</w:t>
      </w:r>
      <w:r w:rsidRPr="000A75ED">
        <w:rPr>
          <w:rFonts w:ascii="Times New Roman" w:eastAsia="Times New Roman" w:hAnsi="Times New Roman" w:cs="Times New Roman"/>
          <w:sz w:val="28"/>
          <w:szCs w:val="28"/>
          <w:lang w:eastAsia="ru-RU"/>
        </w:rPr>
        <w:t xml:space="preserve"> движимое или недвижимое имущество; поставщик-продавец этого имущества и лизинговое финансовое учре</w:t>
      </w:r>
      <w:r w:rsidR="00316D76">
        <w:rPr>
          <w:rFonts w:ascii="Times New Roman" w:eastAsia="Times New Roman" w:hAnsi="Times New Roman" w:cs="Times New Roman"/>
          <w:sz w:val="28"/>
          <w:szCs w:val="28"/>
          <w:lang w:eastAsia="ru-RU"/>
        </w:rPr>
        <w:t>ждение. Лизинг дает предприятию–</w:t>
      </w:r>
      <w:r w:rsidRPr="000A75ED">
        <w:rPr>
          <w:rFonts w:ascii="Times New Roman" w:eastAsia="Times New Roman" w:hAnsi="Times New Roman" w:cs="Times New Roman"/>
          <w:sz w:val="28"/>
          <w:szCs w:val="28"/>
          <w:lang w:eastAsia="ru-RU"/>
        </w:rPr>
        <w:t>арендатору определенные нефинансовые преимущества. И это средство будет тем эффективнее, но также и дороже, чем срок договора меньше срока физическ</w:t>
      </w:r>
      <w:r w:rsidR="004409D3">
        <w:rPr>
          <w:rFonts w:ascii="Times New Roman" w:eastAsia="Times New Roman" w:hAnsi="Times New Roman" w:cs="Times New Roman"/>
          <w:sz w:val="28"/>
          <w:szCs w:val="28"/>
          <w:lang w:eastAsia="ru-RU"/>
        </w:rPr>
        <w:t>ой службы арендуемого имущества</w:t>
      </w:r>
      <w:r w:rsidR="004409D3" w:rsidRPr="004409D3">
        <w:rPr>
          <w:rFonts w:ascii="Times New Roman" w:eastAsia="Times New Roman" w:hAnsi="Times New Roman" w:cs="Times New Roman"/>
          <w:sz w:val="28"/>
          <w:szCs w:val="28"/>
          <w:lang w:eastAsia="ru-RU"/>
        </w:rPr>
        <w:t xml:space="preserve"> [14].</w:t>
      </w:r>
    </w:p>
    <w:p w:rsidR="00994B7D" w:rsidRPr="000A75ED"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Выбор лизинга дает возможность принимающему решения, по сравнению с покупкой легче избавиться от оборудования в новых условиях, если спрос на продукцию, выпускаемую на этом оборудовании, очень низкий. В другом случае, когда спрос высокий, решение «лизинг» позволяет выкупить оборудование (выбор «покупка») или продолжать арендовать его в течение оставшихся двух лет. </w:t>
      </w:r>
    </w:p>
    <w:p w:rsidR="00994B7D" w:rsidRPr="000A75ED"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При лизинге появляется выбор уменьшить убытки во втором периоде в случае плохого спроса на новый п</w:t>
      </w:r>
      <w:r w:rsidR="00B30DFE">
        <w:rPr>
          <w:rFonts w:ascii="Times New Roman" w:eastAsia="Times New Roman" w:hAnsi="Times New Roman" w:cs="Times New Roman"/>
          <w:sz w:val="28"/>
          <w:szCs w:val="28"/>
          <w:lang w:eastAsia="ru-RU"/>
        </w:rPr>
        <w:t>родукт (решение «отказ»).</w:t>
      </w:r>
      <w:r w:rsidR="008A0DC0">
        <w:rPr>
          <w:rFonts w:ascii="Times New Roman" w:eastAsia="Times New Roman" w:hAnsi="Times New Roman" w:cs="Times New Roman"/>
          <w:sz w:val="28"/>
          <w:szCs w:val="28"/>
          <w:lang w:eastAsia="ru-RU"/>
        </w:rPr>
        <w:t xml:space="preserve"> </w:t>
      </w:r>
      <w:r w:rsidR="00B30DFE">
        <w:rPr>
          <w:rFonts w:ascii="Times New Roman" w:eastAsia="Times New Roman" w:hAnsi="Times New Roman" w:cs="Times New Roman"/>
          <w:sz w:val="28"/>
          <w:szCs w:val="28"/>
          <w:lang w:eastAsia="ru-RU"/>
        </w:rPr>
        <w:t>Он</w:t>
      </w:r>
      <w:r w:rsidRPr="000A75ED">
        <w:rPr>
          <w:rFonts w:ascii="Times New Roman" w:eastAsia="Times New Roman" w:hAnsi="Times New Roman" w:cs="Times New Roman"/>
          <w:sz w:val="28"/>
          <w:szCs w:val="28"/>
          <w:lang w:eastAsia="ru-RU"/>
        </w:rPr>
        <w:t xml:space="preserve"> снижает </w:t>
      </w:r>
      <w:r w:rsidRPr="000A75ED">
        <w:rPr>
          <w:rFonts w:ascii="Times New Roman" w:eastAsia="Times New Roman" w:hAnsi="Times New Roman" w:cs="Times New Roman"/>
          <w:sz w:val="28"/>
          <w:szCs w:val="28"/>
          <w:lang w:eastAsia="ru-RU"/>
        </w:rPr>
        <w:lastRenderedPageBreak/>
        <w:t>риск. Преимущество аренды касается гибкости (особенно для оборудования, которое очень быстро устаревает морально) за счет переноса рисков на лизинговую кампанию.</w:t>
      </w:r>
      <w:r w:rsidR="008A0DC0">
        <w:rPr>
          <w:rFonts w:ascii="Times New Roman" w:eastAsia="Times New Roman" w:hAnsi="Times New Roman" w:cs="Times New Roman"/>
          <w:sz w:val="28"/>
          <w:szCs w:val="28"/>
          <w:lang w:eastAsia="ru-RU"/>
        </w:rPr>
        <w:t xml:space="preserve"> </w:t>
      </w:r>
      <w:r w:rsidRPr="000A75ED">
        <w:rPr>
          <w:rFonts w:ascii="Times New Roman" w:eastAsia="Times New Roman" w:hAnsi="Times New Roman" w:cs="Times New Roman"/>
          <w:sz w:val="28"/>
          <w:szCs w:val="28"/>
          <w:lang w:eastAsia="ru-RU"/>
        </w:rPr>
        <w:t>Естественно, было бы не лишним привлечение иностранных инвестиций</w:t>
      </w:r>
      <w:r w:rsidR="008A0DC0">
        <w:rPr>
          <w:rFonts w:ascii="Times New Roman" w:eastAsia="Times New Roman" w:hAnsi="Times New Roman" w:cs="Times New Roman"/>
          <w:sz w:val="28"/>
          <w:szCs w:val="28"/>
          <w:lang w:eastAsia="ru-RU"/>
        </w:rPr>
        <w:t>.</w:t>
      </w:r>
    </w:p>
    <w:p w:rsidR="00994B7D" w:rsidRPr="000A75ED"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Обобщая рассмотренные выше вопросы, можно отметить:</w:t>
      </w:r>
    </w:p>
    <w:p w:rsidR="00994B7D" w:rsidRPr="000A75ED" w:rsidRDefault="00994B7D" w:rsidP="00184F01">
      <w:pPr>
        <w:pStyle w:val="a3"/>
        <w:numPr>
          <w:ilvl w:val="0"/>
          <w:numId w:val="17"/>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 xml:space="preserve">инвестиционные решения являются решениями стратегического характера, предопределяющими во многих случаях будущие текущие затраты предприятия (ясно, что приобретение определенного типа оборудования выдвигает соответствующие требования к используемому в производстве сырью, материалам, к квалификации рабочих, затратам по содержанию); </w:t>
      </w:r>
    </w:p>
    <w:p w:rsidR="00994B7D" w:rsidRPr="003428CD" w:rsidRDefault="00994B7D" w:rsidP="00184F01">
      <w:pPr>
        <w:pStyle w:val="a3"/>
        <w:numPr>
          <w:ilvl w:val="0"/>
          <w:numId w:val="17"/>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428CD">
        <w:rPr>
          <w:rFonts w:ascii="Times New Roman" w:eastAsia="Times New Roman" w:hAnsi="Times New Roman" w:cs="Times New Roman"/>
          <w:sz w:val="28"/>
          <w:szCs w:val="28"/>
          <w:lang w:eastAsia="ru-RU"/>
        </w:rPr>
        <w:t>инвестиционные решения связаны с неопределенностью и риском, что предполагает обязательное использование специального инструмента (анализ рисков);</w:t>
      </w:r>
    </w:p>
    <w:p w:rsidR="00994B7D" w:rsidRPr="003428CD" w:rsidRDefault="00994B7D" w:rsidP="00184F01">
      <w:pPr>
        <w:pStyle w:val="a3"/>
        <w:numPr>
          <w:ilvl w:val="0"/>
          <w:numId w:val="17"/>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3428CD">
        <w:rPr>
          <w:rFonts w:ascii="Times New Roman" w:eastAsia="Times New Roman" w:hAnsi="Times New Roman" w:cs="Times New Roman"/>
          <w:sz w:val="28"/>
          <w:szCs w:val="28"/>
          <w:lang w:eastAsia="ru-RU"/>
        </w:rPr>
        <w:t>для минимизации неопределенности и риска инвестиционные решения должны основываться на хорошо подготовленной информационной базе (прежде всего достоверной, комплексной).</w:t>
      </w:r>
    </w:p>
    <w:p w:rsidR="00994B7D" w:rsidRPr="000A75ED" w:rsidRDefault="00994B7D" w:rsidP="003428CD">
      <w:pPr>
        <w:spacing w:after="0" w:line="360" w:lineRule="auto"/>
        <w:ind w:right="-1" w:firstLine="709"/>
        <w:jc w:val="both"/>
        <w:rPr>
          <w:rFonts w:ascii="Times New Roman" w:eastAsia="Times New Roman" w:hAnsi="Times New Roman" w:cs="Times New Roman"/>
          <w:sz w:val="28"/>
          <w:szCs w:val="28"/>
          <w:lang w:eastAsia="ru-RU"/>
        </w:rPr>
      </w:pPr>
      <w:r w:rsidRPr="000A75ED">
        <w:rPr>
          <w:rFonts w:ascii="Times New Roman" w:eastAsia="Times New Roman" w:hAnsi="Times New Roman" w:cs="Times New Roman"/>
          <w:sz w:val="28"/>
          <w:szCs w:val="28"/>
          <w:lang w:eastAsia="ru-RU"/>
        </w:rPr>
        <w:t>В третьей главе было рассмотрено прогнозирование денежных потоков, связанных с реализацией инвестиционных проектов, проанализированы инвестиционные проекты различной продолжительности и подверженность их риску. Выработана методика уменьшения риска инвестиционного проекта в неопределенном будущем.</w:t>
      </w:r>
    </w:p>
    <w:p w:rsidR="008A0DC0" w:rsidRDefault="00427407" w:rsidP="007B293C">
      <w:pPr>
        <w:spacing w:after="0"/>
        <w:ind w:right="84"/>
        <w:rPr>
          <w:rFonts w:ascii="Times New Roman" w:hAnsi="Times New Roman" w:cs="Times New Roman"/>
          <w:sz w:val="28"/>
          <w:szCs w:val="28"/>
        </w:rPr>
      </w:pPr>
      <w:r w:rsidRPr="00427407">
        <w:rPr>
          <w:rFonts w:ascii="Times New Roman" w:hAnsi="Times New Roman" w:cs="Times New Roman"/>
          <w:sz w:val="28"/>
          <w:szCs w:val="28"/>
        </w:rPr>
        <w:t xml:space="preserve">                                             </w:t>
      </w:r>
    </w:p>
    <w:p w:rsidR="008A0DC0" w:rsidRDefault="008A0DC0" w:rsidP="007B293C">
      <w:pPr>
        <w:spacing w:after="0"/>
        <w:ind w:right="84"/>
        <w:rPr>
          <w:rFonts w:ascii="Times New Roman" w:hAnsi="Times New Roman" w:cs="Times New Roman"/>
          <w:sz w:val="28"/>
          <w:szCs w:val="28"/>
        </w:rPr>
      </w:pPr>
    </w:p>
    <w:p w:rsidR="008A0DC0" w:rsidRDefault="008A0DC0"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F6559B" w:rsidRDefault="00F6559B" w:rsidP="007B293C">
      <w:pPr>
        <w:spacing w:after="0"/>
        <w:ind w:right="84"/>
        <w:rPr>
          <w:rFonts w:ascii="Times New Roman" w:hAnsi="Times New Roman" w:cs="Times New Roman"/>
          <w:sz w:val="28"/>
          <w:szCs w:val="28"/>
        </w:rPr>
      </w:pPr>
    </w:p>
    <w:p w:rsidR="00F6559B" w:rsidRDefault="00F6559B" w:rsidP="007B293C">
      <w:pPr>
        <w:spacing w:after="0"/>
        <w:ind w:right="84"/>
        <w:rPr>
          <w:rFonts w:ascii="Times New Roman" w:hAnsi="Times New Roman" w:cs="Times New Roman"/>
          <w:sz w:val="28"/>
          <w:szCs w:val="28"/>
        </w:rPr>
      </w:pPr>
    </w:p>
    <w:p w:rsidR="00F6559B" w:rsidRDefault="00F6559B"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64048D" w:rsidRDefault="0064048D" w:rsidP="007B293C">
      <w:pPr>
        <w:spacing w:after="0"/>
        <w:ind w:right="84"/>
        <w:rPr>
          <w:rFonts w:ascii="Times New Roman" w:hAnsi="Times New Roman" w:cs="Times New Roman"/>
          <w:sz w:val="28"/>
          <w:szCs w:val="28"/>
        </w:rPr>
      </w:pPr>
    </w:p>
    <w:p w:rsidR="00994B7D" w:rsidRPr="00DF1D9D" w:rsidRDefault="00994B7D" w:rsidP="00106001">
      <w:pPr>
        <w:pStyle w:val="1"/>
        <w:spacing w:before="0" w:line="360" w:lineRule="auto"/>
        <w:ind w:right="-1"/>
        <w:jc w:val="center"/>
        <w:textAlignment w:val="baseline"/>
        <w:rPr>
          <w:rFonts w:ascii="Times New Roman" w:hAnsi="Times New Roman" w:cs="Times New Roman"/>
          <w:b w:val="0"/>
          <w:bCs w:val="0"/>
          <w:color w:val="000000" w:themeColor="text1"/>
        </w:rPr>
      </w:pPr>
      <w:bookmarkStart w:id="13" w:name="_Toc484704734"/>
      <w:r w:rsidRPr="00DF1D9D">
        <w:rPr>
          <w:rFonts w:ascii="Times New Roman" w:hAnsi="Times New Roman" w:cs="Times New Roman"/>
          <w:b w:val="0"/>
          <w:bCs w:val="0"/>
          <w:color w:val="000000" w:themeColor="text1"/>
        </w:rPr>
        <w:t>З</w:t>
      </w:r>
      <w:r w:rsidR="00DF1D9D">
        <w:rPr>
          <w:rFonts w:ascii="Times New Roman" w:hAnsi="Times New Roman" w:cs="Times New Roman"/>
          <w:b w:val="0"/>
          <w:bCs w:val="0"/>
          <w:color w:val="000000" w:themeColor="text1"/>
        </w:rPr>
        <w:t>аключение</w:t>
      </w:r>
      <w:bookmarkEnd w:id="13"/>
    </w:p>
    <w:p w:rsidR="007B293C" w:rsidRDefault="007B293C" w:rsidP="00DF1D9D">
      <w:pPr>
        <w:spacing w:after="0" w:line="360" w:lineRule="auto"/>
        <w:ind w:right="-1" w:firstLine="709"/>
        <w:rPr>
          <w:rFonts w:ascii="Times New Roman" w:eastAsia="Times New Roman" w:hAnsi="Times New Roman" w:cs="Times New Roman"/>
          <w:sz w:val="28"/>
          <w:szCs w:val="28"/>
          <w:lang w:eastAsia="ru-RU"/>
        </w:rPr>
      </w:pPr>
    </w:p>
    <w:p w:rsidR="000819A0" w:rsidRPr="007B293C" w:rsidRDefault="000819A0" w:rsidP="00DF1D9D">
      <w:pPr>
        <w:spacing w:after="0" w:line="360" w:lineRule="auto"/>
        <w:ind w:right="-1" w:firstLine="709"/>
        <w:rPr>
          <w:rFonts w:ascii="Times New Roman" w:eastAsia="Times New Roman" w:hAnsi="Times New Roman" w:cs="Times New Roman"/>
          <w:sz w:val="28"/>
          <w:szCs w:val="28"/>
          <w:lang w:eastAsia="ru-RU"/>
        </w:rPr>
      </w:pP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Проведенный анализ в </w:t>
      </w:r>
      <w:r w:rsidR="006C60A0" w:rsidRPr="007B293C">
        <w:rPr>
          <w:rFonts w:ascii="Times New Roman" w:eastAsia="Times New Roman" w:hAnsi="Times New Roman" w:cs="Times New Roman"/>
          <w:sz w:val="28"/>
          <w:szCs w:val="28"/>
          <w:lang w:eastAsia="ru-RU"/>
        </w:rPr>
        <w:t xml:space="preserve">данной </w:t>
      </w:r>
      <w:r w:rsidRPr="007B293C">
        <w:rPr>
          <w:rFonts w:ascii="Times New Roman" w:eastAsia="Times New Roman" w:hAnsi="Times New Roman" w:cs="Times New Roman"/>
          <w:sz w:val="28"/>
          <w:szCs w:val="28"/>
          <w:lang w:eastAsia="ru-RU"/>
        </w:rPr>
        <w:t>работе показал, что инвестирование представляет собой один из наиболее важных аспектов деятельности любой динамично развивающейся организации.</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Для планирования и осуществления инвестиционной деятельности особую важность имеет предварительный анализ, который проводится на стадии разработки инвестиционных проектов и способствует принятию обоснованных управленческих решений.</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Главным направлением предварительного анализа является определение показателей возможной экономической эффективности инвестиций, то есть отдачи от капитальных вложений, которые предусматриваются проектом. Как правило, в расчетах принимается во внимание временной аспект стоимости денег. К таким показателям относятся: чистый дисконтированный доход, индекс доходности, внутренняя норма доходности, срок окупаемости и другие методы оценки.</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Инвестиционная политика, осуществляемая предприятием для расширения своего производственного потенциала и аппарата, является стимулирующей ролью для всей экономики. Анализ инвестиционной политики показывает, что одна часть инвестиций – это потребительские блага, используемые в текущем периоде, а другая часть ресурсы, которые направляются на расширение производства.</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Проведя анализа инвестиционной деятельности </w:t>
      </w:r>
      <w:r w:rsidR="006C60A0" w:rsidRPr="007B293C">
        <w:rPr>
          <w:rFonts w:ascii="Times New Roman" w:eastAsia="Times New Roman" w:hAnsi="Times New Roman" w:cs="Times New Roman"/>
          <w:sz w:val="28"/>
          <w:szCs w:val="28"/>
          <w:lang w:eastAsia="ru-RU"/>
        </w:rPr>
        <w:t xml:space="preserve">ООО «Строительные ресурсы» </w:t>
      </w:r>
      <w:r w:rsidRPr="007B293C">
        <w:rPr>
          <w:rFonts w:ascii="Times New Roman" w:eastAsia="Times New Roman" w:hAnsi="Times New Roman" w:cs="Times New Roman"/>
          <w:sz w:val="28"/>
          <w:szCs w:val="28"/>
          <w:lang w:eastAsia="ru-RU"/>
        </w:rPr>
        <w:t>можно сформулировать следующие выводы:</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Во-первых, анализ финансового состояния предприятия на основании данных </w:t>
      </w:r>
      <w:r w:rsidR="00255651">
        <w:rPr>
          <w:rFonts w:ascii="Times New Roman" w:eastAsia="Times New Roman" w:hAnsi="Times New Roman" w:cs="Times New Roman"/>
          <w:sz w:val="28"/>
          <w:szCs w:val="28"/>
          <w:lang w:eastAsia="ru-RU"/>
        </w:rPr>
        <w:t>бухгалтерской отчетности за 201</w:t>
      </w:r>
      <w:r w:rsidR="00BD6856">
        <w:rPr>
          <w:rFonts w:ascii="Times New Roman" w:eastAsia="Times New Roman" w:hAnsi="Times New Roman" w:cs="Times New Roman"/>
          <w:sz w:val="28"/>
          <w:szCs w:val="28"/>
          <w:lang w:eastAsia="ru-RU"/>
        </w:rPr>
        <w:t>5-2017</w:t>
      </w:r>
      <w:r w:rsidRPr="007B293C">
        <w:rPr>
          <w:rFonts w:ascii="Times New Roman" w:eastAsia="Times New Roman" w:hAnsi="Times New Roman" w:cs="Times New Roman"/>
          <w:sz w:val="28"/>
          <w:szCs w:val="28"/>
          <w:lang w:eastAsia="ru-RU"/>
        </w:rPr>
        <w:t xml:space="preserve"> гг. позволяет сделать вывод о нестабильном финансовом положении предприятия.</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lastRenderedPageBreak/>
        <w:t xml:space="preserve">Во-вторых, по итогам проведенного анализа производственного процесса, организационной структуры и финансово-экономического положения </w:t>
      </w:r>
      <w:r w:rsidR="005C19E1" w:rsidRPr="007B293C">
        <w:rPr>
          <w:rFonts w:ascii="Times New Roman" w:eastAsia="Times New Roman" w:hAnsi="Times New Roman" w:cs="Times New Roman"/>
          <w:sz w:val="28"/>
          <w:szCs w:val="28"/>
          <w:lang w:eastAsia="ru-RU"/>
        </w:rPr>
        <w:t xml:space="preserve">ООО «Строительные ресурсы» </w:t>
      </w:r>
      <w:r w:rsidRPr="007B293C">
        <w:rPr>
          <w:rFonts w:ascii="Times New Roman" w:eastAsia="Times New Roman" w:hAnsi="Times New Roman" w:cs="Times New Roman"/>
          <w:sz w:val="28"/>
          <w:szCs w:val="28"/>
          <w:lang w:eastAsia="ru-RU"/>
        </w:rPr>
        <w:t>были выявлены следующие недостатки и проблемы предприятия:</w:t>
      </w:r>
    </w:p>
    <w:p w:rsidR="00994B7D" w:rsidRPr="00C653A9"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C653A9">
        <w:rPr>
          <w:rFonts w:ascii="Times New Roman" w:eastAsia="Times New Roman" w:hAnsi="Times New Roman" w:cs="Times New Roman"/>
          <w:sz w:val="28"/>
          <w:szCs w:val="28"/>
          <w:lang w:eastAsia="ru-RU"/>
        </w:rPr>
        <w:t>снижение объёмов производства привело к практически полному отсутствию собственной сбытовой политики предприятия и, как следствие информации о рынках сбыта;</w:t>
      </w:r>
    </w:p>
    <w:p w:rsidR="00994B7D" w:rsidRPr="00C653A9"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C653A9">
        <w:rPr>
          <w:rFonts w:ascii="Times New Roman" w:eastAsia="Times New Roman" w:hAnsi="Times New Roman" w:cs="Times New Roman"/>
          <w:sz w:val="28"/>
          <w:szCs w:val="28"/>
          <w:lang w:eastAsia="ru-RU"/>
        </w:rPr>
        <w:t>производственное оборудование предприятия находится в крайне неудовлетворительном состоянии. Отсутствуют собственные средства для модернизации и технического перевооружения производства с целью выпуска конкурентной продукции;</w:t>
      </w:r>
    </w:p>
    <w:p w:rsidR="00994B7D" w:rsidRPr="00C653A9"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C653A9">
        <w:rPr>
          <w:rFonts w:ascii="Times New Roman" w:eastAsia="Times New Roman" w:hAnsi="Times New Roman" w:cs="Times New Roman"/>
          <w:sz w:val="28"/>
          <w:szCs w:val="28"/>
          <w:lang w:eastAsia="ru-RU"/>
        </w:rPr>
        <w:t>отсутствует современное компьютерное оборудование, что практически делает невозможным создание автоматизированного учета;</w:t>
      </w:r>
    </w:p>
    <w:p w:rsidR="00994B7D" w:rsidRPr="00C653A9"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C653A9">
        <w:rPr>
          <w:rFonts w:ascii="Times New Roman" w:eastAsia="Times New Roman" w:hAnsi="Times New Roman" w:cs="Times New Roman"/>
          <w:sz w:val="28"/>
          <w:szCs w:val="28"/>
          <w:lang w:eastAsia="ru-RU"/>
        </w:rPr>
        <w:t xml:space="preserve">отсутствие инвестиций и спроса на продукцию в ближайшем будущем может негативно </w:t>
      </w:r>
      <w:r w:rsidR="00255651" w:rsidRPr="00C653A9">
        <w:rPr>
          <w:rFonts w:ascii="Times New Roman" w:eastAsia="Times New Roman" w:hAnsi="Times New Roman" w:cs="Times New Roman"/>
          <w:sz w:val="28"/>
          <w:szCs w:val="28"/>
          <w:lang w:eastAsia="ru-RU"/>
        </w:rPr>
        <w:t>сказаться на</w:t>
      </w:r>
      <w:r w:rsidRPr="00C653A9">
        <w:rPr>
          <w:rFonts w:ascii="Times New Roman" w:eastAsia="Times New Roman" w:hAnsi="Times New Roman" w:cs="Times New Roman"/>
          <w:sz w:val="28"/>
          <w:szCs w:val="28"/>
          <w:lang w:eastAsia="ru-RU"/>
        </w:rPr>
        <w:t xml:space="preserve"> дальнейшую деятельность предприятия.</w:t>
      </w:r>
    </w:p>
    <w:p w:rsidR="005C19E1"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В </w:t>
      </w:r>
      <w:r w:rsidR="00255651" w:rsidRPr="007B293C">
        <w:rPr>
          <w:rFonts w:ascii="Times New Roman" w:eastAsia="Times New Roman" w:hAnsi="Times New Roman" w:cs="Times New Roman"/>
          <w:sz w:val="28"/>
          <w:szCs w:val="28"/>
          <w:lang w:eastAsia="ru-RU"/>
        </w:rPr>
        <w:t>данной работе</w:t>
      </w:r>
      <w:r w:rsidRPr="007B293C">
        <w:rPr>
          <w:rFonts w:ascii="Times New Roman" w:eastAsia="Times New Roman" w:hAnsi="Times New Roman" w:cs="Times New Roman"/>
          <w:sz w:val="28"/>
          <w:szCs w:val="28"/>
          <w:lang w:eastAsia="ru-RU"/>
        </w:rPr>
        <w:t xml:space="preserve"> удалось не только проанализировать финансово-экономическое состояния</w:t>
      </w:r>
      <w:r w:rsidR="005C19E1" w:rsidRPr="007B293C">
        <w:rPr>
          <w:rFonts w:ascii="Times New Roman" w:eastAsia="Times New Roman" w:hAnsi="Times New Roman" w:cs="Times New Roman"/>
          <w:sz w:val="28"/>
          <w:szCs w:val="28"/>
          <w:lang w:eastAsia="ru-RU"/>
        </w:rPr>
        <w:t xml:space="preserve"> компании</w:t>
      </w:r>
      <w:r w:rsidRPr="007B293C">
        <w:rPr>
          <w:rFonts w:ascii="Times New Roman" w:eastAsia="Times New Roman" w:hAnsi="Times New Roman" w:cs="Times New Roman"/>
          <w:sz w:val="28"/>
          <w:szCs w:val="28"/>
          <w:lang w:eastAsia="ru-RU"/>
        </w:rPr>
        <w:t>, но и в первую очередь, выявить основные пути экономического роста предприятия, на основании составленного бизнес-плана на среднесрочную перспективу</w:t>
      </w:r>
      <w:r w:rsidR="005C19E1" w:rsidRPr="007B293C">
        <w:rPr>
          <w:rFonts w:ascii="Times New Roman" w:eastAsia="Times New Roman" w:hAnsi="Times New Roman" w:cs="Times New Roman"/>
          <w:sz w:val="28"/>
          <w:szCs w:val="28"/>
          <w:lang w:eastAsia="ru-RU"/>
        </w:rPr>
        <w:t xml:space="preserve">. </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Для обеспечения рентабельности хозяйственной деятельности и повышения ликвидности и платежеспособности предприятию необходимо обеспечить увеличение выпуска и реализации новой продукции. Это возможно достичь только путем полной модернизации оборудования.</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Только в первом прогнозном году это позволит увеличить выручку от реализации продукции, что в свою очередь обеспечит повышение эффективности и прибыльности производства путем выпуска новой продукции и продвижения её на внешний рынок.</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Кроме того, в целях повышения доходности предприятию необходимо сократить внереализационные и операционные расходы.</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lastRenderedPageBreak/>
        <w:t>Улучшение деловой активности предприятия необходимо проводить в тесной взаимосвязи со следующими факторами развития предприятия:</w:t>
      </w:r>
    </w:p>
    <w:p w:rsidR="00994B7D" w:rsidRPr="00DF1D9D"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F1D9D">
        <w:rPr>
          <w:rFonts w:ascii="Times New Roman" w:eastAsia="Times New Roman" w:hAnsi="Times New Roman" w:cs="Times New Roman"/>
          <w:sz w:val="28"/>
          <w:szCs w:val="28"/>
          <w:lang w:eastAsia="ru-RU"/>
        </w:rPr>
        <w:t>обеспечение заданных темпов роста основных экономических показателей;</w:t>
      </w:r>
    </w:p>
    <w:p w:rsidR="00994B7D" w:rsidRPr="00DF1D9D"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F1D9D">
        <w:rPr>
          <w:rFonts w:ascii="Times New Roman" w:eastAsia="Times New Roman" w:hAnsi="Times New Roman" w:cs="Times New Roman"/>
          <w:sz w:val="28"/>
          <w:szCs w:val="28"/>
          <w:lang w:eastAsia="ru-RU"/>
        </w:rPr>
        <w:t>повышение уровня эффективности использования ресурсов (капитала);</w:t>
      </w:r>
    </w:p>
    <w:p w:rsidR="00994B7D" w:rsidRPr="00DF1D9D" w:rsidRDefault="00994B7D" w:rsidP="00184F01">
      <w:pPr>
        <w:pStyle w:val="a3"/>
        <w:numPr>
          <w:ilvl w:val="0"/>
          <w:numId w:val="15"/>
        </w:numPr>
        <w:tabs>
          <w:tab w:val="clear" w:pos="2138"/>
          <w:tab w:val="num" w:pos="993"/>
        </w:tabs>
        <w:spacing w:after="0" w:line="360" w:lineRule="auto"/>
        <w:ind w:left="0" w:right="-1" w:firstLine="709"/>
        <w:jc w:val="both"/>
        <w:rPr>
          <w:rFonts w:ascii="Times New Roman" w:eastAsia="Times New Roman" w:hAnsi="Times New Roman" w:cs="Times New Roman"/>
          <w:sz w:val="28"/>
          <w:szCs w:val="28"/>
          <w:lang w:eastAsia="ru-RU"/>
        </w:rPr>
      </w:pPr>
      <w:r w:rsidRPr="00DF1D9D">
        <w:rPr>
          <w:rFonts w:ascii="Times New Roman" w:eastAsia="Times New Roman" w:hAnsi="Times New Roman" w:cs="Times New Roman"/>
          <w:sz w:val="28"/>
          <w:szCs w:val="28"/>
          <w:lang w:eastAsia="ru-RU"/>
        </w:rPr>
        <w:t xml:space="preserve">достижение устойчивости экономического роста. </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Достижение высокого уровня качества кабельной продукции, выпускаемой на предприятии возможно только посредством обновления её ассортимента. С этой целью на предприятии необходимо внедрение прогрессивных технологий, замена и модернизация технологического оборудования, ввод в действие нового, не установленного оборудования, сокращение целодневных и внутрисменных простоев, брака, повышение коэффициента сменности и производительности труда.</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Для реализации данных мероприятий </w:t>
      </w:r>
      <w:r w:rsidR="005C19E1" w:rsidRPr="007B293C">
        <w:rPr>
          <w:rFonts w:ascii="Times New Roman" w:eastAsia="Times New Roman" w:hAnsi="Times New Roman" w:cs="Times New Roman"/>
          <w:sz w:val="28"/>
          <w:szCs w:val="28"/>
          <w:lang w:eastAsia="ru-RU"/>
        </w:rPr>
        <w:t xml:space="preserve">компании </w:t>
      </w:r>
      <w:r w:rsidRPr="007B293C">
        <w:rPr>
          <w:rFonts w:ascii="Times New Roman" w:eastAsia="Times New Roman" w:hAnsi="Times New Roman" w:cs="Times New Roman"/>
          <w:sz w:val="28"/>
          <w:szCs w:val="28"/>
          <w:lang w:eastAsia="ru-RU"/>
        </w:rPr>
        <w:t>необходимо направление собственных источников, таких как чистая прибыль предприятия и амортизационные отчисления, а также потребуется привлечение дополнительных инвестиций.</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Кроме того, в целях достижения выпуска качественной продукции на предприятии необходимо обеспечить реализацию политики в области качества путем организационного построения системы качества с определение видов деятельности и ответственности по отдельным звеньям и функциям, соотношения требований к качеству продукции с наличным контрольным и технологическим оборудованием, обеспечения гибкости производства.</w:t>
      </w:r>
    </w:p>
    <w:p w:rsidR="00994B7D" w:rsidRPr="007B293C"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t xml:space="preserve">С учетом реализации изложенных мероприятий по совершенствованию деятельности и управления предприятием достигнет уже в первом прогнозном </w:t>
      </w:r>
      <w:r w:rsidR="00255651">
        <w:rPr>
          <w:rFonts w:ascii="Times New Roman" w:eastAsia="Times New Roman" w:hAnsi="Times New Roman" w:cs="Times New Roman"/>
          <w:sz w:val="28"/>
          <w:szCs w:val="28"/>
          <w:lang w:eastAsia="ru-RU"/>
        </w:rPr>
        <w:t>201</w:t>
      </w:r>
      <w:r w:rsidR="00BD6856">
        <w:rPr>
          <w:rFonts w:ascii="Times New Roman" w:eastAsia="Times New Roman" w:hAnsi="Times New Roman" w:cs="Times New Roman"/>
          <w:sz w:val="28"/>
          <w:szCs w:val="28"/>
          <w:lang w:eastAsia="ru-RU"/>
        </w:rPr>
        <w:t>9</w:t>
      </w:r>
      <w:r w:rsidR="005C19E1" w:rsidRPr="007B293C">
        <w:rPr>
          <w:rFonts w:ascii="Times New Roman" w:eastAsia="Times New Roman" w:hAnsi="Times New Roman" w:cs="Times New Roman"/>
          <w:sz w:val="28"/>
          <w:szCs w:val="28"/>
          <w:lang w:eastAsia="ru-RU"/>
        </w:rPr>
        <w:t xml:space="preserve"> году </w:t>
      </w:r>
      <w:r w:rsidRPr="007B293C">
        <w:rPr>
          <w:rFonts w:ascii="Times New Roman" w:eastAsia="Times New Roman" w:hAnsi="Times New Roman" w:cs="Times New Roman"/>
          <w:sz w:val="28"/>
          <w:szCs w:val="28"/>
          <w:lang w:eastAsia="ru-RU"/>
        </w:rPr>
        <w:t>положительного финансового результат</w:t>
      </w:r>
      <w:r w:rsidR="005C19E1" w:rsidRPr="007B293C">
        <w:rPr>
          <w:rFonts w:ascii="Times New Roman" w:eastAsia="Times New Roman" w:hAnsi="Times New Roman" w:cs="Times New Roman"/>
          <w:sz w:val="28"/>
          <w:szCs w:val="28"/>
          <w:lang w:eastAsia="ru-RU"/>
        </w:rPr>
        <w:t>а, и получит прибыль в размере 6 620 693 млн. долл.</w:t>
      </w:r>
    </w:p>
    <w:p w:rsidR="00994B7D" w:rsidRPr="004409D3" w:rsidRDefault="00994B7D" w:rsidP="00DF1D9D">
      <w:pPr>
        <w:spacing w:after="0" w:line="360" w:lineRule="auto"/>
        <w:ind w:right="-1" w:firstLine="709"/>
        <w:jc w:val="both"/>
        <w:rPr>
          <w:rFonts w:ascii="Times New Roman" w:eastAsia="Times New Roman" w:hAnsi="Times New Roman" w:cs="Times New Roman"/>
          <w:sz w:val="28"/>
          <w:szCs w:val="28"/>
          <w:lang w:eastAsia="ru-RU"/>
        </w:rPr>
      </w:pPr>
      <w:r w:rsidRPr="007B293C">
        <w:rPr>
          <w:rFonts w:ascii="Times New Roman" w:eastAsia="Times New Roman" w:hAnsi="Times New Roman" w:cs="Times New Roman"/>
          <w:sz w:val="28"/>
          <w:szCs w:val="28"/>
          <w:lang w:eastAsia="ru-RU"/>
        </w:rPr>
        <w:lastRenderedPageBreak/>
        <w:t>Реализация данн</w:t>
      </w:r>
      <w:r w:rsidR="00316D76">
        <w:rPr>
          <w:rFonts w:ascii="Times New Roman" w:eastAsia="Times New Roman" w:hAnsi="Times New Roman" w:cs="Times New Roman"/>
          <w:sz w:val="28"/>
          <w:szCs w:val="28"/>
          <w:lang w:eastAsia="ru-RU"/>
        </w:rPr>
        <w:t xml:space="preserve">ого бизнес – </w:t>
      </w:r>
      <w:r w:rsidRPr="007B293C">
        <w:rPr>
          <w:rFonts w:ascii="Times New Roman" w:eastAsia="Times New Roman" w:hAnsi="Times New Roman" w:cs="Times New Roman"/>
          <w:sz w:val="28"/>
          <w:szCs w:val="28"/>
          <w:lang w:eastAsia="ru-RU"/>
        </w:rPr>
        <w:t xml:space="preserve">проекта позволит предприятию произвести техническое переоснащение предприятия и модернизацию производства, сохранить существующие и создать новые рабочие места, увеличить объемы выпускаемой продукции, повысить </w:t>
      </w:r>
      <w:proofErr w:type="spellStart"/>
      <w:proofErr w:type="gramStart"/>
      <w:r w:rsidRPr="007B293C">
        <w:rPr>
          <w:rFonts w:ascii="Times New Roman" w:eastAsia="Times New Roman" w:hAnsi="Times New Roman" w:cs="Times New Roman"/>
          <w:sz w:val="28"/>
          <w:szCs w:val="28"/>
          <w:lang w:eastAsia="ru-RU"/>
        </w:rPr>
        <w:t>конкуренто</w:t>
      </w:r>
      <w:proofErr w:type="spellEnd"/>
      <w:r w:rsidR="0064048D">
        <w:rPr>
          <w:rFonts w:ascii="Times New Roman" w:eastAsia="Times New Roman" w:hAnsi="Times New Roman" w:cs="Times New Roman"/>
          <w:sz w:val="28"/>
          <w:szCs w:val="28"/>
          <w:lang w:eastAsia="ru-RU"/>
        </w:rPr>
        <w:t>-</w:t>
      </w:r>
      <w:r w:rsidRPr="007B293C">
        <w:rPr>
          <w:rFonts w:ascii="Times New Roman" w:eastAsia="Times New Roman" w:hAnsi="Times New Roman" w:cs="Times New Roman"/>
          <w:sz w:val="28"/>
          <w:szCs w:val="28"/>
          <w:lang w:eastAsia="ru-RU"/>
        </w:rPr>
        <w:t>способность</w:t>
      </w:r>
      <w:proofErr w:type="gramEnd"/>
      <w:r w:rsidRPr="007B293C">
        <w:rPr>
          <w:rFonts w:ascii="Times New Roman" w:eastAsia="Times New Roman" w:hAnsi="Times New Roman" w:cs="Times New Roman"/>
          <w:sz w:val="28"/>
          <w:szCs w:val="28"/>
          <w:lang w:eastAsia="ru-RU"/>
        </w:rPr>
        <w:t xml:space="preserve"> продукции, расширить ее ассортимент и завоевать рынки сбыта, а также повысить эффективност</w:t>
      </w:r>
      <w:r w:rsidR="004409D3">
        <w:rPr>
          <w:rFonts w:ascii="Times New Roman" w:eastAsia="Times New Roman" w:hAnsi="Times New Roman" w:cs="Times New Roman"/>
          <w:sz w:val="28"/>
          <w:szCs w:val="28"/>
          <w:lang w:eastAsia="ru-RU"/>
        </w:rPr>
        <w:t>ь и рентабельность производства</w:t>
      </w:r>
      <w:r w:rsidR="00C653A9">
        <w:rPr>
          <w:rFonts w:ascii="Times New Roman" w:eastAsia="Times New Roman" w:hAnsi="Times New Roman" w:cs="Times New Roman"/>
          <w:sz w:val="28"/>
          <w:szCs w:val="28"/>
          <w:lang w:eastAsia="ru-RU"/>
        </w:rPr>
        <w:t xml:space="preserve"> </w:t>
      </w:r>
      <w:r w:rsidR="004409D3" w:rsidRPr="004409D3">
        <w:rPr>
          <w:rFonts w:ascii="Times New Roman" w:eastAsia="Times New Roman" w:hAnsi="Times New Roman" w:cs="Times New Roman"/>
          <w:sz w:val="28"/>
          <w:szCs w:val="28"/>
          <w:lang w:eastAsia="ru-RU"/>
        </w:rPr>
        <w:t>[10].</w:t>
      </w:r>
      <w:r w:rsidR="0008743A">
        <w:rPr>
          <w:rFonts w:ascii="Times New Roman" w:eastAsia="Times New Roman" w:hAnsi="Times New Roman" w:cs="Times New Roman"/>
          <w:sz w:val="28"/>
          <w:szCs w:val="28"/>
          <w:lang w:eastAsia="ru-RU"/>
        </w:rPr>
        <w:tab/>
      </w: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Pr="007B293C" w:rsidRDefault="00994B7D" w:rsidP="00DF1D9D">
      <w:pPr>
        <w:spacing w:after="0" w:line="360" w:lineRule="auto"/>
        <w:ind w:right="-1" w:firstLine="709"/>
        <w:jc w:val="center"/>
        <w:rPr>
          <w:rFonts w:ascii="Times New Roman" w:eastAsia="Times New Roman" w:hAnsi="Times New Roman" w:cs="Times New Roman"/>
          <w:b/>
          <w:bCs/>
          <w:sz w:val="28"/>
          <w:szCs w:val="28"/>
          <w:lang w:eastAsia="ru-RU"/>
        </w:rPr>
      </w:pPr>
    </w:p>
    <w:p w:rsidR="00994B7D" w:rsidRDefault="00994B7D" w:rsidP="00DF1D9D">
      <w:pPr>
        <w:spacing w:after="0" w:line="360" w:lineRule="auto"/>
        <w:ind w:right="-1" w:firstLine="709"/>
        <w:jc w:val="center"/>
        <w:rPr>
          <w:rFonts w:ascii="Arial" w:eastAsia="Times New Roman" w:hAnsi="Arial" w:cs="Arial"/>
          <w:b/>
          <w:bCs/>
          <w:sz w:val="20"/>
          <w:szCs w:val="20"/>
          <w:lang w:eastAsia="ru-RU"/>
        </w:rPr>
      </w:pPr>
    </w:p>
    <w:p w:rsidR="00994B7D" w:rsidRDefault="00994B7D" w:rsidP="00DF1D9D">
      <w:pPr>
        <w:spacing w:after="0" w:line="360" w:lineRule="auto"/>
        <w:ind w:right="-1" w:firstLine="709"/>
        <w:jc w:val="center"/>
        <w:rPr>
          <w:rFonts w:ascii="Arial" w:eastAsia="Times New Roman" w:hAnsi="Arial" w:cs="Arial"/>
          <w:b/>
          <w:bCs/>
          <w:sz w:val="20"/>
          <w:szCs w:val="20"/>
          <w:lang w:eastAsia="ru-RU"/>
        </w:rPr>
      </w:pPr>
    </w:p>
    <w:p w:rsidR="00994B7D" w:rsidRDefault="00994B7D" w:rsidP="00DF1D9D">
      <w:pPr>
        <w:spacing w:after="0" w:line="360" w:lineRule="auto"/>
        <w:ind w:right="-1" w:firstLine="709"/>
        <w:jc w:val="center"/>
        <w:rPr>
          <w:rFonts w:ascii="Arial" w:eastAsia="Times New Roman" w:hAnsi="Arial" w:cs="Arial"/>
          <w:b/>
          <w:bCs/>
          <w:sz w:val="20"/>
          <w:szCs w:val="20"/>
          <w:lang w:eastAsia="ru-RU"/>
        </w:rPr>
      </w:pPr>
    </w:p>
    <w:p w:rsidR="00994B7D" w:rsidRDefault="00994B7D" w:rsidP="00DF1D9D">
      <w:pPr>
        <w:spacing w:after="0" w:line="360" w:lineRule="auto"/>
        <w:ind w:right="-1" w:firstLine="709"/>
        <w:jc w:val="center"/>
        <w:rPr>
          <w:rFonts w:ascii="Arial" w:eastAsia="Times New Roman" w:hAnsi="Arial" w:cs="Arial"/>
          <w:b/>
          <w:bCs/>
          <w:sz w:val="20"/>
          <w:szCs w:val="20"/>
          <w:lang w:eastAsia="ru-RU"/>
        </w:rPr>
      </w:pPr>
    </w:p>
    <w:p w:rsidR="005C19E1" w:rsidRDefault="005C19E1" w:rsidP="00DF1D9D">
      <w:pPr>
        <w:spacing w:after="0" w:line="360" w:lineRule="auto"/>
        <w:ind w:right="-1" w:firstLine="709"/>
        <w:jc w:val="center"/>
        <w:rPr>
          <w:rFonts w:ascii="Arial" w:eastAsia="Times New Roman" w:hAnsi="Arial" w:cs="Arial"/>
          <w:b/>
          <w:bCs/>
          <w:sz w:val="20"/>
          <w:szCs w:val="20"/>
          <w:lang w:eastAsia="ru-RU"/>
        </w:rPr>
      </w:pPr>
    </w:p>
    <w:p w:rsidR="005C19E1" w:rsidRDefault="005C19E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7B293C" w:rsidRDefault="007B293C"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7B293C" w:rsidRDefault="007B293C"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7B293C" w:rsidRDefault="007B293C"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7B293C" w:rsidRDefault="007B293C"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DF1D9D" w:rsidRDefault="00DF1D9D"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106001" w:rsidRDefault="0010600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106001" w:rsidRDefault="0010600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106001" w:rsidRDefault="0010600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106001" w:rsidRDefault="0010600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106001" w:rsidRDefault="00106001" w:rsidP="00994B7D">
      <w:pPr>
        <w:spacing w:before="100" w:beforeAutospacing="1" w:after="100" w:afterAutospacing="1" w:line="240" w:lineRule="auto"/>
        <w:ind w:left="84" w:right="84" w:firstLine="335"/>
        <w:jc w:val="center"/>
        <w:rPr>
          <w:rFonts w:ascii="Arial" w:eastAsia="Times New Roman" w:hAnsi="Arial" w:cs="Arial"/>
          <w:b/>
          <w:bCs/>
          <w:sz w:val="20"/>
          <w:szCs w:val="20"/>
          <w:lang w:eastAsia="ru-RU"/>
        </w:rPr>
      </w:pPr>
    </w:p>
    <w:p w:rsidR="00406EC0" w:rsidRDefault="00406EC0" w:rsidP="000B6E97">
      <w:pPr>
        <w:spacing w:after="0" w:line="360" w:lineRule="auto"/>
        <w:ind w:right="84"/>
        <w:rPr>
          <w:rFonts w:ascii="Arial" w:eastAsia="Times New Roman" w:hAnsi="Arial" w:cs="Arial"/>
          <w:b/>
          <w:bCs/>
          <w:sz w:val="20"/>
          <w:szCs w:val="20"/>
          <w:lang w:eastAsia="ru-RU"/>
        </w:rPr>
      </w:pPr>
    </w:p>
    <w:p w:rsidR="006F662D" w:rsidRDefault="006F662D" w:rsidP="000B6E97">
      <w:pPr>
        <w:spacing w:after="0" w:line="360" w:lineRule="auto"/>
        <w:ind w:right="84"/>
        <w:rPr>
          <w:rFonts w:ascii="Arial" w:eastAsia="Times New Roman" w:hAnsi="Arial" w:cs="Arial"/>
          <w:b/>
          <w:bCs/>
          <w:sz w:val="20"/>
          <w:szCs w:val="20"/>
          <w:lang w:eastAsia="ru-RU"/>
        </w:rPr>
      </w:pPr>
    </w:p>
    <w:p w:rsidR="00994B7D" w:rsidRPr="00106001" w:rsidRDefault="00106001" w:rsidP="00106001">
      <w:pPr>
        <w:pStyle w:val="1"/>
        <w:spacing w:before="0" w:line="360" w:lineRule="auto"/>
        <w:ind w:right="-1"/>
        <w:jc w:val="center"/>
        <w:textAlignment w:val="baseline"/>
        <w:rPr>
          <w:rFonts w:ascii="Times New Roman" w:hAnsi="Times New Roman" w:cs="Times New Roman"/>
          <w:b w:val="0"/>
          <w:bCs w:val="0"/>
          <w:color w:val="000000" w:themeColor="text1"/>
        </w:rPr>
      </w:pPr>
      <w:bookmarkStart w:id="14" w:name="_Toc484704735"/>
      <w:r w:rsidRPr="00106001">
        <w:rPr>
          <w:rFonts w:ascii="Times New Roman" w:hAnsi="Times New Roman" w:cs="Times New Roman"/>
          <w:b w:val="0"/>
          <w:bCs w:val="0"/>
          <w:color w:val="000000" w:themeColor="text1"/>
        </w:rPr>
        <w:lastRenderedPageBreak/>
        <w:t>Список использованных источников</w:t>
      </w:r>
      <w:bookmarkEnd w:id="14"/>
      <w:r w:rsidR="00994B7D" w:rsidRPr="00106001">
        <w:rPr>
          <w:rFonts w:ascii="Times New Roman" w:hAnsi="Times New Roman" w:cs="Times New Roman"/>
          <w:b w:val="0"/>
          <w:bCs w:val="0"/>
          <w:color w:val="000000" w:themeColor="text1"/>
        </w:rPr>
        <w:t xml:space="preserve"> </w:t>
      </w:r>
    </w:p>
    <w:p w:rsidR="0016022B" w:rsidRDefault="0016022B" w:rsidP="00C2200E">
      <w:pPr>
        <w:spacing w:after="0" w:line="360" w:lineRule="auto"/>
        <w:ind w:right="8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819A0" w:rsidRPr="007B293C" w:rsidRDefault="000819A0" w:rsidP="00C2200E">
      <w:pPr>
        <w:spacing w:after="0" w:line="360" w:lineRule="auto"/>
        <w:ind w:right="84" w:firstLine="709"/>
        <w:rPr>
          <w:rFonts w:ascii="Times New Roman" w:eastAsia="Times New Roman" w:hAnsi="Times New Roman" w:cs="Times New Roman"/>
          <w:sz w:val="28"/>
          <w:szCs w:val="28"/>
          <w:lang w:eastAsia="ru-RU"/>
        </w:rPr>
      </w:pP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Абрамов С.И. Инвестирование: Учебник. – М.: Це</w:t>
      </w:r>
      <w:r w:rsidR="005C19E1" w:rsidRPr="00C2200E">
        <w:rPr>
          <w:rFonts w:ascii="Times New Roman" w:eastAsia="Times New Roman" w:hAnsi="Times New Roman" w:cs="Times New Roman"/>
          <w:sz w:val="28"/>
          <w:szCs w:val="28"/>
          <w:lang w:eastAsia="ru-RU"/>
        </w:rPr>
        <w:t>нтр экономики и маркетинга, 201</w:t>
      </w:r>
      <w:r w:rsidR="00BD6856">
        <w:rPr>
          <w:rFonts w:ascii="Times New Roman" w:eastAsia="Times New Roman" w:hAnsi="Times New Roman" w:cs="Times New Roman"/>
          <w:sz w:val="28"/>
          <w:szCs w:val="28"/>
          <w:lang w:eastAsia="ru-RU"/>
        </w:rPr>
        <w:t>0</w:t>
      </w:r>
      <w:r w:rsidRPr="00C2200E">
        <w:rPr>
          <w:rFonts w:ascii="Times New Roman" w:eastAsia="Times New Roman" w:hAnsi="Times New Roman" w:cs="Times New Roman"/>
          <w:sz w:val="28"/>
          <w:szCs w:val="28"/>
          <w:lang w:eastAsia="ru-RU"/>
        </w:rPr>
        <w:t>. – 435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Алексеева М.М. Планирование деятельности фирмы: Учебное пособие. – М.: Финансы и статист</w:t>
      </w:r>
      <w:r w:rsidR="005602CD" w:rsidRPr="00C2200E">
        <w:rPr>
          <w:rFonts w:ascii="Times New Roman" w:eastAsia="Times New Roman" w:hAnsi="Times New Roman" w:cs="Times New Roman"/>
          <w:sz w:val="28"/>
          <w:szCs w:val="28"/>
          <w:lang w:eastAsia="ru-RU"/>
        </w:rPr>
        <w:t>ика, 2008</w:t>
      </w:r>
      <w:r w:rsidRPr="00C2200E">
        <w:rPr>
          <w:rFonts w:ascii="Times New Roman" w:eastAsia="Times New Roman" w:hAnsi="Times New Roman" w:cs="Times New Roman"/>
          <w:sz w:val="28"/>
          <w:szCs w:val="28"/>
          <w:lang w:eastAsia="ru-RU"/>
        </w:rPr>
        <w:t>. – 563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Балабанов И.Т. Основы финансового менеджмента. Как упра</w:t>
      </w:r>
      <w:r w:rsidR="005602CD" w:rsidRPr="00C2200E">
        <w:rPr>
          <w:rFonts w:ascii="Times New Roman" w:eastAsia="Times New Roman" w:hAnsi="Times New Roman" w:cs="Times New Roman"/>
          <w:sz w:val="28"/>
          <w:szCs w:val="28"/>
          <w:lang w:eastAsia="ru-RU"/>
        </w:rPr>
        <w:t xml:space="preserve">влять капиталом? – М.: </w:t>
      </w:r>
      <w:proofErr w:type="spellStart"/>
      <w:r w:rsidR="005602CD" w:rsidRPr="00C2200E">
        <w:rPr>
          <w:rFonts w:ascii="Times New Roman" w:eastAsia="Times New Roman" w:hAnsi="Times New Roman" w:cs="Times New Roman"/>
          <w:sz w:val="28"/>
          <w:szCs w:val="28"/>
          <w:lang w:eastAsia="ru-RU"/>
        </w:rPr>
        <w:t>ФиС</w:t>
      </w:r>
      <w:proofErr w:type="spellEnd"/>
      <w:r w:rsidR="005602CD" w:rsidRPr="00C2200E">
        <w:rPr>
          <w:rFonts w:ascii="Times New Roman" w:eastAsia="Times New Roman" w:hAnsi="Times New Roman" w:cs="Times New Roman"/>
          <w:sz w:val="28"/>
          <w:szCs w:val="28"/>
          <w:lang w:eastAsia="ru-RU"/>
        </w:rPr>
        <w:t>, 2011</w:t>
      </w:r>
      <w:r w:rsidRPr="00C2200E">
        <w:rPr>
          <w:rFonts w:ascii="Times New Roman" w:eastAsia="Times New Roman" w:hAnsi="Times New Roman" w:cs="Times New Roman"/>
          <w:sz w:val="28"/>
          <w:szCs w:val="28"/>
          <w:lang w:eastAsia="ru-RU"/>
        </w:rPr>
        <w:t>. – 383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 xml:space="preserve">Баканов М.И., </w:t>
      </w:r>
      <w:proofErr w:type="spellStart"/>
      <w:r w:rsidRPr="00C2200E">
        <w:rPr>
          <w:rFonts w:ascii="Times New Roman" w:eastAsia="Times New Roman" w:hAnsi="Times New Roman" w:cs="Times New Roman"/>
          <w:sz w:val="28"/>
          <w:szCs w:val="28"/>
          <w:lang w:eastAsia="ru-RU"/>
        </w:rPr>
        <w:t>Шеремет</w:t>
      </w:r>
      <w:proofErr w:type="spellEnd"/>
      <w:r w:rsidRPr="00C2200E">
        <w:rPr>
          <w:rFonts w:ascii="Times New Roman" w:eastAsia="Times New Roman" w:hAnsi="Times New Roman" w:cs="Times New Roman"/>
          <w:sz w:val="28"/>
          <w:szCs w:val="28"/>
          <w:lang w:eastAsia="ru-RU"/>
        </w:rPr>
        <w:t xml:space="preserve"> А.Д. Теория анализа хозяйственной деятельности: Учебник. </w:t>
      </w:r>
      <w:r w:rsidR="005602CD" w:rsidRPr="00C2200E">
        <w:rPr>
          <w:rFonts w:ascii="Times New Roman" w:eastAsia="Times New Roman" w:hAnsi="Times New Roman" w:cs="Times New Roman"/>
          <w:sz w:val="28"/>
          <w:szCs w:val="28"/>
          <w:lang w:eastAsia="ru-RU"/>
        </w:rPr>
        <w:t>– М.: Финансы и статистика, 2011</w:t>
      </w:r>
      <w:r w:rsidRPr="00C2200E">
        <w:rPr>
          <w:rFonts w:ascii="Times New Roman" w:eastAsia="Times New Roman" w:hAnsi="Times New Roman" w:cs="Times New Roman"/>
          <w:sz w:val="28"/>
          <w:szCs w:val="28"/>
          <w:lang w:eastAsia="ru-RU"/>
        </w:rPr>
        <w:t>. – 416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 xml:space="preserve">Бланк И.А. Финансовый менеджмент: учебное пособие. </w:t>
      </w:r>
      <w:r w:rsidR="005C19E1" w:rsidRPr="00C2200E">
        <w:rPr>
          <w:rFonts w:ascii="Times New Roman" w:eastAsia="Times New Roman" w:hAnsi="Times New Roman" w:cs="Times New Roman"/>
          <w:sz w:val="28"/>
          <w:szCs w:val="28"/>
          <w:lang w:eastAsia="ru-RU"/>
        </w:rPr>
        <w:t xml:space="preserve">– </w:t>
      </w:r>
      <w:proofErr w:type="gramStart"/>
      <w:r w:rsidR="005C19E1" w:rsidRPr="00C2200E">
        <w:rPr>
          <w:rFonts w:ascii="Times New Roman" w:eastAsia="Times New Roman" w:hAnsi="Times New Roman" w:cs="Times New Roman"/>
          <w:sz w:val="28"/>
          <w:szCs w:val="28"/>
          <w:lang w:eastAsia="ru-RU"/>
        </w:rPr>
        <w:t>Киев.:</w:t>
      </w:r>
      <w:proofErr w:type="gramEnd"/>
      <w:r w:rsidR="005C19E1" w:rsidRPr="00C2200E">
        <w:rPr>
          <w:rFonts w:ascii="Times New Roman" w:eastAsia="Times New Roman" w:hAnsi="Times New Roman" w:cs="Times New Roman"/>
          <w:sz w:val="28"/>
          <w:szCs w:val="28"/>
          <w:lang w:eastAsia="ru-RU"/>
        </w:rPr>
        <w:t xml:space="preserve"> Ника-Центр, </w:t>
      </w:r>
      <w:proofErr w:type="spellStart"/>
      <w:r w:rsidR="005C19E1" w:rsidRPr="00C2200E">
        <w:rPr>
          <w:rFonts w:ascii="Times New Roman" w:eastAsia="Times New Roman" w:hAnsi="Times New Roman" w:cs="Times New Roman"/>
          <w:sz w:val="28"/>
          <w:szCs w:val="28"/>
          <w:lang w:eastAsia="ru-RU"/>
        </w:rPr>
        <w:t>Эльга</w:t>
      </w:r>
      <w:proofErr w:type="spellEnd"/>
      <w:r w:rsidR="005C19E1" w:rsidRPr="00C2200E">
        <w:rPr>
          <w:rFonts w:ascii="Times New Roman" w:eastAsia="Times New Roman" w:hAnsi="Times New Roman" w:cs="Times New Roman"/>
          <w:sz w:val="28"/>
          <w:szCs w:val="28"/>
          <w:lang w:eastAsia="ru-RU"/>
        </w:rPr>
        <w:t>, 2009</w:t>
      </w:r>
      <w:r w:rsidRPr="00C2200E">
        <w:rPr>
          <w:rFonts w:ascii="Times New Roman" w:eastAsia="Times New Roman" w:hAnsi="Times New Roman" w:cs="Times New Roman"/>
          <w:sz w:val="28"/>
          <w:szCs w:val="28"/>
          <w:lang w:eastAsia="ru-RU"/>
        </w:rPr>
        <w:t>. – 528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 xml:space="preserve">Валейко В.П. Инвестиционная деятельность в условиях рынка. Учебно-наглядное пособие. 2-е изд., </w:t>
      </w:r>
      <w:proofErr w:type="spellStart"/>
      <w:r w:rsidRPr="00C2200E">
        <w:rPr>
          <w:rFonts w:ascii="Times New Roman" w:eastAsia="Times New Roman" w:hAnsi="Times New Roman" w:cs="Times New Roman"/>
          <w:sz w:val="28"/>
          <w:szCs w:val="28"/>
          <w:lang w:eastAsia="ru-RU"/>
        </w:rPr>
        <w:t>пер</w:t>
      </w:r>
      <w:r w:rsidR="005602CD" w:rsidRPr="00C2200E">
        <w:rPr>
          <w:rFonts w:ascii="Times New Roman" w:eastAsia="Times New Roman" w:hAnsi="Times New Roman" w:cs="Times New Roman"/>
          <w:sz w:val="28"/>
          <w:szCs w:val="28"/>
          <w:lang w:eastAsia="ru-RU"/>
        </w:rPr>
        <w:t>ер</w:t>
      </w:r>
      <w:proofErr w:type="spellEnd"/>
      <w:r w:rsidR="005602CD" w:rsidRPr="00C2200E">
        <w:rPr>
          <w:rFonts w:ascii="Times New Roman" w:eastAsia="Times New Roman" w:hAnsi="Times New Roman" w:cs="Times New Roman"/>
          <w:sz w:val="28"/>
          <w:szCs w:val="28"/>
          <w:lang w:eastAsia="ru-RU"/>
        </w:rPr>
        <w:t xml:space="preserve">. и доп. – </w:t>
      </w:r>
      <w:proofErr w:type="spellStart"/>
      <w:r w:rsidR="005602CD" w:rsidRPr="00C2200E">
        <w:rPr>
          <w:rFonts w:ascii="Times New Roman" w:eastAsia="Times New Roman" w:hAnsi="Times New Roman" w:cs="Times New Roman"/>
          <w:sz w:val="28"/>
          <w:szCs w:val="28"/>
          <w:lang w:eastAsia="ru-RU"/>
        </w:rPr>
        <w:t>Кишенёв</w:t>
      </w:r>
      <w:proofErr w:type="spellEnd"/>
      <w:r w:rsidR="005602CD" w:rsidRPr="00C2200E">
        <w:rPr>
          <w:rFonts w:ascii="Times New Roman" w:eastAsia="Times New Roman" w:hAnsi="Times New Roman" w:cs="Times New Roman"/>
          <w:sz w:val="28"/>
          <w:szCs w:val="28"/>
          <w:lang w:eastAsia="ru-RU"/>
        </w:rPr>
        <w:t>: УЛИМ, 2012</w:t>
      </w:r>
      <w:r w:rsidRPr="00C2200E">
        <w:rPr>
          <w:rFonts w:ascii="Times New Roman" w:eastAsia="Times New Roman" w:hAnsi="Times New Roman" w:cs="Times New Roman"/>
          <w:sz w:val="28"/>
          <w:szCs w:val="28"/>
          <w:lang w:eastAsia="ru-RU"/>
        </w:rPr>
        <w:t>. – 285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Виленский</w:t>
      </w:r>
      <w:proofErr w:type="spellEnd"/>
      <w:r w:rsidRPr="00C2200E">
        <w:rPr>
          <w:rFonts w:ascii="Times New Roman" w:eastAsia="Times New Roman" w:hAnsi="Times New Roman" w:cs="Times New Roman"/>
          <w:sz w:val="28"/>
          <w:szCs w:val="28"/>
          <w:lang w:eastAsia="ru-RU"/>
        </w:rPr>
        <w:t xml:space="preserve"> Н.А., Лившиц В.Н., Орлова Е.Р., Смоляк С.А. Оценка эффективности инвестиционных проектов. Учебно-практи</w:t>
      </w:r>
      <w:r w:rsidR="005602CD" w:rsidRPr="00C2200E">
        <w:rPr>
          <w:rFonts w:ascii="Times New Roman" w:eastAsia="Times New Roman" w:hAnsi="Times New Roman" w:cs="Times New Roman"/>
          <w:sz w:val="28"/>
          <w:szCs w:val="28"/>
          <w:lang w:eastAsia="ru-RU"/>
        </w:rPr>
        <w:t>ческое пособие. – М.: Дело. 2006</w:t>
      </w:r>
      <w:r w:rsidRPr="00C2200E">
        <w:rPr>
          <w:rFonts w:ascii="Times New Roman" w:eastAsia="Times New Roman" w:hAnsi="Times New Roman" w:cs="Times New Roman"/>
          <w:sz w:val="28"/>
          <w:szCs w:val="28"/>
          <w:lang w:eastAsia="ru-RU"/>
        </w:rPr>
        <w:t>. – 248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Дасковский</w:t>
      </w:r>
      <w:proofErr w:type="spellEnd"/>
      <w:r w:rsidRPr="00C2200E">
        <w:rPr>
          <w:rFonts w:ascii="Times New Roman" w:eastAsia="Times New Roman" w:hAnsi="Times New Roman" w:cs="Times New Roman"/>
          <w:sz w:val="28"/>
          <w:szCs w:val="28"/>
          <w:lang w:eastAsia="ru-RU"/>
        </w:rPr>
        <w:t xml:space="preserve"> В.Б., Киселев В.Б. Об оценке эффективно</w:t>
      </w:r>
      <w:r w:rsidR="005602CD" w:rsidRPr="00C2200E">
        <w:rPr>
          <w:rFonts w:ascii="Times New Roman" w:eastAsia="Times New Roman" w:hAnsi="Times New Roman" w:cs="Times New Roman"/>
          <w:sz w:val="28"/>
          <w:szCs w:val="28"/>
          <w:lang w:eastAsia="ru-RU"/>
        </w:rPr>
        <w:t xml:space="preserve">сти </w:t>
      </w:r>
      <w:proofErr w:type="gramStart"/>
      <w:r w:rsidR="005602CD" w:rsidRPr="00C2200E">
        <w:rPr>
          <w:rFonts w:ascii="Times New Roman" w:eastAsia="Times New Roman" w:hAnsi="Times New Roman" w:cs="Times New Roman"/>
          <w:sz w:val="28"/>
          <w:szCs w:val="28"/>
          <w:lang w:eastAsia="ru-RU"/>
        </w:rPr>
        <w:t>инвестиций./</w:t>
      </w:r>
      <w:proofErr w:type="gramEnd"/>
      <w:r w:rsidR="005602CD" w:rsidRPr="00C2200E">
        <w:rPr>
          <w:rFonts w:ascii="Times New Roman" w:eastAsia="Times New Roman" w:hAnsi="Times New Roman" w:cs="Times New Roman"/>
          <w:sz w:val="28"/>
          <w:szCs w:val="28"/>
          <w:lang w:eastAsia="ru-RU"/>
        </w:rPr>
        <w:t>/Экономист. 2012</w:t>
      </w:r>
      <w:r w:rsidRPr="00C2200E">
        <w:rPr>
          <w:rFonts w:ascii="Times New Roman" w:eastAsia="Times New Roman" w:hAnsi="Times New Roman" w:cs="Times New Roman"/>
          <w:sz w:val="28"/>
          <w:szCs w:val="28"/>
          <w:lang w:eastAsia="ru-RU"/>
        </w:rPr>
        <w:t>. № 3.</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Деева А.И. Организация и финансирование инвестиций. Учебн</w:t>
      </w:r>
      <w:r w:rsidR="005602CD" w:rsidRPr="00C2200E">
        <w:rPr>
          <w:rFonts w:ascii="Times New Roman" w:eastAsia="Times New Roman" w:hAnsi="Times New Roman" w:cs="Times New Roman"/>
          <w:sz w:val="28"/>
          <w:szCs w:val="28"/>
          <w:lang w:eastAsia="ru-RU"/>
        </w:rPr>
        <w:t>ое пособие. – М.: Собрание, 2013</w:t>
      </w:r>
      <w:r w:rsidRPr="00C2200E">
        <w:rPr>
          <w:rFonts w:ascii="Times New Roman" w:eastAsia="Times New Roman" w:hAnsi="Times New Roman" w:cs="Times New Roman"/>
          <w:sz w:val="28"/>
          <w:szCs w:val="28"/>
          <w:lang w:eastAsia="ru-RU"/>
        </w:rPr>
        <w:t>. – 160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Еленева</w:t>
      </w:r>
      <w:proofErr w:type="spellEnd"/>
      <w:r w:rsidRPr="00C2200E">
        <w:rPr>
          <w:rFonts w:ascii="Times New Roman" w:eastAsia="Times New Roman" w:hAnsi="Times New Roman" w:cs="Times New Roman"/>
          <w:sz w:val="28"/>
          <w:szCs w:val="28"/>
          <w:lang w:eastAsia="ru-RU"/>
        </w:rPr>
        <w:t xml:space="preserve"> Ю.А., Коршунова Е.Д. Разработка бизнес-плана предпринимательского проекта: Учебное пос</w:t>
      </w:r>
      <w:r w:rsidR="005602CD" w:rsidRPr="00C2200E">
        <w:rPr>
          <w:rFonts w:ascii="Times New Roman" w:eastAsia="Times New Roman" w:hAnsi="Times New Roman" w:cs="Times New Roman"/>
          <w:sz w:val="28"/>
          <w:szCs w:val="28"/>
          <w:lang w:eastAsia="ru-RU"/>
        </w:rPr>
        <w:t>обие. – М.: МГТУ «</w:t>
      </w:r>
      <w:proofErr w:type="spellStart"/>
      <w:r w:rsidR="005602CD" w:rsidRPr="00C2200E">
        <w:rPr>
          <w:rFonts w:ascii="Times New Roman" w:eastAsia="Times New Roman" w:hAnsi="Times New Roman" w:cs="Times New Roman"/>
          <w:sz w:val="28"/>
          <w:szCs w:val="28"/>
          <w:lang w:eastAsia="ru-RU"/>
        </w:rPr>
        <w:t>Станкин</w:t>
      </w:r>
      <w:proofErr w:type="spellEnd"/>
      <w:r w:rsidR="005602CD" w:rsidRPr="00C2200E">
        <w:rPr>
          <w:rFonts w:ascii="Times New Roman" w:eastAsia="Times New Roman" w:hAnsi="Times New Roman" w:cs="Times New Roman"/>
          <w:sz w:val="28"/>
          <w:szCs w:val="28"/>
          <w:lang w:eastAsia="ru-RU"/>
        </w:rPr>
        <w:t>», 2011</w:t>
      </w:r>
      <w:r w:rsidRPr="00C2200E">
        <w:rPr>
          <w:rFonts w:ascii="Times New Roman" w:eastAsia="Times New Roman" w:hAnsi="Times New Roman" w:cs="Times New Roman"/>
          <w:sz w:val="28"/>
          <w:szCs w:val="28"/>
          <w:lang w:eastAsia="ru-RU"/>
        </w:rPr>
        <w:t>. – 180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 xml:space="preserve">Ковалев В.В. Финансовый анализ. Управление капиталом. Выбор инвестиций. Анализ отчетности. – 2-е изд., </w:t>
      </w:r>
      <w:proofErr w:type="spellStart"/>
      <w:r w:rsidRPr="00C2200E">
        <w:rPr>
          <w:rFonts w:ascii="Times New Roman" w:eastAsia="Times New Roman" w:hAnsi="Times New Roman" w:cs="Times New Roman"/>
          <w:sz w:val="28"/>
          <w:szCs w:val="28"/>
          <w:lang w:eastAsia="ru-RU"/>
        </w:rPr>
        <w:t>перер</w:t>
      </w:r>
      <w:proofErr w:type="spellEnd"/>
      <w:r w:rsidRPr="00C2200E">
        <w:rPr>
          <w:rFonts w:ascii="Times New Roman" w:eastAsia="Times New Roman" w:hAnsi="Times New Roman" w:cs="Times New Roman"/>
          <w:sz w:val="28"/>
          <w:szCs w:val="28"/>
          <w:lang w:eastAsia="ru-RU"/>
        </w:rPr>
        <w:t xml:space="preserve">. и доп. </w:t>
      </w:r>
      <w:r w:rsidR="005602CD" w:rsidRPr="00C2200E">
        <w:rPr>
          <w:rFonts w:ascii="Times New Roman" w:eastAsia="Times New Roman" w:hAnsi="Times New Roman" w:cs="Times New Roman"/>
          <w:sz w:val="28"/>
          <w:szCs w:val="28"/>
          <w:lang w:eastAsia="ru-RU"/>
        </w:rPr>
        <w:t>– М.: Финансы и статистика, 2012</w:t>
      </w:r>
      <w:r w:rsidRPr="00C2200E">
        <w:rPr>
          <w:rFonts w:ascii="Times New Roman" w:eastAsia="Times New Roman" w:hAnsi="Times New Roman" w:cs="Times New Roman"/>
          <w:sz w:val="28"/>
          <w:szCs w:val="28"/>
          <w:lang w:eastAsia="ru-RU"/>
        </w:rPr>
        <w:t>. – 432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lastRenderedPageBreak/>
        <w:t>Косов В.В., Лившиц В.Н., Шахназаров А.Г. Методические рекомендации по оценке эффективности инвестиционных проектов (вторая редакция). /Министерство экономики РФ, Министерство финансов РФ, ГК по строительству, архитектуре и жилищной политике// –</w:t>
      </w:r>
      <w:r w:rsidR="005602CD" w:rsidRPr="00C2200E">
        <w:rPr>
          <w:rFonts w:ascii="Times New Roman" w:eastAsia="Times New Roman" w:hAnsi="Times New Roman" w:cs="Times New Roman"/>
          <w:sz w:val="28"/>
          <w:szCs w:val="28"/>
          <w:lang w:eastAsia="ru-RU"/>
        </w:rPr>
        <w:t xml:space="preserve"> М.: Экономика, 2010</w:t>
      </w:r>
      <w:r w:rsidRPr="00C2200E">
        <w:rPr>
          <w:rFonts w:ascii="Times New Roman" w:eastAsia="Times New Roman" w:hAnsi="Times New Roman" w:cs="Times New Roman"/>
          <w:sz w:val="28"/>
          <w:szCs w:val="28"/>
          <w:lang w:eastAsia="ru-RU"/>
        </w:rPr>
        <w:t>. – 410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Овсийчук</w:t>
      </w:r>
      <w:proofErr w:type="spellEnd"/>
      <w:r w:rsidRPr="00C2200E">
        <w:rPr>
          <w:rFonts w:ascii="Times New Roman" w:eastAsia="Times New Roman" w:hAnsi="Times New Roman" w:cs="Times New Roman"/>
          <w:sz w:val="28"/>
          <w:szCs w:val="28"/>
          <w:lang w:eastAsia="ru-RU"/>
        </w:rPr>
        <w:t xml:space="preserve"> М.Ф., </w:t>
      </w:r>
      <w:proofErr w:type="spellStart"/>
      <w:r w:rsidRPr="00C2200E">
        <w:rPr>
          <w:rFonts w:ascii="Times New Roman" w:eastAsia="Times New Roman" w:hAnsi="Times New Roman" w:cs="Times New Roman"/>
          <w:sz w:val="28"/>
          <w:szCs w:val="28"/>
          <w:lang w:eastAsia="ru-RU"/>
        </w:rPr>
        <w:t>Сидельникова</w:t>
      </w:r>
      <w:proofErr w:type="spellEnd"/>
      <w:r w:rsidRPr="00C2200E">
        <w:rPr>
          <w:rFonts w:ascii="Times New Roman" w:eastAsia="Times New Roman" w:hAnsi="Times New Roman" w:cs="Times New Roman"/>
          <w:sz w:val="28"/>
          <w:szCs w:val="28"/>
          <w:lang w:eastAsia="ru-RU"/>
        </w:rPr>
        <w:t xml:space="preserve"> Л.Б. Финансовый менеджмент: методы инвестиров</w:t>
      </w:r>
      <w:r w:rsidR="005602CD" w:rsidRPr="00C2200E">
        <w:rPr>
          <w:rFonts w:ascii="Times New Roman" w:eastAsia="Times New Roman" w:hAnsi="Times New Roman" w:cs="Times New Roman"/>
          <w:sz w:val="28"/>
          <w:szCs w:val="28"/>
          <w:lang w:eastAsia="ru-RU"/>
        </w:rPr>
        <w:t xml:space="preserve">ания капитала. – М.: </w:t>
      </w:r>
      <w:proofErr w:type="spellStart"/>
      <w:r w:rsidR="005602CD" w:rsidRPr="00C2200E">
        <w:rPr>
          <w:rFonts w:ascii="Times New Roman" w:eastAsia="Times New Roman" w:hAnsi="Times New Roman" w:cs="Times New Roman"/>
          <w:sz w:val="28"/>
          <w:szCs w:val="28"/>
          <w:lang w:eastAsia="ru-RU"/>
        </w:rPr>
        <w:t>Юрайт</w:t>
      </w:r>
      <w:proofErr w:type="spellEnd"/>
      <w:r w:rsidR="005602CD" w:rsidRPr="00C2200E">
        <w:rPr>
          <w:rFonts w:ascii="Times New Roman" w:eastAsia="Times New Roman" w:hAnsi="Times New Roman" w:cs="Times New Roman"/>
          <w:sz w:val="28"/>
          <w:szCs w:val="28"/>
          <w:lang w:eastAsia="ru-RU"/>
        </w:rPr>
        <w:t>, 2012</w:t>
      </w:r>
      <w:r w:rsidRPr="00C2200E">
        <w:rPr>
          <w:rFonts w:ascii="Times New Roman" w:eastAsia="Times New Roman" w:hAnsi="Times New Roman" w:cs="Times New Roman"/>
          <w:sz w:val="28"/>
          <w:szCs w:val="28"/>
          <w:lang w:eastAsia="ru-RU"/>
        </w:rPr>
        <w:t>. – 320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Подшиваленко</w:t>
      </w:r>
      <w:proofErr w:type="spellEnd"/>
      <w:r w:rsidRPr="00C2200E">
        <w:rPr>
          <w:rFonts w:ascii="Times New Roman" w:eastAsia="Times New Roman" w:hAnsi="Times New Roman" w:cs="Times New Roman"/>
          <w:sz w:val="28"/>
          <w:szCs w:val="28"/>
          <w:lang w:eastAsia="ru-RU"/>
        </w:rPr>
        <w:t xml:space="preserve"> Г.П., Лахметкина Н.И., Макарова М.В. Инвестиции: Уче</w:t>
      </w:r>
      <w:r w:rsidR="00C04E62" w:rsidRPr="00C2200E">
        <w:rPr>
          <w:rFonts w:ascii="Times New Roman" w:eastAsia="Times New Roman" w:hAnsi="Times New Roman" w:cs="Times New Roman"/>
          <w:sz w:val="28"/>
          <w:szCs w:val="28"/>
          <w:lang w:eastAsia="ru-RU"/>
        </w:rPr>
        <w:t xml:space="preserve">бное пособие. – М.: </w:t>
      </w:r>
      <w:proofErr w:type="spellStart"/>
      <w:r w:rsidR="00C04E62" w:rsidRPr="00C2200E">
        <w:rPr>
          <w:rFonts w:ascii="Times New Roman" w:eastAsia="Times New Roman" w:hAnsi="Times New Roman" w:cs="Times New Roman"/>
          <w:sz w:val="28"/>
          <w:szCs w:val="28"/>
          <w:lang w:eastAsia="ru-RU"/>
        </w:rPr>
        <w:t>КноРус</w:t>
      </w:r>
      <w:proofErr w:type="spellEnd"/>
      <w:r w:rsidR="00C04E62" w:rsidRPr="00C2200E">
        <w:rPr>
          <w:rFonts w:ascii="Times New Roman" w:eastAsia="Times New Roman" w:hAnsi="Times New Roman" w:cs="Times New Roman"/>
          <w:sz w:val="28"/>
          <w:szCs w:val="28"/>
          <w:lang w:eastAsia="ru-RU"/>
        </w:rPr>
        <w:t>, 2013</w:t>
      </w:r>
      <w:r w:rsidRPr="00C2200E">
        <w:rPr>
          <w:rFonts w:ascii="Times New Roman" w:eastAsia="Times New Roman" w:hAnsi="Times New Roman" w:cs="Times New Roman"/>
          <w:sz w:val="28"/>
          <w:szCs w:val="28"/>
          <w:lang w:eastAsia="ru-RU"/>
        </w:rPr>
        <w:t>. – 208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Россия в цифрах. 2008. Краткий статистический сборник. Федеральная служба статистики. – М. 2008.</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Чекшин</w:t>
      </w:r>
      <w:proofErr w:type="spellEnd"/>
      <w:r w:rsidRPr="00C2200E">
        <w:rPr>
          <w:rFonts w:ascii="Times New Roman" w:eastAsia="Times New Roman" w:hAnsi="Times New Roman" w:cs="Times New Roman"/>
          <w:sz w:val="28"/>
          <w:szCs w:val="28"/>
          <w:lang w:eastAsia="ru-RU"/>
        </w:rPr>
        <w:t xml:space="preserve"> В.И. Экономическая оценка инвестиций.</w:t>
      </w:r>
      <w:r w:rsidR="00C04E62" w:rsidRPr="00C2200E">
        <w:rPr>
          <w:rFonts w:ascii="Times New Roman" w:eastAsia="Times New Roman" w:hAnsi="Times New Roman" w:cs="Times New Roman"/>
          <w:sz w:val="28"/>
          <w:szCs w:val="28"/>
          <w:lang w:eastAsia="ru-RU"/>
        </w:rPr>
        <w:t xml:space="preserve"> – Электросталь: ЭПИ </w:t>
      </w:r>
      <w:proofErr w:type="spellStart"/>
      <w:r w:rsidR="00C04E62" w:rsidRPr="00C2200E">
        <w:rPr>
          <w:rFonts w:ascii="Times New Roman" w:eastAsia="Times New Roman" w:hAnsi="Times New Roman" w:cs="Times New Roman"/>
          <w:sz w:val="28"/>
          <w:szCs w:val="28"/>
          <w:lang w:eastAsia="ru-RU"/>
        </w:rPr>
        <w:t>МИСиС</w:t>
      </w:r>
      <w:proofErr w:type="spellEnd"/>
      <w:r w:rsidR="00C04E62" w:rsidRPr="00C2200E">
        <w:rPr>
          <w:rFonts w:ascii="Times New Roman" w:eastAsia="Times New Roman" w:hAnsi="Times New Roman" w:cs="Times New Roman"/>
          <w:sz w:val="28"/>
          <w:szCs w:val="28"/>
          <w:lang w:eastAsia="ru-RU"/>
        </w:rPr>
        <w:t>, 2011</w:t>
      </w:r>
      <w:r w:rsidRPr="00C2200E">
        <w:rPr>
          <w:rFonts w:ascii="Times New Roman" w:eastAsia="Times New Roman" w:hAnsi="Times New Roman" w:cs="Times New Roman"/>
          <w:sz w:val="28"/>
          <w:szCs w:val="28"/>
          <w:lang w:eastAsia="ru-RU"/>
        </w:rPr>
        <w:t>. – 165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 xml:space="preserve">Шарп У., </w:t>
      </w:r>
      <w:proofErr w:type="spellStart"/>
      <w:r w:rsidRPr="00C2200E">
        <w:rPr>
          <w:rFonts w:ascii="Times New Roman" w:eastAsia="Times New Roman" w:hAnsi="Times New Roman" w:cs="Times New Roman"/>
          <w:sz w:val="28"/>
          <w:szCs w:val="28"/>
          <w:lang w:eastAsia="ru-RU"/>
        </w:rPr>
        <w:t>Александер</w:t>
      </w:r>
      <w:proofErr w:type="spellEnd"/>
      <w:r w:rsidRPr="00C2200E">
        <w:rPr>
          <w:rFonts w:ascii="Times New Roman" w:eastAsia="Times New Roman" w:hAnsi="Times New Roman" w:cs="Times New Roman"/>
          <w:sz w:val="28"/>
          <w:szCs w:val="28"/>
          <w:lang w:eastAsia="ru-RU"/>
        </w:rPr>
        <w:t xml:space="preserve"> Б., </w:t>
      </w:r>
      <w:proofErr w:type="spellStart"/>
      <w:r w:rsidRPr="00C2200E">
        <w:rPr>
          <w:rFonts w:ascii="Times New Roman" w:eastAsia="Times New Roman" w:hAnsi="Times New Roman" w:cs="Times New Roman"/>
          <w:sz w:val="28"/>
          <w:szCs w:val="28"/>
          <w:lang w:eastAsia="ru-RU"/>
        </w:rPr>
        <w:t>Бэйли</w:t>
      </w:r>
      <w:proofErr w:type="spellEnd"/>
      <w:r w:rsidRPr="00C2200E">
        <w:rPr>
          <w:rFonts w:ascii="Times New Roman" w:eastAsia="Times New Roman" w:hAnsi="Times New Roman" w:cs="Times New Roman"/>
          <w:sz w:val="28"/>
          <w:szCs w:val="28"/>
          <w:lang w:eastAsia="ru-RU"/>
        </w:rPr>
        <w:t xml:space="preserve"> Дж. Инвестиц</w:t>
      </w:r>
      <w:r w:rsidR="00C04E62" w:rsidRPr="00C2200E">
        <w:rPr>
          <w:rFonts w:ascii="Times New Roman" w:eastAsia="Times New Roman" w:hAnsi="Times New Roman" w:cs="Times New Roman"/>
          <w:sz w:val="28"/>
          <w:szCs w:val="28"/>
          <w:lang w:eastAsia="ru-RU"/>
        </w:rPr>
        <w:t>ии: Учебник. – М.: ИНФРА-М, 2012</w:t>
      </w:r>
      <w:r w:rsidRPr="00C2200E">
        <w:rPr>
          <w:rFonts w:ascii="Times New Roman" w:eastAsia="Times New Roman" w:hAnsi="Times New Roman" w:cs="Times New Roman"/>
          <w:sz w:val="28"/>
          <w:szCs w:val="28"/>
          <w:lang w:eastAsia="ru-RU"/>
        </w:rPr>
        <w:t>. – 1028 с.</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r w:rsidRPr="00C2200E">
        <w:rPr>
          <w:rFonts w:ascii="Times New Roman" w:eastAsia="Times New Roman" w:hAnsi="Times New Roman" w:cs="Times New Roman"/>
          <w:sz w:val="28"/>
          <w:szCs w:val="28"/>
          <w:lang w:eastAsia="ru-RU"/>
        </w:rPr>
        <w:t>Шапошников Л. «Общеэкономическая оценка инвестиционных программ и проекто</w:t>
      </w:r>
      <w:r w:rsidR="00C04E62" w:rsidRPr="00C2200E">
        <w:rPr>
          <w:rFonts w:ascii="Times New Roman" w:eastAsia="Times New Roman" w:hAnsi="Times New Roman" w:cs="Times New Roman"/>
          <w:sz w:val="28"/>
          <w:szCs w:val="28"/>
          <w:lang w:eastAsia="ru-RU"/>
        </w:rPr>
        <w:t>в». – М., ж. «Экономист». – 2013</w:t>
      </w:r>
      <w:r w:rsidRPr="00C2200E">
        <w:rPr>
          <w:rFonts w:ascii="Times New Roman" w:eastAsia="Times New Roman" w:hAnsi="Times New Roman" w:cs="Times New Roman"/>
          <w:sz w:val="28"/>
          <w:szCs w:val="28"/>
          <w:lang w:eastAsia="ru-RU"/>
        </w:rPr>
        <w:t>. – № 5.</w:t>
      </w:r>
    </w:p>
    <w:p w:rsidR="00994B7D" w:rsidRPr="00C2200E" w:rsidRDefault="00994B7D" w:rsidP="00184F01">
      <w:pPr>
        <w:pStyle w:val="a3"/>
        <w:numPr>
          <w:ilvl w:val="0"/>
          <w:numId w:val="18"/>
        </w:numPr>
        <w:tabs>
          <w:tab w:val="clear" w:pos="720"/>
          <w:tab w:val="num" w:pos="1134"/>
        </w:tabs>
        <w:spacing w:after="0" w:line="360" w:lineRule="auto"/>
        <w:ind w:left="0" w:right="84" w:firstLine="709"/>
        <w:jc w:val="both"/>
        <w:rPr>
          <w:rFonts w:ascii="Times New Roman" w:eastAsia="Times New Roman" w:hAnsi="Times New Roman" w:cs="Times New Roman"/>
          <w:sz w:val="28"/>
          <w:szCs w:val="28"/>
          <w:lang w:eastAsia="ru-RU"/>
        </w:rPr>
      </w:pPr>
      <w:proofErr w:type="spellStart"/>
      <w:r w:rsidRPr="00C2200E">
        <w:rPr>
          <w:rFonts w:ascii="Times New Roman" w:eastAsia="Times New Roman" w:hAnsi="Times New Roman" w:cs="Times New Roman"/>
          <w:sz w:val="28"/>
          <w:szCs w:val="28"/>
          <w:lang w:eastAsia="ru-RU"/>
        </w:rPr>
        <w:t>Шеремет</w:t>
      </w:r>
      <w:proofErr w:type="spellEnd"/>
      <w:r w:rsidRPr="00C2200E">
        <w:rPr>
          <w:rFonts w:ascii="Times New Roman" w:eastAsia="Times New Roman" w:hAnsi="Times New Roman" w:cs="Times New Roman"/>
          <w:sz w:val="28"/>
          <w:szCs w:val="28"/>
          <w:lang w:eastAsia="ru-RU"/>
        </w:rPr>
        <w:t xml:space="preserve"> А.Д., </w:t>
      </w:r>
      <w:proofErr w:type="spellStart"/>
      <w:r w:rsidRPr="00C2200E">
        <w:rPr>
          <w:rFonts w:ascii="Times New Roman" w:eastAsia="Times New Roman" w:hAnsi="Times New Roman" w:cs="Times New Roman"/>
          <w:sz w:val="28"/>
          <w:szCs w:val="28"/>
          <w:lang w:eastAsia="ru-RU"/>
        </w:rPr>
        <w:t>Негашев</w:t>
      </w:r>
      <w:proofErr w:type="spellEnd"/>
      <w:r w:rsidRPr="00C2200E">
        <w:rPr>
          <w:rFonts w:ascii="Times New Roman" w:eastAsia="Times New Roman" w:hAnsi="Times New Roman" w:cs="Times New Roman"/>
          <w:sz w:val="28"/>
          <w:szCs w:val="28"/>
          <w:lang w:eastAsia="ru-RU"/>
        </w:rPr>
        <w:t xml:space="preserve"> Е.В. Методика финансового анали</w:t>
      </w:r>
      <w:r w:rsidR="00C04E62" w:rsidRPr="00C2200E">
        <w:rPr>
          <w:rFonts w:ascii="Times New Roman" w:eastAsia="Times New Roman" w:hAnsi="Times New Roman" w:cs="Times New Roman"/>
          <w:sz w:val="28"/>
          <w:szCs w:val="28"/>
          <w:lang w:eastAsia="ru-RU"/>
        </w:rPr>
        <w:t>за: Учебник. – М.: ИНФРА-М, 2013</w:t>
      </w:r>
      <w:r w:rsidRPr="00C2200E">
        <w:rPr>
          <w:rFonts w:ascii="Times New Roman" w:eastAsia="Times New Roman" w:hAnsi="Times New Roman" w:cs="Times New Roman"/>
          <w:sz w:val="28"/>
          <w:szCs w:val="28"/>
          <w:lang w:eastAsia="ru-RU"/>
        </w:rPr>
        <w:t>. – 208 с.</w:t>
      </w: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4C2C30">
      <w:pPr>
        <w:spacing w:after="0" w:line="360" w:lineRule="auto"/>
        <w:ind w:firstLine="709"/>
        <w:rPr>
          <w:rFonts w:ascii="Times New Roman" w:hAnsi="Times New Roman" w:cs="Times New Roman"/>
          <w:sz w:val="28"/>
          <w:szCs w:val="28"/>
        </w:rPr>
      </w:pPr>
    </w:p>
    <w:p w:rsidR="004C2C30" w:rsidRDefault="004C2C30" w:rsidP="008F7E08">
      <w:pPr>
        <w:spacing w:after="0" w:line="360" w:lineRule="auto"/>
        <w:ind w:right="-1" w:firstLine="567"/>
        <w:jc w:val="right"/>
        <w:rPr>
          <w:rFonts w:ascii="Times New Roman" w:hAnsi="Times New Roman" w:cs="Times New Roman"/>
          <w:sz w:val="28"/>
          <w:szCs w:val="28"/>
        </w:rPr>
        <w:sectPr w:rsidR="004C2C30" w:rsidSect="005C0993">
          <w:footerReference w:type="default" r:id="rId19"/>
          <w:footerReference w:type="first" r:id="rId20"/>
          <w:pgSz w:w="11906" w:h="16838"/>
          <w:pgMar w:top="1134" w:right="850" w:bottom="1134" w:left="1701" w:header="708" w:footer="298" w:gutter="0"/>
          <w:cols w:space="708"/>
          <w:titlePg/>
          <w:docGrid w:linePitch="360"/>
        </w:sectPr>
      </w:pPr>
    </w:p>
    <w:p w:rsidR="008F7E08" w:rsidRDefault="006A62D8" w:rsidP="0011156E">
      <w:pPr>
        <w:pStyle w:val="1"/>
        <w:spacing w:before="0" w:line="360" w:lineRule="auto"/>
        <w:ind w:right="-1"/>
        <w:jc w:val="center"/>
        <w:textAlignment w:val="baseline"/>
        <w:rPr>
          <w:rFonts w:ascii="Times New Roman" w:hAnsi="Times New Roman" w:cs="Times New Roman"/>
          <w:b w:val="0"/>
          <w:bCs w:val="0"/>
          <w:color w:val="000000" w:themeColor="text1"/>
        </w:rPr>
      </w:pPr>
      <w:bookmarkStart w:id="15" w:name="_Toc484704736"/>
      <w:r w:rsidRPr="00F6559B">
        <w:rPr>
          <w:rFonts w:ascii="Times New Roman" w:hAnsi="Times New Roman" w:cs="Times New Roman"/>
          <w:b w:val="0"/>
          <w:bCs w:val="0"/>
          <w:color w:val="000000" w:themeColor="text1"/>
        </w:rPr>
        <w:lastRenderedPageBreak/>
        <w:t xml:space="preserve">Приложение </w:t>
      </w:r>
      <w:r w:rsidR="000F16FD">
        <w:rPr>
          <w:rFonts w:ascii="Times New Roman" w:hAnsi="Times New Roman" w:cs="Times New Roman"/>
          <w:b w:val="0"/>
          <w:bCs w:val="0"/>
          <w:color w:val="000000" w:themeColor="text1"/>
        </w:rPr>
        <w:t>1</w:t>
      </w:r>
      <w:r w:rsidR="0011156E">
        <w:t xml:space="preserve"> </w:t>
      </w:r>
      <w:r w:rsidR="0011156E" w:rsidRPr="0011156E">
        <w:rPr>
          <w:rFonts w:ascii="Times New Roman" w:hAnsi="Times New Roman" w:cs="Times New Roman"/>
          <w:b w:val="0"/>
          <w:bCs w:val="0"/>
          <w:color w:val="000000" w:themeColor="text1"/>
        </w:rPr>
        <w:t>Анализ хозяйственной деятельности предприятия ООО «Строительный ресурс»</w:t>
      </w:r>
      <w:bookmarkEnd w:id="15"/>
      <w:r w:rsidR="0011156E">
        <w:rPr>
          <w:rFonts w:ascii="Times New Roman" w:hAnsi="Times New Roman" w:cs="Times New Roman"/>
          <w:b w:val="0"/>
          <w:bCs w:val="0"/>
          <w:color w:val="000000" w:themeColor="text1"/>
        </w:rPr>
        <w:t xml:space="preserve"> </w:t>
      </w:r>
    </w:p>
    <w:p w:rsidR="0011156E" w:rsidRPr="0011156E" w:rsidRDefault="0011156E" w:rsidP="0011156E"/>
    <w:tbl>
      <w:tblPr>
        <w:tblW w:w="14317" w:type="dxa"/>
        <w:tblInd w:w="15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3685"/>
        <w:gridCol w:w="1418"/>
        <w:gridCol w:w="1402"/>
        <w:gridCol w:w="1410"/>
        <w:gridCol w:w="1440"/>
        <w:gridCol w:w="1381"/>
        <w:gridCol w:w="1410"/>
        <w:gridCol w:w="1320"/>
      </w:tblGrid>
      <w:tr w:rsidR="004C2C30" w:rsidRPr="00FB7527" w:rsidTr="00A45E7A">
        <w:trPr>
          <w:trHeight w:val="227"/>
        </w:trPr>
        <w:tc>
          <w:tcPr>
            <w:tcW w:w="851" w:type="dxa"/>
            <w:vMerge w:val="restart"/>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w:t>
            </w:r>
            <w:r w:rsidR="004C2C30" w:rsidRPr="00FB7527">
              <w:rPr>
                <w:rFonts w:ascii="Times New Roman" w:eastAsia="Times New Roman" w:hAnsi="Times New Roman" w:cs="Times New Roman"/>
                <w:bCs/>
                <w:sz w:val="24"/>
                <w:szCs w:val="24"/>
                <w:lang w:eastAsia="ru-RU"/>
              </w:rPr>
              <w:t xml:space="preserve"> п/п</w:t>
            </w:r>
          </w:p>
        </w:tc>
        <w:tc>
          <w:tcPr>
            <w:tcW w:w="3685" w:type="dxa"/>
            <w:vMerge w:val="restart"/>
            <w:tcBorders>
              <w:top w:val="outset" w:sz="6" w:space="0" w:color="auto"/>
              <w:left w:val="outset" w:sz="6" w:space="0" w:color="auto"/>
              <w:bottom w:val="outset" w:sz="6" w:space="0" w:color="auto"/>
              <w:right w:val="outset" w:sz="6" w:space="0" w:color="auto"/>
            </w:tcBorders>
            <w:vAlign w:val="center"/>
            <w:hideMark/>
          </w:tcPr>
          <w:p w:rsidR="006A62D8" w:rsidRPr="00FB7527" w:rsidRDefault="000D21EB"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Наименование показателей</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BD6856">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2</w:t>
            </w:r>
            <w:r w:rsidR="00255651" w:rsidRPr="00FB7527">
              <w:rPr>
                <w:rFonts w:ascii="Times New Roman" w:eastAsia="Times New Roman" w:hAnsi="Times New Roman" w:cs="Times New Roman"/>
                <w:bCs/>
                <w:sz w:val="24"/>
                <w:szCs w:val="24"/>
                <w:lang w:eastAsia="ru-RU"/>
              </w:rPr>
              <w:t>01</w:t>
            </w:r>
            <w:r w:rsidR="00BD6856">
              <w:rPr>
                <w:rFonts w:ascii="Times New Roman" w:eastAsia="Times New Roman" w:hAnsi="Times New Roman" w:cs="Times New Roman"/>
                <w:bCs/>
                <w:sz w:val="24"/>
                <w:szCs w:val="24"/>
                <w:lang w:eastAsia="ru-RU"/>
              </w:rPr>
              <w:t>5</w:t>
            </w:r>
            <w:r w:rsidRPr="00FB7527">
              <w:rPr>
                <w:rFonts w:ascii="Times New Roman" w:eastAsia="Times New Roman" w:hAnsi="Times New Roman" w:cs="Times New Roman"/>
                <w:bCs/>
                <w:sz w:val="24"/>
                <w:szCs w:val="24"/>
                <w:lang w:eastAsia="ru-RU"/>
              </w:rPr>
              <w:t>год</w:t>
            </w:r>
          </w:p>
        </w:tc>
        <w:tc>
          <w:tcPr>
            <w:tcW w:w="4252" w:type="dxa"/>
            <w:gridSpan w:val="3"/>
            <w:tcBorders>
              <w:top w:val="outset" w:sz="6" w:space="0" w:color="auto"/>
              <w:left w:val="outset" w:sz="6" w:space="0" w:color="auto"/>
              <w:bottom w:val="outset" w:sz="6" w:space="0" w:color="auto"/>
              <w:right w:val="outset" w:sz="6" w:space="0" w:color="auto"/>
            </w:tcBorders>
            <w:vAlign w:val="center"/>
            <w:hideMark/>
          </w:tcPr>
          <w:p w:rsidR="006A62D8" w:rsidRPr="00FB7527" w:rsidRDefault="00255651"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2</w:t>
            </w:r>
            <w:r w:rsidR="00BD6856">
              <w:rPr>
                <w:rFonts w:ascii="Times New Roman" w:eastAsia="Times New Roman" w:hAnsi="Times New Roman" w:cs="Times New Roman"/>
                <w:bCs/>
                <w:sz w:val="24"/>
                <w:szCs w:val="24"/>
                <w:lang w:eastAsia="ru-RU"/>
              </w:rPr>
              <w:t>016</w:t>
            </w:r>
            <w:r w:rsidR="006A62D8" w:rsidRPr="00FB7527">
              <w:rPr>
                <w:rFonts w:ascii="Times New Roman" w:eastAsia="Times New Roman" w:hAnsi="Times New Roman" w:cs="Times New Roman"/>
                <w:bCs/>
                <w:sz w:val="24"/>
                <w:szCs w:val="24"/>
                <w:lang w:eastAsia="ru-RU"/>
              </w:rPr>
              <w:t xml:space="preserve"> год</w:t>
            </w:r>
          </w:p>
        </w:tc>
        <w:tc>
          <w:tcPr>
            <w:tcW w:w="4111" w:type="dxa"/>
            <w:gridSpan w:val="3"/>
            <w:tcBorders>
              <w:top w:val="outset" w:sz="6" w:space="0" w:color="auto"/>
              <w:left w:val="outset" w:sz="6" w:space="0" w:color="auto"/>
              <w:bottom w:val="outset" w:sz="6" w:space="0" w:color="auto"/>
              <w:right w:val="outset" w:sz="6" w:space="0" w:color="auto"/>
            </w:tcBorders>
            <w:vAlign w:val="center"/>
            <w:hideMark/>
          </w:tcPr>
          <w:p w:rsidR="006A62D8" w:rsidRPr="00FB7527" w:rsidRDefault="00BD6856" w:rsidP="000D21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2017</w:t>
            </w:r>
            <w:r w:rsidR="006A62D8" w:rsidRPr="00FB7527">
              <w:rPr>
                <w:rFonts w:ascii="Times New Roman" w:eastAsia="Times New Roman" w:hAnsi="Times New Roman" w:cs="Times New Roman"/>
                <w:bCs/>
                <w:sz w:val="24"/>
                <w:szCs w:val="24"/>
                <w:lang w:eastAsia="ru-RU"/>
              </w:rPr>
              <w:t xml:space="preserve"> год</w:t>
            </w:r>
          </w:p>
        </w:tc>
      </w:tr>
      <w:tr w:rsidR="008E6FBD" w:rsidRPr="00FB7527" w:rsidTr="00A45E7A">
        <w:trPr>
          <w:trHeight w:val="227"/>
        </w:trPr>
        <w:tc>
          <w:tcPr>
            <w:tcW w:w="851" w:type="dxa"/>
            <w:vMerge/>
            <w:tcBorders>
              <w:top w:val="outset" w:sz="6" w:space="0" w:color="auto"/>
              <w:left w:val="outset" w:sz="6" w:space="0" w:color="auto"/>
              <w:bottom w:val="outset" w:sz="6" w:space="0" w:color="auto"/>
              <w:right w:val="outset" w:sz="6" w:space="0" w:color="auto"/>
            </w:tcBorders>
            <w:vAlign w:val="center"/>
            <w:hideMark/>
          </w:tcPr>
          <w:p w:rsidR="008E6FBD" w:rsidRPr="000D21EB" w:rsidRDefault="008E6FBD" w:rsidP="004973ED">
            <w:pPr>
              <w:spacing w:after="0" w:line="240" w:lineRule="auto"/>
              <w:rPr>
                <w:rFonts w:ascii="Times New Roman" w:eastAsia="Times New Roman" w:hAnsi="Times New Roman" w:cs="Times New Roman"/>
                <w:sz w:val="24"/>
                <w:szCs w:val="24"/>
                <w:lang w:eastAsia="ru-RU"/>
              </w:rPr>
            </w:pPr>
          </w:p>
        </w:tc>
        <w:tc>
          <w:tcPr>
            <w:tcW w:w="3685" w:type="dxa"/>
            <w:vMerge/>
            <w:tcBorders>
              <w:top w:val="outset" w:sz="6" w:space="0" w:color="auto"/>
              <w:left w:val="outset" w:sz="6" w:space="0" w:color="auto"/>
              <w:bottom w:val="outset" w:sz="6" w:space="0" w:color="auto"/>
              <w:right w:val="outset" w:sz="6" w:space="0" w:color="auto"/>
            </w:tcBorders>
            <w:vAlign w:val="center"/>
            <w:hideMark/>
          </w:tcPr>
          <w:p w:rsidR="008E6FBD" w:rsidRPr="000D21EB" w:rsidRDefault="008E6FBD" w:rsidP="004973ED">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показатель</w:t>
            </w:r>
          </w:p>
        </w:tc>
        <w:tc>
          <w:tcPr>
            <w:tcW w:w="1402"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показатель</w:t>
            </w:r>
          </w:p>
        </w:tc>
        <w:tc>
          <w:tcPr>
            <w:tcW w:w="1410"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 увеличения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абсолютное увеличение</w:t>
            </w:r>
          </w:p>
        </w:tc>
        <w:tc>
          <w:tcPr>
            <w:tcW w:w="1381"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0D21EB">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показатель</w:t>
            </w:r>
          </w:p>
        </w:tc>
        <w:tc>
          <w:tcPr>
            <w:tcW w:w="1410"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11156E">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 увеличения</w:t>
            </w:r>
          </w:p>
        </w:tc>
        <w:tc>
          <w:tcPr>
            <w:tcW w:w="1320" w:type="dxa"/>
            <w:tcBorders>
              <w:top w:val="outset" w:sz="6" w:space="0" w:color="auto"/>
              <w:left w:val="outset" w:sz="6" w:space="0" w:color="auto"/>
              <w:bottom w:val="outset" w:sz="6" w:space="0" w:color="auto"/>
              <w:right w:val="outset" w:sz="6" w:space="0" w:color="auto"/>
            </w:tcBorders>
            <w:vAlign w:val="center"/>
            <w:hideMark/>
          </w:tcPr>
          <w:p w:rsidR="008E6FBD" w:rsidRPr="00FB7527" w:rsidRDefault="008E6FBD" w:rsidP="0011156E">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bCs/>
                <w:sz w:val="24"/>
                <w:szCs w:val="24"/>
                <w:lang w:eastAsia="ru-RU"/>
              </w:rPr>
              <w:t>абсолютное увеличение</w:t>
            </w:r>
          </w:p>
        </w:tc>
      </w:tr>
      <w:tr w:rsidR="004C2C30" w:rsidRPr="00FB7527"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Выручка от реализации продукции</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4"/>
                <w:szCs w:val="24"/>
                <w:lang w:eastAsia="ru-RU"/>
              </w:rPr>
              <w:t>52231303</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4"/>
                <w:szCs w:val="24"/>
                <w:lang w:eastAsia="ru-RU"/>
              </w:rPr>
              <w:t>49397742</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4C2C30"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8"/>
                <w:szCs w:val="28"/>
                <w:lang w:eastAsia="ru-RU"/>
              </w:rPr>
              <w:t xml:space="preserve">– </w:t>
            </w:r>
            <w:r w:rsidR="006A62D8" w:rsidRPr="00FB7527">
              <w:rPr>
                <w:rFonts w:ascii="Times New Roman" w:eastAsia="Times New Roman" w:hAnsi="Times New Roman" w:cs="Times New Roman"/>
                <w:sz w:val="24"/>
                <w:szCs w:val="24"/>
                <w:lang w:eastAsia="ru-RU"/>
              </w:rPr>
              <w:t>26,6</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4"/>
                <w:szCs w:val="24"/>
                <w:lang w:eastAsia="ru-RU"/>
              </w:rPr>
              <w:t>17923561</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4"/>
                <w:szCs w:val="24"/>
                <w:lang w:eastAsia="ru-RU"/>
              </w:rPr>
              <w:t>22354415</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FB7527">
              <w:rPr>
                <w:rFonts w:ascii="Times New Roman" w:eastAsia="Times New Roman" w:hAnsi="Times New Roman" w:cs="Times New Roman"/>
                <w:sz w:val="24"/>
                <w:szCs w:val="24"/>
                <w:lang w:eastAsia="ru-RU"/>
              </w:rPr>
              <w:t>54,8</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FB7527" w:rsidRDefault="006A62D8" w:rsidP="004C2C30">
            <w:pPr>
              <w:spacing w:after="0" w:line="240" w:lineRule="auto"/>
              <w:jc w:val="center"/>
              <w:rPr>
                <w:rFonts w:ascii="Times New Roman" w:eastAsia="Times New Roman" w:hAnsi="Times New Roman" w:cs="Times New Roman"/>
                <w:sz w:val="24"/>
                <w:szCs w:val="24"/>
                <w:lang w:eastAsia="ru-RU"/>
              </w:rPr>
            </w:pPr>
            <w:r w:rsidRPr="00FB7527">
              <w:rPr>
                <w:rFonts w:ascii="Times New Roman" w:eastAsia="Times New Roman" w:hAnsi="Times New Roman" w:cs="Times New Roman"/>
                <w:sz w:val="24"/>
                <w:szCs w:val="24"/>
                <w:lang w:eastAsia="ru-RU"/>
              </w:rPr>
              <w:t>27043327</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Затраты на пр</w:t>
            </w:r>
            <w:r w:rsidR="00346B05">
              <w:rPr>
                <w:rFonts w:ascii="Times New Roman" w:eastAsia="Times New Roman" w:hAnsi="Times New Roman" w:cs="Times New Roman"/>
                <w:sz w:val="24"/>
                <w:szCs w:val="24"/>
                <w:lang w:eastAsia="ru-RU"/>
              </w:rPr>
              <w:t>-</w:t>
            </w:r>
            <w:r w:rsidR="00DD24D5">
              <w:rPr>
                <w:rFonts w:ascii="Times New Roman" w:eastAsia="Times New Roman" w:hAnsi="Times New Roman" w:cs="Times New Roman"/>
                <w:sz w:val="24"/>
                <w:szCs w:val="24"/>
                <w:lang w:eastAsia="ru-RU"/>
              </w:rPr>
              <w:t>во реализован</w:t>
            </w:r>
            <w:r w:rsidRPr="000D21EB">
              <w:rPr>
                <w:rFonts w:ascii="Times New Roman" w:eastAsia="Times New Roman" w:hAnsi="Times New Roman" w:cs="Times New Roman"/>
                <w:sz w:val="24"/>
                <w:szCs w:val="24"/>
                <w:lang w:eastAsia="ru-RU"/>
              </w:rPr>
              <w:t>ной продукции</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43138381</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41022383</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22,8</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12115998</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19014982</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53,6</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22007401</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Результаты от реализации</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9092472</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8375359</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40,9</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5807563</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3339433</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60,1</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5035926</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BD7C4C">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Доходы и расходы от внереализац</w:t>
            </w:r>
            <w:r w:rsidR="00BD7C4C">
              <w:rPr>
                <w:rFonts w:ascii="Times New Roman" w:eastAsia="Times New Roman" w:hAnsi="Times New Roman" w:cs="Times New Roman"/>
                <w:sz w:val="24"/>
                <w:szCs w:val="24"/>
                <w:lang w:eastAsia="ru-RU"/>
              </w:rPr>
              <w:t>ионных</w:t>
            </w:r>
            <w:r w:rsidRPr="000D21EB">
              <w:rPr>
                <w:rFonts w:ascii="Times New Roman" w:eastAsia="Times New Roman" w:hAnsi="Times New Roman" w:cs="Times New Roman"/>
                <w:sz w:val="24"/>
                <w:szCs w:val="24"/>
                <w:lang w:eastAsia="ru-RU"/>
              </w:rPr>
              <w:t xml:space="preserve"> операций</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2563314</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2961047</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10,3</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277533</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1510030</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151,0</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4471077</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5" w:type="dxa"/>
            <w:tcBorders>
              <w:top w:val="outset" w:sz="6" w:space="0" w:color="auto"/>
              <w:left w:val="outset" w:sz="6" w:space="0" w:color="auto"/>
              <w:bottom w:val="single" w:sz="4"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Прибыль до</w:t>
            </w:r>
            <w:r w:rsidR="00346B05">
              <w:rPr>
                <w:rFonts w:ascii="Times New Roman" w:eastAsia="Times New Roman" w:hAnsi="Times New Roman" w:cs="Times New Roman"/>
                <w:sz w:val="24"/>
                <w:szCs w:val="24"/>
                <w:lang w:eastAsia="ru-RU"/>
              </w:rPr>
              <w:t xml:space="preserve"> налогообложения</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6529158</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5414312</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52,9</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6085096</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4849463</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1,2</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564849</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5" w:type="dxa"/>
            <w:tcBorders>
              <w:top w:val="single" w:sz="4"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Налог на доходы</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2611565</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2519578</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347,0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1956338</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1756081</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30,3</w:t>
            </w:r>
          </w:p>
        </w:tc>
        <w:tc>
          <w:tcPr>
            <w:tcW w:w="1320" w:type="dxa"/>
            <w:tcBorders>
              <w:top w:val="outset" w:sz="6" w:space="0" w:color="auto"/>
              <w:left w:val="outset" w:sz="6" w:space="0" w:color="auto"/>
              <w:bottom w:val="single" w:sz="4"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763497</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Чистая прибыль</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3917593</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2894734</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73,5</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8041434</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3093382</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6,7</w:t>
            </w:r>
          </w:p>
        </w:tc>
        <w:tc>
          <w:tcPr>
            <w:tcW w:w="1320" w:type="dxa"/>
            <w:tcBorders>
              <w:top w:val="single" w:sz="4"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198648</w:t>
            </w:r>
          </w:p>
        </w:tc>
      </w:tr>
      <w:tr w:rsidR="004C2C30" w:rsidRPr="000D21EB" w:rsidTr="00A20E78">
        <w:trPr>
          <w:trHeight w:val="340"/>
        </w:trPr>
        <w:tc>
          <w:tcPr>
            <w:tcW w:w="85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8E6FBD" w:rsidP="008E6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685"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8E6FBD">
            <w:pPr>
              <w:spacing w:after="0" w:line="240" w:lineRule="auto"/>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Рентабельн</w:t>
            </w:r>
            <w:r w:rsidR="00346B05">
              <w:rPr>
                <w:rFonts w:ascii="Times New Roman" w:eastAsia="Times New Roman" w:hAnsi="Times New Roman" w:cs="Times New Roman"/>
                <w:sz w:val="24"/>
                <w:szCs w:val="24"/>
                <w:lang w:eastAsia="ru-RU"/>
              </w:rPr>
              <w:t xml:space="preserve">ость </w:t>
            </w:r>
            <w:r w:rsidRPr="000D21EB">
              <w:rPr>
                <w:rFonts w:ascii="Times New Roman" w:eastAsia="Times New Roman" w:hAnsi="Times New Roman" w:cs="Times New Roman"/>
                <w:sz w:val="24"/>
                <w:szCs w:val="24"/>
                <w:lang w:eastAsia="ru-RU"/>
              </w:rPr>
              <w:t>реализованной продукции</w:t>
            </w:r>
          </w:p>
        </w:tc>
        <w:tc>
          <w:tcPr>
            <w:tcW w:w="1418"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21,1</w:t>
            </w:r>
          </w:p>
        </w:tc>
        <w:tc>
          <w:tcPr>
            <w:tcW w:w="1402"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17,0</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4C2C30" w:rsidP="004C2C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62D8" w:rsidRPr="000D21EB">
              <w:rPr>
                <w:rFonts w:ascii="Times New Roman" w:eastAsia="Times New Roman" w:hAnsi="Times New Roman" w:cs="Times New Roman"/>
                <w:sz w:val="24"/>
                <w:szCs w:val="24"/>
                <w:lang w:eastAsia="ru-RU"/>
              </w:rPr>
              <w:t>19,5</w:t>
            </w:r>
          </w:p>
        </w:tc>
        <w:tc>
          <w:tcPr>
            <w:tcW w:w="144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-4,1</w:t>
            </w:r>
          </w:p>
        </w:tc>
        <w:tc>
          <w:tcPr>
            <w:tcW w:w="1381"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6A62D8" w:rsidP="004C2C30">
            <w:pPr>
              <w:spacing w:after="0" w:line="240" w:lineRule="auto"/>
              <w:jc w:val="center"/>
              <w:rPr>
                <w:rFonts w:ascii="Times New Roman" w:eastAsia="Times New Roman" w:hAnsi="Times New Roman" w:cs="Times New Roman"/>
                <w:sz w:val="24"/>
                <w:szCs w:val="24"/>
                <w:lang w:eastAsia="ru-RU"/>
              </w:rPr>
            </w:pPr>
            <w:r w:rsidRPr="000D21EB">
              <w:rPr>
                <w:rFonts w:ascii="Times New Roman" w:eastAsia="Times New Roman" w:hAnsi="Times New Roman" w:cs="Times New Roman"/>
                <w:sz w:val="24"/>
                <w:szCs w:val="24"/>
                <w:lang w:eastAsia="ru-RU"/>
              </w:rPr>
              <w:t>14,9</w:t>
            </w:r>
          </w:p>
        </w:tc>
        <w:tc>
          <w:tcPr>
            <w:tcW w:w="141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12,4</w:t>
            </w:r>
          </w:p>
        </w:tc>
        <w:tc>
          <w:tcPr>
            <w:tcW w:w="1320" w:type="dxa"/>
            <w:tcBorders>
              <w:top w:val="outset" w:sz="6" w:space="0" w:color="auto"/>
              <w:left w:val="outset" w:sz="6" w:space="0" w:color="auto"/>
              <w:bottom w:val="outset" w:sz="6" w:space="0" w:color="auto"/>
              <w:right w:val="outset" w:sz="6" w:space="0" w:color="auto"/>
            </w:tcBorders>
            <w:vAlign w:val="center"/>
            <w:hideMark/>
          </w:tcPr>
          <w:p w:rsidR="006A62D8" w:rsidRPr="000D21EB" w:rsidRDefault="00E152D9" w:rsidP="004C2C30">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A62D8" w:rsidRPr="000D21EB">
              <w:rPr>
                <w:rFonts w:ascii="Times New Roman" w:eastAsia="Times New Roman" w:hAnsi="Times New Roman" w:cs="Times New Roman"/>
                <w:sz w:val="24"/>
                <w:szCs w:val="24"/>
                <w:lang w:eastAsia="ru-RU"/>
              </w:rPr>
              <w:t>2,1</w:t>
            </w:r>
          </w:p>
        </w:tc>
      </w:tr>
    </w:tbl>
    <w:p w:rsidR="006A62D8" w:rsidRDefault="006A62D8" w:rsidP="006A62D8">
      <w:pPr>
        <w:spacing w:after="0" w:line="360" w:lineRule="auto"/>
        <w:ind w:firstLine="567"/>
        <w:rPr>
          <w:rFonts w:ascii="Times New Roman" w:hAnsi="Times New Roman" w:cs="Times New Roman"/>
          <w:sz w:val="28"/>
          <w:szCs w:val="28"/>
        </w:rPr>
      </w:pPr>
    </w:p>
    <w:p w:rsidR="006A62D8" w:rsidRDefault="006A62D8" w:rsidP="006A62D8">
      <w:pPr>
        <w:spacing w:after="0" w:line="360" w:lineRule="auto"/>
        <w:ind w:firstLine="567"/>
        <w:rPr>
          <w:rFonts w:ascii="Times New Roman" w:hAnsi="Times New Roman" w:cs="Times New Roman"/>
          <w:sz w:val="28"/>
          <w:szCs w:val="28"/>
        </w:rPr>
      </w:pPr>
    </w:p>
    <w:p w:rsidR="006A62D8" w:rsidRDefault="006A62D8" w:rsidP="006A62D8">
      <w:pPr>
        <w:spacing w:after="0" w:line="360" w:lineRule="auto"/>
        <w:ind w:firstLine="567"/>
        <w:rPr>
          <w:rFonts w:ascii="Times New Roman" w:hAnsi="Times New Roman" w:cs="Times New Roman"/>
          <w:sz w:val="28"/>
          <w:szCs w:val="28"/>
        </w:rPr>
      </w:pPr>
    </w:p>
    <w:p w:rsidR="00106001" w:rsidRDefault="00BD7C4C" w:rsidP="00BD7C4C">
      <w:pPr>
        <w:tabs>
          <w:tab w:val="left" w:pos="4621"/>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ab/>
      </w:r>
    </w:p>
    <w:p w:rsidR="00A20E78" w:rsidRDefault="00A20E78" w:rsidP="00BD7C4C">
      <w:pPr>
        <w:tabs>
          <w:tab w:val="left" w:pos="4621"/>
        </w:tabs>
        <w:spacing w:after="0" w:line="360" w:lineRule="auto"/>
        <w:ind w:firstLine="567"/>
        <w:rPr>
          <w:rFonts w:ascii="Times New Roman" w:hAnsi="Times New Roman" w:cs="Times New Roman"/>
          <w:sz w:val="28"/>
          <w:szCs w:val="28"/>
        </w:rPr>
      </w:pPr>
    </w:p>
    <w:p w:rsidR="00FB7527" w:rsidRDefault="00FB7527" w:rsidP="006A62D8">
      <w:pPr>
        <w:spacing w:after="0" w:line="360" w:lineRule="auto"/>
        <w:ind w:firstLine="567"/>
        <w:rPr>
          <w:rFonts w:ascii="Times New Roman" w:hAnsi="Times New Roman" w:cs="Times New Roman"/>
          <w:sz w:val="28"/>
          <w:szCs w:val="28"/>
        </w:rPr>
      </w:pPr>
    </w:p>
    <w:p w:rsidR="006A62D8" w:rsidRPr="00F6559B" w:rsidRDefault="006A62D8" w:rsidP="0011156E">
      <w:pPr>
        <w:pStyle w:val="1"/>
        <w:spacing w:before="0" w:line="360" w:lineRule="auto"/>
        <w:ind w:right="-1"/>
        <w:jc w:val="center"/>
        <w:textAlignment w:val="baseline"/>
        <w:rPr>
          <w:rFonts w:ascii="Times New Roman" w:hAnsi="Times New Roman" w:cs="Times New Roman"/>
          <w:b w:val="0"/>
          <w:bCs w:val="0"/>
          <w:color w:val="000000" w:themeColor="text1"/>
        </w:rPr>
      </w:pPr>
      <w:bookmarkStart w:id="16" w:name="_Toc484704737"/>
      <w:r w:rsidRPr="00F6559B">
        <w:rPr>
          <w:rFonts w:ascii="Times New Roman" w:hAnsi="Times New Roman" w:cs="Times New Roman"/>
          <w:b w:val="0"/>
          <w:bCs w:val="0"/>
          <w:color w:val="000000" w:themeColor="text1"/>
        </w:rPr>
        <w:lastRenderedPageBreak/>
        <w:t xml:space="preserve">Приложение </w:t>
      </w:r>
      <w:r w:rsidR="000F16FD">
        <w:rPr>
          <w:rFonts w:ascii="Times New Roman" w:hAnsi="Times New Roman" w:cs="Times New Roman"/>
          <w:b w:val="0"/>
          <w:bCs w:val="0"/>
          <w:color w:val="000000" w:themeColor="text1"/>
        </w:rPr>
        <w:t>2</w:t>
      </w:r>
      <w:r w:rsidR="0011156E" w:rsidRPr="0011156E">
        <w:t xml:space="preserve"> </w:t>
      </w:r>
      <w:r w:rsidR="0011156E" w:rsidRPr="0011156E">
        <w:rPr>
          <w:rFonts w:ascii="Times New Roman" w:hAnsi="Times New Roman" w:cs="Times New Roman"/>
          <w:b w:val="0"/>
          <w:bCs w:val="0"/>
          <w:color w:val="000000" w:themeColor="text1"/>
        </w:rPr>
        <w:t>Оценка активов и пассивов предприятия</w:t>
      </w:r>
      <w:bookmarkEnd w:id="16"/>
    </w:p>
    <w:p w:rsidR="00106001" w:rsidRDefault="00106001" w:rsidP="00926758">
      <w:pPr>
        <w:spacing w:after="0" w:line="360" w:lineRule="auto"/>
        <w:jc w:val="center"/>
        <w:rPr>
          <w:rFonts w:ascii="Times New Roman" w:hAnsi="Times New Roman" w:cs="Times New Roman"/>
          <w:sz w:val="28"/>
          <w:szCs w:val="28"/>
        </w:rPr>
      </w:pPr>
    </w:p>
    <w:tbl>
      <w:tblPr>
        <w:tblW w:w="1431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6A0" w:firstRow="1" w:lastRow="0" w:firstColumn="1" w:lastColumn="0" w:noHBand="1" w:noVBand="1"/>
      </w:tblPr>
      <w:tblGrid>
        <w:gridCol w:w="851"/>
        <w:gridCol w:w="5244"/>
        <w:gridCol w:w="2127"/>
        <w:gridCol w:w="1984"/>
        <w:gridCol w:w="2126"/>
        <w:gridCol w:w="1985"/>
      </w:tblGrid>
      <w:tr w:rsidR="00B3513E" w:rsidRPr="00926758" w:rsidTr="00D728A0">
        <w:trPr>
          <w:trHeight w:val="227"/>
          <w:tblHeader/>
        </w:trPr>
        <w:tc>
          <w:tcPr>
            <w:tcW w:w="851" w:type="dxa"/>
            <w:vMerge w:val="restart"/>
            <w:vAlign w:val="center"/>
            <w:hideMark/>
          </w:tcPr>
          <w:p w:rsidR="00B3513E" w:rsidRPr="00926758" w:rsidRDefault="000D21EB" w:rsidP="00926758">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w:t>
            </w:r>
            <w:r w:rsidR="00926758" w:rsidRPr="00926758">
              <w:rPr>
                <w:rFonts w:ascii="Times New Roman" w:eastAsia="Times New Roman" w:hAnsi="Times New Roman" w:cs="Times New Roman"/>
                <w:bCs/>
                <w:sz w:val="24"/>
                <w:szCs w:val="24"/>
                <w:lang w:eastAsia="ru-RU"/>
              </w:rPr>
              <w:t xml:space="preserve"> п/п</w:t>
            </w:r>
          </w:p>
        </w:tc>
        <w:tc>
          <w:tcPr>
            <w:tcW w:w="5244" w:type="dxa"/>
            <w:vMerge w:val="restart"/>
            <w:vAlign w:val="center"/>
            <w:hideMark/>
          </w:tcPr>
          <w:p w:rsidR="00B3513E" w:rsidRPr="00926758" w:rsidRDefault="00B3513E" w:rsidP="000D21EB">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Наименование показателей</w:t>
            </w:r>
          </w:p>
        </w:tc>
        <w:tc>
          <w:tcPr>
            <w:tcW w:w="2127" w:type="dxa"/>
            <w:vMerge w:val="restart"/>
            <w:vAlign w:val="center"/>
            <w:hideMark/>
          </w:tcPr>
          <w:p w:rsidR="00B3513E" w:rsidRPr="00926758" w:rsidRDefault="00BD6856" w:rsidP="000D21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2016</w:t>
            </w:r>
            <w:r w:rsidR="00B3513E" w:rsidRPr="00926758">
              <w:rPr>
                <w:rFonts w:ascii="Times New Roman" w:eastAsia="Times New Roman" w:hAnsi="Times New Roman" w:cs="Times New Roman"/>
                <w:bCs/>
                <w:sz w:val="24"/>
                <w:szCs w:val="24"/>
                <w:lang w:eastAsia="ru-RU"/>
              </w:rPr>
              <w:t xml:space="preserve"> год</w:t>
            </w:r>
          </w:p>
        </w:tc>
        <w:tc>
          <w:tcPr>
            <w:tcW w:w="1984" w:type="dxa"/>
            <w:vMerge w:val="restart"/>
            <w:vAlign w:val="center"/>
            <w:hideMark/>
          </w:tcPr>
          <w:p w:rsidR="00B3513E" w:rsidRPr="00926758" w:rsidRDefault="00BD6856" w:rsidP="000D21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2017</w:t>
            </w:r>
            <w:r w:rsidR="00B3513E" w:rsidRPr="00926758">
              <w:rPr>
                <w:rFonts w:ascii="Times New Roman" w:eastAsia="Times New Roman" w:hAnsi="Times New Roman" w:cs="Times New Roman"/>
                <w:bCs/>
                <w:sz w:val="24"/>
                <w:szCs w:val="24"/>
                <w:lang w:eastAsia="ru-RU"/>
              </w:rPr>
              <w:t xml:space="preserve"> год</w:t>
            </w:r>
          </w:p>
        </w:tc>
        <w:tc>
          <w:tcPr>
            <w:tcW w:w="4111" w:type="dxa"/>
            <w:gridSpan w:val="2"/>
            <w:vAlign w:val="center"/>
            <w:hideMark/>
          </w:tcPr>
          <w:p w:rsidR="00B3513E" w:rsidRPr="00926758" w:rsidRDefault="00926758" w:rsidP="000D21EB">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п</w:t>
            </w:r>
            <w:r w:rsidR="00B3513E" w:rsidRPr="00926758">
              <w:rPr>
                <w:rFonts w:ascii="Times New Roman" w:eastAsia="Times New Roman" w:hAnsi="Times New Roman" w:cs="Times New Roman"/>
                <w:bCs/>
                <w:sz w:val="24"/>
                <w:szCs w:val="24"/>
                <w:lang w:eastAsia="ru-RU"/>
              </w:rPr>
              <w:t>рирост</w:t>
            </w:r>
          </w:p>
        </w:tc>
      </w:tr>
      <w:tr w:rsidR="00B3513E" w:rsidRPr="00926758" w:rsidTr="00D728A0">
        <w:trPr>
          <w:trHeight w:val="227"/>
          <w:tblHeader/>
        </w:trPr>
        <w:tc>
          <w:tcPr>
            <w:tcW w:w="851" w:type="dxa"/>
            <w:vMerge/>
            <w:vAlign w:val="center"/>
            <w:hideMark/>
          </w:tcPr>
          <w:p w:rsidR="00B3513E" w:rsidRPr="00926758" w:rsidRDefault="00B3513E" w:rsidP="008F7E08">
            <w:pPr>
              <w:spacing w:after="0" w:line="240" w:lineRule="auto"/>
              <w:jc w:val="center"/>
              <w:rPr>
                <w:rFonts w:ascii="Times New Roman" w:eastAsia="Times New Roman" w:hAnsi="Times New Roman" w:cs="Times New Roman"/>
                <w:sz w:val="24"/>
                <w:szCs w:val="24"/>
                <w:lang w:eastAsia="ru-RU"/>
              </w:rPr>
            </w:pPr>
          </w:p>
        </w:tc>
        <w:tc>
          <w:tcPr>
            <w:tcW w:w="5244" w:type="dxa"/>
            <w:vMerge/>
            <w:vAlign w:val="center"/>
            <w:hideMark/>
          </w:tcPr>
          <w:p w:rsidR="00B3513E" w:rsidRPr="00926758" w:rsidRDefault="00B3513E" w:rsidP="000D21EB">
            <w:pPr>
              <w:spacing w:after="0" w:line="240" w:lineRule="auto"/>
              <w:jc w:val="center"/>
              <w:rPr>
                <w:rFonts w:ascii="Times New Roman" w:eastAsia="Times New Roman" w:hAnsi="Times New Roman" w:cs="Times New Roman"/>
                <w:sz w:val="24"/>
                <w:szCs w:val="24"/>
                <w:lang w:eastAsia="ru-RU"/>
              </w:rPr>
            </w:pPr>
          </w:p>
        </w:tc>
        <w:tc>
          <w:tcPr>
            <w:tcW w:w="2127" w:type="dxa"/>
            <w:vMerge/>
            <w:vAlign w:val="center"/>
            <w:hideMark/>
          </w:tcPr>
          <w:p w:rsidR="00B3513E" w:rsidRPr="00926758" w:rsidRDefault="00B3513E" w:rsidP="000D21EB">
            <w:pPr>
              <w:spacing w:after="0" w:line="240" w:lineRule="auto"/>
              <w:jc w:val="center"/>
              <w:rPr>
                <w:rFonts w:ascii="Times New Roman" w:eastAsia="Times New Roman" w:hAnsi="Times New Roman" w:cs="Times New Roman"/>
                <w:sz w:val="24"/>
                <w:szCs w:val="24"/>
                <w:lang w:eastAsia="ru-RU"/>
              </w:rPr>
            </w:pPr>
          </w:p>
        </w:tc>
        <w:tc>
          <w:tcPr>
            <w:tcW w:w="1984" w:type="dxa"/>
            <w:vMerge/>
            <w:vAlign w:val="center"/>
            <w:hideMark/>
          </w:tcPr>
          <w:p w:rsidR="00B3513E" w:rsidRPr="00926758" w:rsidRDefault="00B3513E" w:rsidP="000D21EB">
            <w:pPr>
              <w:spacing w:after="0" w:line="240" w:lineRule="auto"/>
              <w:jc w:val="center"/>
              <w:rPr>
                <w:rFonts w:ascii="Times New Roman" w:eastAsia="Times New Roman" w:hAnsi="Times New Roman" w:cs="Times New Roman"/>
                <w:sz w:val="24"/>
                <w:szCs w:val="24"/>
                <w:lang w:eastAsia="ru-RU"/>
              </w:rPr>
            </w:pPr>
          </w:p>
        </w:tc>
        <w:tc>
          <w:tcPr>
            <w:tcW w:w="2126" w:type="dxa"/>
            <w:vAlign w:val="center"/>
            <w:hideMark/>
          </w:tcPr>
          <w:p w:rsidR="00B3513E" w:rsidRPr="00926758" w:rsidRDefault="00926758" w:rsidP="00926758">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абсолютный (+/</w:t>
            </w:r>
            <w:r w:rsidR="00B3513E" w:rsidRPr="00926758">
              <w:rPr>
                <w:rFonts w:ascii="Times New Roman" w:eastAsia="Times New Roman" w:hAnsi="Times New Roman" w:cs="Times New Roman"/>
                <w:bCs/>
                <w:sz w:val="24"/>
                <w:szCs w:val="24"/>
                <w:lang w:eastAsia="ru-RU"/>
              </w:rPr>
              <w:t>–)</w:t>
            </w:r>
          </w:p>
        </w:tc>
        <w:tc>
          <w:tcPr>
            <w:tcW w:w="1985" w:type="dxa"/>
            <w:vAlign w:val="center"/>
            <w:hideMark/>
          </w:tcPr>
          <w:p w:rsidR="00B3513E" w:rsidRPr="00926758" w:rsidRDefault="00926758" w:rsidP="00926758">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о</w:t>
            </w:r>
            <w:r w:rsidR="00B3513E" w:rsidRPr="00926758">
              <w:rPr>
                <w:rFonts w:ascii="Times New Roman" w:eastAsia="Times New Roman" w:hAnsi="Times New Roman" w:cs="Times New Roman"/>
                <w:bCs/>
                <w:sz w:val="24"/>
                <w:szCs w:val="24"/>
                <w:lang w:eastAsia="ru-RU"/>
              </w:rPr>
              <w:t>тносит</w:t>
            </w:r>
            <w:r w:rsidRPr="00926758">
              <w:rPr>
                <w:rFonts w:ascii="Times New Roman" w:eastAsia="Times New Roman" w:hAnsi="Times New Roman" w:cs="Times New Roman"/>
                <w:bCs/>
                <w:sz w:val="24"/>
                <w:szCs w:val="24"/>
                <w:lang w:eastAsia="ru-RU"/>
              </w:rPr>
              <w:t>ельный</w:t>
            </w:r>
          </w:p>
        </w:tc>
      </w:tr>
      <w:tr w:rsidR="00926758" w:rsidRPr="00926758" w:rsidTr="00A20E78">
        <w:trPr>
          <w:trHeight w:val="340"/>
        </w:trPr>
        <w:tc>
          <w:tcPr>
            <w:tcW w:w="14317" w:type="dxa"/>
            <w:gridSpan w:val="6"/>
            <w:vAlign w:val="center"/>
            <w:hideMark/>
          </w:tcPr>
          <w:p w:rsidR="00926758" w:rsidRPr="00926758" w:rsidRDefault="00926758"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bCs/>
                <w:sz w:val="24"/>
                <w:szCs w:val="24"/>
                <w:lang w:eastAsia="ru-RU"/>
              </w:rPr>
              <w:t>АКТИВ</w:t>
            </w:r>
            <w:r w:rsidR="00A45E7A">
              <w:rPr>
                <w:rFonts w:ascii="Times New Roman" w:eastAsia="Times New Roman" w:hAnsi="Times New Roman" w:cs="Times New Roman"/>
                <w:bCs/>
                <w:sz w:val="24"/>
                <w:szCs w:val="24"/>
                <w:lang w:eastAsia="ru-RU"/>
              </w:rPr>
              <w:t>Ы</w:t>
            </w:r>
          </w:p>
        </w:tc>
      </w:tr>
      <w:tr w:rsidR="00B3513E" w:rsidRPr="00E152D9" w:rsidTr="00D728A0">
        <w:trPr>
          <w:trHeight w:val="340"/>
        </w:trPr>
        <w:tc>
          <w:tcPr>
            <w:tcW w:w="851"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proofErr w:type="spellStart"/>
            <w:r w:rsidRPr="00E152D9">
              <w:rPr>
                <w:rFonts w:ascii="Times New Roman" w:eastAsia="Times New Roman" w:hAnsi="Times New Roman" w:cs="Times New Roman"/>
                <w:sz w:val="24"/>
                <w:szCs w:val="24"/>
                <w:lang w:eastAsia="ru-RU"/>
              </w:rPr>
              <w:t>Внеоборотные</w:t>
            </w:r>
            <w:proofErr w:type="spellEnd"/>
            <w:r w:rsidRPr="00E152D9">
              <w:rPr>
                <w:rFonts w:ascii="Times New Roman" w:eastAsia="Times New Roman" w:hAnsi="Times New Roman" w:cs="Times New Roman"/>
                <w:sz w:val="24"/>
                <w:szCs w:val="24"/>
                <w:lang w:eastAsia="ru-RU"/>
              </w:rPr>
              <w:t xml:space="preserve"> активы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48571127</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68033820</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63162693</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140,07</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1.1</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Основные средства</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39602580</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46899752</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7297172</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118,42</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1.2</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Прочие</w:t>
            </w:r>
            <w:r w:rsidR="008F7E08" w:rsidRPr="00E152D9">
              <w:rPr>
                <w:rFonts w:ascii="Times New Roman" w:eastAsia="Times New Roman" w:hAnsi="Times New Roman" w:cs="Times New Roman"/>
                <w:sz w:val="24"/>
                <w:szCs w:val="24"/>
                <w:lang w:eastAsia="ru-RU"/>
              </w:rPr>
              <w:t xml:space="preserve"> </w:t>
            </w:r>
            <w:proofErr w:type="spellStart"/>
            <w:r w:rsidRPr="00E152D9">
              <w:rPr>
                <w:rFonts w:ascii="Times New Roman" w:eastAsia="Times New Roman" w:hAnsi="Times New Roman" w:cs="Times New Roman"/>
                <w:sz w:val="24"/>
                <w:szCs w:val="24"/>
                <w:lang w:eastAsia="ru-RU"/>
              </w:rPr>
              <w:t>внеоб</w:t>
            </w:r>
            <w:r w:rsidR="008F7E08" w:rsidRPr="00E152D9">
              <w:rPr>
                <w:rFonts w:ascii="Times New Roman" w:eastAsia="Times New Roman" w:hAnsi="Times New Roman" w:cs="Times New Roman"/>
                <w:sz w:val="24"/>
                <w:szCs w:val="24"/>
                <w:lang w:eastAsia="ru-RU"/>
              </w:rPr>
              <w:t>оротные</w:t>
            </w:r>
            <w:proofErr w:type="spellEnd"/>
            <w:r w:rsidR="008F7E08" w:rsidRPr="00E152D9">
              <w:rPr>
                <w:rFonts w:ascii="Times New Roman" w:eastAsia="Times New Roman" w:hAnsi="Times New Roman" w:cs="Times New Roman"/>
                <w:sz w:val="24"/>
                <w:szCs w:val="24"/>
                <w:lang w:eastAsia="ru-RU"/>
              </w:rPr>
              <w:t xml:space="preserve"> активы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8968547</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21134068</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12165521</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235,64</w:t>
            </w:r>
          </w:p>
        </w:tc>
      </w:tr>
      <w:tr w:rsidR="00B3513E" w:rsidRPr="00E152D9" w:rsidTr="00D728A0">
        <w:trPr>
          <w:trHeight w:val="340"/>
        </w:trPr>
        <w:tc>
          <w:tcPr>
            <w:tcW w:w="851"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p>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w:t>
            </w:r>
          </w:p>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Оборотные средства</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p>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41298222</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38202243</w:t>
            </w:r>
          </w:p>
        </w:tc>
        <w:tc>
          <w:tcPr>
            <w:tcW w:w="2126" w:type="dxa"/>
            <w:vAlign w:val="center"/>
            <w:hideMark/>
          </w:tcPr>
          <w:p w:rsidR="00B3513E" w:rsidRPr="00E152D9" w:rsidRDefault="00FF615F"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E152D9" w:rsidRPr="00E152D9">
              <w:rPr>
                <w:rFonts w:ascii="Times New Roman" w:eastAsia="Times New Roman" w:hAnsi="Times New Roman" w:cs="Times New Roman"/>
                <w:sz w:val="24"/>
                <w:szCs w:val="24"/>
                <w:lang w:eastAsia="ru-RU"/>
              </w:rPr>
              <w:t xml:space="preserve"> </w:t>
            </w:r>
            <w:r w:rsidR="00B3513E" w:rsidRPr="00E152D9">
              <w:rPr>
                <w:rFonts w:ascii="Times New Roman" w:eastAsia="Times New Roman" w:hAnsi="Times New Roman" w:cs="Times New Roman"/>
                <w:sz w:val="24"/>
                <w:szCs w:val="24"/>
                <w:lang w:eastAsia="ru-RU"/>
              </w:rPr>
              <w:t>3095979</w:t>
            </w:r>
          </w:p>
        </w:tc>
        <w:tc>
          <w:tcPr>
            <w:tcW w:w="1985" w:type="dxa"/>
            <w:vAlign w:val="center"/>
            <w:hideMark/>
          </w:tcPr>
          <w:p w:rsidR="00B3513E" w:rsidRPr="00E152D9" w:rsidRDefault="00FF615F"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E152D9" w:rsidRPr="00E152D9">
              <w:rPr>
                <w:rFonts w:ascii="Times New Roman" w:eastAsia="Times New Roman" w:hAnsi="Times New Roman" w:cs="Times New Roman"/>
                <w:sz w:val="24"/>
                <w:szCs w:val="24"/>
                <w:lang w:eastAsia="ru-RU"/>
              </w:rPr>
              <w:t xml:space="preserve"> </w:t>
            </w:r>
            <w:r w:rsidR="00B3513E" w:rsidRPr="00E152D9">
              <w:rPr>
                <w:rFonts w:ascii="Times New Roman" w:eastAsia="Times New Roman" w:hAnsi="Times New Roman" w:cs="Times New Roman"/>
                <w:sz w:val="24"/>
                <w:szCs w:val="24"/>
                <w:lang w:eastAsia="ru-RU"/>
              </w:rPr>
              <w:t>92,50</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2.1</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 xml:space="preserve">Запасы </w:t>
            </w:r>
            <w:r w:rsidR="00FF615F" w:rsidRPr="00E152D9">
              <w:rPr>
                <w:rFonts w:ascii="Times New Roman" w:eastAsia="Times New Roman" w:hAnsi="Times New Roman" w:cs="Times New Roman"/>
                <w:sz w:val="24"/>
                <w:szCs w:val="24"/>
                <w:lang w:eastAsia="ru-RU"/>
              </w:rPr>
              <w:t>и прочие оборотные</w:t>
            </w:r>
            <w:r w:rsidRPr="00E152D9">
              <w:rPr>
                <w:rFonts w:ascii="Times New Roman" w:eastAsia="Times New Roman" w:hAnsi="Times New Roman" w:cs="Times New Roman"/>
                <w:sz w:val="24"/>
                <w:szCs w:val="24"/>
                <w:lang w:eastAsia="ru-RU"/>
              </w:rPr>
              <w:t xml:space="preserve"> активы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24333967</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16177092</w:t>
            </w:r>
          </w:p>
        </w:tc>
        <w:tc>
          <w:tcPr>
            <w:tcW w:w="2126" w:type="dxa"/>
            <w:vAlign w:val="center"/>
            <w:hideMark/>
          </w:tcPr>
          <w:p w:rsidR="00B3513E" w:rsidRPr="00E152D9" w:rsidRDefault="00FF615F"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E152D9" w:rsidRPr="00E152D9">
              <w:rPr>
                <w:rFonts w:ascii="Times New Roman" w:eastAsia="Times New Roman" w:hAnsi="Times New Roman" w:cs="Times New Roman"/>
                <w:sz w:val="24"/>
                <w:szCs w:val="24"/>
                <w:lang w:eastAsia="ru-RU"/>
              </w:rPr>
              <w:t xml:space="preserve"> </w:t>
            </w:r>
            <w:r w:rsidR="00B3513E" w:rsidRPr="00E152D9">
              <w:rPr>
                <w:rFonts w:ascii="Times New Roman" w:eastAsia="Times New Roman" w:hAnsi="Times New Roman" w:cs="Times New Roman"/>
                <w:sz w:val="24"/>
                <w:szCs w:val="24"/>
                <w:lang w:eastAsia="ru-RU"/>
              </w:rPr>
              <w:t>8156875</w:t>
            </w:r>
          </w:p>
        </w:tc>
        <w:tc>
          <w:tcPr>
            <w:tcW w:w="1985"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B3513E" w:rsidRPr="00E152D9">
              <w:rPr>
                <w:rFonts w:ascii="Times New Roman" w:eastAsia="Times New Roman" w:hAnsi="Times New Roman" w:cs="Times New Roman"/>
                <w:sz w:val="24"/>
                <w:szCs w:val="24"/>
                <w:lang w:eastAsia="ru-RU"/>
              </w:rPr>
              <w:t xml:space="preserve"> 66,47</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2.2</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Расчеты с дебиторами</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16593152</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21618641</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5025489</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130,28</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2.3</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Денежные средства</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371103</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406510</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35407</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109,54</w:t>
            </w:r>
          </w:p>
        </w:tc>
      </w:tr>
      <w:tr w:rsidR="00926758" w:rsidRPr="00E152D9" w:rsidTr="00D728A0">
        <w:trPr>
          <w:trHeight w:val="340"/>
        </w:trPr>
        <w:tc>
          <w:tcPr>
            <w:tcW w:w="6095" w:type="dxa"/>
            <w:gridSpan w:val="2"/>
            <w:vAlign w:val="center"/>
            <w:hideMark/>
          </w:tcPr>
          <w:p w:rsidR="00926758" w:rsidRPr="00E152D9" w:rsidRDefault="00926758"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bCs/>
                <w:sz w:val="24"/>
                <w:szCs w:val="24"/>
                <w:lang w:eastAsia="ru-RU"/>
              </w:rPr>
              <w:t>Всего активов</w:t>
            </w:r>
          </w:p>
        </w:tc>
        <w:tc>
          <w:tcPr>
            <w:tcW w:w="2127" w:type="dxa"/>
            <w:vAlign w:val="center"/>
            <w:hideMark/>
          </w:tcPr>
          <w:p w:rsidR="00926758" w:rsidRPr="00E152D9" w:rsidRDefault="00926758"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bCs/>
                <w:sz w:val="24"/>
                <w:szCs w:val="24"/>
                <w:lang w:eastAsia="ru-RU"/>
              </w:rPr>
              <w:t>89969349</w:t>
            </w:r>
          </w:p>
        </w:tc>
        <w:tc>
          <w:tcPr>
            <w:tcW w:w="1984" w:type="dxa"/>
            <w:vAlign w:val="center"/>
            <w:hideMark/>
          </w:tcPr>
          <w:p w:rsidR="00926758" w:rsidRPr="00E152D9" w:rsidRDefault="00926758"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bCs/>
                <w:sz w:val="24"/>
                <w:szCs w:val="24"/>
                <w:lang w:eastAsia="ru-RU"/>
              </w:rPr>
              <w:t>106236063</w:t>
            </w:r>
          </w:p>
        </w:tc>
        <w:tc>
          <w:tcPr>
            <w:tcW w:w="2126" w:type="dxa"/>
            <w:vAlign w:val="center"/>
            <w:hideMark/>
          </w:tcPr>
          <w:p w:rsidR="00926758"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 xml:space="preserve">– </w:t>
            </w:r>
            <w:r w:rsidR="00926758" w:rsidRPr="00E152D9">
              <w:rPr>
                <w:rFonts w:ascii="Times New Roman" w:eastAsia="Times New Roman" w:hAnsi="Times New Roman" w:cs="Times New Roman"/>
                <w:bCs/>
                <w:sz w:val="24"/>
                <w:szCs w:val="24"/>
                <w:lang w:eastAsia="ru-RU"/>
              </w:rPr>
              <w:t>79345743</w:t>
            </w:r>
          </w:p>
        </w:tc>
        <w:tc>
          <w:tcPr>
            <w:tcW w:w="1985" w:type="dxa"/>
            <w:vAlign w:val="center"/>
            <w:hideMark/>
          </w:tcPr>
          <w:p w:rsidR="00926758" w:rsidRPr="00E152D9" w:rsidRDefault="00926758"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11,80</w:t>
            </w:r>
          </w:p>
        </w:tc>
      </w:tr>
      <w:tr w:rsidR="00926758" w:rsidRPr="00E152D9" w:rsidTr="00A20E78">
        <w:trPr>
          <w:trHeight w:val="340"/>
        </w:trPr>
        <w:tc>
          <w:tcPr>
            <w:tcW w:w="14317" w:type="dxa"/>
            <w:gridSpan w:val="6"/>
            <w:vAlign w:val="center"/>
            <w:hideMark/>
          </w:tcPr>
          <w:p w:rsidR="00926758" w:rsidRPr="00E152D9" w:rsidRDefault="00926758"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bCs/>
                <w:sz w:val="24"/>
                <w:szCs w:val="24"/>
                <w:lang w:eastAsia="ru-RU"/>
              </w:rPr>
              <w:t>ПАССИВ</w:t>
            </w:r>
            <w:r w:rsidR="00A45E7A">
              <w:rPr>
                <w:rFonts w:ascii="Times New Roman" w:eastAsia="Times New Roman" w:hAnsi="Times New Roman" w:cs="Times New Roman"/>
                <w:bCs/>
                <w:sz w:val="24"/>
                <w:szCs w:val="24"/>
                <w:lang w:eastAsia="ru-RU"/>
              </w:rPr>
              <w:t>Ы</w:t>
            </w:r>
          </w:p>
        </w:tc>
      </w:tr>
      <w:tr w:rsidR="00B3513E" w:rsidRPr="00E152D9" w:rsidTr="00D728A0">
        <w:trPr>
          <w:trHeight w:val="340"/>
        </w:trPr>
        <w:tc>
          <w:tcPr>
            <w:tcW w:w="851"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Собственный капитал</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66841331</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78256733</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11415402</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117,07</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3.1</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Уставный капитал</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6444628</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54381000</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47936372</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843,81</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3.2</w:t>
            </w:r>
          </w:p>
        </w:tc>
        <w:tc>
          <w:tcPr>
            <w:tcW w:w="5244" w:type="dxa"/>
            <w:vAlign w:val="center"/>
            <w:hideMark/>
          </w:tcPr>
          <w:p w:rsidR="00B3513E" w:rsidRPr="00E152D9" w:rsidRDefault="00E152D9"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Фонды и резервы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35081627</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6927710</w:t>
            </w:r>
          </w:p>
        </w:tc>
        <w:tc>
          <w:tcPr>
            <w:tcW w:w="2126"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B3513E" w:rsidRPr="00E152D9">
              <w:rPr>
                <w:rFonts w:ascii="Times New Roman" w:eastAsia="Times New Roman" w:hAnsi="Times New Roman" w:cs="Times New Roman"/>
                <w:sz w:val="24"/>
                <w:szCs w:val="24"/>
                <w:lang w:eastAsia="ru-RU"/>
              </w:rPr>
              <w:t xml:space="preserve"> 28153917</w:t>
            </w:r>
          </w:p>
        </w:tc>
        <w:tc>
          <w:tcPr>
            <w:tcW w:w="1985"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r w:rsidR="00B3513E" w:rsidRPr="00E152D9">
              <w:rPr>
                <w:rFonts w:ascii="Times New Roman" w:eastAsia="Times New Roman" w:hAnsi="Times New Roman" w:cs="Times New Roman"/>
                <w:sz w:val="24"/>
                <w:szCs w:val="24"/>
                <w:lang w:eastAsia="ru-RU"/>
              </w:rPr>
              <w:t xml:space="preserve"> 19,74</w:t>
            </w:r>
          </w:p>
        </w:tc>
      </w:tr>
      <w:tr w:rsidR="00B3513E" w:rsidRPr="00E152D9" w:rsidTr="00D728A0">
        <w:trPr>
          <w:trHeight w:val="340"/>
        </w:trPr>
        <w:tc>
          <w:tcPr>
            <w:tcW w:w="851"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Привлеченный капитал</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23028017</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27979330</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4951313</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121,50</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4.1</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Долгосрочные пассивы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14845244</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p>
        </w:tc>
      </w:tr>
      <w:tr w:rsidR="00B3513E" w:rsidRPr="00E152D9" w:rsidTr="00D728A0">
        <w:trPr>
          <w:trHeight w:val="340"/>
        </w:trPr>
        <w:tc>
          <w:tcPr>
            <w:tcW w:w="851" w:type="dxa"/>
            <w:vAlign w:val="center"/>
            <w:hideMark/>
          </w:tcPr>
          <w:p w:rsidR="00B3513E" w:rsidRPr="00E152D9" w:rsidRDefault="00E152D9"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4.2</w:t>
            </w:r>
          </w:p>
        </w:tc>
        <w:tc>
          <w:tcPr>
            <w:tcW w:w="5244" w:type="dxa"/>
            <w:vAlign w:val="center"/>
            <w:hideMark/>
          </w:tcPr>
          <w:p w:rsidR="00B3513E" w:rsidRPr="00E152D9" w:rsidRDefault="00B3513E" w:rsidP="00A45E7A">
            <w:pPr>
              <w:spacing w:after="0" w:line="240" w:lineRule="auto"/>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Краткосрочные пассивы</w:t>
            </w:r>
          </w:p>
        </w:tc>
        <w:tc>
          <w:tcPr>
            <w:tcW w:w="2127"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8182773</w:t>
            </w:r>
          </w:p>
        </w:tc>
        <w:tc>
          <w:tcPr>
            <w:tcW w:w="1984"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27979330</w:t>
            </w:r>
          </w:p>
        </w:tc>
        <w:tc>
          <w:tcPr>
            <w:tcW w:w="2126"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19796557</w:t>
            </w:r>
          </w:p>
        </w:tc>
        <w:tc>
          <w:tcPr>
            <w:tcW w:w="1985" w:type="dxa"/>
            <w:vAlign w:val="center"/>
            <w:hideMark/>
          </w:tcPr>
          <w:p w:rsidR="00B3513E" w:rsidRPr="00E152D9" w:rsidRDefault="00B3513E" w:rsidP="00A45E7A">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341,92</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5</w:t>
            </w:r>
          </w:p>
        </w:tc>
        <w:tc>
          <w:tcPr>
            <w:tcW w:w="5244" w:type="dxa"/>
            <w:vAlign w:val="center"/>
            <w:hideMark/>
          </w:tcPr>
          <w:p w:rsidR="00B3513E" w:rsidRPr="00926758" w:rsidRDefault="008A0DC0"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Чистая прибыль</w:t>
            </w:r>
          </w:p>
        </w:tc>
        <w:tc>
          <w:tcPr>
            <w:tcW w:w="2127"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2894734</w:t>
            </w:r>
          </w:p>
        </w:tc>
        <w:tc>
          <w:tcPr>
            <w:tcW w:w="1984"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3093382</w:t>
            </w:r>
          </w:p>
        </w:tc>
        <w:tc>
          <w:tcPr>
            <w:tcW w:w="2126"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198648</w:t>
            </w:r>
          </w:p>
        </w:tc>
        <w:tc>
          <w:tcPr>
            <w:tcW w:w="1985"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106,8</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6</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Оборачиваемость активов</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0,55</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0,21</w:t>
            </w:r>
          </w:p>
        </w:tc>
        <w:tc>
          <w:tcPr>
            <w:tcW w:w="2126"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sidR="00B3513E" w:rsidRPr="00926758">
              <w:rPr>
                <w:rFonts w:ascii="Times New Roman" w:eastAsia="Times New Roman" w:hAnsi="Times New Roman" w:cs="Times New Roman"/>
                <w:sz w:val="24"/>
                <w:szCs w:val="24"/>
                <w:lang w:eastAsia="ru-RU"/>
              </w:rPr>
              <w:t xml:space="preserve"> 0,34</w:t>
            </w:r>
          </w:p>
        </w:tc>
        <w:tc>
          <w:tcPr>
            <w:tcW w:w="1985"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sidR="00B3513E" w:rsidRPr="00926758">
              <w:rPr>
                <w:rFonts w:ascii="Times New Roman" w:eastAsia="Times New Roman" w:hAnsi="Times New Roman" w:cs="Times New Roman"/>
                <w:sz w:val="24"/>
                <w:szCs w:val="24"/>
                <w:lang w:eastAsia="ru-RU"/>
              </w:rPr>
              <w:t xml:space="preserve"> 38,18</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lastRenderedPageBreak/>
              <w:t>7</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Рентабельность активов</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13</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3</w:t>
            </w:r>
          </w:p>
        </w:tc>
        <w:tc>
          <w:tcPr>
            <w:tcW w:w="2126"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10</w:t>
            </w:r>
          </w:p>
        </w:tc>
        <w:tc>
          <w:tcPr>
            <w:tcW w:w="1985"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sidR="00B3513E" w:rsidRPr="00926758">
              <w:rPr>
                <w:rFonts w:ascii="Times New Roman" w:eastAsia="Times New Roman" w:hAnsi="Times New Roman" w:cs="Times New Roman"/>
                <w:sz w:val="24"/>
                <w:szCs w:val="24"/>
                <w:lang w:eastAsia="ru-RU"/>
              </w:rPr>
              <w:t xml:space="preserve"> 23,0</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8</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Рентабельность собст</w:t>
            </w:r>
            <w:r w:rsidR="00E152D9">
              <w:rPr>
                <w:rFonts w:ascii="Times New Roman" w:eastAsia="Times New Roman" w:hAnsi="Times New Roman" w:cs="Times New Roman"/>
                <w:sz w:val="24"/>
                <w:szCs w:val="24"/>
                <w:lang w:eastAsia="ru-RU"/>
              </w:rPr>
              <w:t>венного</w:t>
            </w:r>
            <w:r w:rsidRPr="00926758">
              <w:rPr>
                <w:rFonts w:ascii="Times New Roman" w:eastAsia="Times New Roman" w:hAnsi="Times New Roman" w:cs="Times New Roman"/>
                <w:sz w:val="24"/>
                <w:szCs w:val="24"/>
                <w:lang w:eastAsia="ru-RU"/>
              </w:rPr>
              <w:t xml:space="preserve"> капитала</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4</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4</w:t>
            </w:r>
          </w:p>
        </w:tc>
        <w:tc>
          <w:tcPr>
            <w:tcW w:w="2126"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p>
        </w:tc>
        <w:tc>
          <w:tcPr>
            <w:tcW w:w="1985"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9</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 xml:space="preserve">Коэффициент </w:t>
            </w:r>
            <w:proofErr w:type="gramStart"/>
            <w:r w:rsidRPr="00926758">
              <w:rPr>
                <w:rFonts w:ascii="Times New Roman" w:eastAsia="Times New Roman" w:hAnsi="Times New Roman" w:cs="Times New Roman"/>
                <w:sz w:val="24"/>
                <w:szCs w:val="24"/>
                <w:lang w:eastAsia="ru-RU"/>
              </w:rPr>
              <w:t>текущей  ликвидности</w:t>
            </w:r>
            <w:proofErr w:type="gramEnd"/>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5,05</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1,37</w:t>
            </w:r>
          </w:p>
        </w:tc>
        <w:tc>
          <w:tcPr>
            <w:tcW w:w="2126"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3513E" w:rsidRPr="00926758">
              <w:rPr>
                <w:rFonts w:ascii="Times New Roman" w:eastAsia="Times New Roman" w:hAnsi="Times New Roman" w:cs="Times New Roman"/>
                <w:sz w:val="24"/>
                <w:szCs w:val="24"/>
                <w:lang w:eastAsia="ru-RU"/>
              </w:rPr>
              <w:t>3,68</w:t>
            </w:r>
          </w:p>
        </w:tc>
        <w:tc>
          <w:tcPr>
            <w:tcW w:w="1985"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sidR="00B3513E" w:rsidRPr="00926758">
              <w:rPr>
                <w:rFonts w:ascii="Times New Roman" w:eastAsia="Times New Roman" w:hAnsi="Times New Roman" w:cs="Times New Roman"/>
                <w:sz w:val="24"/>
                <w:szCs w:val="24"/>
                <w:lang w:eastAsia="ru-RU"/>
              </w:rPr>
              <w:t xml:space="preserve"> 27,12</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10</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Коэффициент абсолютной ликвидности</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0,05</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0,</w:t>
            </w:r>
            <w:r w:rsidRPr="00E152D9">
              <w:rPr>
                <w:rFonts w:ascii="Times New Roman" w:eastAsia="Times New Roman" w:hAnsi="Times New Roman" w:cs="Times New Roman"/>
                <w:sz w:val="24"/>
                <w:szCs w:val="24"/>
                <w:lang w:eastAsia="ru-RU"/>
              </w:rPr>
              <w:t>01</w:t>
            </w:r>
          </w:p>
        </w:tc>
        <w:tc>
          <w:tcPr>
            <w:tcW w:w="2126"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3513E" w:rsidRPr="00926758">
              <w:rPr>
                <w:rFonts w:ascii="Times New Roman" w:eastAsia="Times New Roman" w:hAnsi="Times New Roman" w:cs="Times New Roman"/>
                <w:sz w:val="24"/>
                <w:szCs w:val="24"/>
                <w:lang w:eastAsia="ru-RU"/>
              </w:rPr>
              <w:t>0,04</w:t>
            </w:r>
          </w:p>
        </w:tc>
        <w:tc>
          <w:tcPr>
            <w:tcW w:w="1985" w:type="dxa"/>
            <w:vAlign w:val="center"/>
            <w:hideMark/>
          </w:tcPr>
          <w:p w:rsidR="00B3513E" w:rsidRPr="00926758" w:rsidRDefault="00E152D9"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sidR="00B3513E" w:rsidRPr="00926758">
              <w:rPr>
                <w:rFonts w:ascii="Times New Roman" w:eastAsia="Times New Roman" w:hAnsi="Times New Roman" w:cs="Times New Roman"/>
                <w:sz w:val="24"/>
                <w:szCs w:val="24"/>
                <w:lang w:eastAsia="ru-RU"/>
              </w:rPr>
              <w:t xml:space="preserve"> 20,0</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11</w:t>
            </w:r>
          </w:p>
        </w:tc>
        <w:tc>
          <w:tcPr>
            <w:tcW w:w="5244" w:type="dxa"/>
            <w:vAlign w:val="center"/>
            <w:hideMark/>
          </w:tcPr>
          <w:p w:rsidR="00B3513E" w:rsidRPr="00926758" w:rsidRDefault="00B3513E" w:rsidP="00A45E7A">
            <w:pPr>
              <w:spacing w:after="0" w:line="240" w:lineRule="auto"/>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Коэффициент фин. устойчивости</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0,67</w:t>
            </w:r>
          </w:p>
        </w:tc>
        <w:tc>
          <w:tcPr>
            <w:tcW w:w="2126"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p>
        </w:tc>
        <w:tc>
          <w:tcPr>
            <w:tcW w:w="1985"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p>
        </w:tc>
      </w:tr>
      <w:tr w:rsidR="00B3513E" w:rsidRPr="00926758" w:rsidTr="00D728A0">
        <w:trPr>
          <w:trHeight w:val="340"/>
        </w:trPr>
        <w:tc>
          <w:tcPr>
            <w:tcW w:w="851" w:type="dxa"/>
            <w:vAlign w:val="center"/>
            <w:hideMark/>
          </w:tcPr>
          <w:p w:rsidR="00B3513E" w:rsidRPr="00926758" w:rsidRDefault="008A0DC0"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12</w:t>
            </w:r>
          </w:p>
        </w:tc>
        <w:tc>
          <w:tcPr>
            <w:tcW w:w="5244" w:type="dxa"/>
            <w:vAlign w:val="center"/>
            <w:hideMark/>
          </w:tcPr>
          <w:p w:rsidR="00B3513E" w:rsidRPr="00926758" w:rsidRDefault="00FF615F" w:rsidP="00A45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Оборачиваемос</w:t>
            </w:r>
            <w:r w:rsidR="00B3513E" w:rsidRPr="00926758">
              <w:rPr>
                <w:rFonts w:ascii="Times New Roman" w:eastAsia="Times New Roman" w:hAnsi="Times New Roman" w:cs="Times New Roman"/>
                <w:sz w:val="24"/>
                <w:szCs w:val="24"/>
                <w:lang w:eastAsia="ru-RU"/>
              </w:rPr>
              <w:t>ть деб</w:t>
            </w:r>
            <w:r>
              <w:rPr>
                <w:rFonts w:ascii="Times New Roman" w:eastAsia="Times New Roman" w:hAnsi="Times New Roman" w:cs="Times New Roman"/>
                <w:sz w:val="24"/>
                <w:szCs w:val="24"/>
                <w:lang w:eastAsia="ru-RU"/>
              </w:rPr>
              <w:t>иторской</w:t>
            </w:r>
            <w:r w:rsidR="00B3513E" w:rsidRPr="00926758">
              <w:rPr>
                <w:rFonts w:ascii="Times New Roman" w:eastAsia="Times New Roman" w:hAnsi="Times New Roman" w:cs="Times New Roman"/>
                <w:sz w:val="24"/>
                <w:szCs w:val="24"/>
                <w:lang w:eastAsia="ru-RU"/>
              </w:rPr>
              <w:t xml:space="preserve"> задолженности</w:t>
            </w:r>
          </w:p>
        </w:tc>
        <w:tc>
          <w:tcPr>
            <w:tcW w:w="2127"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123</w:t>
            </w:r>
          </w:p>
        </w:tc>
        <w:tc>
          <w:tcPr>
            <w:tcW w:w="1984"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353</w:t>
            </w:r>
          </w:p>
        </w:tc>
        <w:tc>
          <w:tcPr>
            <w:tcW w:w="2126"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230</w:t>
            </w:r>
          </w:p>
        </w:tc>
        <w:tc>
          <w:tcPr>
            <w:tcW w:w="1985" w:type="dxa"/>
            <w:vAlign w:val="center"/>
            <w:hideMark/>
          </w:tcPr>
          <w:p w:rsidR="00B3513E" w:rsidRPr="00926758" w:rsidRDefault="00B3513E" w:rsidP="00A45E7A">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286,7</w:t>
            </w:r>
          </w:p>
        </w:tc>
      </w:tr>
    </w:tbl>
    <w:p w:rsidR="00B3513E" w:rsidRDefault="00B3513E" w:rsidP="008F7E08">
      <w:pPr>
        <w:spacing w:after="0" w:line="240" w:lineRule="auto"/>
        <w:ind w:firstLine="567"/>
        <w:rPr>
          <w:rFonts w:ascii="Times New Roman" w:hAnsi="Times New Roman" w:cs="Times New Roman"/>
          <w:sz w:val="28"/>
          <w:szCs w:val="28"/>
        </w:rPr>
      </w:pPr>
    </w:p>
    <w:p w:rsidR="00473992" w:rsidRDefault="00473992" w:rsidP="008F7E08">
      <w:pPr>
        <w:spacing w:after="0" w:line="240" w:lineRule="auto"/>
        <w:ind w:firstLine="567"/>
        <w:rPr>
          <w:rFonts w:ascii="Times New Roman" w:hAnsi="Times New Roman" w:cs="Times New Roman"/>
          <w:sz w:val="28"/>
          <w:szCs w:val="28"/>
        </w:rPr>
      </w:pPr>
    </w:p>
    <w:p w:rsidR="00473992" w:rsidRDefault="00473992" w:rsidP="006A62D8">
      <w:pPr>
        <w:spacing w:after="0" w:line="360" w:lineRule="auto"/>
        <w:ind w:firstLine="567"/>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473992" w:rsidRDefault="00473992" w:rsidP="00A20E78">
      <w:pPr>
        <w:spacing w:after="0" w:line="360" w:lineRule="auto"/>
        <w:ind w:firstLine="709"/>
        <w:rPr>
          <w:rFonts w:ascii="Times New Roman" w:hAnsi="Times New Roman" w:cs="Times New Roman"/>
          <w:sz w:val="28"/>
          <w:szCs w:val="28"/>
        </w:rPr>
      </w:pPr>
    </w:p>
    <w:p w:rsidR="0011156E" w:rsidRDefault="0011156E" w:rsidP="00A20E78">
      <w:pPr>
        <w:spacing w:after="0" w:line="360" w:lineRule="auto"/>
        <w:ind w:firstLine="709"/>
        <w:rPr>
          <w:rFonts w:ascii="Times New Roman" w:hAnsi="Times New Roman" w:cs="Times New Roman"/>
          <w:sz w:val="28"/>
          <w:szCs w:val="28"/>
        </w:rPr>
      </w:pPr>
    </w:p>
    <w:p w:rsidR="00473992" w:rsidRPr="00F6559B" w:rsidRDefault="00473992" w:rsidP="0011156E">
      <w:pPr>
        <w:pStyle w:val="1"/>
        <w:spacing w:before="0" w:line="360" w:lineRule="auto"/>
        <w:ind w:right="-1"/>
        <w:jc w:val="center"/>
        <w:textAlignment w:val="baseline"/>
        <w:rPr>
          <w:rFonts w:ascii="Times New Roman" w:hAnsi="Times New Roman" w:cs="Times New Roman"/>
          <w:b w:val="0"/>
          <w:bCs w:val="0"/>
          <w:color w:val="000000" w:themeColor="text1"/>
        </w:rPr>
      </w:pPr>
      <w:bookmarkStart w:id="17" w:name="_Toc484704738"/>
      <w:r w:rsidRPr="00F6559B">
        <w:rPr>
          <w:rFonts w:ascii="Times New Roman" w:hAnsi="Times New Roman" w:cs="Times New Roman"/>
          <w:b w:val="0"/>
          <w:bCs w:val="0"/>
          <w:color w:val="000000" w:themeColor="text1"/>
        </w:rPr>
        <w:lastRenderedPageBreak/>
        <w:t xml:space="preserve">Приложение </w:t>
      </w:r>
      <w:r w:rsidR="000F16FD">
        <w:rPr>
          <w:rFonts w:ascii="Times New Roman" w:hAnsi="Times New Roman" w:cs="Times New Roman"/>
          <w:b w:val="0"/>
          <w:bCs w:val="0"/>
          <w:color w:val="000000" w:themeColor="text1"/>
        </w:rPr>
        <w:t>3</w:t>
      </w:r>
      <w:r w:rsidR="0011156E" w:rsidRPr="0011156E">
        <w:t xml:space="preserve"> </w:t>
      </w:r>
      <w:r w:rsidR="0011156E" w:rsidRPr="0011156E">
        <w:rPr>
          <w:rFonts w:ascii="Times New Roman" w:hAnsi="Times New Roman" w:cs="Times New Roman"/>
          <w:b w:val="0"/>
          <w:bCs w:val="0"/>
          <w:color w:val="000000" w:themeColor="text1"/>
        </w:rPr>
        <w:t>Анализ состава и структуры кредиторской задолженности</w:t>
      </w:r>
      <w:bookmarkEnd w:id="17"/>
    </w:p>
    <w:p w:rsidR="009D3970" w:rsidRDefault="009D3970" w:rsidP="009D3970">
      <w:pPr>
        <w:spacing w:after="0" w:line="360" w:lineRule="auto"/>
        <w:jc w:val="center"/>
        <w:rPr>
          <w:rFonts w:ascii="Times New Roman" w:hAnsi="Times New Roman" w:cs="Times New Roman"/>
          <w:sz w:val="28"/>
          <w:szCs w:val="28"/>
        </w:rPr>
      </w:pPr>
    </w:p>
    <w:tbl>
      <w:tblPr>
        <w:tblW w:w="14317" w:type="dxa"/>
        <w:tblInd w:w="15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44"/>
        <w:gridCol w:w="3685"/>
        <w:gridCol w:w="993"/>
        <w:gridCol w:w="709"/>
        <w:gridCol w:w="1559"/>
        <w:gridCol w:w="1706"/>
        <w:gridCol w:w="1560"/>
        <w:gridCol w:w="1702"/>
        <w:gridCol w:w="1559"/>
      </w:tblGrid>
      <w:tr w:rsidR="00C42C33" w:rsidRPr="007976E3" w:rsidTr="0011156E">
        <w:tc>
          <w:tcPr>
            <w:tcW w:w="844" w:type="dxa"/>
            <w:vMerge w:val="restart"/>
            <w:tcBorders>
              <w:top w:val="outset" w:sz="6" w:space="0" w:color="auto"/>
              <w:left w:val="outset" w:sz="6" w:space="0" w:color="auto"/>
              <w:right w:val="outset" w:sz="6" w:space="0" w:color="auto"/>
            </w:tcBorders>
            <w:vAlign w:val="center"/>
          </w:tcPr>
          <w:p w:rsidR="00C42C33" w:rsidRPr="007976E3"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 п/п</w:t>
            </w:r>
          </w:p>
        </w:tc>
        <w:tc>
          <w:tcPr>
            <w:tcW w:w="3685" w:type="dxa"/>
            <w:vMerge w:val="restart"/>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Расчеты с кредиторами</w:t>
            </w:r>
          </w:p>
        </w:tc>
        <w:tc>
          <w:tcPr>
            <w:tcW w:w="3261" w:type="dxa"/>
            <w:gridSpan w:val="3"/>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На начало года</w:t>
            </w:r>
          </w:p>
        </w:tc>
        <w:tc>
          <w:tcPr>
            <w:tcW w:w="3266"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Наконец отчетного периода</w:t>
            </w:r>
          </w:p>
        </w:tc>
        <w:tc>
          <w:tcPr>
            <w:tcW w:w="3261"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Изменение</w:t>
            </w:r>
            <w:r w:rsidR="00A016DD">
              <w:rPr>
                <w:rFonts w:ascii="Times New Roman" w:eastAsia="Times New Roman" w:hAnsi="Times New Roman" w:cs="Times New Roman"/>
                <w:bCs/>
                <w:sz w:val="24"/>
                <w:szCs w:val="24"/>
                <w:lang w:eastAsia="ru-RU"/>
              </w:rPr>
              <w:t xml:space="preserve"> </w:t>
            </w:r>
            <w:r w:rsidRPr="007976E3">
              <w:rPr>
                <w:rFonts w:ascii="Times New Roman" w:eastAsia="Times New Roman" w:hAnsi="Times New Roman" w:cs="Times New Roman"/>
                <w:bCs/>
                <w:sz w:val="24"/>
                <w:szCs w:val="24"/>
                <w:lang w:eastAsia="ru-RU"/>
              </w:rPr>
              <w:t>за отчетный период</w:t>
            </w:r>
          </w:p>
        </w:tc>
      </w:tr>
      <w:tr w:rsidR="00141B0F" w:rsidRPr="007976E3" w:rsidTr="0011156E">
        <w:tc>
          <w:tcPr>
            <w:tcW w:w="844" w:type="dxa"/>
            <w:vMerge/>
            <w:tcBorders>
              <w:left w:val="outset" w:sz="6" w:space="0" w:color="auto"/>
              <w:bottom w:val="outset" w:sz="6" w:space="0" w:color="auto"/>
              <w:right w:val="outset" w:sz="6" w:space="0" w:color="auto"/>
            </w:tcBorders>
          </w:tcPr>
          <w:p w:rsidR="00C42C33" w:rsidRPr="007976E3" w:rsidRDefault="00C42C33" w:rsidP="004973ED">
            <w:pPr>
              <w:spacing w:after="0" w:line="240" w:lineRule="auto"/>
              <w:rPr>
                <w:rFonts w:ascii="Times New Roman" w:eastAsia="Times New Roman" w:hAnsi="Times New Roman" w:cs="Times New Roman"/>
                <w:sz w:val="24"/>
                <w:szCs w:val="24"/>
                <w:lang w:eastAsia="ru-RU"/>
              </w:rPr>
            </w:pPr>
          </w:p>
        </w:tc>
        <w:tc>
          <w:tcPr>
            <w:tcW w:w="3685" w:type="dxa"/>
            <w:vMerge/>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4973ED">
            <w:pPr>
              <w:spacing w:after="0" w:line="240" w:lineRule="auto"/>
              <w:rPr>
                <w:rFonts w:ascii="Times New Roman" w:eastAsia="Times New Roman" w:hAnsi="Times New Roman" w:cs="Times New Roman"/>
                <w:sz w:val="24"/>
                <w:szCs w:val="24"/>
                <w:lang w:eastAsia="ru-RU"/>
              </w:rPr>
            </w:pP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7976E3" w:rsidRDefault="007976E3" w:rsidP="00A016D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Сумма,</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тыс. руб.</w:t>
            </w:r>
          </w:p>
        </w:tc>
        <w:tc>
          <w:tcPr>
            <w:tcW w:w="1559" w:type="dxa"/>
            <w:tcBorders>
              <w:top w:val="outset" w:sz="6" w:space="0" w:color="auto"/>
              <w:left w:val="outset" w:sz="6" w:space="0" w:color="auto"/>
              <w:bottom w:val="outset" w:sz="6" w:space="0" w:color="auto"/>
              <w:right w:val="outset" w:sz="6" w:space="0" w:color="auto"/>
            </w:tcBorders>
            <w:vAlign w:val="center"/>
            <w:hideMark/>
          </w:tcPr>
          <w:p w:rsidR="007976E3"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Удельный</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вес, %</w:t>
            </w:r>
          </w:p>
        </w:tc>
        <w:tc>
          <w:tcPr>
            <w:tcW w:w="1706" w:type="dxa"/>
            <w:tcBorders>
              <w:top w:val="outset" w:sz="6" w:space="0" w:color="auto"/>
              <w:left w:val="outset" w:sz="6" w:space="0" w:color="auto"/>
              <w:bottom w:val="outset" w:sz="6" w:space="0" w:color="auto"/>
              <w:right w:val="outset" w:sz="6" w:space="0" w:color="auto"/>
            </w:tcBorders>
            <w:vAlign w:val="center"/>
            <w:hideMark/>
          </w:tcPr>
          <w:p w:rsidR="007976E3"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Сумма,</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тыс. руб.</w:t>
            </w:r>
          </w:p>
        </w:tc>
        <w:tc>
          <w:tcPr>
            <w:tcW w:w="1560" w:type="dxa"/>
            <w:tcBorders>
              <w:top w:val="outset" w:sz="6" w:space="0" w:color="auto"/>
              <w:left w:val="outset" w:sz="6" w:space="0" w:color="auto"/>
              <w:bottom w:val="outset" w:sz="6" w:space="0" w:color="auto"/>
              <w:right w:val="outset" w:sz="6" w:space="0" w:color="auto"/>
            </w:tcBorders>
            <w:vAlign w:val="center"/>
            <w:hideMark/>
          </w:tcPr>
          <w:p w:rsidR="007976E3"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Удельный</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вес, %</w:t>
            </w:r>
          </w:p>
        </w:tc>
        <w:tc>
          <w:tcPr>
            <w:tcW w:w="1702" w:type="dxa"/>
            <w:tcBorders>
              <w:top w:val="outset" w:sz="6" w:space="0" w:color="auto"/>
              <w:left w:val="outset" w:sz="6" w:space="0" w:color="auto"/>
              <w:bottom w:val="outset" w:sz="6" w:space="0" w:color="auto"/>
              <w:right w:val="outset" w:sz="6" w:space="0" w:color="auto"/>
            </w:tcBorders>
            <w:vAlign w:val="center"/>
            <w:hideMark/>
          </w:tcPr>
          <w:p w:rsidR="007976E3"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Сумма,</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тыс. руб.</w:t>
            </w:r>
          </w:p>
        </w:tc>
        <w:tc>
          <w:tcPr>
            <w:tcW w:w="1559" w:type="dxa"/>
            <w:tcBorders>
              <w:top w:val="outset" w:sz="6" w:space="0" w:color="auto"/>
              <w:left w:val="outset" w:sz="6" w:space="0" w:color="auto"/>
              <w:bottom w:val="outset" w:sz="6" w:space="0" w:color="auto"/>
              <w:right w:val="outset" w:sz="6" w:space="0" w:color="auto"/>
            </w:tcBorders>
            <w:vAlign w:val="center"/>
            <w:hideMark/>
          </w:tcPr>
          <w:p w:rsidR="00141B0F" w:rsidRDefault="00C42C33" w:rsidP="00A016DD">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 xml:space="preserve">Удельный </w:t>
            </w:r>
          </w:p>
          <w:p w:rsidR="00C42C33" w:rsidRPr="007976E3" w:rsidRDefault="00C42C33" w:rsidP="00A016DD">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вес, %</w:t>
            </w:r>
          </w:p>
        </w:tc>
      </w:tr>
      <w:tr w:rsidR="00C42C33" w:rsidRPr="007976E3" w:rsidTr="003E7CFF">
        <w:trPr>
          <w:trHeight w:val="340"/>
        </w:trPr>
        <w:tc>
          <w:tcPr>
            <w:tcW w:w="14317" w:type="dxa"/>
            <w:gridSpan w:val="9"/>
            <w:tcBorders>
              <w:top w:val="outset" w:sz="6" w:space="0" w:color="auto"/>
              <w:left w:val="outset" w:sz="6" w:space="0" w:color="auto"/>
              <w:bottom w:val="outset" w:sz="6" w:space="0" w:color="auto"/>
              <w:right w:val="outset" w:sz="6" w:space="0" w:color="auto"/>
            </w:tcBorders>
          </w:tcPr>
          <w:p w:rsidR="00C42C33" w:rsidRPr="007976E3" w:rsidRDefault="00BD6856" w:rsidP="00C42C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2016</w:t>
            </w:r>
            <w:r w:rsidR="00C42C33" w:rsidRPr="007976E3">
              <w:rPr>
                <w:rFonts w:ascii="Times New Roman" w:eastAsia="Times New Roman" w:hAnsi="Times New Roman" w:cs="Times New Roman"/>
                <w:bCs/>
                <w:sz w:val="24"/>
                <w:szCs w:val="24"/>
                <w:lang w:eastAsia="ru-RU"/>
              </w:rPr>
              <w:t xml:space="preserve"> год</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С поставщиками и подрядчиками</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613305</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55,6</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w:t>
            </w:r>
            <w:r w:rsidR="00C42C33" w:rsidRPr="007976E3">
              <w:rPr>
                <w:rFonts w:ascii="Times New Roman" w:eastAsia="Times New Roman" w:hAnsi="Times New Roman" w:cs="Times New Roman"/>
                <w:sz w:val="24"/>
                <w:szCs w:val="24"/>
                <w:lang w:eastAsia="ru-RU"/>
              </w:rPr>
              <w:t>129</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50,4</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C33" w:rsidRPr="007976E3">
              <w:rPr>
                <w:rFonts w:ascii="Times New Roman" w:eastAsia="Times New Roman" w:hAnsi="Times New Roman" w:cs="Times New Roman"/>
                <w:sz w:val="24"/>
                <w:szCs w:val="24"/>
                <w:lang w:eastAsia="ru-RU"/>
              </w:rPr>
              <w:t>340 176</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44,5</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По оплате труда</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152210</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13,8</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C42C33" w:rsidRPr="007976E3">
              <w:rPr>
                <w:rFonts w:ascii="Times New Roman" w:eastAsia="Times New Roman" w:hAnsi="Times New Roman" w:cs="Times New Roman"/>
                <w:sz w:val="24"/>
                <w:szCs w:val="24"/>
                <w:lang w:eastAsia="ru-RU"/>
              </w:rPr>
              <w:t>374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22</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C33" w:rsidRPr="007976E3">
              <w:rPr>
                <w:rFonts w:ascii="Times New Roman" w:eastAsia="Times New Roman" w:hAnsi="Times New Roman" w:cs="Times New Roman"/>
                <w:sz w:val="24"/>
                <w:szCs w:val="24"/>
                <w:lang w:eastAsia="ru-RU"/>
              </w:rPr>
              <w:t>32 836</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78,4</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3</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По социальному страхованию и обеспечению</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140155</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12,7</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86710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16</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141B0F">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C33" w:rsidRPr="007976E3">
              <w:rPr>
                <w:rFonts w:ascii="Times New Roman" w:eastAsia="Times New Roman" w:hAnsi="Times New Roman" w:cs="Times New Roman"/>
                <w:sz w:val="24"/>
                <w:szCs w:val="24"/>
                <w:lang w:eastAsia="ru-RU"/>
              </w:rPr>
              <w:t>53445</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61,87</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4</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Задолженность перед бюджетом</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194204</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17,6</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C42C33" w:rsidRPr="007976E3">
              <w:rPr>
                <w:rFonts w:ascii="Times New Roman" w:eastAsia="Times New Roman" w:hAnsi="Times New Roman" w:cs="Times New Roman"/>
                <w:sz w:val="24"/>
                <w:szCs w:val="24"/>
                <w:lang w:eastAsia="ru-RU"/>
              </w:rPr>
              <w:t>458</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11,5</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141B0F">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C33" w:rsidRPr="007976E3">
              <w:rPr>
                <w:rFonts w:ascii="Times New Roman" w:eastAsia="Times New Roman" w:hAnsi="Times New Roman" w:cs="Times New Roman"/>
                <w:sz w:val="24"/>
                <w:szCs w:val="24"/>
                <w:lang w:eastAsia="ru-RU"/>
              </w:rPr>
              <w:t>101746</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32,2</w:t>
            </w:r>
          </w:p>
        </w:tc>
      </w:tr>
      <w:tr w:rsidR="00141B0F" w:rsidRPr="007976E3" w:rsidTr="0011156E">
        <w:trPr>
          <w:trHeight w:val="340"/>
        </w:trPr>
        <w:tc>
          <w:tcPr>
            <w:tcW w:w="4529" w:type="dxa"/>
            <w:gridSpan w:val="2"/>
            <w:tcBorders>
              <w:top w:val="outset" w:sz="6" w:space="0" w:color="auto"/>
              <w:left w:val="outset" w:sz="6" w:space="0" w:color="auto"/>
              <w:bottom w:val="outset" w:sz="6" w:space="0" w:color="auto"/>
              <w:right w:val="outset" w:sz="6" w:space="0" w:color="auto"/>
            </w:tcBorders>
            <w:vAlign w:val="center"/>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ИТОГО кредиторская задолженность</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1102874</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100</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541</w:t>
            </w:r>
            <w:r w:rsidR="00C42C33" w:rsidRPr="007976E3">
              <w:rPr>
                <w:rFonts w:ascii="Times New Roman" w:eastAsia="Times New Roman" w:hAnsi="Times New Roman" w:cs="Times New Roman"/>
                <w:bCs/>
                <w:sz w:val="24"/>
                <w:szCs w:val="24"/>
                <w:lang w:eastAsia="ru-RU"/>
              </w:rPr>
              <w:t>671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100</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141B0F">
            <w:pPr>
              <w:spacing w:after="0" w:line="240" w:lineRule="auto"/>
              <w:jc w:val="center"/>
              <w:rPr>
                <w:rFonts w:ascii="Times New Roman" w:eastAsia="Times New Roman" w:hAnsi="Times New Roman" w:cs="Times New Roman"/>
                <w:sz w:val="24"/>
                <w:szCs w:val="24"/>
                <w:lang w:eastAsia="ru-RU"/>
              </w:rPr>
            </w:pPr>
            <w:r w:rsidRPr="009267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C33" w:rsidRPr="007976E3">
              <w:rPr>
                <w:rFonts w:ascii="Times New Roman" w:eastAsia="Times New Roman" w:hAnsi="Times New Roman" w:cs="Times New Roman"/>
                <w:bCs/>
                <w:sz w:val="24"/>
                <w:szCs w:val="24"/>
                <w:lang w:eastAsia="ru-RU"/>
              </w:rPr>
              <w:t>561203</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bCs/>
                <w:sz w:val="24"/>
                <w:szCs w:val="24"/>
                <w:lang w:eastAsia="ru-RU"/>
              </w:rPr>
              <w:t>49,1</w:t>
            </w:r>
          </w:p>
        </w:tc>
      </w:tr>
      <w:tr w:rsidR="007976E3" w:rsidRPr="007976E3" w:rsidTr="003E7CFF">
        <w:trPr>
          <w:trHeight w:val="340"/>
        </w:trPr>
        <w:tc>
          <w:tcPr>
            <w:tcW w:w="14317" w:type="dxa"/>
            <w:gridSpan w:val="9"/>
            <w:tcBorders>
              <w:top w:val="outset" w:sz="6" w:space="0" w:color="auto"/>
              <w:left w:val="outset" w:sz="6" w:space="0" w:color="auto"/>
              <w:bottom w:val="outset" w:sz="6" w:space="0" w:color="auto"/>
              <w:right w:val="outset" w:sz="6" w:space="0" w:color="auto"/>
            </w:tcBorders>
            <w:vAlign w:val="center"/>
          </w:tcPr>
          <w:p w:rsidR="007976E3" w:rsidRPr="007976E3" w:rsidRDefault="00BD6856" w:rsidP="00E22D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2017</w:t>
            </w:r>
            <w:r w:rsidR="007976E3" w:rsidRPr="007976E3">
              <w:rPr>
                <w:rFonts w:ascii="Times New Roman" w:eastAsia="Times New Roman" w:hAnsi="Times New Roman" w:cs="Times New Roman"/>
                <w:bCs/>
                <w:sz w:val="24"/>
                <w:szCs w:val="24"/>
                <w:lang w:eastAsia="ru-RU"/>
              </w:rPr>
              <w:t xml:space="preserve"> год</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С поставщиками</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273129</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50,4</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w:t>
            </w:r>
            <w:r w:rsidR="00C42C33" w:rsidRPr="007976E3">
              <w:rPr>
                <w:rFonts w:ascii="Times New Roman" w:eastAsia="Times New Roman" w:hAnsi="Times New Roman" w:cs="Times New Roman"/>
                <w:sz w:val="24"/>
                <w:szCs w:val="24"/>
                <w:lang w:eastAsia="ru-RU"/>
              </w:rPr>
              <w:t>734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64,7</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967605</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в 4,5 раза</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По оплате труда</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C42C33" w:rsidRPr="007976E3">
              <w:rPr>
                <w:rFonts w:ascii="Times New Roman" w:eastAsia="Times New Roman" w:hAnsi="Times New Roman" w:cs="Times New Roman"/>
                <w:sz w:val="24"/>
                <w:szCs w:val="24"/>
                <w:lang w:eastAsia="ru-RU"/>
              </w:rPr>
              <w:t>374</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22</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r w:rsidR="00C42C33" w:rsidRPr="007976E3">
              <w:rPr>
                <w:rFonts w:ascii="Times New Roman" w:eastAsia="Times New Roman" w:hAnsi="Times New Roman" w:cs="Times New Roman"/>
                <w:sz w:val="24"/>
                <w:szCs w:val="24"/>
                <w:lang w:eastAsia="ru-RU"/>
              </w:rPr>
              <w:t>915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14,6</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161541</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235</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По социальному страхованию и обеспечению</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C42C33" w:rsidRPr="007976E3">
              <w:rPr>
                <w:rFonts w:ascii="Times New Roman" w:eastAsia="Times New Roman" w:hAnsi="Times New Roman" w:cs="Times New Roman"/>
                <w:sz w:val="24"/>
                <w:szCs w:val="24"/>
                <w:lang w:eastAsia="ru-RU"/>
              </w:rPr>
              <w:t>710</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16</w:t>
            </w:r>
          </w:p>
        </w:tc>
        <w:tc>
          <w:tcPr>
            <w:tcW w:w="1706"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C42C33" w:rsidRPr="007976E3">
              <w:rPr>
                <w:rFonts w:ascii="Times New Roman" w:eastAsia="Times New Roman" w:hAnsi="Times New Roman" w:cs="Times New Roman"/>
                <w:sz w:val="24"/>
                <w:szCs w:val="24"/>
                <w:lang w:eastAsia="ru-RU"/>
              </w:rPr>
              <w:t>059</w:t>
            </w:r>
          </w:p>
        </w:tc>
        <w:tc>
          <w:tcPr>
            <w:tcW w:w="1560"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5,7</w:t>
            </w:r>
          </w:p>
        </w:tc>
        <w:tc>
          <w:tcPr>
            <w:tcW w:w="1702"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22349</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125,7</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Задолженность перед бюджетом</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C42C33" w:rsidRPr="007976E3">
              <w:rPr>
                <w:rFonts w:ascii="Times New Roman" w:eastAsia="Times New Roman" w:hAnsi="Times New Roman" w:cs="Times New Roman"/>
                <w:sz w:val="24"/>
                <w:szCs w:val="24"/>
                <w:lang w:eastAsia="ru-RU"/>
              </w:rPr>
              <w:t>458</w:t>
            </w:r>
          </w:p>
        </w:tc>
        <w:tc>
          <w:tcPr>
            <w:tcW w:w="155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11,5</w:t>
            </w:r>
          </w:p>
        </w:tc>
        <w:tc>
          <w:tcPr>
            <w:tcW w:w="1706" w:type="dxa"/>
            <w:tcBorders>
              <w:top w:val="outset" w:sz="6" w:space="0" w:color="auto"/>
              <w:left w:val="outset" w:sz="6" w:space="0" w:color="auto"/>
              <w:bottom w:val="single" w:sz="4"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r w:rsidR="00C42C33" w:rsidRPr="007976E3">
              <w:rPr>
                <w:rFonts w:ascii="Times New Roman" w:eastAsia="Times New Roman" w:hAnsi="Times New Roman" w:cs="Times New Roman"/>
                <w:sz w:val="24"/>
                <w:szCs w:val="24"/>
                <w:lang w:eastAsia="ru-RU"/>
              </w:rPr>
              <w:t>019</w:t>
            </w:r>
          </w:p>
        </w:tc>
        <w:tc>
          <w:tcPr>
            <w:tcW w:w="1560" w:type="dxa"/>
            <w:tcBorders>
              <w:top w:val="outset" w:sz="6" w:space="0" w:color="auto"/>
              <w:left w:val="outset" w:sz="6" w:space="0" w:color="auto"/>
              <w:bottom w:val="single" w:sz="4"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7,8</w:t>
            </w:r>
          </w:p>
        </w:tc>
        <w:tc>
          <w:tcPr>
            <w:tcW w:w="1702" w:type="dxa"/>
            <w:tcBorders>
              <w:top w:val="outset" w:sz="6" w:space="0" w:color="auto"/>
              <w:left w:val="outset" w:sz="6" w:space="0" w:color="auto"/>
              <w:bottom w:val="single" w:sz="4"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87561</w:t>
            </w:r>
          </w:p>
        </w:tc>
        <w:tc>
          <w:tcPr>
            <w:tcW w:w="1559" w:type="dxa"/>
            <w:tcBorders>
              <w:top w:val="outset" w:sz="6" w:space="0" w:color="auto"/>
              <w:left w:val="outset" w:sz="6" w:space="0" w:color="auto"/>
              <w:bottom w:val="single" w:sz="4"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240</w:t>
            </w: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Авансы полученные</w:t>
            </w:r>
          </w:p>
        </w:tc>
        <w:tc>
          <w:tcPr>
            <w:tcW w:w="993"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00C42C33" w:rsidRPr="007976E3">
              <w:rPr>
                <w:rFonts w:ascii="Times New Roman" w:eastAsia="Times New Roman" w:hAnsi="Times New Roman" w:cs="Times New Roman"/>
                <w:sz w:val="24"/>
                <w:szCs w:val="24"/>
                <w:lang w:eastAsia="ru-RU"/>
              </w:rPr>
              <w:t>116</w:t>
            </w:r>
          </w:p>
        </w:tc>
        <w:tc>
          <w:tcPr>
            <w:tcW w:w="70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7</w:t>
            </w:r>
          </w:p>
        </w:tc>
        <w:tc>
          <w:tcPr>
            <w:tcW w:w="1559" w:type="dxa"/>
            <w:tcBorders>
              <w:top w:val="outset" w:sz="6" w:space="0" w:color="auto"/>
              <w:left w:val="outset" w:sz="6" w:space="0" w:color="auto"/>
              <w:bottom w:val="outset" w:sz="6" w:space="0" w:color="auto"/>
              <w:right w:val="single" w:sz="4"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+134116</w:t>
            </w:r>
          </w:p>
        </w:tc>
        <w:tc>
          <w:tcPr>
            <w:tcW w:w="1706" w:type="dxa"/>
            <w:tcBorders>
              <w:top w:val="single" w:sz="4" w:space="0" w:color="auto"/>
              <w:left w:val="single" w:sz="4" w:space="0" w:color="auto"/>
              <w:bottom w:val="nil"/>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nil"/>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702" w:type="dxa"/>
            <w:tcBorders>
              <w:top w:val="single" w:sz="4" w:space="0" w:color="auto"/>
              <w:left w:val="nil"/>
              <w:bottom w:val="nil"/>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nil"/>
              <w:right w:val="single" w:sz="4"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r>
      <w:tr w:rsidR="00141B0F" w:rsidRPr="007976E3" w:rsidTr="0011156E">
        <w:trPr>
          <w:trHeight w:val="340"/>
        </w:trPr>
        <w:tc>
          <w:tcPr>
            <w:tcW w:w="844" w:type="dxa"/>
            <w:tcBorders>
              <w:top w:val="outset" w:sz="6" w:space="0" w:color="auto"/>
              <w:left w:val="outset" w:sz="6" w:space="0" w:color="auto"/>
              <w:bottom w:val="outset" w:sz="6" w:space="0" w:color="auto"/>
              <w:right w:val="outset" w:sz="6" w:space="0" w:color="auto"/>
            </w:tcBorders>
            <w:vAlign w:val="center"/>
          </w:tcPr>
          <w:p w:rsidR="00C42C33" w:rsidRPr="007976E3" w:rsidRDefault="007976E3"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5"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Прочие кредиторы</w:t>
            </w:r>
          </w:p>
        </w:tc>
        <w:tc>
          <w:tcPr>
            <w:tcW w:w="993"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2562</w:t>
            </w:r>
          </w:p>
        </w:tc>
        <w:tc>
          <w:tcPr>
            <w:tcW w:w="709" w:type="dxa"/>
            <w:tcBorders>
              <w:top w:val="outset" w:sz="6" w:space="0" w:color="auto"/>
              <w:left w:val="outset" w:sz="6" w:space="0" w:color="auto"/>
              <w:bottom w:val="outset" w:sz="6" w:space="0" w:color="auto"/>
              <w:right w:val="outset" w:sz="6"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0,13</w:t>
            </w:r>
          </w:p>
        </w:tc>
        <w:tc>
          <w:tcPr>
            <w:tcW w:w="1559" w:type="dxa"/>
            <w:tcBorders>
              <w:top w:val="outset" w:sz="6" w:space="0" w:color="auto"/>
              <w:left w:val="outset" w:sz="6" w:space="0" w:color="auto"/>
              <w:bottom w:val="outset" w:sz="6" w:space="0" w:color="auto"/>
              <w:right w:val="single" w:sz="4" w:space="0" w:color="auto"/>
            </w:tcBorders>
            <w:vAlign w:val="center"/>
            <w:hideMark/>
          </w:tcPr>
          <w:p w:rsidR="00C42C33" w:rsidRPr="007976E3" w:rsidRDefault="00C42C3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+2562</w:t>
            </w:r>
          </w:p>
        </w:tc>
        <w:tc>
          <w:tcPr>
            <w:tcW w:w="1706" w:type="dxa"/>
            <w:tcBorders>
              <w:top w:val="nil"/>
              <w:left w:val="single" w:sz="4" w:space="0" w:color="auto"/>
              <w:bottom w:val="single" w:sz="4" w:space="0" w:color="auto"/>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702" w:type="dxa"/>
            <w:tcBorders>
              <w:top w:val="nil"/>
              <w:left w:val="nil"/>
              <w:bottom w:val="single" w:sz="4" w:space="0" w:color="auto"/>
              <w:right w:val="nil"/>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vAlign w:val="center"/>
            <w:hideMark/>
          </w:tcPr>
          <w:p w:rsidR="00C42C33" w:rsidRPr="007976E3" w:rsidRDefault="00C42C33" w:rsidP="005152EE">
            <w:pPr>
              <w:spacing w:after="0" w:line="240" w:lineRule="auto"/>
              <w:jc w:val="center"/>
              <w:rPr>
                <w:rFonts w:ascii="Times New Roman" w:eastAsia="Times New Roman" w:hAnsi="Times New Roman" w:cs="Times New Roman"/>
                <w:sz w:val="24"/>
                <w:szCs w:val="24"/>
                <w:lang w:eastAsia="ru-RU"/>
              </w:rPr>
            </w:pPr>
          </w:p>
        </w:tc>
      </w:tr>
      <w:tr w:rsidR="007976E3" w:rsidRPr="007976E3" w:rsidTr="0011156E">
        <w:trPr>
          <w:trHeight w:val="340"/>
        </w:trPr>
        <w:tc>
          <w:tcPr>
            <w:tcW w:w="4529" w:type="dxa"/>
            <w:gridSpan w:val="2"/>
            <w:tcBorders>
              <w:top w:val="outset" w:sz="6" w:space="0" w:color="auto"/>
              <w:left w:val="outset" w:sz="6" w:space="0" w:color="auto"/>
              <w:bottom w:val="outset" w:sz="6" w:space="0" w:color="auto"/>
              <w:right w:val="outset" w:sz="6" w:space="0" w:color="auto"/>
            </w:tcBorders>
            <w:vAlign w:val="center"/>
          </w:tcPr>
          <w:p w:rsidR="007976E3" w:rsidRPr="007976E3" w:rsidRDefault="00F6559B" w:rsidP="005152EE">
            <w:pPr>
              <w:spacing w:after="0" w:line="240" w:lineRule="auto"/>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ИТОГО</w:t>
            </w:r>
            <w:r w:rsidR="007976E3" w:rsidRPr="007976E3">
              <w:rPr>
                <w:rFonts w:ascii="Times New Roman" w:eastAsia="Times New Roman" w:hAnsi="Times New Roman" w:cs="Times New Roman"/>
                <w:sz w:val="24"/>
                <w:szCs w:val="24"/>
                <w:lang w:eastAsia="ru-RU"/>
              </w:rPr>
              <w:t xml:space="preserve"> кредиторская задолженность</w:t>
            </w:r>
          </w:p>
        </w:tc>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7976E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w:t>
            </w:r>
            <w:r w:rsidR="007976E3" w:rsidRPr="007976E3">
              <w:rPr>
                <w:rFonts w:ascii="Times New Roman" w:eastAsia="Times New Roman" w:hAnsi="Times New Roman" w:cs="Times New Roman"/>
                <w:sz w:val="24"/>
                <w:szCs w:val="24"/>
                <w:lang w:eastAsia="ru-RU"/>
              </w:rPr>
              <w:t>671</w:t>
            </w:r>
          </w:p>
        </w:tc>
        <w:tc>
          <w:tcPr>
            <w:tcW w:w="1559" w:type="dxa"/>
            <w:tcBorders>
              <w:top w:val="outset" w:sz="6" w:space="0" w:color="auto"/>
              <w:left w:val="outset" w:sz="6" w:space="0" w:color="auto"/>
              <w:bottom w:val="outset" w:sz="6" w:space="0" w:color="auto"/>
              <w:right w:val="outset" w:sz="6" w:space="0" w:color="auto"/>
            </w:tcBorders>
            <w:vAlign w:val="center"/>
            <w:hideMark/>
          </w:tcPr>
          <w:p w:rsidR="007976E3" w:rsidRPr="007976E3" w:rsidRDefault="007976E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100</w:t>
            </w:r>
          </w:p>
        </w:tc>
        <w:tc>
          <w:tcPr>
            <w:tcW w:w="1706" w:type="dxa"/>
            <w:tcBorders>
              <w:top w:val="single" w:sz="4" w:space="0" w:color="auto"/>
              <w:left w:val="outset" w:sz="6" w:space="0" w:color="auto"/>
              <w:bottom w:val="outset" w:sz="6" w:space="0" w:color="auto"/>
              <w:right w:val="outset" w:sz="6" w:space="0" w:color="auto"/>
            </w:tcBorders>
            <w:vAlign w:val="center"/>
            <w:hideMark/>
          </w:tcPr>
          <w:p w:rsidR="007976E3" w:rsidRPr="007976E3" w:rsidRDefault="00141B0F" w:rsidP="005152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1917</w:t>
            </w:r>
            <w:r w:rsidR="007976E3" w:rsidRPr="007976E3">
              <w:rPr>
                <w:rFonts w:ascii="Times New Roman" w:eastAsia="Times New Roman" w:hAnsi="Times New Roman" w:cs="Times New Roman"/>
                <w:sz w:val="24"/>
                <w:szCs w:val="24"/>
                <w:lang w:eastAsia="ru-RU"/>
              </w:rPr>
              <w:t>405</w:t>
            </w:r>
          </w:p>
        </w:tc>
        <w:tc>
          <w:tcPr>
            <w:tcW w:w="1560" w:type="dxa"/>
            <w:tcBorders>
              <w:top w:val="single" w:sz="4" w:space="0" w:color="auto"/>
              <w:left w:val="outset" w:sz="6" w:space="0" w:color="auto"/>
              <w:bottom w:val="outset" w:sz="6" w:space="0" w:color="auto"/>
              <w:right w:val="outset" w:sz="6" w:space="0" w:color="auto"/>
            </w:tcBorders>
            <w:vAlign w:val="center"/>
            <w:hideMark/>
          </w:tcPr>
          <w:p w:rsidR="007976E3" w:rsidRPr="007976E3" w:rsidRDefault="007976E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100</w:t>
            </w:r>
          </w:p>
        </w:tc>
        <w:tc>
          <w:tcPr>
            <w:tcW w:w="1702" w:type="dxa"/>
            <w:tcBorders>
              <w:top w:val="single" w:sz="4" w:space="0" w:color="auto"/>
              <w:left w:val="outset" w:sz="6" w:space="0" w:color="auto"/>
              <w:bottom w:val="outset" w:sz="6" w:space="0" w:color="auto"/>
              <w:right w:val="outset" w:sz="6" w:space="0" w:color="auto"/>
            </w:tcBorders>
            <w:vAlign w:val="center"/>
            <w:hideMark/>
          </w:tcPr>
          <w:p w:rsidR="007976E3" w:rsidRPr="007976E3" w:rsidRDefault="007976E3" w:rsidP="00141B0F">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1375734</w:t>
            </w:r>
          </w:p>
        </w:tc>
        <w:tc>
          <w:tcPr>
            <w:tcW w:w="1559" w:type="dxa"/>
            <w:tcBorders>
              <w:top w:val="single" w:sz="4" w:space="0" w:color="auto"/>
              <w:left w:val="outset" w:sz="6" w:space="0" w:color="auto"/>
              <w:bottom w:val="outset" w:sz="6" w:space="0" w:color="auto"/>
              <w:right w:val="outset" w:sz="6" w:space="0" w:color="auto"/>
            </w:tcBorders>
            <w:vAlign w:val="center"/>
            <w:hideMark/>
          </w:tcPr>
          <w:p w:rsidR="007976E3" w:rsidRPr="007976E3" w:rsidRDefault="007976E3" w:rsidP="005152EE">
            <w:pPr>
              <w:spacing w:after="0" w:line="240" w:lineRule="auto"/>
              <w:jc w:val="center"/>
              <w:rPr>
                <w:rFonts w:ascii="Times New Roman" w:eastAsia="Times New Roman" w:hAnsi="Times New Roman" w:cs="Times New Roman"/>
                <w:sz w:val="24"/>
                <w:szCs w:val="24"/>
                <w:lang w:eastAsia="ru-RU"/>
              </w:rPr>
            </w:pPr>
            <w:r w:rsidRPr="007976E3">
              <w:rPr>
                <w:rFonts w:ascii="Times New Roman" w:eastAsia="Times New Roman" w:hAnsi="Times New Roman" w:cs="Times New Roman"/>
                <w:sz w:val="24"/>
                <w:szCs w:val="24"/>
                <w:lang w:eastAsia="ru-RU"/>
              </w:rPr>
              <w:t>353,9</w:t>
            </w:r>
          </w:p>
        </w:tc>
      </w:tr>
    </w:tbl>
    <w:p w:rsidR="003E7CFF" w:rsidRDefault="003E7CFF" w:rsidP="007976E3">
      <w:pPr>
        <w:spacing w:after="0" w:line="360" w:lineRule="auto"/>
        <w:ind w:firstLine="567"/>
        <w:jc w:val="right"/>
        <w:rPr>
          <w:rFonts w:ascii="Times New Roman" w:hAnsi="Times New Roman" w:cs="Times New Roman"/>
          <w:sz w:val="28"/>
          <w:szCs w:val="28"/>
        </w:rPr>
      </w:pPr>
    </w:p>
    <w:p w:rsidR="001D68FF" w:rsidRPr="00F6559B" w:rsidRDefault="009D3970" w:rsidP="000F16FD">
      <w:pPr>
        <w:pStyle w:val="1"/>
        <w:spacing w:before="0" w:line="360" w:lineRule="auto"/>
        <w:ind w:right="-1"/>
        <w:jc w:val="center"/>
        <w:textAlignment w:val="baseline"/>
        <w:rPr>
          <w:rFonts w:ascii="Times New Roman" w:hAnsi="Times New Roman" w:cs="Times New Roman"/>
          <w:b w:val="0"/>
          <w:bCs w:val="0"/>
          <w:color w:val="000000" w:themeColor="text1"/>
        </w:rPr>
      </w:pPr>
      <w:bookmarkStart w:id="18" w:name="_Toc484704739"/>
      <w:r w:rsidRPr="00F6559B">
        <w:rPr>
          <w:rFonts w:ascii="Times New Roman" w:hAnsi="Times New Roman" w:cs="Times New Roman"/>
          <w:b w:val="0"/>
          <w:bCs w:val="0"/>
          <w:color w:val="000000" w:themeColor="text1"/>
        </w:rPr>
        <w:lastRenderedPageBreak/>
        <w:t>Приложение</w:t>
      </w:r>
      <w:r w:rsidR="00B02320">
        <w:rPr>
          <w:rFonts w:ascii="Times New Roman" w:hAnsi="Times New Roman" w:cs="Times New Roman"/>
          <w:b w:val="0"/>
          <w:bCs w:val="0"/>
          <w:color w:val="000000" w:themeColor="text1"/>
        </w:rPr>
        <w:t xml:space="preserve"> </w:t>
      </w:r>
      <w:r w:rsidRPr="00F6559B">
        <w:rPr>
          <w:rFonts w:ascii="Times New Roman" w:hAnsi="Times New Roman" w:cs="Times New Roman"/>
          <w:b w:val="0"/>
          <w:bCs w:val="0"/>
          <w:color w:val="000000" w:themeColor="text1"/>
        </w:rPr>
        <w:t>4</w:t>
      </w:r>
      <w:r w:rsidR="000F16FD" w:rsidRPr="000F16FD">
        <w:t xml:space="preserve"> </w:t>
      </w:r>
      <w:r w:rsidR="000F16FD" w:rsidRPr="000F16FD">
        <w:rPr>
          <w:rFonts w:ascii="Times New Roman" w:hAnsi="Times New Roman" w:cs="Times New Roman"/>
          <w:b w:val="0"/>
          <w:bCs w:val="0"/>
          <w:color w:val="000000" w:themeColor="text1"/>
        </w:rPr>
        <w:t>Сравнительный анализ дебиторской и кредиторской задолженности предприятия</w:t>
      </w:r>
      <w:bookmarkEnd w:id="18"/>
    </w:p>
    <w:p w:rsidR="009D3970" w:rsidRDefault="009D3970" w:rsidP="009D3970">
      <w:pPr>
        <w:spacing w:after="0" w:line="360" w:lineRule="auto"/>
        <w:jc w:val="center"/>
        <w:rPr>
          <w:rFonts w:ascii="Times New Roman" w:hAnsi="Times New Roman" w:cs="Times New Roman"/>
          <w:sz w:val="28"/>
          <w:szCs w:val="28"/>
        </w:rPr>
      </w:pPr>
    </w:p>
    <w:tbl>
      <w:tblPr>
        <w:tblW w:w="144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0"/>
        <w:gridCol w:w="3683"/>
        <w:gridCol w:w="1414"/>
        <w:gridCol w:w="1419"/>
        <w:gridCol w:w="1415"/>
        <w:gridCol w:w="1425"/>
        <w:gridCol w:w="1406"/>
        <w:gridCol w:w="1429"/>
        <w:gridCol w:w="1402"/>
      </w:tblGrid>
      <w:tr w:rsidR="00586565" w:rsidRPr="00141B0F" w:rsidTr="003E7CFF">
        <w:trPr>
          <w:trHeight w:val="227"/>
        </w:trPr>
        <w:tc>
          <w:tcPr>
            <w:tcW w:w="850" w:type="dxa"/>
            <w:vMerge w:val="restart"/>
            <w:vAlign w:val="center"/>
          </w:tcPr>
          <w:p w:rsidR="00586565" w:rsidRPr="00141B0F" w:rsidRDefault="00586565" w:rsidP="00586565">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п/п</w:t>
            </w:r>
          </w:p>
        </w:tc>
        <w:tc>
          <w:tcPr>
            <w:tcW w:w="3683" w:type="dxa"/>
            <w:vMerge w:val="restart"/>
            <w:vAlign w:val="center"/>
          </w:tcPr>
          <w:p w:rsidR="00586565" w:rsidRPr="00141B0F" w:rsidRDefault="00586565" w:rsidP="00141B0F">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141B0F">
              <w:rPr>
                <w:rFonts w:ascii="Times New Roman" w:eastAsia="Times New Roman" w:hAnsi="Times New Roman" w:cs="Times New Roman"/>
                <w:bCs/>
                <w:sz w:val="24"/>
                <w:szCs w:val="24"/>
                <w:lang w:eastAsia="ru-RU"/>
              </w:rPr>
              <w:t>Расчеты</w:t>
            </w:r>
          </w:p>
        </w:tc>
        <w:tc>
          <w:tcPr>
            <w:tcW w:w="2833" w:type="dxa"/>
            <w:gridSpan w:val="2"/>
            <w:vMerge w:val="restart"/>
            <w:vAlign w:val="center"/>
          </w:tcPr>
          <w:p w:rsidR="00586565" w:rsidRPr="00141B0F" w:rsidRDefault="00586565" w:rsidP="00141B0F">
            <w:pPr>
              <w:spacing w:after="0" w:line="240" w:lineRule="auto"/>
              <w:jc w:val="center"/>
              <w:rPr>
                <w:rFonts w:ascii="Times New Roman" w:eastAsia="Times New Roman" w:hAnsi="Times New Roman" w:cs="Times New Roman"/>
                <w:bCs/>
                <w:sz w:val="24"/>
                <w:szCs w:val="24"/>
                <w:lang w:eastAsia="ru-RU"/>
              </w:rPr>
            </w:pPr>
            <w:r w:rsidRPr="00141B0F">
              <w:rPr>
                <w:rFonts w:ascii="Times New Roman" w:eastAsia="Times New Roman" w:hAnsi="Times New Roman" w:cs="Times New Roman"/>
                <w:bCs/>
                <w:sz w:val="24"/>
                <w:szCs w:val="24"/>
                <w:lang w:eastAsia="ru-RU"/>
              </w:rPr>
              <w:t>Дебиторская задолженность</w:t>
            </w:r>
          </w:p>
        </w:tc>
        <w:tc>
          <w:tcPr>
            <w:tcW w:w="2840" w:type="dxa"/>
            <w:gridSpan w:val="2"/>
            <w:vMerge w:val="restart"/>
            <w:vAlign w:val="center"/>
          </w:tcPr>
          <w:p w:rsidR="00586565" w:rsidRPr="00141B0F" w:rsidRDefault="00586565" w:rsidP="00141B0F">
            <w:pPr>
              <w:spacing w:after="0" w:line="240" w:lineRule="auto"/>
              <w:jc w:val="center"/>
              <w:rPr>
                <w:rFonts w:ascii="Times New Roman" w:eastAsia="Times New Roman" w:hAnsi="Times New Roman" w:cs="Times New Roman"/>
                <w:bCs/>
                <w:sz w:val="24"/>
                <w:szCs w:val="24"/>
                <w:lang w:eastAsia="ru-RU"/>
              </w:rPr>
            </w:pPr>
            <w:r w:rsidRPr="00141B0F">
              <w:rPr>
                <w:rFonts w:ascii="Times New Roman" w:eastAsia="Times New Roman" w:hAnsi="Times New Roman" w:cs="Times New Roman"/>
                <w:bCs/>
                <w:sz w:val="24"/>
                <w:szCs w:val="24"/>
                <w:lang w:eastAsia="ru-RU"/>
              </w:rPr>
              <w:t>Кредиторская задолженность</w:t>
            </w:r>
          </w:p>
        </w:tc>
        <w:tc>
          <w:tcPr>
            <w:tcW w:w="4237" w:type="dxa"/>
            <w:gridSpan w:val="3"/>
            <w:vAlign w:val="center"/>
          </w:tcPr>
          <w:p w:rsidR="00586565" w:rsidRPr="00141B0F" w:rsidRDefault="00586565" w:rsidP="00586565">
            <w:pPr>
              <w:tabs>
                <w:tab w:val="left" w:pos="3230"/>
              </w:tabs>
              <w:spacing w:after="0" w:line="240" w:lineRule="auto"/>
              <w:jc w:val="center"/>
              <w:rPr>
                <w:rFonts w:ascii="Times New Roman" w:eastAsia="Times New Roman" w:hAnsi="Times New Roman" w:cs="Times New Roman"/>
                <w:bCs/>
                <w:sz w:val="24"/>
                <w:szCs w:val="24"/>
                <w:lang w:eastAsia="ru-RU"/>
              </w:rPr>
            </w:pPr>
            <w:r w:rsidRPr="00141B0F">
              <w:rPr>
                <w:rFonts w:ascii="Times New Roman" w:eastAsia="Times New Roman" w:hAnsi="Times New Roman" w:cs="Times New Roman"/>
                <w:bCs/>
                <w:sz w:val="24"/>
                <w:szCs w:val="24"/>
                <w:lang w:eastAsia="ru-RU"/>
              </w:rPr>
              <w:t>Превышение задолженности</w:t>
            </w:r>
          </w:p>
        </w:tc>
      </w:tr>
      <w:tr w:rsidR="00586565" w:rsidRPr="00141B0F" w:rsidTr="003E7CFF">
        <w:trPr>
          <w:trHeight w:val="227"/>
        </w:trPr>
        <w:tc>
          <w:tcPr>
            <w:tcW w:w="850" w:type="dxa"/>
            <w:vMerge/>
          </w:tcPr>
          <w:p w:rsidR="00586565" w:rsidRPr="00141B0F" w:rsidRDefault="00586565" w:rsidP="003E0255">
            <w:pPr>
              <w:spacing w:before="100" w:beforeAutospacing="1" w:after="100" w:afterAutospacing="1" w:line="240" w:lineRule="auto"/>
              <w:ind w:firstLine="335"/>
              <w:rPr>
                <w:rFonts w:ascii="Times New Roman" w:eastAsia="Times New Roman" w:hAnsi="Times New Roman" w:cs="Times New Roman"/>
                <w:bCs/>
                <w:sz w:val="24"/>
                <w:szCs w:val="24"/>
                <w:lang w:eastAsia="ru-RU"/>
              </w:rPr>
            </w:pPr>
          </w:p>
        </w:tc>
        <w:tc>
          <w:tcPr>
            <w:tcW w:w="3683" w:type="dxa"/>
            <w:vMerge/>
          </w:tcPr>
          <w:p w:rsidR="00586565" w:rsidRPr="00141B0F" w:rsidRDefault="00586565" w:rsidP="00141B0F">
            <w:pPr>
              <w:spacing w:before="100" w:beforeAutospacing="1" w:after="100" w:afterAutospacing="1" w:line="240" w:lineRule="auto"/>
              <w:rPr>
                <w:rFonts w:ascii="Times New Roman" w:eastAsia="Times New Roman" w:hAnsi="Times New Roman" w:cs="Times New Roman"/>
                <w:bCs/>
                <w:sz w:val="24"/>
                <w:szCs w:val="24"/>
                <w:lang w:eastAsia="ru-RU"/>
              </w:rPr>
            </w:pPr>
          </w:p>
        </w:tc>
        <w:tc>
          <w:tcPr>
            <w:tcW w:w="2833" w:type="dxa"/>
            <w:gridSpan w:val="2"/>
            <w:vMerge/>
          </w:tcPr>
          <w:p w:rsidR="00586565" w:rsidRPr="00141B0F" w:rsidRDefault="00586565" w:rsidP="001D68FF">
            <w:pPr>
              <w:spacing w:after="0" w:line="240" w:lineRule="auto"/>
              <w:rPr>
                <w:rFonts w:ascii="Times New Roman" w:eastAsia="Times New Roman" w:hAnsi="Times New Roman" w:cs="Times New Roman"/>
                <w:bCs/>
                <w:sz w:val="24"/>
                <w:szCs w:val="24"/>
                <w:lang w:eastAsia="ru-RU"/>
              </w:rPr>
            </w:pPr>
          </w:p>
        </w:tc>
        <w:tc>
          <w:tcPr>
            <w:tcW w:w="2840" w:type="dxa"/>
            <w:gridSpan w:val="2"/>
            <w:vMerge/>
          </w:tcPr>
          <w:p w:rsidR="00586565" w:rsidRPr="00141B0F" w:rsidRDefault="00586565" w:rsidP="003E0255">
            <w:pPr>
              <w:spacing w:after="0" w:line="240" w:lineRule="auto"/>
              <w:rPr>
                <w:rFonts w:ascii="Times New Roman" w:eastAsia="Times New Roman" w:hAnsi="Times New Roman" w:cs="Times New Roman"/>
                <w:bCs/>
                <w:sz w:val="24"/>
                <w:szCs w:val="24"/>
                <w:lang w:eastAsia="ru-RU"/>
              </w:rPr>
            </w:pPr>
          </w:p>
        </w:tc>
        <w:tc>
          <w:tcPr>
            <w:tcW w:w="2835" w:type="dxa"/>
            <w:gridSpan w:val="2"/>
            <w:vAlign w:val="center"/>
          </w:tcPr>
          <w:p w:rsidR="00586565" w:rsidRPr="00141B0F" w:rsidRDefault="00586565" w:rsidP="00586565">
            <w:pPr>
              <w:spacing w:after="0" w:line="240" w:lineRule="auto"/>
              <w:jc w:val="center"/>
              <w:rPr>
                <w:rFonts w:ascii="Times New Roman" w:eastAsia="Times New Roman" w:hAnsi="Times New Roman" w:cs="Times New Roman"/>
                <w:bCs/>
                <w:sz w:val="24"/>
                <w:szCs w:val="24"/>
                <w:lang w:eastAsia="ru-RU"/>
              </w:rPr>
            </w:pPr>
            <w:r w:rsidRPr="00141B0F">
              <w:rPr>
                <w:rFonts w:ascii="Times New Roman" w:eastAsia="Times New Roman" w:hAnsi="Times New Roman" w:cs="Times New Roman"/>
                <w:bCs/>
                <w:sz w:val="24"/>
                <w:szCs w:val="24"/>
                <w:lang w:eastAsia="ru-RU"/>
              </w:rPr>
              <w:t>Дебит.</w:t>
            </w:r>
          </w:p>
        </w:tc>
        <w:tc>
          <w:tcPr>
            <w:tcW w:w="1402" w:type="dxa"/>
            <w:vAlign w:val="center"/>
          </w:tcPr>
          <w:p w:rsidR="00586565" w:rsidRPr="00141B0F" w:rsidRDefault="00586565" w:rsidP="00586565">
            <w:pPr>
              <w:tabs>
                <w:tab w:val="left" w:pos="1489"/>
              </w:tabs>
              <w:spacing w:after="0" w:line="240" w:lineRule="auto"/>
              <w:ind w:right="111"/>
              <w:jc w:val="center"/>
              <w:rPr>
                <w:rFonts w:ascii="Times New Roman" w:eastAsia="Times New Roman" w:hAnsi="Times New Roman" w:cs="Times New Roman"/>
                <w:bCs/>
                <w:sz w:val="24"/>
                <w:szCs w:val="24"/>
                <w:lang w:eastAsia="ru-RU"/>
              </w:rPr>
            </w:pPr>
            <w:proofErr w:type="spellStart"/>
            <w:r w:rsidRPr="00141B0F">
              <w:rPr>
                <w:rFonts w:ascii="Times New Roman" w:eastAsia="Times New Roman" w:hAnsi="Times New Roman" w:cs="Times New Roman"/>
                <w:bCs/>
                <w:sz w:val="24"/>
                <w:szCs w:val="24"/>
                <w:lang w:eastAsia="ru-RU"/>
              </w:rPr>
              <w:t>Кред</w:t>
            </w:r>
            <w:proofErr w:type="spellEnd"/>
            <w:r w:rsidRPr="00141B0F">
              <w:rPr>
                <w:rFonts w:ascii="Times New Roman" w:eastAsia="Times New Roman" w:hAnsi="Times New Roman" w:cs="Times New Roman"/>
                <w:bCs/>
                <w:sz w:val="24"/>
                <w:szCs w:val="24"/>
                <w:lang w:eastAsia="ru-RU"/>
              </w:rPr>
              <w:t>.</w:t>
            </w:r>
          </w:p>
        </w:tc>
      </w:tr>
      <w:tr w:rsidR="00586565" w:rsidRPr="00141B0F" w:rsidTr="003E7CFF">
        <w:trPr>
          <w:trHeight w:val="227"/>
        </w:trPr>
        <w:tc>
          <w:tcPr>
            <w:tcW w:w="850" w:type="dxa"/>
            <w:vMerge/>
          </w:tcPr>
          <w:p w:rsidR="00586565" w:rsidRPr="00141B0F" w:rsidRDefault="00586565" w:rsidP="003E0255">
            <w:pPr>
              <w:spacing w:before="100" w:beforeAutospacing="1" w:after="100" w:afterAutospacing="1" w:line="240" w:lineRule="auto"/>
              <w:ind w:firstLine="335"/>
              <w:rPr>
                <w:rFonts w:ascii="Times New Roman" w:eastAsia="Times New Roman" w:hAnsi="Times New Roman" w:cs="Times New Roman"/>
                <w:bCs/>
                <w:sz w:val="24"/>
                <w:szCs w:val="24"/>
                <w:lang w:eastAsia="ru-RU"/>
              </w:rPr>
            </w:pPr>
          </w:p>
        </w:tc>
        <w:tc>
          <w:tcPr>
            <w:tcW w:w="3683" w:type="dxa"/>
            <w:vMerge/>
          </w:tcPr>
          <w:p w:rsidR="00586565" w:rsidRPr="00141B0F" w:rsidRDefault="00586565" w:rsidP="00141B0F">
            <w:pPr>
              <w:spacing w:before="100" w:beforeAutospacing="1" w:after="100" w:afterAutospacing="1" w:line="240" w:lineRule="auto"/>
              <w:rPr>
                <w:rFonts w:ascii="Times New Roman" w:eastAsia="Times New Roman" w:hAnsi="Times New Roman" w:cs="Times New Roman"/>
                <w:bCs/>
                <w:sz w:val="24"/>
                <w:szCs w:val="24"/>
                <w:lang w:eastAsia="ru-RU"/>
              </w:rPr>
            </w:pPr>
          </w:p>
        </w:tc>
        <w:tc>
          <w:tcPr>
            <w:tcW w:w="1414" w:type="dxa"/>
            <w:vAlign w:val="center"/>
          </w:tcPr>
          <w:p w:rsidR="00586565" w:rsidRPr="00141B0F" w:rsidRDefault="00586565" w:rsidP="00BD6856">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6</w:t>
            </w:r>
            <w:r w:rsidRPr="007976E3">
              <w:rPr>
                <w:rFonts w:ascii="Times New Roman" w:eastAsia="Times New Roman" w:hAnsi="Times New Roman" w:cs="Times New Roman"/>
                <w:bCs/>
                <w:sz w:val="24"/>
                <w:szCs w:val="24"/>
                <w:lang w:eastAsia="ru-RU"/>
              </w:rPr>
              <w:t xml:space="preserve"> год</w:t>
            </w:r>
          </w:p>
        </w:tc>
        <w:tc>
          <w:tcPr>
            <w:tcW w:w="1419" w:type="dxa"/>
            <w:vAlign w:val="center"/>
          </w:tcPr>
          <w:p w:rsidR="00586565" w:rsidRPr="00141B0F" w:rsidRDefault="00586565" w:rsidP="00BD6856">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7</w:t>
            </w:r>
            <w:r w:rsidRPr="007976E3">
              <w:rPr>
                <w:rFonts w:ascii="Times New Roman" w:eastAsia="Times New Roman" w:hAnsi="Times New Roman" w:cs="Times New Roman"/>
                <w:bCs/>
                <w:sz w:val="24"/>
                <w:szCs w:val="24"/>
                <w:lang w:eastAsia="ru-RU"/>
              </w:rPr>
              <w:t xml:space="preserve"> год</w:t>
            </w:r>
          </w:p>
        </w:tc>
        <w:tc>
          <w:tcPr>
            <w:tcW w:w="1415" w:type="dxa"/>
            <w:vAlign w:val="center"/>
          </w:tcPr>
          <w:p w:rsidR="00586565" w:rsidRPr="00141B0F" w:rsidRDefault="00586565" w:rsidP="00586565">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w:t>
            </w:r>
            <w:r w:rsidR="00BD6856">
              <w:rPr>
                <w:rFonts w:ascii="Times New Roman" w:eastAsia="Times New Roman" w:hAnsi="Times New Roman" w:cs="Times New Roman"/>
                <w:bCs/>
                <w:sz w:val="24"/>
                <w:szCs w:val="24"/>
                <w:lang w:eastAsia="ru-RU"/>
              </w:rPr>
              <w:t>016</w:t>
            </w:r>
            <w:r w:rsidRPr="007976E3">
              <w:rPr>
                <w:rFonts w:ascii="Times New Roman" w:eastAsia="Times New Roman" w:hAnsi="Times New Roman" w:cs="Times New Roman"/>
                <w:bCs/>
                <w:sz w:val="24"/>
                <w:szCs w:val="24"/>
                <w:lang w:eastAsia="ru-RU"/>
              </w:rPr>
              <w:t xml:space="preserve"> год</w:t>
            </w:r>
          </w:p>
        </w:tc>
        <w:tc>
          <w:tcPr>
            <w:tcW w:w="1425" w:type="dxa"/>
            <w:vAlign w:val="center"/>
          </w:tcPr>
          <w:p w:rsidR="00586565" w:rsidRPr="00141B0F" w:rsidRDefault="00586565" w:rsidP="00BD6856">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7</w:t>
            </w:r>
            <w:r w:rsidRPr="007976E3">
              <w:rPr>
                <w:rFonts w:ascii="Times New Roman" w:eastAsia="Times New Roman" w:hAnsi="Times New Roman" w:cs="Times New Roman"/>
                <w:bCs/>
                <w:sz w:val="24"/>
                <w:szCs w:val="24"/>
                <w:lang w:eastAsia="ru-RU"/>
              </w:rPr>
              <w:t xml:space="preserve"> год</w:t>
            </w:r>
          </w:p>
        </w:tc>
        <w:tc>
          <w:tcPr>
            <w:tcW w:w="1406" w:type="dxa"/>
            <w:vAlign w:val="center"/>
          </w:tcPr>
          <w:p w:rsidR="00586565" w:rsidRPr="00141B0F" w:rsidRDefault="00586565" w:rsidP="00BD6856">
            <w:pPr>
              <w:spacing w:after="0" w:line="240" w:lineRule="auto"/>
              <w:ind w:right="40"/>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6</w:t>
            </w:r>
            <w:r w:rsidRPr="007976E3">
              <w:rPr>
                <w:rFonts w:ascii="Times New Roman" w:eastAsia="Times New Roman" w:hAnsi="Times New Roman" w:cs="Times New Roman"/>
                <w:bCs/>
                <w:sz w:val="24"/>
                <w:szCs w:val="24"/>
                <w:lang w:eastAsia="ru-RU"/>
              </w:rPr>
              <w:t xml:space="preserve"> год</w:t>
            </w:r>
          </w:p>
        </w:tc>
        <w:tc>
          <w:tcPr>
            <w:tcW w:w="1429" w:type="dxa"/>
            <w:vAlign w:val="center"/>
          </w:tcPr>
          <w:p w:rsidR="00586565" w:rsidRPr="00141B0F" w:rsidRDefault="00586565" w:rsidP="00BD6856">
            <w:pPr>
              <w:spacing w:after="0" w:line="240" w:lineRule="auto"/>
              <w:ind w:right="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 xml:space="preserve"> год</w:t>
            </w:r>
          </w:p>
        </w:tc>
        <w:tc>
          <w:tcPr>
            <w:tcW w:w="1402" w:type="dxa"/>
            <w:vAlign w:val="center"/>
          </w:tcPr>
          <w:p w:rsidR="00586565" w:rsidRPr="00141B0F" w:rsidRDefault="00586565" w:rsidP="00BD6856">
            <w:pPr>
              <w:spacing w:after="0" w:line="240" w:lineRule="auto"/>
              <w:jc w:val="center"/>
              <w:rPr>
                <w:rFonts w:ascii="Times New Roman" w:eastAsia="Times New Roman" w:hAnsi="Times New Roman" w:cs="Times New Roman"/>
                <w:bCs/>
                <w:sz w:val="24"/>
                <w:szCs w:val="24"/>
                <w:lang w:eastAsia="ru-RU"/>
              </w:rPr>
            </w:pPr>
            <w:r w:rsidRPr="007976E3">
              <w:rPr>
                <w:rFonts w:ascii="Times New Roman" w:eastAsia="Times New Roman" w:hAnsi="Times New Roman" w:cs="Times New Roman"/>
                <w:bCs/>
                <w:sz w:val="24"/>
                <w:szCs w:val="24"/>
                <w:lang w:eastAsia="ru-RU"/>
              </w:rPr>
              <w:t>201</w:t>
            </w:r>
            <w:r w:rsidR="00BD6856">
              <w:rPr>
                <w:rFonts w:ascii="Times New Roman" w:eastAsia="Times New Roman" w:hAnsi="Times New Roman" w:cs="Times New Roman"/>
                <w:bCs/>
                <w:sz w:val="24"/>
                <w:szCs w:val="24"/>
                <w:lang w:eastAsia="ru-RU"/>
              </w:rPr>
              <w:t>6</w:t>
            </w:r>
            <w:r w:rsidRPr="007976E3">
              <w:rPr>
                <w:rFonts w:ascii="Times New Roman" w:eastAsia="Times New Roman" w:hAnsi="Times New Roman" w:cs="Times New Roman"/>
                <w:bCs/>
                <w:sz w:val="24"/>
                <w:szCs w:val="24"/>
                <w:lang w:eastAsia="ru-RU"/>
              </w:rPr>
              <w:t xml:space="preserve"> год</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С покупателями или поставщиками за товары и услуги</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273129</w:t>
            </w:r>
          </w:p>
        </w:tc>
        <w:tc>
          <w:tcPr>
            <w:tcW w:w="1419" w:type="dxa"/>
            <w:vAlign w:val="center"/>
            <w:hideMark/>
          </w:tcPr>
          <w:p w:rsidR="00B23E92" w:rsidRPr="00141B0F" w:rsidRDefault="00B23E92" w:rsidP="00B23E92">
            <w:pPr>
              <w:spacing w:after="0" w:line="240" w:lineRule="auto"/>
              <w:ind w:left="117" w:hanging="1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w:t>
            </w:r>
            <w:r w:rsidRPr="00141B0F">
              <w:rPr>
                <w:rFonts w:ascii="Times New Roman" w:eastAsia="Times New Roman" w:hAnsi="Times New Roman" w:cs="Times New Roman"/>
                <w:sz w:val="24"/>
                <w:szCs w:val="24"/>
                <w:lang w:eastAsia="ru-RU"/>
              </w:rPr>
              <w:t>734</w:t>
            </w:r>
          </w:p>
        </w:tc>
        <w:tc>
          <w:tcPr>
            <w:tcW w:w="141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w:t>
            </w:r>
            <w:r w:rsidRPr="00141B0F">
              <w:rPr>
                <w:rFonts w:ascii="Times New Roman" w:eastAsia="Times New Roman" w:hAnsi="Times New Roman" w:cs="Times New Roman"/>
                <w:sz w:val="24"/>
                <w:szCs w:val="24"/>
                <w:lang w:eastAsia="ru-RU"/>
              </w:rPr>
              <w:t>129</w:t>
            </w:r>
          </w:p>
        </w:tc>
        <w:tc>
          <w:tcPr>
            <w:tcW w:w="142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41B0F">
              <w:rPr>
                <w:rFonts w:ascii="Times New Roman" w:eastAsia="Times New Roman" w:hAnsi="Times New Roman" w:cs="Times New Roman"/>
                <w:sz w:val="24"/>
                <w:szCs w:val="24"/>
                <w:lang w:eastAsia="ru-RU"/>
              </w:rPr>
              <w:t>240734</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По векселям</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p>
        </w:tc>
        <w:tc>
          <w:tcPr>
            <w:tcW w:w="1419" w:type="dxa"/>
            <w:hideMark/>
          </w:tcPr>
          <w:p w:rsidR="00B23E92" w:rsidRDefault="00B23E92" w:rsidP="00B23E92">
            <w:pPr>
              <w:jc w:val="center"/>
            </w:pPr>
            <w:r w:rsidRPr="00AC2694">
              <w:rPr>
                <w:rFonts w:ascii="Times New Roman" w:eastAsia="Times New Roman" w:hAnsi="Times New Roman" w:cs="Times New Roman"/>
                <w:sz w:val="24"/>
                <w:szCs w:val="24"/>
                <w:lang w:eastAsia="ru-RU"/>
              </w:rPr>
              <w:t>–</w:t>
            </w:r>
          </w:p>
        </w:tc>
        <w:tc>
          <w:tcPr>
            <w:tcW w:w="1415" w:type="dxa"/>
            <w:hideMark/>
          </w:tcPr>
          <w:p w:rsidR="00B23E92" w:rsidRDefault="00B23E92" w:rsidP="00B23E92">
            <w:pPr>
              <w:jc w:val="center"/>
            </w:pPr>
            <w:r w:rsidRPr="00AC2694">
              <w:rPr>
                <w:rFonts w:ascii="Times New Roman" w:eastAsia="Times New Roman" w:hAnsi="Times New Roman" w:cs="Times New Roman"/>
                <w:sz w:val="24"/>
                <w:szCs w:val="24"/>
                <w:lang w:eastAsia="ru-RU"/>
              </w:rPr>
              <w:t>–</w:t>
            </w:r>
          </w:p>
        </w:tc>
        <w:tc>
          <w:tcPr>
            <w:tcW w:w="1425" w:type="dxa"/>
            <w:hideMark/>
          </w:tcPr>
          <w:p w:rsidR="00B23E92" w:rsidRDefault="00B23E92" w:rsidP="00B23E92">
            <w:pPr>
              <w:jc w:val="center"/>
            </w:pPr>
            <w:r w:rsidRPr="00AC2694">
              <w:rPr>
                <w:rFonts w:ascii="Times New Roman" w:eastAsia="Times New Roman" w:hAnsi="Times New Roman" w:cs="Times New Roman"/>
                <w:sz w:val="24"/>
                <w:szCs w:val="24"/>
                <w:lang w:eastAsia="ru-RU"/>
              </w:rPr>
              <w:t>–</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По авансам</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Pr="00141B0F">
              <w:rPr>
                <w:rFonts w:ascii="Times New Roman" w:eastAsia="Times New Roman" w:hAnsi="Times New Roman" w:cs="Times New Roman"/>
                <w:sz w:val="24"/>
                <w:szCs w:val="24"/>
                <w:lang w:eastAsia="ru-RU"/>
              </w:rPr>
              <w:t>116</w:t>
            </w:r>
          </w:p>
        </w:tc>
        <w:tc>
          <w:tcPr>
            <w:tcW w:w="1419"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Pr="00141B0F">
              <w:rPr>
                <w:rFonts w:ascii="Times New Roman" w:eastAsia="Times New Roman" w:hAnsi="Times New Roman" w:cs="Times New Roman"/>
                <w:sz w:val="24"/>
                <w:szCs w:val="24"/>
                <w:lang w:eastAsia="ru-RU"/>
              </w:rPr>
              <w:t>116</w:t>
            </w:r>
          </w:p>
        </w:tc>
        <w:tc>
          <w:tcPr>
            <w:tcW w:w="1415" w:type="dxa"/>
            <w:hideMark/>
          </w:tcPr>
          <w:p w:rsidR="00B23E92" w:rsidRDefault="00B23E92" w:rsidP="00B23E92">
            <w:pPr>
              <w:jc w:val="center"/>
            </w:pPr>
            <w:r w:rsidRPr="00B80232">
              <w:rPr>
                <w:rFonts w:ascii="Times New Roman" w:eastAsia="Times New Roman" w:hAnsi="Times New Roman" w:cs="Times New Roman"/>
                <w:sz w:val="24"/>
                <w:szCs w:val="24"/>
                <w:lang w:eastAsia="ru-RU"/>
              </w:rPr>
              <w:t>–</w:t>
            </w:r>
          </w:p>
        </w:tc>
        <w:tc>
          <w:tcPr>
            <w:tcW w:w="1425" w:type="dxa"/>
            <w:hideMark/>
          </w:tcPr>
          <w:p w:rsidR="00B23E92" w:rsidRDefault="00B23E92" w:rsidP="00B23E92">
            <w:pPr>
              <w:jc w:val="center"/>
            </w:pPr>
            <w:r w:rsidRPr="00B80232">
              <w:rPr>
                <w:rFonts w:ascii="Times New Roman" w:eastAsia="Times New Roman" w:hAnsi="Times New Roman" w:cs="Times New Roman"/>
                <w:sz w:val="24"/>
                <w:szCs w:val="24"/>
                <w:lang w:eastAsia="ru-RU"/>
              </w:rPr>
              <w:t>–</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отчислениям на социальные нужды</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86710</w:t>
            </w:r>
          </w:p>
        </w:tc>
        <w:tc>
          <w:tcPr>
            <w:tcW w:w="1419"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141B0F">
              <w:rPr>
                <w:rFonts w:ascii="Times New Roman" w:eastAsia="Times New Roman" w:hAnsi="Times New Roman" w:cs="Times New Roman"/>
                <w:sz w:val="24"/>
                <w:szCs w:val="24"/>
                <w:lang w:eastAsia="ru-RU"/>
              </w:rPr>
              <w:t>059</w:t>
            </w:r>
          </w:p>
        </w:tc>
        <w:tc>
          <w:tcPr>
            <w:tcW w:w="141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86710</w:t>
            </w:r>
          </w:p>
        </w:tc>
        <w:tc>
          <w:tcPr>
            <w:tcW w:w="142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109059</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бюджетом</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141B0F">
              <w:rPr>
                <w:rFonts w:ascii="Times New Roman" w:eastAsia="Times New Roman" w:hAnsi="Times New Roman" w:cs="Times New Roman"/>
                <w:sz w:val="24"/>
                <w:szCs w:val="24"/>
                <w:lang w:eastAsia="ru-RU"/>
              </w:rPr>
              <w:t>458</w:t>
            </w:r>
          </w:p>
        </w:tc>
        <w:tc>
          <w:tcPr>
            <w:tcW w:w="1419"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r w:rsidRPr="00141B0F">
              <w:rPr>
                <w:rFonts w:ascii="Times New Roman" w:eastAsia="Times New Roman" w:hAnsi="Times New Roman" w:cs="Times New Roman"/>
                <w:sz w:val="24"/>
                <w:szCs w:val="24"/>
                <w:lang w:eastAsia="ru-RU"/>
              </w:rPr>
              <w:t>019</w:t>
            </w:r>
          </w:p>
        </w:tc>
        <w:tc>
          <w:tcPr>
            <w:tcW w:w="141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62458</w:t>
            </w:r>
          </w:p>
        </w:tc>
        <w:tc>
          <w:tcPr>
            <w:tcW w:w="142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150019</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оплате труда</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141B0F">
              <w:rPr>
                <w:rFonts w:ascii="Times New Roman" w:eastAsia="Times New Roman" w:hAnsi="Times New Roman" w:cs="Times New Roman"/>
                <w:sz w:val="24"/>
                <w:szCs w:val="24"/>
                <w:lang w:eastAsia="ru-RU"/>
              </w:rPr>
              <w:t>374</w:t>
            </w:r>
          </w:p>
        </w:tc>
        <w:tc>
          <w:tcPr>
            <w:tcW w:w="1419"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280915</w:t>
            </w:r>
          </w:p>
        </w:tc>
        <w:tc>
          <w:tcPr>
            <w:tcW w:w="141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41B0F">
              <w:rPr>
                <w:rFonts w:ascii="Times New Roman" w:eastAsia="Times New Roman" w:hAnsi="Times New Roman" w:cs="Times New Roman"/>
                <w:sz w:val="24"/>
                <w:szCs w:val="24"/>
                <w:lang w:eastAsia="ru-RU"/>
              </w:rPr>
              <w:t>119374</w:t>
            </w:r>
          </w:p>
        </w:tc>
        <w:tc>
          <w:tcPr>
            <w:tcW w:w="142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280 915</w:t>
            </w:r>
          </w:p>
        </w:tc>
        <w:tc>
          <w:tcPr>
            <w:tcW w:w="1406"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29"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3D4D2C">
              <w:rPr>
                <w:rFonts w:ascii="Times New Roman" w:eastAsia="Times New Roman" w:hAnsi="Times New Roman" w:cs="Times New Roman"/>
                <w:sz w:val="24"/>
                <w:szCs w:val="24"/>
                <w:lang w:eastAsia="ru-RU"/>
              </w:rPr>
              <w:t>–</w:t>
            </w:r>
          </w:p>
        </w:tc>
      </w:tr>
      <w:tr w:rsidR="00B23E92" w:rsidRPr="00141B0F" w:rsidTr="004877DD">
        <w:trPr>
          <w:trHeight w:val="340"/>
        </w:trPr>
        <w:tc>
          <w:tcPr>
            <w:tcW w:w="850" w:type="dxa"/>
            <w:vAlign w:val="center"/>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83" w:type="dxa"/>
            <w:vAlign w:val="center"/>
            <w:hideMark/>
          </w:tcPr>
          <w:p w:rsidR="00B23E92" w:rsidRPr="00141B0F" w:rsidRDefault="00B23E92" w:rsidP="00B23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прочими</w:t>
            </w:r>
          </w:p>
        </w:tc>
        <w:tc>
          <w:tcPr>
            <w:tcW w:w="1414"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141B0F">
              <w:rPr>
                <w:rFonts w:ascii="Times New Roman" w:eastAsia="Times New Roman" w:hAnsi="Times New Roman" w:cs="Times New Roman"/>
                <w:sz w:val="24"/>
                <w:szCs w:val="24"/>
                <w:lang w:eastAsia="ru-RU"/>
              </w:rPr>
              <w:t>036</w:t>
            </w:r>
          </w:p>
        </w:tc>
        <w:tc>
          <w:tcPr>
            <w:tcW w:w="1419"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326555</w:t>
            </w:r>
          </w:p>
        </w:tc>
        <w:tc>
          <w:tcPr>
            <w:tcW w:w="141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2562</w:t>
            </w:r>
          </w:p>
        </w:tc>
        <w:tc>
          <w:tcPr>
            <w:tcW w:w="1425"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87036</w:t>
            </w:r>
          </w:p>
        </w:tc>
        <w:tc>
          <w:tcPr>
            <w:tcW w:w="1406" w:type="dxa"/>
            <w:vAlign w:val="center"/>
            <w:hideMark/>
          </w:tcPr>
          <w:p w:rsidR="00B23E92" w:rsidRPr="00141B0F" w:rsidRDefault="00B23E92" w:rsidP="00B23E92">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sz w:val="24"/>
                <w:szCs w:val="24"/>
                <w:lang w:eastAsia="ru-RU"/>
              </w:rPr>
              <w:t>323993</w:t>
            </w:r>
          </w:p>
        </w:tc>
        <w:tc>
          <w:tcPr>
            <w:tcW w:w="1429" w:type="dxa"/>
            <w:hideMark/>
          </w:tcPr>
          <w:p w:rsidR="00B23E92" w:rsidRDefault="00B23E92" w:rsidP="00B23E92">
            <w:pPr>
              <w:jc w:val="center"/>
            </w:pPr>
            <w:r w:rsidRPr="008B276F">
              <w:rPr>
                <w:rFonts w:ascii="Times New Roman" w:eastAsia="Times New Roman" w:hAnsi="Times New Roman" w:cs="Times New Roman"/>
                <w:sz w:val="24"/>
                <w:szCs w:val="24"/>
                <w:lang w:eastAsia="ru-RU"/>
              </w:rPr>
              <w:t>–</w:t>
            </w:r>
          </w:p>
        </w:tc>
        <w:tc>
          <w:tcPr>
            <w:tcW w:w="1402" w:type="dxa"/>
            <w:hideMark/>
          </w:tcPr>
          <w:p w:rsidR="00B23E92" w:rsidRDefault="00B23E92" w:rsidP="00B23E92">
            <w:pPr>
              <w:jc w:val="center"/>
            </w:pPr>
            <w:r w:rsidRPr="008B276F">
              <w:rPr>
                <w:rFonts w:ascii="Times New Roman" w:eastAsia="Times New Roman" w:hAnsi="Times New Roman" w:cs="Times New Roman"/>
                <w:sz w:val="24"/>
                <w:szCs w:val="24"/>
                <w:lang w:eastAsia="ru-RU"/>
              </w:rPr>
              <w:t>–</w:t>
            </w:r>
          </w:p>
        </w:tc>
      </w:tr>
      <w:tr w:rsidR="00586565" w:rsidRPr="00141B0F" w:rsidTr="003E7CFF">
        <w:trPr>
          <w:trHeight w:val="340"/>
        </w:trPr>
        <w:tc>
          <w:tcPr>
            <w:tcW w:w="4533" w:type="dxa"/>
            <w:gridSpan w:val="2"/>
            <w:vAlign w:val="center"/>
          </w:tcPr>
          <w:p w:rsidR="00586565" w:rsidRPr="00141B0F" w:rsidRDefault="00586565" w:rsidP="00586565">
            <w:pPr>
              <w:spacing w:after="0" w:line="240" w:lineRule="auto"/>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ИТОГО</w:t>
            </w:r>
          </w:p>
        </w:tc>
        <w:tc>
          <w:tcPr>
            <w:tcW w:w="1414"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87036</w:t>
            </w:r>
          </w:p>
        </w:tc>
        <w:tc>
          <w:tcPr>
            <w:tcW w:w="1419"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326555</w:t>
            </w:r>
          </w:p>
        </w:tc>
        <w:tc>
          <w:tcPr>
            <w:tcW w:w="1415"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541671</w:t>
            </w:r>
          </w:p>
        </w:tc>
        <w:tc>
          <w:tcPr>
            <w:tcW w:w="1425"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1917405</w:t>
            </w:r>
          </w:p>
        </w:tc>
        <w:tc>
          <w:tcPr>
            <w:tcW w:w="1406"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454635</w:t>
            </w:r>
          </w:p>
        </w:tc>
        <w:tc>
          <w:tcPr>
            <w:tcW w:w="1429" w:type="dxa"/>
            <w:vAlign w:val="center"/>
            <w:hideMark/>
          </w:tcPr>
          <w:p w:rsidR="00586565" w:rsidRPr="00141B0F" w:rsidRDefault="00586565" w:rsidP="00B42A21">
            <w:pPr>
              <w:spacing w:after="0" w:line="240" w:lineRule="auto"/>
              <w:jc w:val="center"/>
              <w:rPr>
                <w:rFonts w:ascii="Times New Roman" w:eastAsia="Times New Roman" w:hAnsi="Times New Roman" w:cs="Times New Roman"/>
                <w:sz w:val="24"/>
                <w:szCs w:val="24"/>
                <w:lang w:eastAsia="ru-RU"/>
              </w:rPr>
            </w:pPr>
            <w:r w:rsidRPr="00141B0F">
              <w:rPr>
                <w:rFonts w:ascii="Times New Roman" w:eastAsia="Times New Roman" w:hAnsi="Times New Roman" w:cs="Times New Roman"/>
                <w:bCs/>
                <w:sz w:val="24"/>
                <w:szCs w:val="24"/>
                <w:lang w:eastAsia="ru-RU"/>
              </w:rPr>
              <w:t>1590850</w:t>
            </w:r>
          </w:p>
        </w:tc>
        <w:tc>
          <w:tcPr>
            <w:tcW w:w="1402" w:type="dxa"/>
            <w:vAlign w:val="center"/>
            <w:hideMark/>
          </w:tcPr>
          <w:p w:rsidR="00586565" w:rsidRPr="00141B0F" w:rsidRDefault="00B23E92" w:rsidP="00586565">
            <w:pPr>
              <w:spacing w:after="0" w:line="240" w:lineRule="auto"/>
              <w:jc w:val="center"/>
              <w:rPr>
                <w:rFonts w:ascii="Times New Roman" w:eastAsia="Times New Roman" w:hAnsi="Times New Roman" w:cs="Times New Roman"/>
                <w:sz w:val="24"/>
                <w:szCs w:val="24"/>
                <w:lang w:eastAsia="ru-RU"/>
              </w:rPr>
            </w:pPr>
            <w:r w:rsidRPr="00E152D9">
              <w:rPr>
                <w:rFonts w:ascii="Times New Roman" w:eastAsia="Times New Roman" w:hAnsi="Times New Roman" w:cs="Times New Roman"/>
                <w:sz w:val="24"/>
                <w:szCs w:val="24"/>
                <w:lang w:eastAsia="ru-RU"/>
              </w:rPr>
              <w:t>–</w:t>
            </w:r>
          </w:p>
        </w:tc>
      </w:tr>
    </w:tbl>
    <w:p w:rsidR="001D68FF" w:rsidRPr="007B293C" w:rsidRDefault="001D68FF" w:rsidP="008C7A61">
      <w:pPr>
        <w:spacing w:after="0" w:line="360" w:lineRule="auto"/>
        <w:rPr>
          <w:rFonts w:ascii="Times New Roman" w:hAnsi="Times New Roman" w:cs="Times New Roman"/>
          <w:sz w:val="28"/>
          <w:szCs w:val="28"/>
        </w:rPr>
      </w:pPr>
    </w:p>
    <w:sectPr w:rsidR="001D68FF" w:rsidRPr="007B293C" w:rsidSect="004C2C3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EE" w:rsidRDefault="00EB6FEE" w:rsidP="004409D3">
      <w:pPr>
        <w:spacing w:after="0" w:line="240" w:lineRule="auto"/>
      </w:pPr>
      <w:r>
        <w:separator/>
      </w:r>
    </w:p>
  </w:endnote>
  <w:endnote w:type="continuationSeparator" w:id="0">
    <w:p w:rsidR="00EB6FEE" w:rsidRDefault="00EB6FEE" w:rsidP="0044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139795"/>
      <w:docPartObj>
        <w:docPartGallery w:val="Page Numbers (Bottom of Page)"/>
        <w:docPartUnique/>
      </w:docPartObj>
    </w:sdtPr>
    <w:sdtEndPr>
      <w:rPr>
        <w:rFonts w:ascii="Times New Roman" w:hAnsi="Times New Roman" w:cs="Times New Roman"/>
      </w:rPr>
    </w:sdtEndPr>
    <w:sdtContent>
      <w:p w:rsidR="004812BC" w:rsidRPr="00BD7C4C" w:rsidRDefault="004812BC">
        <w:pPr>
          <w:pStyle w:val="ab"/>
          <w:jc w:val="center"/>
          <w:rPr>
            <w:rFonts w:ascii="Times New Roman" w:hAnsi="Times New Roman" w:cs="Times New Roman"/>
          </w:rPr>
        </w:pPr>
        <w:r w:rsidRPr="00BD7C4C">
          <w:rPr>
            <w:rFonts w:ascii="Times New Roman" w:hAnsi="Times New Roman" w:cs="Times New Roman"/>
          </w:rPr>
          <w:fldChar w:fldCharType="begin"/>
        </w:r>
        <w:r w:rsidRPr="00BD7C4C">
          <w:rPr>
            <w:rFonts w:ascii="Times New Roman" w:hAnsi="Times New Roman" w:cs="Times New Roman"/>
          </w:rPr>
          <w:instrText xml:space="preserve"> PAGE   \* MERGEFORMAT </w:instrText>
        </w:r>
        <w:r w:rsidRPr="00BD7C4C">
          <w:rPr>
            <w:rFonts w:ascii="Times New Roman" w:hAnsi="Times New Roman" w:cs="Times New Roman"/>
          </w:rPr>
          <w:fldChar w:fldCharType="separate"/>
        </w:r>
        <w:r w:rsidR="005D7D8F">
          <w:rPr>
            <w:rFonts w:ascii="Times New Roman" w:hAnsi="Times New Roman" w:cs="Times New Roman"/>
            <w:noProof/>
          </w:rPr>
          <w:t>32</w:t>
        </w:r>
        <w:r w:rsidRPr="00BD7C4C">
          <w:rPr>
            <w:rFonts w:ascii="Times New Roman" w:hAnsi="Times New Roman" w:cs="Times New Roman"/>
            <w:noProof/>
          </w:rPr>
          <w:fldChar w:fldCharType="end"/>
        </w:r>
      </w:p>
    </w:sdtContent>
  </w:sdt>
  <w:p w:rsidR="004812BC" w:rsidRDefault="004812B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BC" w:rsidRPr="00E152D9" w:rsidRDefault="004812BC">
    <w:pPr>
      <w:pStyle w:val="ab"/>
      <w:jc w:val="center"/>
      <w:rPr>
        <w:rFonts w:ascii="Times New Roman" w:hAnsi="Times New Roman" w:cs="Times New Roman"/>
      </w:rPr>
    </w:pPr>
  </w:p>
  <w:p w:rsidR="004812BC" w:rsidRDefault="004812B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EE" w:rsidRDefault="00EB6FEE" w:rsidP="004409D3">
      <w:pPr>
        <w:spacing w:after="0" w:line="240" w:lineRule="auto"/>
      </w:pPr>
      <w:r>
        <w:separator/>
      </w:r>
    </w:p>
  </w:footnote>
  <w:footnote w:type="continuationSeparator" w:id="0">
    <w:p w:rsidR="00EB6FEE" w:rsidRDefault="00EB6FEE" w:rsidP="00440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6FD"/>
    <w:multiLevelType w:val="hybridMultilevel"/>
    <w:tmpl w:val="14C075B4"/>
    <w:lvl w:ilvl="0" w:tplc="04190011">
      <w:start w:val="1"/>
      <w:numFmt w:val="decimal"/>
      <w:lvlText w:val="%1)"/>
      <w:lvlJc w:val="left"/>
      <w:pPr>
        <w:ind w:left="1429" w:hanging="360"/>
      </w:pPr>
    </w:lvl>
    <w:lvl w:ilvl="1" w:tplc="EB78E664">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CA091D"/>
    <w:multiLevelType w:val="hybridMultilevel"/>
    <w:tmpl w:val="943A1BE6"/>
    <w:lvl w:ilvl="0" w:tplc="8592D60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450F6"/>
    <w:multiLevelType w:val="hybridMultilevel"/>
    <w:tmpl w:val="8E0842A6"/>
    <w:lvl w:ilvl="0" w:tplc="EB78E6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670198"/>
    <w:multiLevelType w:val="hybridMultilevel"/>
    <w:tmpl w:val="D9947BB4"/>
    <w:lvl w:ilvl="0" w:tplc="EAD20A7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FE1A00"/>
    <w:multiLevelType w:val="hybridMultilevel"/>
    <w:tmpl w:val="43162C1E"/>
    <w:lvl w:ilvl="0" w:tplc="7B82A8D2">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E273D7"/>
    <w:multiLevelType w:val="hybridMultilevel"/>
    <w:tmpl w:val="A60CA014"/>
    <w:lvl w:ilvl="0" w:tplc="B134C77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6">
    <w:nsid w:val="1D836FDF"/>
    <w:multiLevelType w:val="multilevel"/>
    <w:tmpl w:val="03FE9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2E269F"/>
    <w:multiLevelType w:val="hybridMultilevel"/>
    <w:tmpl w:val="6812EB02"/>
    <w:lvl w:ilvl="0" w:tplc="18F0FC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A212B9"/>
    <w:multiLevelType w:val="hybridMultilevel"/>
    <w:tmpl w:val="D93EB316"/>
    <w:lvl w:ilvl="0" w:tplc="5C08266C">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412B63"/>
    <w:multiLevelType w:val="hybridMultilevel"/>
    <w:tmpl w:val="70D89852"/>
    <w:lvl w:ilvl="0" w:tplc="EB78E6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B87EAE"/>
    <w:multiLevelType w:val="hybridMultilevel"/>
    <w:tmpl w:val="A3B869EA"/>
    <w:lvl w:ilvl="0" w:tplc="EAD20A78">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DD2ACA"/>
    <w:multiLevelType w:val="hybridMultilevel"/>
    <w:tmpl w:val="A7DAE8FE"/>
    <w:lvl w:ilvl="0" w:tplc="2F02CC1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28441B"/>
    <w:multiLevelType w:val="hybridMultilevel"/>
    <w:tmpl w:val="02E4612C"/>
    <w:lvl w:ilvl="0" w:tplc="EB78E664">
      <w:start w:val="1"/>
      <w:numFmt w:val="bullet"/>
      <w:lvlText w:val="−"/>
      <w:lvlJc w:val="left"/>
      <w:pPr>
        <w:ind w:left="1429" w:hanging="360"/>
      </w:pPr>
      <w:rPr>
        <w:rFonts w:ascii="Times New Roman" w:hAnsi="Times New Roman" w:cs="Times New Roman" w:hint="default"/>
      </w:rPr>
    </w:lvl>
    <w:lvl w:ilvl="1" w:tplc="2FAADEF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EBD3937"/>
    <w:multiLevelType w:val="hybridMultilevel"/>
    <w:tmpl w:val="88BE6B18"/>
    <w:lvl w:ilvl="0" w:tplc="A9686DBE">
      <w:start w:val="1"/>
      <w:numFmt w:val="decimal"/>
      <w:lvlText w:val="%1)"/>
      <w:lvlJc w:val="left"/>
      <w:pPr>
        <w:tabs>
          <w:tab w:val="num" w:pos="1429"/>
        </w:tabs>
        <w:ind w:left="1429" w:hanging="360"/>
      </w:pPr>
      <w:rPr>
        <w:rFonts w:hint="default"/>
      </w:rPr>
    </w:lvl>
    <w:lvl w:ilvl="1" w:tplc="F1CA7892">
      <w:start w:val="1"/>
      <w:numFmt w:val="decimal"/>
      <w:lvlText w:val="%2."/>
      <w:lvlJc w:val="left"/>
      <w:pPr>
        <w:ind w:left="1965" w:hanging="8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3B4176"/>
    <w:multiLevelType w:val="hybridMultilevel"/>
    <w:tmpl w:val="0AFEF70E"/>
    <w:lvl w:ilvl="0" w:tplc="B134C77A">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8351BD"/>
    <w:multiLevelType w:val="hybridMultilevel"/>
    <w:tmpl w:val="2F80C8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A7244D5"/>
    <w:multiLevelType w:val="hybridMultilevel"/>
    <w:tmpl w:val="B1E2BDA8"/>
    <w:lvl w:ilvl="0" w:tplc="EB78E6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5"/>
  </w:num>
  <w:num w:numId="3">
    <w:abstractNumId w:val="4"/>
  </w:num>
  <w:num w:numId="4">
    <w:abstractNumId w:val="15"/>
    <w:lvlOverride w:ilvl="0">
      <w:lvl w:ilvl="0" w:tplc="04190011">
        <w:start w:val="1"/>
        <w:numFmt w:val="decimal"/>
        <w:lvlText w:val="%1)"/>
        <w:lvlJc w:val="left"/>
        <w:pPr>
          <w:tabs>
            <w:tab w:val="num" w:pos="1429"/>
          </w:tabs>
          <w:ind w:left="1429"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12"/>
  </w:num>
  <w:num w:numId="6">
    <w:abstractNumId w:val="2"/>
  </w:num>
  <w:num w:numId="7">
    <w:abstractNumId w:val="9"/>
  </w:num>
  <w:num w:numId="8">
    <w:abstractNumId w:val="1"/>
  </w:num>
  <w:num w:numId="9">
    <w:abstractNumId w:val="0"/>
  </w:num>
  <w:num w:numId="10">
    <w:abstractNumId w:val="6"/>
  </w:num>
  <w:num w:numId="11">
    <w:abstractNumId w:val="16"/>
  </w:num>
  <w:num w:numId="12">
    <w:abstractNumId w:val="11"/>
  </w:num>
  <w:num w:numId="13">
    <w:abstractNumId w:val="3"/>
  </w:num>
  <w:num w:numId="14">
    <w:abstractNumId w:val="13"/>
  </w:num>
  <w:num w:numId="15">
    <w:abstractNumId w:val="10"/>
  </w:num>
  <w:num w:numId="16">
    <w:abstractNumId w:val="5"/>
  </w:num>
  <w:num w:numId="17">
    <w:abstractNumId w:val="14"/>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0B18"/>
    <w:rsid w:val="000224C4"/>
    <w:rsid w:val="000407C6"/>
    <w:rsid w:val="000414EF"/>
    <w:rsid w:val="00052D38"/>
    <w:rsid w:val="00074ED6"/>
    <w:rsid w:val="000819A0"/>
    <w:rsid w:val="0008743A"/>
    <w:rsid w:val="00096058"/>
    <w:rsid w:val="00096284"/>
    <w:rsid w:val="000A43BC"/>
    <w:rsid w:val="000A75ED"/>
    <w:rsid w:val="000B568D"/>
    <w:rsid w:val="000B6E97"/>
    <w:rsid w:val="000C2161"/>
    <w:rsid w:val="000D21EB"/>
    <w:rsid w:val="000E183C"/>
    <w:rsid w:val="000F16FD"/>
    <w:rsid w:val="000F1CFF"/>
    <w:rsid w:val="00104DC1"/>
    <w:rsid w:val="00106001"/>
    <w:rsid w:val="0010791A"/>
    <w:rsid w:val="001107AB"/>
    <w:rsid w:val="0011156E"/>
    <w:rsid w:val="00141B0F"/>
    <w:rsid w:val="00150E4E"/>
    <w:rsid w:val="0016022B"/>
    <w:rsid w:val="0016500B"/>
    <w:rsid w:val="00184F01"/>
    <w:rsid w:val="001937FA"/>
    <w:rsid w:val="00197123"/>
    <w:rsid w:val="001A2B15"/>
    <w:rsid w:val="001B18E8"/>
    <w:rsid w:val="001B7DFE"/>
    <w:rsid w:val="001D39BE"/>
    <w:rsid w:val="001D68FF"/>
    <w:rsid w:val="002213FB"/>
    <w:rsid w:val="00227BF1"/>
    <w:rsid w:val="0023587A"/>
    <w:rsid w:val="00254137"/>
    <w:rsid w:val="00255651"/>
    <w:rsid w:val="002700D2"/>
    <w:rsid w:val="00273B30"/>
    <w:rsid w:val="00277176"/>
    <w:rsid w:val="0028364A"/>
    <w:rsid w:val="00285842"/>
    <w:rsid w:val="0029183C"/>
    <w:rsid w:val="002A0B14"/>
    <w:rsid w:val="002A5E33"/>
    <w:rsid w:val="002B3AC3"/>
    <w:rsid w:val="002D067B"/>
    <w:rsid w:val="002E4806"/>
    <w:rsid w:val="002F7245"/>
    <w:rsid w:val="00301B48"/>
    <w:rsid w:val="00305BDD"/>
    <w:rsid w:val="003130EF"/>
    <w:rsid w:val="00316D76"/>
    <w:rsid w:val="00321847"/>
    <w:rsid w:val="003428CD"/>
    <w:rsid w:val="00344700"/>
    <w:rsid w:val="00346B05"/>
    <w:rsid w:val="00350BB0"/>
    <w:rsid w:val="00361725"/>
    <w:rsid w:val="00365F8B"/>
    <w:rsid w:val="0037630B"/>
    <w:rsid w:val="00386A60"/>
    <w:rsid w:val="00387518"/>
    <w:rsid w:val="003B29DB"/>
    <w:rsid w:val="003B5098"/>
    <w:rsid w:val="003B7FBA"/>
    <w:rsid w:val="003C3BB7"/>
    <w:rsid w:val="003C7F00"/>
    <w:rsid w:val="003D3372"/>
    <w:rsid w:val="003E0255"/>
    <w:rsid w:val="003E650D"/>
    <w:rsid w:val="003E7A35"/>
    <w:rsid w:val="003E7CFF"/>
    <w:rsid w:val="003F5A0E"/>
    <w:rsid w:val="00403E18"/>
    <w:rsid w:val="00406EC0"/>
    <w:rsid w:val="00427407"/>
    <w:rsid w:val="004409D3"/>
    <w:rsid w:val="00443217"/>
    <w:rsid w:val="004444E4"/>
    <w:rsid w:val="004456D1"/>
    <w:rsid w:val="004540C1"/>
    <w:rsid w:val="00455E0C"/>
    <w:rsid w:val="0046260D"/>
    <w:rsid w:val="004707F7"/>
    <w:rsid w:val="00473992"/>
    <w:rsid w:val="00475B54"/>
    <w:rsid w:val="004812BC"/>
    <w:rsid w:val="004877DD"/>
    <w:rsid w:val="004948AA"/>
    <w:rsid w:val="004973ED"/>
    <w:rsid w:val="004C18E9"/>
    <w:rsid w:val="004C2C30"/>
    <w:rsid w:val="004C47E9"/>
    <w:rsid w:val="004D1A1D"/>
    <w:rsid w:val="004D79DD"/>
    <w:rsid w:val="004D7D1D"/>
    <w:rsid w:val="004F2C8C"/>
    <w:rsid w:val="005019ED"/>
    <w:rsid w:val="00515043"/>
    <w:rsid w:val="005152EE"/>
    <w:rsid w:val="00555ED2"/>
    <w:rsid w:val="005602CD"/>
    <w:rsid w:val="00576E2D"/>
    <w:rsid w:val="00586565"/>
    <w:rsid w:val="005A0FCB"/>
    <w:rsid w:val="005B09B0"/>
    <w:rsid w:val="005C0993"/>
    <w:rsid w:val="005C19E1"/>
    <w:rsid w:val="005C6060"/>
    <w:rsid w:val="005C731F"/>
    <w:rsid w:val="005D2BF7"/>
    <w:rsid w:val="005D2C9A"/>
    <w:rsid w:val="005D744F"/>
    <w:rsid w:val="005D7D8F"/>
    <w:rsid w:val="005F0B18"/>
    <w:rsid w:val="006053F2"/>
    <w:rsid w:val="006140D0"/>
    <w:rsid w:val="0064048D"/>
    <w:rsid w:val="006551DC"/>
    <w:rsid w:val="00663B21"/>
    <w:rsid w:val="00673772"/>
    <w:rsid w:val="00692F49"/>
    <w:rsid w:val="006A0E0E"/>
    <w:rsid w:val="006A173A"/>
    <w:rsid w:val="006A62D8"/>
    <w:rsid w:val="006C5CB3"/>
    <w:rsid w:val="006C60A0"/>
    <w:rsid w:val="006F662D"/>
    <w:rsid w:val="00703102"/>
    <w:rsid w:val="007202F9"/>
    <w:rsid w:val="00725CA1"/>
    <w:rsid w:val="00740AB4"/>
    <w:rsid w:val="00753E96"/>
    <w:rsid w:val="00763272"/>
    <w:rsid w:val="007676AD"/>
    <w:rsid w:val="00777D3A"/>
    <w:rsid w:val="00790DC5"/>
    <w:rsid w:val="007976E3"/>
    <w:rsid w:val="007A7818"/>
    <w:rsid w:val="007B293C"/>
    <w:rsid w:val="007C0C78"/>
    <w:rsid w:val="007E12F6"/>
    <w:rsid w:val="007E39FE"/>
    <w:rsid w:val="007F58E8"/>
    <w:rsid w:val="0080591F"/>
    <w:rsid w:val="008166C0"/>
    <w:rsid w:val="00826B50"/>
    <w:rsid w:val="008342D6"/>
    <w:rsid w:val="00836949"/>
    <w:rsid w:val="00840891"/>
    <w:rsid w:val="00860F2F"/>
    <w:rsid w:val="008622FF"/>
    <w:rsid w:val="00880B2C"/>
    <w:rsid w:val="008823FD"/>
    <w:rsid w:val="008849C5"/>
    <w:rsid w:val="00884F32"/>
    <w:rsid w:val="00890E30"/>
    <w:rsid w:val="008A0DC0"/>
    <w:rsid w:val="008A781D"/>
    <w:rsid w:val="008C7A61"/>
    <w:rsid w:val="008D1DA2"/>
    <w:rsid w:val="008D504B"/>
    <w:rsid w:val="008E6FBD"/>
    <w:rsid w:val="008F7E08"/>
    <w:rsid w:val="009030BD"/>
    <w:rsid w:val="00921026"/>
    <w:rsid w:val="00926758"/>
    <w:rsid w:val="00952522"/>
    <w:rsid w:val="0095427D"/>
    <w:rsid w:val="009726E2"/>
    <w:rsid w:val="009862D0"/>
    <w:rsid w:val="00994B7D"/>
    <w:rsid w:val="00997B29"/>
    <w:rsid w:val="009B5015"/>
    <w:rsid w:val="009B5E4A"/>
    <w:rsid w:val="009B6476"/>
    <w:rsid w:val="009B7494"/>
    <w:rsid w:val="009C5B23"/>
    <w:rsid w:val="009C655E"/>
    <w:rsid w:val="009D3970"/>
    <w:rsid w:val="009D4B90"/>
    <w:rsid w:val="009D5853"/>
    <w:rsid w:val="009E0C58"/>
    <w:rsid w:val="009E728E"/>
    <w:rsid w:val="009F7D2F"/>
    <w:rsid w:val="00A016DD"/>
    <w:rsid w:val="00A133E6"/>
    <w:rsid w:val="00A1465A"/>
    <w:rsid w:val="00A2007B"/>
    <w:rsid w:val="00A20202"/>
    <w:rsid w:val="00A20E78"/>
    <w:rsid w:val="00A37649"/>
    <w:rsid w:val="00A45E7A"/>
    <w:rsid w:val="00A45FA9"/>
    <w:rsid w:val="00A538AF"/>
    <w:rsid w:val="00A66A02"/>
    <w:rsid w:val="00A72C2C"/>
    <w:rsid w:val="00A90903"/>
    <w:rsid w:val="00A978E0"/>
    <w:rsid w:val="00AB0650"/>
    <w:rsid w:val="00AB7C2C"/>
    <w:rsid w:val="00AE1476"/>
    <w:rsid w:val="00AF00A9"/>
    <w:rsid w:val="00B010BA"/>
    <w:rsid w:val="00B02320"/>
    <w:rsid w:val="00B02325"/>
    <w:rsid w:val="00B05990"/>
    <w:rsid w:val="00B11442"/>
    <w:rsid w:val="00B167BF"/>
    <w:rsid w:val="00B1700B"/>
    <w:rsid w:val="00B23E92"/>
    <w:rsid w:val="00B30DFE"/>
    <w:rsid w:val="00B3387F"/>
    <w:rsid w:val="00B3513E"/>
    <w:rsid w:val="00B402E9"/>
    <w:rsid w:val="00B41F5C"/>
    <w:rsid w:val="00B42A21"/>
    <w:rsid w:val="00B454EB"/>
    <w:rsid w:val="00B5009A"/>
    <w:rsid w:val="00B60330"/>
    <w:rsid w:val="00B85797"/>
    <w:rsid w:val="00B92E98"/>
    <w:rsid w:val="00BA036F"/>
    <w:rsid w:val="00BC2B6D"/>
    <w:rsid w:val="00BC5845"/>
    <w:rsid w:val="00BD1B8D"/>
    <w:rsid w:val="00BD536D"/>
    <w:rsid w:val="00BD5934"/>
    <w:rsid w:val="00BD6856"/>
    <w:rsid w:val="00BD7C4C"/>
    <w:rsid w:val="00BE2D7C"/>
    <w:rsid w:val="00BE4E98"/>
    <w:rsid w:val="00C04E62"/>
    <w:rsid w:val="00C06B0B"/>
    <w:rsid w:val="00C2200E"/>
    <w:rsid w:val="00C31C61"/>
    <w:rsid w:val="00C42C33"/>
    <w:rsid w:val="00C56318"/>
    <w:rsid w:val="00C62105"/>
    <w:rsid w:val="00C6348C"/>
    <w:rsid w:val="00C653A9"/>
    <w:rsid w:val="00C7121F"/>
    <w:rsid w:val="00C905B5"/>
    <w:rsid w:val="00C95FA6"/>
    <w:rsid w:val="00C97B79"/>
    <w:rsid w:val="00CA02A2"/>
    <w:rsid w:val="00CB2208"/>
    <w:rsid w:val="00CD53D2"/>
    <w:rsid w:val="00CD5695"/>
    <w:rsid w:val="00CF1443"/>
    <w:rsid w:val="00D06145"/>
    <w:rsid w:val="00D15879"/>
    <w:rsid w:val="00D17BE1"/>
    <w:rsid w:val="00D44B31"/>
    <w:rsid w:val="00D510F1"/>
    <w:rsid w:val="00D621A8"/>
    <w:rsid w:val="00D6246E"/>
    <w:rsid w:val="00D6307D"/>
    <w:rsid w:val="00D630F1"/>
    <w:rsid w:val="00D72393"/>
    <w:rsid w:val="00D728A0"/>
    <w:rsid w:val="00D84216"/>
    <w:rsid w:val="00D8572A"/>
    <w:rsid w:val="00DA4AFC"/>
    <w:rsid w:val="00DC5288"/>
    <w:rsid w:val="00DD14BE"/>
    <w:rsid w:val="00DD24D5"/>
    <w:rsid w:val="00DD455A"/>
    <w:rsid w:val="00DE2812"/>
    <w:rsid w:val="00DF1D9D"/>
    <w:rsid w:val="00E152D9"/>
    <w:rsid w:val="00E22D2A"/>
    <w:rsid w:val="00E23AE3"/>
    <w:rsid w:val="00E307D4"/>
    <w:rsid w:val="00E3101C"/>
    <w:rsid w:val="00E526C7"/>
    <w:rsid w:val="00E66BD8"/>
    <w:rsid w:val="00E74196"/>
    <w:rsid w:val="00E86AF0"/>
    <w:rsid w:val="00E91AA3"/>
    <w:rsid w:val="00EA030D"/>
    <w:rsid w:val="00EA06E1"/>
    <w:rsid w:val="00EB6F99"/>
    <w:rsid w:val="00EB6FEE"/>
    <w:rsid w:val="00EC67F1"/>
    <w:rsid w:val="00ED24A6"/>
    <w:rsid w:val="00EE1A7D"/>
    <w:rsid w:val="00EE6C00"/>
    <w:rsid w:val="00F460FA"/>
    <w:rsid w:val="00F6559B"/>
    <w:rsid w:val="00F6563B"/>
    <w:rsid w:val="00F70ACE"/>
    <w:rsid w:val="00F87D6E"/>
    <w:rsid w:val="00F93B49"/>
    <w:rsid w:val="00FA10AB"/>
    <w:rsid w:val="00FB49A3"/>
    <w:rsid w:val="00FB7527"/>
    <w:rsid w:val="00FD56A8"/>
    <w:rsid w:val="00FE59CE"/>
    <w:rsid w:val="00FF4B95"/>
    <w:rsid w:val="00FF6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BEB621-0F18-4CB1-A373-04863B18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B18"/>
  </w:style>
  <w:style w:type="paragraph" w:styleId="1">
    <w:name w:val="heading 1"/>
    <w:basedOn w:val="a"/>
    <w:next w:val="a"/>
    <w:link w:val="10"/>
    <w:uiPriority w:val="9"/>
    <w:qFormat/>
    <w:rsid w:val="00E86A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C220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B18"/>
    <w:pPr>
      <w:ind w:left="720"/>
      <w:contextualSpacing/>
    </w:pPr>
  </w:style>
  <w:style w:type="character" w:styleId="a4">
    <w:name w:val="Hyperlink"/>
    <w:basedOn w:val="a0"/>
    <w:uiPriority w:val="99"/>
    <w:unhideWhenUsed/>
    <w:rsid w:val="0028364A"/>
    <w:rPr>
      <w:color w:val="0000FF"/>
      <w:u w:val="single"/>
    </w:rPr>
  </w:style>
  <w:style w:type="paragraph" w:styleId="a5">
    <w:name w:val="Normal (Web)"/>
    <w:basedOn w:val="a"/>
    <w:uiPriority w:val="99"/>
    <w:unhideWhenUsed/>
    <w:rsid w:val="00096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96058"/>
    <w:rPr>
      <w:b/>
      <w:bCs/>
    </w:rPr>
  </w:style>
  <w:style w:type="paragraph" w:styleId="a7">
    <w:name w:val="Balloon Text"/>
    <w:basedOn w:val="a"/>
    <w:link w:val="a8"/>
    <w:uiPriority w:val="99"/>
    <w:semiHidden/>
    <w:unhideWhenUsed/>
    <w:rsid w:val="00365F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5F8B"/>
    <w:rPr>
      <w:rFonts w:ascii="Tahoma" w:hAnsi="Tahoma" w:cs="Tahoma"/>
      <w:sz w:val="16"/>
      <w:szCs w:val="16"/>
    </w:rPr>
  </w:style>
  <w:style w:type="paragraph" w:styleId="a9">
    <w:name w:val="header"/>
    <w:basedOn w:val="a"/>
    <w:link w:val="aa"/>
    <w:uiPriority w:val="99"/>
    <w:unhideWhenUsed/>
    <w:rsid w:val="004409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09D3"/>
  </w:style>
  <w:style w:type="paragraph" w:styleId="ab">
    <w:name w:val="footer"/>
    <w:basedOn w:val="a"/>
    <w:link w:val="ac"/>
    <w:uiPriority w:val="99"/>
    <w:unhideWhenUsed/>
    <w:rsid w:val="004409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09D3"/>
  </w:style>
  <w:style w:type="character" w:customStyle="1" w:styleId="10">
    <w:name w:val="Заголовок 1 Знак"/>
    <w:basedOn w:val="a0"/>
    <w:link w:val="1"/>
    <w:uiPriority w:val="9"/>
    <w:rsid w:val="00E86AF0"/>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E86AF0"/>
    <w:pPr>
      <w:outlineLvl w:val="9"/>
    </w:pPr>
  </w:style>
  <w:style w:type="paragraph" w:styleId="11">
    <w:name w:val="toc 1"/>
    <w:basedOn w:val="a"/>
    <w:next w:val="a"/>
    <w:autoRedefine/>
    <w:uiPriority w:val="39"/>
    <w:unhideWhenUsed/>
    <w:rsid w:val="0016500B"/>
    <w:pPr>
      <w:spacing w:after="100"/>
    </w:pPr>
  </w:style>
  <w:style w:type="table" w:styleId="ae">
    <w:name w:val="Table Grid"/>
    <w:basedOn w:val="a1"/>
    <w:uiPriority w:val="59"/>
    <w:rsid w:val="0081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AF00A9"/>
    <w:rPr>
      <w:color w:val="808080"/>
    </w:rPr>
  </w:style>
  <w:style w:type="character" w:styleId="af0">
    <w:name w:val="annotation reference"/>
    <w:basedOn w:val="a0"/>
    <w:uiPriority w:val="99"/>
    <w:semiHidden/>
    <w:unhideWhenUsed/>
    <w:rsid w:val="00227BF1"/>
    <w:rPr>
      <w:sz w:val="16"/>
      <w:szCs w:val="16"/>
    </w:rPr>
  </w:style>
  <w:style w:type="paragraph" w:styleId="af1">
    <w:name w:val="annotation text"/>
    <w:basedOn w:val="a"/>
    <w:link w:val="af2"/>
    <w:uiPriority w:val="99"/>
    <w:semiHidden/>
    <w:unhideWhenUsed/>
    <w:rsid w:val="00227BF1"/>
    <w:pPr>
      <w:spacing w:line="240" w:lineRule="auto"/>
    </w:pPr>
    <w:rPr>
      <w:sz w:val="20"/>
      <w:szCs w:val="20"/>
    </w:rPr>
  </w:style>
  <w:style w:type="character" w:customStyle="1" w:styleId="af2">
    <w:name w:val="Текст примечания Знак"/>
    <w:basedOn w:val="a0"/>
    <w:link w:val="af1"/>
    <w:uiPriority w:val="99"/>
    <w:semiHidden/>
    <w:rsid w:val="00227BF1"/>
    <w:rPr>
      <w:sz w:val="20"/>
      <w:szCs w:val="20"/>
    </w:rPr>
  </w:style>
  <w:style w:type="paragraph" w:styleId="af3">
    <w:name w:val="annotation subject"/>
    <w:basedOn w:val="af1"/>
    <w:next w:val="af1"/>
    <w:link w:val="af4"/>
    <w:uiPriority w:val="99"/>
    <w:semiHidden/>
    <w:unhideWhenUsed/>
    <w:rsid w:val="00227BF1"/>
    <w:rPr>
      <w:b/>
      <w:bCs/>
    </w:rPr>
  </w:style>
  <w:style w:type="character" w:customStyle="1" w:styleId="af4">
    <w:name w:val="Тема примечания Знак"/>
    <w:basedOn w:val="af2"/>
    <w:link w:val="af3"/>
    <w:uiPriority w:val="99"/>
    <w:semiHidden/>
    <w:rsid w:val="00227BF1"/>
    <w:rPr>
      <w:b/>
      <w:bCs/>
      <w:sz w:val="20"/>
      <w:szCs w:val="20"/>
    </w:rPr>
  </w:style>
  <w:style w:type="character" w:customStyle="1" w:styleId="90">
    <w:name w:val="Заголовок 9 Знак"/>
    <w:basedOn w:val="a0"/>
    <w:link w:val="9"/>
    <w:uiPriority w:val="9"/>
    <w:semiHidden/>
    <w:rsid w:val="00C2200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7622">
      <w:bodyDiv w:val="1"/>
      <w:marLeft w:val="0"/>
      <w:marRight w:val="0"/>
      <w:marTop w:val="0"/>
      <w:marBottom w:val="0"/>
      <w:divBdr>
        <w:top w:val="none" w:sz="0" w:space="0" w:color="auto"/>
        <w:left w:val="none" w:sz="0" w:space="0" w:color="auto"/>
        <w:bottom w:val="none" w:sz="0" w:space="0" w:color="auto"/>
        <w:right w:val="none" w:sz="0" w:space="0" w:color="auto"/>
      </w:divBdr>
      <w:divsChild>
        <w:div w:id="1441146122">
          <w:marLeft w:val="0"/>
          <w:marRight w:val="0"/>
          <w:marTop w:val="0"/>
          <w:marBottom w:val="0"/>
          <w:divBdr>
            <w:top w:val="none" w:sz="0" w:space="0" w:color="auto"/>
            <w:left w:val="none" w:sz="0" w:space="0" w:color="auto"/>
            <w:bottom w:val="none" w:sz="0" w:space="0" w:color="auto"/>
            <w:right w:val="none" w:sz="0" w:space="0" w:color="auto"/>
          </w:divBdr>
          <w:divsChild>
            <w:div w:id="635111226">
              <w:marLeft w:val="0"/>
              <w:marRight w:val="0"/>
              <w:marTop w:val="0"/>
              <w:marBottom w:val="0"/>
              <w:divBdr>
                <w:top w:val="none" w:sz="0" w:space="0" w:color="auto"/>
                <w:left w:val="none" w:sz="0" w:space="0" w:color="auto"/>
                <w:bottom w:val="none" w:sz="0" w:space="0" w:color="auto"/>
                <w:right w:val="none" w:sz="0" w:space="0" w:color="auto"/>
              </w:divBdr>
              <w:divsChild>
                <w:div w:id="2073580277">
                  <w:marLeft w:val="0"/>
                  <w:marRight w:val="0"/>
                  <w:marTop w:val="0"/>
                  <w:marBottom w:val="0"/>
                  <w:divBdr>
                    <w:top w:val="none" w:sz="0" w:space="0" w:color="auto"/>
                    <w:left w:val="none" w:sz="0" w:space="0" w:color="auto"/>
                    <w:bottom w:val="none" w:sz="0" w:space="0" w:color="auto"/>
                    <w:right w:val="none" w:sz="0" w:space="0" w:color="auto"/>
                  </w:divBdr>
                  <w:divsChild>
                    <w:div w:id="1534882117">
                      <w:marLeft w:val="0"/>
                      <w:marRight w:val="0"/>
                      <w:marTop w:val="0"/>
                      <w:marBottom w:val="0"/>
                      <w:divBdr>
                        <w:top w:val="none" w:sz="0" w:space="0" w:color="auto"/>
                        <w:left w:val="none" w:sz="0" w:space="0" w:color="auto"/>
                        <w:bottom w:val="none" w:sz="0" w:space="0" w:color="auto"/>
                        <w:right w:val="none" w:sz="0" w:space="0" w:color="auto"/>
                      </w:divBdr>
                      <w:divsChild>
                        <w:div w:id="973877544">
                          <w:marLeft w:val="0"/>
                          <w:marRight w:val="0"/>
                          <w:marTop w:val="0"/>
                          <w:marBottom w:val="0"/>
                          <w:divBdr>
                            <w:top w:val="none" w:sz="0" w:space="0" w:color="auto"/>
                            <w:left w:val="none" w:sz="0" w:space="0" w:color="auto"/>
                            <w:bottom w:val="none" w:sz="0" w:space="0" w:color="auto"/>
                            <w:right w:val="none" w:sz="0" w:space="0" w:color="auto"/>
                          </w:divBdr>
                          <w:divsChild>
                            <w:div w:id="3448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77103">
      <w:bodyDiv w:val="1"/>
      <w:marLeft w:val="0"/>
      <w:marRight w:val="0"/>
      <w:marTop w:val="0"/>
      <w:marBottom w:val="0"/>
      <w:divBdr>
        <w:top w:val="none" w:sz="0" w:space="0" w:color="auto"/>
        <w:left w:val="none" w:sz="0" w:space="0" w:color="auto"/>
        <w:bottom w:val="none" w:sz="0" w:space="0" w:color="auto"/>
        <w:right w:val="none" w:sz="0" w:space="0" w:color="auto"/>
      </w:divBdr>
      <w:divsChild>
        <w:div w:id="12270366">
          <w:marLeft w:val="0"/>
          <w:marRight w:val="0"/>
          <w:marTop w:val="0"/>
          <w:marBottom w:val="0"/>
          <w:divBdr>
            <w:top w:val="none" w:sz="0" w:space="0" w:color="auto"/>
            <w:left w:val="none" w:sz="0" w:space="0" w:color="auto"/>
            <w:bottom w:val="none" w:sz="0" w:space="0" w:color="auto"/>
            <w:right w:val="none" w:sz="0" w:space="0" w:color="auto"/>
          </w:divBdr>
          <w:divsChild>
            <w:div w:id="430202746">
              <w:marLeft w:val="0"/>
              <w:marRight w:val="0"/>
              <w:marTop w:val="0"/>
              <w:marBottom w:val="0"/>
              <w:divBdr>
                <w:top w:val="none" w:sz="0" w:space="0" w:color="auto"/>
                <w:left w:val="none" w:sz="0" w:space="0" w:color="auto"/>
                <w:bottom w:val="none" w:sz="0" w:space="0" w:color="auto"/>
                <w:right w:val="none" w:sz="0" w:space="0" w:color="auto"/>
              </w:divBdr>
              <w:divsChild>
                <w:div w:id="1174801693">
                  <w:marLeft w:val="0"/>
                  <w:marRight w:val="0"/>
                  <w:marTop w:val="0"/>
                  <w:marBottom w:val="0"/>
                  <w:divBdr>
                    <w:top w:val="none" w:sz="0" w:space="0" w:color="auto"/>
                    <w:left w:val="none" w:sz="0" w:space="0" w:color="auto"/>
                    <w:bottom w:val="none" w:sz="0" w:space="0" w:color="auto"/>
                    <w:right w:val="none" w:sz="0" w:space="0" w:color="auto"/>
                  </w:divBdr>
                  <w:divsChild>
                    <w:div w:id="2105877478">
                      <w:marLeft w:val="0"/>
                      <w:marRight w:val="0"/>
                      <w:marTop w:val="0"/>
                      <w:marBottom w:val="0"/>
                      <w:divBdr>
                        <w:top w:val="none" w:sz="0" w:space="0" w:color="auto"/>
                        <w:left w:val="none" w:sz="0" w:space="0" w:color="auto"/>
                        <w:bottom w:val="none" w:sz="0" w:space="0" w:color="auto"/>
                        <w:right w:val="none" w:sz="0" w:space="0" w:color="auto"/>
                      </w:divBdr>
                      <w:divsChild>
                        <w:div w:id="1797527750">
                          <w:marLeft w:val="0"/>
                          <w:marRight w:val="0"/>
                          <w:marTop w:val="0"/>
                          <w:marBottom w:val="0"/>
                          <w:divBdr>
                            <w:top w:val="none" w:sz="0" w:space="0" w:color="auto"/>
                            <w:left w:val="none" w:sz="0" w:space="0" w:color="auto"/>
                            <w:bottom w:val="none" w:sz="0" w:space="0" w:color="auto"/>
                            <w:right w:val="none" w:sz="0" w:space="0" w:color="auto"/>
                          </w:divBdr>
                          <w:divsChild>
                            <w:div w:id="15576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667874">
      <w:bodyDiv w:val="1"/>
      <w:marLeft w:val="0"/>
      <w:marRight w:val="0"/>
      <w:marTop w:val="0"/>
      <w:marBottom w:val="0"/>
      <w:divBdr>
        <w:top w:val="none" w:sz="0" w:space="0" w:color="auto"/>
        <w:left w:val="none" w:sz="0" w:space="0" w:color="auto"/>
        <w:bottom w:val="none" w:sz="0" w:space="0" w:color="auto"/>
        <w:right w:val="none" w:sz="0" w:space="0" w:color="auto"/>
      </w:divBdr>
      <w:divsChild>
        <w:div w:id="1488859490">
          <w:marLeft w:val="0"/>
          <w:marRight w:val="0"/>
          <w:marTop w:val="0"/>
          <w:marBottom w:val="0"/>
          <w:divBdr>
            <w:top w:val="none" w:sz="0" w:space="0" w:color="auto"/>
            <w:left w:val="none" w:sz="0" w:space="0" w:color="auto"/>
            <w:bottom w:val="none" w:sz="0" w:space="0" w:color="auto"/>
            <w:right w:val="none" w:sz="0" w:space="0" w:color="auto"/>
          </w:divBdr>
          <w:divsChild>
            <w:div w:id="1434208654">
              <w:marLeft w:val="0"/>
              <w:marRight w:val="0"/>
              <w:marTop w:val="0"/>
              <w:marBottom w:val="0"/>
              <w:divBdr>
                <w:top w:val="none" w:sz="0" w:space="0" w:color="auto"/>
                <w:left w:val="none" w:sz="0" w:space="0" w:color="auto"/>
                <w:bottom w:val="none" w:sz="0" w:space="0" w:color="auto"/>
                <w:right w:val="none" w:sz="0" w:space="0" w:color="auto"/>
              </w:divBdr>
              <w:divsChild>
                <w:div w:id="1696417485">
                  <w:marLeft w:val="0"/>
                  <w:marRight w:val="0"/>
                  <w:marTop w:val="0"/>
                  <w:marBottom w:val="0"/>
                  <w:divBdr>
                    <w:top w:val="none" w:sz="0" w:space="0" w:color="auto"/>
                    <w:left w:val="none" w:sz="0" w:space="0" w:color="auto"/>
                    <w:bottom w:val="none" w:sz="0" w:space="0" w:color="auto"/>
                    <w:right w:val="none" w:sz="0" w:space="0" w:color="auto"/>
                  </w:divBdr>
                  <w:divsChild>
                    <w:div w:id="689718263">
                      <w:marLeft w:val="0"/>
                      <w:marRight w:val="0"/>
                      <w:marTop w:val="0"/>
                      <w:marBottom w:val="0"/>
                      <w:divBdr>
                        <w:top w:val="none" w:sz="0" w:space="0" w:color="auto"/>
                        <w:left w:val="none" w:sz="0" w:space="0" w:color="auto"/>
                        <w:bottom w:val="none" w:sz="0" w:space="0" w:color="auto"/>
                        <w:right w:val="none" w:sz="0" w:space="0" w:color="auto"/>
                      </w:divBdr>
                      <w:divsChild>
                        <w:div w:id="1214538123">
                          <w:marLeft w:val="0"/>
                          <w:marRight w:val="0"/>
                          <w:marTop w:val="0"/>
                          <w:marBottom w:val="0"/>
                          <w:divBdr>
                            <w:top w:val="none" w:sz="0" w:space="0" w:color="auto"/>
                            <w:left w:val="none" w:sz="0" w:space="0" w:color="auto"/>
                            <w:bottom w:val="none" w:sz="0" w:space="0" w:color="auto"/>
                            <w:right w:val="none" w:sz="0" w:space="0" w:color="auto"/>
                          </w:divBdr>
                          <w:divsChild>
                            <w:div w:id="115368882">
                              <w:marLeft w:val="0"/>
                              <w:marRight w:val="0"/>
                              <w:marTop w:val="0"/>
                              <w:marBottom w:val="0"/>
                              <w:divBdr>
                                <w:top w:val="none" w:sz="0" w:space="0" w:color="auto"/>
                                <w:left w:val="none" w:sz="0" w:space="0" w:color="auto"/>
                                <w:bottom w:val="none" w:sz="0" w:space="0" w:color="auto"/>
                                <w:right w:val="none" w:sz="0" w:space="0" w:color="auto"/>
                              </w:divBdr>
                              <w:divsChild>
                                <w:div w:id="16438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330208">
      <w:bodyDiv w:val="1"/>
      <w:marLeft w:val="0"/>
      <w:marRight w:val="0"/>
      <w:marTop w:val="0"/>
      <w:marBottom w:val="0"/>
      <w:divBdr>
        <w:top w:val="none" w:sz="0" w:space="0" w:color="auto"/>
        <w:left w:val="none" w:sz="0" w:space="0" w:color="auto"/>
        <w:bottom w:val="none" w:sz="0" w:space="0" w:color="auto"/>
        <w:right w:val="none" w:sz="0" w:space="0" w:color="auto"/>
      </w:divBdr>
      <w:divsChild>
        <w:div w:id="491066778">
          <w:marLeft w:val="0"/>
          <w:marRight w:val="0"/>
          <w:marTop w:val="0"/>
          <w:marBottom w:val="0"/>
          <w:divBdr>
            <w:top w:val="none" w:sz="0" w:space="0" w:color="auto"/>
            <w:left w:val="none" w:sz="0" w:space="0" w:color="auto"/>
            <w:bottom w:val="none" w:sz="0" w:space="0" w:color="auto"/>
            <w:right w:val="none" w:sz="0" w:space="0" w:color="auto"/>
          </w:divBdr>
          <w:divsChild>
            <w:div w:id="552352726">
              <w:marLeft w:val="0"/>
              <w:marRight w:val="0"/>
              <w:marTop w:val="0"/>
              <w:marBottom w:val="0"/>
              <w:divBdr>
                <w:top w:val="none" w:sz="0" w:space="0" w:color="auto"/>
                <w:left w:val="none" w:sz="0" w:space="0" w:color="auto"/>
                <w:bottom w:val="none" w:sz="0" w:space="0" w:color="auto"/>
                <w:right w:val="none" w:sz="0" w:space="0" w:color="auto"/>
              </w:divBdr>
              <w:divsChild>
                <w:div w:id="1769697435">
                  <w:marLeft w:val="0"/>
                  <w:marRight w:val="0"/>
                  <w:marTop w:val="0"/>
                  <w:marBottom w:val="0"/>
                  <w:divBdr>
                    <w:top w:val="none" w:sz="0" w:space="0" w:color="auto"/>
                    <w:left w:val="none" w:sz="0" w:space="0" w:color="auto"/>
                    <w:bottom w:val="none" w:sz="0" w:space="0" w:color="auto"/>
                    <w:right w:val="none" w:sz="0" w:space="0" w:color="auto"/>
                  </w:divBdr>
                  <w:divsChild>
                    <w:div w:id="1908109296">
                      <w:marLeft w:val="0"/>
                      <w:marRight w:val="0"/>
                      <w:marTop w:val="0"/>
                      <w:marBottom w:val="0"/>
                      <w:divBdr>
                        <w:top w:val="none" w:sz="0" w:space="0" w:color="auto"/>
                        <w:left w:val="none" w:sz="0" w:space="0" w:color="auto"/>
                        <w:bottom w:val="none" w:sz="0" w:space="0" w:color="auto"/>
                        <w:right w:val="none" w:sz="0" w:space="0" w:color="auto"/>
                      </w:divBdr>
                      <w:divsChild>
                        <w:div w:id="694503142">
                          <w:marLeft w:val="0"/>
                          <w:marRight w:val="251"/>
                          <w:marTop w:val="0"/>
                          <w:marBottom w:val="419"/>
                          <w:divBdr>
                            <w:top w:val="none" w:sz="0" w:space="0" w:color="auto"/>
                            <w:left w:val="none" w:sz="0" w:space="0" w:color="auto"/>
                            <w:bottom w:val="none" w:sz="0" w:space="0" w:color="auto"/>
                            <w:right w:val="none" w:sz="0" w:space="0" w:color="auto"/>
                          </w:divBdr>
                          <w:divsChild>
                            <w:div w:id="1709910173">
                              <w:marLeft w:val="0"/>
                              <w:marRight w:val="0"/>
                              <w:marTop w:val="0"/>
                              <w:marBottom w:val="0"/>
                              <w:divBdr>
                                <w:top w:val="none" w:sz="0" w:space="0" w:color="auto"/>
                                <w:left w:val="none" w:sz="0" w:space="0" w:color="auto"/>
                                <w:bottom w:val="none" w:sz="0" w:space="0" w:color="auto"/>
                                <w:right w:val="none" w:sz="0" w:space="0" w:color="auto"/>
                              </w:divBdr>
                              <w:divsChild>
                                <w:div w:id="7505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924219">
      <w:bodyDiv w:val="1"/>
      <w:marLeft w:val="0"/>
      <w:marRight w:val="0"/>
      <w:marTop w:val="0"/>
      <w:marBottom w:val="0"/>
      <w:divBdr>
        <w:top w:val="none" w:sz="0" w:space="0" w:color="auto"/>
        <w:left w:val="none" w:sz="0" w:space="0" w:color="auto"/>
        <w:bottom w:val="none" w:sz="0" w:space="0" w:color="auto"/>
        <w:right w:val="none" w:sz="0" w:space="0" w:color="auto"/>
      </w:divBdr>
      <w:divsChild>
        <w:div w:id="829255767">
          <w:marLeft w:val="0"/>
          <w:marRight w:val="0"/>
          <w:marTop w:val="0"/>
          <w:marBottom w:val="0"/>
          <w:divBdr>
            <w:top w:val="none" w:sz="0" w:space="0" w:color="auto"/>
            <w:left w:val="none" w:sz="0" w:space="0" w:color="auto"/>
            <w:bottom w:val="none" w:sz="0" w:space="0" w:color="auto"/>
            <w:right w:val="none" w:sz="0" w:space="0" w:color="auto"/>
          </w:divBdr>
          <w:divsChild>
            <w:div w:id="504130545">
              <w:marLeft w:val="0"/>
              <w:marRight w:val="0"/>
              <w:marTop w:val="0"/>
              <w:marBottom w:val="0"/>
              <w:divBdr>
                <w:top w:val="none" w:sz="0" w:space="0" w:color="auto"/>
                <w:left w:val="none" w:sz="0" w:space="0" w:color="auto"/>
                <w:bottom w:val="none" w:sz="0" w:space="0" w:color="auto"/>
                <w:right w:val="none" w:sz="0" w:space="0" w:color="auto"/>
              </w:divBdr>
              <w:divsChild>
                <w:div w:id="658114685">
                  <w:marLeft w:val="0"/>
                  <w:marRight w:val="0"/>
                  <w:marTop w:val="0"/>
                  <w:marBottom w:val="0"/>
                  <w:divBdr>
                    <w:top w:val="none" w:sz="0" w:space="0" w:color="auto"/>
                    <w:left w:val="none" w:sz="0" w:space="0" w:color="auto"/>
                    <w:bottom w:val="none" w:sz="0" w:space="0" w:color="auto"/>
                    <w:right w:val="none" w:sz="0" w:space="0" w:color="auto"/>
                  </w:divBdr>
                  <w:divsChild>
                    <w:div w:id="1239486579">
                      <w:marLeft w:val="0"/>
                      <w:marRight w:val="0"/>
                      <w:marTop w:val="0"/>
                      <w:marBottom w:val="0"/>
                      <w:divBdr>
                        <w:top w:val="none" w:sz="0" w:space="0" w:color="auto"/>
                        <w:left w:val="none" w:sz="0" w:space="0" w:color="auto"/>
                        <w:bottom w:val="none" w:sz="0" w:space="0" w:color="auto"/>
                        <w:right w:val="none" w:sz="0" w:space="0" w:color="auto"/>
                      </w:divBdr>
                      <w:divsChild>
                        <w:div w:id="1819345305">
                          <w:marLeft w:val="0"/>
                          <w:marRight w:val="251"/>
                          <w:marTop w:val="0"/>
                          <w:marBottom w:val="419"/>
                          <w:divBdr>
                            <w:top w:val="none" w:sz="0" w:space="0" w:color="auto"/>
                            <w:left w:val="none" w:sz="0" w:space="0" w:color="auto"/>
                            <w:bottom w:val="none" w:sz="0" w:space="0" w:color="auto"/>
                            <w:right w:val="none" w:sz="0" w:space="0" w:color="auto"/>
                          </w:divBdr>
                          <w:divsChild>
                            <w:div w:id="506675351">
                              <w:marLeft w:val="0"/>
                              <w:marRight w:val="0"/>
                              <w:marTop w:val="0"/>
                              <w:marBottom w:val="0"/>
                              <w:divBdr>
                                <w:top w:val="none" w:sz="0" w:space="0" w:color="auto"/>
                                <w:left w:val="none" w:sz="0" w:space="0" w:color="auto"/>
                                <w:bottom w:val="none" w:sz="0" w:space="0" w:color="auto"/>
                                <w:right w:val="none" w:sz="0" w:space="0" w:color="auto"/>
                              </w:divBdr>
                              <w:divsChild>
                                <w:div w:id="9502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A%D0%BE%D0%BD%D0%BE%D0%BC%D0%B8%D0%BA%D0%B0" TargetMode="External"/><Relationship Id="rId13" Type="http://schemas.openxmlformats.org/officeDocument/2006/relationships/diagramData" Target="diagrams/data1.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wikipedia.org/wiki/%D0%9F%D1%80%D0%B8%D0%B1%D1%8B%D0%BB%D1%8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A%D1%80%D0%B5%D0%B4%D0%B8%D1%82%D0%BE%D1%80"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ru.wikipedia.org/wiki/%D0%A0%D0%B8%D1%81%D0%B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A%D1%80%D0%B5%D0%B4%D0%B8%D1%82_(%D0%B1%D0%B0%D0%BD%D0%BA%D0%BE%D0%B2%D1%81%D0%BA%D0%BE%D0%B5_%D0%B4%D0%B5%D0%BB%D0%BE)"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753D85-0B0A-49DE-A0CB-2BF0260EBDF7}"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4E0A7236-AA4D-429C-935E-52A9B0297FC2}">
      <dgm:prSet phldrT="[Текст]" custT="1"/>
      <dgm:spPr/>
      <dgm:t>
        <a:bodyPr/>
        <a:lstStyle/>
        <a:p>
          <a:pPr algn="ctr"/>
          <a:r>
            <a:rPr lang="ru-RU" sz="800"/>
            <a:t>Реальные инвестиции</a:t>
          </a:r>
        </a:p>
      </dgm:t>
    </dgm:pt>
    <dgm:pt modelId="{C632B632-DB06-4987-8BD0-BB677A213738}" type="parTrans" cxnId="{3D665725-83B6-4012-855C-FA46298B74EC}">
      <dgm:prSet/>
      <dgm:spPr/>
      <dgm:t>
        <a:bodyPr/>
        <a:lstStyle/>
        <a:p>
          <a:pPr algn="ctr"/>
          <a:endParaRPr lang="ru-RU" sz="800"/>
        </a:p>
      </dgm:t>
    </dgm:pt>
    <dgm:pt modelId="{815229BC-60BD-465B-BE88-7FA046947B2D}" type="sibTrans" cxnId="{3D665725-83B6-4012-855C-FA46298B74EC}">
      <dgm:prSet/>
      <dgm:spPr/>
      <dgm:t>
        <a:bodyPr/>
        <a:lstStyle/>
        <a:p>
          <a:pPr algn="ctr"/>
          <a:endParaRPr lang="ru-RU" sz="800"/>
        </a:p>
      </dgm:t>
    </dgm:pt>
    <dgm:pt modelId="{AA32F728-F5ED-44FA-B37D-D08DDECF6AB6}">
      <dgm:prSet phldrT="[Текст]" custT="1"/>
      <dgm:spPr/>
      <dgm:t>
        <a:bodyPr/>
        <a:lstStyle/>
        <a:p>
          <a:pPr algn="ctr"/>
          <a:r>
            <a:rPr lang="ru-RU" sz="800"/>
            <a:t>Инвестиции по созданию</a:t>
          </a:r>
        </a:p>
      </dgm:t>
    </dgm:pt>
    <dgm:pt modelId="{BAA1FB35-0862-4202-A8FF-2D5CE94CDE2D}" type="parTrans" cxnId="{B131F366-9092-4893-A551-C25032511001}">
      <dgm:prSet/>
      <dgm:spPr>
        <a:ln w="3175"/>
      </dgm:spPr>
      <dgm:t>
        <a:bodyPr/>
        <a:lstStyle/>
        <a:p>
          <a:pPr algn="ctr"/>
          <a:endParaRPr lang="ru-RU" sz="800"/>
        </a:p>
      </dgm:t>
    </dgm:pt>
    <dgm:pt modelId="{43AF927C-EE20-4D1C-9510-AE728C240283}" type="sibTrans" cxnId="{B131F366-9092-4893-A551-C25032511001}">
      <dgm:prSet/>
      <dgm:spPr/>
      <dgm:t>
        <a:bodyPr/>
        <a:lstStyle/>
        <a:p>
          <a:pPr algn="ctr"/>
          <a:endParaRPr lang="ru-RU" sz="800"/>
        </a:p>
      </dgm:t>
    </dgm:pt>
    <dgm:pt modelId="{6156532A-15DA-4EE5-A03B-420395E4839E}">
      <dgm:prSet phldrT="[Текст]" custT="1"/>
      <dgm:spPr/>
      <dgm:t>
        <a:bodyPr/>
        <a:lstStyle/>
        <a:p>
          <a:pPr algn="ctr"/>
          <a:r>
            <a:rPr lang="ru-RU" sz="800"/>
            <a:t>Текущие инвестиции</a:t>
          </a:r>
        </a:p>
      </dgm:t>
    </dgm:pt>
    <dgm:pt modelId="{A7CAE8EE-B82A-4A67-BEE3-74B5F69C0124}" type="parTrans" cxnId="{A1B2D10B-1502-4FA7-AEBC-FEDCF63B7DBA}">
      <dgm:prSet/>
      <dgm:spPr>
        <a:ln w="3175"/>
      </dgm:spPr>
      <dgm:t>
        <a:bodyPr/>
        <a:lstStyle/>
        <a:p>
          <a:pPr algn="ctr"/>
          <a:endParaRPr lang="ru-RU" sz="800"/>
        </a:p>
      </dgm:t>
    </dgm:pt>
    <dgm:pt modelId="{D375EE85-BE11-4B0D-832D-26DD9F784942}" type="sibTrans" cxnId="{A1B2D10B-1502-4FA7-AEBC-FEDCF63B7DBA}">
      <dgm:prSet/>
      <dgm:spPr/>
      <dgm:t>
        <a:bodyPr/>
        <a:lstStyle/>
        <a:p>
          <a:pPr algn="ctr"/>
          <a:endParaRPr lang="ru-RU" sz="800"/>
        </a:p>
      </dgm:t>
    </dgm:pt>
    <dgm:pt modelId="{78506273-9E4A-4927-95CB-E7AC85FD8909}">
      <dgm:prSet phldrT="[Текст]" custT="1"/>
      <dgm:spPr/>
      <dgm:t>
        <a:bodyPr/>
        <a:lstStyle/>
        <a:p>
          <a:pPr algn="ctr"/>
          <a:r>
            <a:rPr lang="ru-RU" sz="800"/>
            <a:t>Дополнительные инвестиции</a:t>
          </a:r>
        </a:p>
      </dgm:t>
    </dgm:pt>
    <dgm:pt modelId="{8ABA026D-8C8B-4431-BE06-987D81BCF3C0}" type="parTrans" cxnId="{AFEBBE99-2EA8-4A41-A3A9-171DB08AB606}">
      <dgm:prSet/>
      <dgm:spPr>
        <a:ln w="3175"/>
      </dgm:spPr>
      <dgm:t>
        <a:bodyPr/>
        <a:lstStyle/>
        <a:p>
          <a:pPr algn="ctr"/>
          <a:endParaRPr lang="ru-RU" sz="800"/>
        </a:p>
      </dgm:t>
    </dgm:pt>
    <dgm:pt modelId="{1748A0DC-CAAC-4574-B0E1-EDAE7ED8AA27}" type="sibTrans" cxnId="{AFEBBE99-2EA8-4A41-A3A9-171DB08AB606}">
      <dgm:prSet/>
      <dgm:spPr/>
      <dgm:t>
        <a:bodyPr/>
        <a:lstStyle/>
        <a:p>
          <a:pPr algn="ctr"/>
          <a:endParaRPr lang="ru-RU" sz="800"/>
        </a:p>
      </dgm:t>
    </dgm:pt>
    <dgm:pt modelId="{D026A0FD-BD94-43D9-98AF-87B04C0130B5}">
      <dgm:prSet phldrT="[Текст]" custT="1"/>
      <dgm:spPr/>
      <dgm:t>
        <a:bodyPr/>
        <a:lstStyle/>
        <a:p>
          <a:pPr algn="ctr"/>
          <a:r>
            <a:rPr lang="ru-RU" sz="800"/>
            <a:t>Инвестиции по замене</a:t>
          </a:r>
        </a:p>
      </dgm:t>
    </dgm:pt>
    <dgm:pt modelId="{51D19DF8-01E1-47CE-928D-F4825D5E2456}" type="parTrans" cxnId="{DC0DD896-F724-4B50-B462-B692374F0278}">
      <dgm:prSet/>
      <dgm:spPr>
        <a:ln w="3175"/>
      </dgm:spPr>
      <dgm:t>
        <a:bodyPr/>
        <a:lstStyle/>
        <a:p>
          <a:pPr algn="ctr"/>
          <a:endParaRPr lang="ru-RU" sz="800"/>
        </a:p>
      </dgm:t>
    </dgm:pt>
    <dgm:pt modelId="{8DCE1032-204A-42A8-9049-7798A74A11AC}" type="sibTrans" cxnId="{DC0DD896-F724-4B50-B462-B692374F0278}">
      <dgm:prSet/>
      <dgm:spPr/>
      <dgm:t>
        <a:bodyPr/>
        <a:lstStyle/>
        <a:p>
          <a:pPr algn="ctr"/>
          <a:endParaRPr lang="ru-RU" sz="800"/>
        </a:p>
      </dgm:t>
    </dgm:pt>
    <dgm:pt modelId="{D01E30FE-8657-4EAF-9D15-5894F05C2CE9}">
      <dgm:prSet phldrT="[Текст]" custT="1"/>
      <dgm:spPr/>
      <dgm:t>
        <a:bodyPr/>
        <a:lstStyle/>
        <a:p>
          <a:pPr algn="ctr"/>
          <a:r>
            <a:rPr lang="ru-RU" sz="800"/>
            <a:t>Инвестиции на капитальный и прочий ремонт</a:t>
          </a:r>
        </a:p>
      </dgm:t>
    </dgm:pt>
    <dgm:pt modelId="{C3D10FC5-9491-41DA-9DBA-1C978529F489}" type="parTrans" cxnId="{E858EA20-92BA-4CC7-8175-704B0FD9D6B5}">
      <dgm:prSet/>
      <dgm:spPr>
        <a:ln w="3175"/>
      </dgm:spPr>
      <dgm:t>
        <a:bodyPr/>
        <a:lstStyle/>
        <a:p>
          <a:pPr algn="ctr"/>
          <a:endParaRPr lang="ru-RU" sz="800"/>
        </a:p>
      </dgm:t>
    </dgm:pt>
    <dgm:pt modelId="{66FA360F-F760-4EFE-A037-4D03493B6B0F}" type="sibTrans" cxnId="{E858EA20-92BA-4CC7-8175-704B0FD9D6B5}">
      <dgm:prSet/>
      <dgm:spPr/>
      <dgm:t>
        <a:bodyPr/>
        <a:lstStyle/>
        <a:p>
          <a:pPr algn="ctr"/>
          <a:endParaRPr lang="ru-RU" sz="800"/>
        </a:p>
      </dgm:t>
    </dgm:pt>
    <dgm:pt modelId="{70776F0D-D096-41EB-80D7-ABAB7FD95948}">
      <dgm:prSet phldrT="[Текст]" custT="1"/>
      <dgm:spPr/>
      <dgm:t>
        <a:bodyPr/>
        <a:lstStyle/>
        <a:p>
          <a:pPr algn="ctr"/>
          <a:r>
            <a:rPr lang="ru-RU" sz="800"/>
            <a:t>Инвестиции на расширение производства</a:t>
          </a:r>
        </a:p>
      </dgm:t>
    </dgm:pt>
    <dgm:pt modelId="{65458666-C68E-44C2-9319-DFAF564FFD9D}" type="parTrans" cxnId="{1D6FDCC8-F739-4D22-ABD8-289E05785B41}">
      <dgm:prSet/>
      <dgm:spPr>
        <a:ln w="3175"/>
      </dgm:spPr>
      <dgm:t>
        <a:bodyPr/>
        <a:lstStyle/>
        <a:p>
          <a:pPr algn="ctr"/>
          <a:endParaRPr lang="ru-RU" sz="800"/>
        </a:p>
      </dgm:t>
    </dgm:pt>
    <dgm:pt modelId="{9368374B-9718-40C2-AFAC-1AEC00338945}" type="sibTrans" cxnId="{1D6FDCC8-F739-4D22-ABD8-289E05785B41}">
      <dgm:prSet/>
      <dgm:spPr/>
      <dgm:t>
        <a:bodyPr/>
        <a:lstStyle/>
        <a:p>
          <a:pPr algn="ctr"/>
          <a:endParaRPr lang="ru-RU" sz="800"/>
        </a:p>
      </dgm:t>
    </dgm:pt>
    <dgm:pt modelId="{AA42B9B7-8505-448B-B31C-0811DF555279}">
      <dgm:prSet phldrT="[Текст]" custT="1"/>
      <dgm:spPr/>
      <dgm:t>
        <a:bodyPr/>
        <a:lstStyle/>
        <a:p>
          <a:pPr algn="ctr"/>
          <a:r>
            <a:rPr lang="ru-RU" sz="800"/>
            <a:t>Инвестиции на цели изменения</a:t>
          </a:r>
        </a:p>
      </dgm:t>
    </dgm:pt>
    <dgm:pt modelId="{BDBFA83D-E2C8-444D-97A8-F1A6E58DCA4F}" type="parTrans" cxnId="{F8EAAB02-986E-41F2-9ED1-59DDF908219B}">
      <dgm:prSet/>
      <dgm:spPr>
        <a:ln w="3175"/>
      </dgm:spPr>
      <dgm:t>
        <a:bodyPr/>
        <a:lstStyle/>
        <a:p>
          <a:pPr algn="ctr"/>
          <a:endParaRPr lang="ru-RU" sz="800"/>
        </a:p>
      </dgm:t>
    </dgm:pt>
    <dgm:pt modelId="{A7F35297-E32C-48B8-8B3E-18BCF4ADE388}" type="sibTrans" cxnId="{F8EAAB02-986E-41F2-9ED1-59DDF908219B}">
      <dgm:prSet/>
      <dgm:spPr/>
      <dgm:t>
        <a:bodyPr/>
        <a:lstStyle/>
        <a:p>
          <a:pPr algn="ctr"/>
          <a:endParaRPr lang="ru-RU" sz="800"/>
        </a:p>
      </dgm:t>
    </dgm:pt>
    <dgm:pt modelId="{7C75F766-F5C4-4196-8A4D-18D0876F25E6}">
      <dgm:prSet phldrT="[Текст]" custT="1"/>
      <dgm:spPr/>
      <dgm:t>
        <a:bodyPr/>
        <a:lstStyle/>
        <a:p>
          <a:pPr algn="ctr"/>
          <a:r>
            <a:rPr lang="ru-RU" sz="800"/>
            <a:t>Инвестиции по обеспечению безопасности</a:t>
          </a:r>
        </a:p>
      </dgm:t>
    </dgm:pt>
    <dgm:pt modelId="{0A58BE36-C101-4507-BAFB-76BC9E868753}" type="parTrans" cxnId="{E47C7EAA-43AF-41FB-AF46-31A049AE374B}">
      <dgm:prSet/>
      <dgm:spPr>
        <a:ln w="3175"/>
      </dgm:spPr>
      <dgm:t>
        <a:bodyPr/>
        <a:lstStyle/>
        <a:p>
          <a:pPr algn="ctr"/>
          <a:endParaRPr lang="ru-RU" sz="800"/>
        </a:p>
      </dgm:t>
    </dgm:pt>
    <dgm:pt modelId="{17A09ECB-6EBE-482C-9708-46E2634D1ABC}" type="sibTrans" cxnId="{E47C7EAA-43AF-41FB-AF46-31A049AE374B}">
      <dgm:prSet/>
      <dgm:spPr/>
      <dgm:t>
        <a:bodyPr/>
        <a:lstStyle/>
        <a:p>
          <a:pPr algn="ctr"/>
          <a:endParaRPr lang="ru-RU" sz="800"/>
        </a:p>
      </dgm:t>
    </dgm:pt>
    <dgm:pt modelId="{54D003AB-EB60-4FFF-8879-C4133D74184A}">
      <dgm:prSet phldrT="[Текст]" custT="1"/>
      <dgm:spPr/>
      <dgm:t>
        <a:bodyPr/>
        <a:lstStyle/>
        <a:p>
          <a:pPr algn="ctr"/>
          <a:r>
            <a:rPr lang="ru-RU" sz="800"/>
            <a:t>Инвестиции по рационализации</a:t>
          </a:r>
        </a:p>
      </dgm:t>
    </dgm:pt>
    <dgm:pt modelId="{790A78FB-6066-42C7-8536-C4C4152E47BD}" type="parTrans" cxnId="{1AB32E35-954C-4B5A-94A1-5265412E39C2}">
      <dgm:prSet/>
      <dgm:spPr>
        <a:ln w="3175"/>
      </dgm:spPr>
      <dgm:t>
        <a:bodyPr/>
        <a:lstStyle/>
        <a:p>
          <a:pPr algn="ctr"/>
          <a:endParaRPr lang="ru-RU" sz="800"/>
        </a:p>
      </dgm:t>
    </dgm:pt>
    <dgm:pt modelId="{857C7E73-C269-484A-8EC1-E43EE8BC3620}" type="sibTrans" cxnId="{1AB32E35-954C-4B5A-94A1-5265412E39C2}">
      <dgm:prSet/>
      <dgm:spPr/>
      <dgm:t>
        <a:bodyPr/>
        <a:lstStyle/>
        <a:p>
          <a:pPr algn="ctr"/>
          <a:endParaRPr lang="ru-RU" sz="800"/>
        </a:p>
      </dgm:t>
    </dgm:pt>
    <dgm:pt modelId="{DD44E0FA-648B-433F-B362-76096C422AE4}">
      <dgm:prSet phldrT="[Текст]" custT="1"/>
      <dgm:spPr/>
      <dgm:t>
        <a:bodyPr/>
        <a:lstStyle/>
        <a:p>
          <a:pPr algn="ctr"/>
          <a:r>
            <a:rPr lang="ru-RU" sz="800"/>
            <a:t>Инвестиции по переходу на другую производственную программу</a:t>
          </a:r>
        </a:p>
      </dgm:t>
    </dgm:pt>
    <dgm:pt modelId="{809A30CC-EA18-48E5-9170-A650180B4939}" type="parTrans" cxnId="{7DC0EC62-9CFE-4155-80A3-CE6274229CDA}">
      <dgm:prSet/>
      <dgm:spPr>
        <a:ln w="3175"/>
      </dgm:spPr>
      <dgm:t>
        <a:bodyPr/>
        <a:lstStyle/>
        <a:p>
          <a:pPr algn="ctr"/>
          <a:endParaRPr lang="ru-RU" sz="800"/>
        </a:p>
      </dgm:t>
    </dgm:pt>
    <dgm:pt modelId="{592A4EED-B041-42D5-9E60-F95234CABF39}" type="sibTrans" cxnId="{7DC0EC62-9CFE-4155-80A3-CE6274229CDA}">
      <dgm:prSet/>
      <dgm:spPr/>
      <dgm:t>
        <a:bodyPr/>
        <a:lstStyle/>
        <a:p>
          <a:pPr algn="ctr"/>
          <a:endParaRPr lang="ru-RU" sz="800"/>
        </a:p>
      </dgm:t>
    </dgm:pt>
    <dgm:pt modelId="{9D73E92F-2060-4D02-9F84-06054CB623CE}">
      <dgm:prSet phldrT="[Текст]" custT="1"/>
      <dgm:spPr/>
      <dgm:t>
        <a:bodyPr/>
        <a:lstStyle/>
        <a:p>
          <a:pPr algn="ctr"/>
          <a:r>
            <a:rPr lang="ru-RU" sz="800"/>
            <a:t>Инвестиции по диверсификации</a:t>
          </a:r>
        </a:p>
      </dgm:t>
    </dgm:pt>
    <dgm:pt modelId="{79632E79-45D4-4D67-BFE4-77F9E32E53E5}" type="parTrans" cxnId="{FE021911-9680-49BA-BD62-E2520930077F}">
      <dgm:prSet/>
      <dgm:spPr>
        <a:ln w="3175"/>
      </dgm:spPr>
      <dgm:t>
        <a:bodyPr/>
        <a:lstStyle/>
        <a:p>
          <a:pPr algn="ctr"/>
          <a:endParaRPr lang="ru-RU" sz="800"/>
        </a:p>
      </dgm:t>
    </dgm:pt>
    <dgm:pt modelId="{B47B7128-DE81-49C1-A3A4-6967FF3AE336}" type="sibTrans" cxnId="{FE021911-9680-49BA-BD62-E2520930077F}">
      <dgm:prSet/>
      <dgm:spPr/>
      <dgm:t>
        <a:bodyPr/>
        <a:lstStyle/>
        <a:p>
          <a:pPr algn="ctr"/>
          <a:endParaRPr lang="ru-RU" sz="800"/>
        </a:p>
      </dgm:t>
    </dgm:pt>
    <dgm:pt modelId="{7F703AF1-B996-4879-8FC8-76CC29DA8B68}" type="pres">
      <dgm:prSet presAssocID="{A3753D85-0B0A-49DE-A0CB-2BF0260EBDF7}" presName="hierChild1" presStyleCnt="0">
        <dgm:presLayoutVars>
          <dgm:orgChart val="1"/>
          <dgm:chPref val="1"/>
          <dgm:dir/>
          <dgm:animOne val="branch"/>
          <dgm:animLvl val="lvl"/>
          <dgm:resizeHandles/>
        </dgm:presLayoutVars>
      </dgm:prSet>
      <dgm:spPr/>
      <dgm:t>
        <a:bodyPr/>
        <a:lstStyle/>
        <a:p>
          <a:endParaRPr lang="ru-RU"/>
        </a:p>
      </dgm:t>
    </dgm:pt>
    <dgm:pt modelId="{DC86AFC1-1AAC-4AA4-84A3-B886F256DB25}" type="pres">
      <dgm:prSet presAssocID="{4E0A7236-AA4D-429C-935E-52A9B0297FC2}" presName="hierRoot1" presStyleCnt="0">
        <dgm:presLayoutVars>
          <dgm:hierBranch val="init"/>
        </dgm:presLayoutVars>
      </dgm:prSet>
      <dgm:spPr/>
    </dgm:pt>
    <dgm:pt modelId="{B01756A7-4EB4-49A7-A968-603F3E56873D}" type="pres">
      <dgm:prSet presAssocID="{4E0A7236-AA4D-429C-935E-52A9B0297FC2}" presName="rootComposite1" presStyleCnt="0"/>
      <dgm:spPr/>
    </dgm:pt>
    <dgm:pt modelId="{93C381B0-F4F7-4D6A-9A7D-A8D74B863B3B}" type="pres">
      <dgm:prSet presAssocID="{4E0A7236-AA4D-429C-935E-52A9B0297FC2}" presName="rootText1" presStyleLbl="node0" presStyleIdx="0" presStyleCnt="1" custScaleX="175139">
        <dgm:presLayoutVars>
          <dgm:chPref val="3"/>
        </dgm:presLayoutVars>
      </dgm:prSet>
      <dgm:spPr/>
      <dgm:t>
        <a:bodyPr/>
        <a:lstStyle/>
        <a:p>
          <a:endParaRPr lang="ru-RU"/>
        </a:p>
      </dgm:t>
    </dgm:pt>
    <dgm:pt modelId="{951E7B7B-E1F4-46C2-82FE-C1BB00E2363D}" type="pres">
      <dgm:prSet presAssocID="{4E0A7236-AA4D-429C-935E-52A9B0297FC2}" presName="rootConnector1" presStyleLbl="node1" presStyleIdx="0" presStyleCnt="0"/>
      <dgm:spPr/>
      <dgm:t>
        <a:bodyPr/>
        <a:lstStyle/>
        <a:p>
          <a:endParaRPr lang="ru-RU"/>
        </a:p>
      </dgm:t>
    </dgm:pt>
    <dgm:pt modelId="{F71B95A9-C478-4BEB-A95A-875FA8FD7BAA}" type="pres">
      <dgm:prSet presAssocID="{4E0A7236-AA4D-429C-935E-52A9B0297FC2}" presName="hierChild2" presStyleCnt="0"/>
      <dgm:spPr/>
    </dgm:pt>
    <dgm:pt modelId="{539E6C20-7349-4C26-8474-7A4952973A3E}" type="pres">
      <dgm:prSet presAssocID="{BAA1FB35-0862-4202-A8FF-2D5CE94CDE2D}" presName="Name37" presStyleLbl="parChTrans1D2" presStyleIdx="0" presStyleCnt="3"/>
      <dgm:spPr/>
      <dgm:t>
        <a:bodyPr/>
        <a:lstStyle/>
        <a:p>
          <a:endParaRPr lang="ru-RU"/>
        </a:p>
      </dgm:t>
    </dgm:pt>
    <dgm:pt modelId="{3E9115D8-8538-4D20-9041-68C514E43154}" type="pres">
      <dgm:prSet presAssocID="{AA32F728-F5ED-44FA-B37D-D08DDECF6AB6}" presName="hierRoot2" presStyleCnt="0">
        <dgm:presLayoutVars>
          <dgm:hierBranch val="init"/>
        </dgm:presLayoutVars>
      </dgm:prSet>
      <dgm:spPr/>
    </dgm:pt>
    <dgm:pt modelId="{84584798-7844-416A-973B-9DA4746935A5}" type="pres">
      <dgm:prSet presAssocID="{AA32F728-F5ED-44FA-B37D-D08DDECF6AB6}" presName="rootComposite" presStyleCnt="0"/>
      <dgm:spPr/>
    </dgm:pt>
    <dgm:pt modelId="{7B9BBF22-48D5-4BB9-A501-3EB2C2E643E1}" type="pres">
      <dgm:prSet presAssocID="{AA32F728-F5ED-44FA-B37D-D08DDECF6AB6}" presName="rootText" presStyleLbl="node2" presStyleIdx="0" presStyleCnt="3">
        <dgm:presLayoutVars>
          <dgm:chPref val="3"/>
        </dgm:presLayoutVars>
      </dgm:prSet>
      <dgm:spPr/>
      <dgm:t>
        <a:bodyPr/>
        <a:lstStyle/>
        <a:p>
          <a:endParaRPr lang="ru-RU"/>
        </a:p>
      </dgm:t>
    </dgm:pt>
    <dgm:pt modelId="{8FFBDB85-9F48-4747-9DA1-2B7C2EFCA664}" type="pres">
      <dgm:prSet presAssocID="{AA32F728-F5ED-44FA-B37D-D08DDECF6AB6}" presName="rootConnector" presStyleLbl="node2" presStyleIdx="0" presStyleCnt="3"/>
      <dgm:spPr/>
      <dgm:t>
        <a:bodyPr/>
        <a:lstStyle/>
        <a:p>
          <a:endParaRPr lang="ru-RU"/>
        </a:p>
      </dgm:t>
    </dgm:pt>
    <dgm:pt modelId="{D37D30DB-FA3E-4015-ABE3-43148F29C38C}" type="pres">
      <dgm:prSet presAssocID="{AA32F728-F5ED-44FA-B37D-D08DDECF6AB6}" presName="hierChild4" presStyleCnt="0"/>
      <dgm:spPr/>
    </dgm:pt>
    <dgm:pt modelId="{EFF67599-647B-41FA-8FAF-B393B730E642}" type="pres">
      <dgm:prSet presAssocID="{AA32F728-F5ED-44FA-B37D-D08DDECF6AB6}" presName="hierChild5" presStyleCnt="0"/>
      <dgm:spPr/>
    </dgm:pt>
    <dgm:pt modelId="{52850113-2C04-40B6-A687-610EF1449D48}" type="pres">
      <dgm:prSet presAssocID="{A7CAE8EE-B82A-4A67-BEE3-74B5F69C0124}" presName="Name37" presStyleLbl="parChTrans1D2" presStyleIdx="1" presStyleCnt="3"/>
      <dgm:spPr/>
      <dgm:t>
        <a:bodyPr/>
        <a:lstStyle/>
        <a:p>
          <a:endParaRPr lang="ru-RU"/>
        </a:p>
      </dgm:t>
    </dgm:pt>
    <dgm:pt modelId="{9255E9B7-B149-4B15-910F-FE5262D7F650}" type="pres">
      <dgm:prSet presAssocID="{6156532A-15DA-4EE5-A03B-420395E4839E}" presName="hierRoot2" presStyleCnt="0">
        <dgm:presLayoutVars>
          <dgm:hierBranch val="init"/>
        </dgm:presLayoutVars>
      </dgm:prSet>
      <dgm:spPr/>
    </dgm:pt>
    <dgm:pt modelId="{51524F80-00DC-4CDF-8738-F302BF7FDE14}" type="pres">
      <dgm:prSet presAssocID="{6156532A-15DA-4EE5-A03B-420395E4839E}" presName="rootComposite" presStyleCnt="0"/>
      <dgm:spPr/>
    </dgm:pt>
    <dgm:pt modelId="{AA6F07E7-D669-4CD2-B41B-24B90133471C}" type="pres">
      <dgm:prSet presAssocID="{6156532A-15DA-4EE5-A03B-420395E4839E}" presName="rootText" presStyleLbl="node2" presStyleIdx="1" presStyleCnt="3">
        <dgm:presLayoutVars>
          <dgm:chPref val="3"/>
        </dgm:presLayoutVars>
      </dgm:prSet>
      <dgm:spPr/>
      <dgm:t>
        <a:bodyPr/>
        <a:lstStyle/>
        <a:p>
          <a:endParaRPr lang="ru-RU"/>
        </a:p>
      </dgm:t>
    </dgm:pt>
    <dgm:pt modelId="{37DFE5C8-C3A8-45F1-B7C1-BC45EB75409A}" type="pres">
      <dgm:prSet presAssocID="{6156532A-15DA-4EE5-A03B-420395E4839E}" presName="rootConnector" presStyleLbl="node2" presStyleIdx="1" presStyleCnt="3"/>
      <dgm:spPr/>
      <dgm:t>
        <a:bodyPr/>
        <a:lstStyle/>
        <a:p>
          <a:endParaRPr lang="ru-RU"/>
        </a:p>
      </dgm:t>
    </dgm:pt>
    <dgm:pt modelId="{B0D0EEB8-B9A5-472D-9041-D8D021B07FB4}" type="pres">
      <dgm:prSet presAssocID="{6156532A-15DA-4EE5-A03B-420395E4839E}" presName="hierChild4" presStyleCnt="0"/>
      <dgm:spPr/>
    </dgm:pt>
    <dgm:pt modelId="{0613531F-6171-48C7-9E44-A41E356FF53A}" type="pres">
      <dgm:prSet presAssocID="{51D19DF8-01E1-47CE-928D-F4825D5E2456}" presName="Name37" presStyleLbl="parChTrans1D3" presStyleIdx="0" presStyleCnt="5"/>
      <dgm:spPr/>
      <dgm:t>
        <a:bodyPr/>
        <a:lstStyle/>
        <a:p>
          <a:endParaRPr lang="ru-RU"/>
        </a:p>
      </dgm:t>
    </dgm:pt>
    <dgm:pt modelId="{98E80832-ABB6-42EE-8A2F-B1BC7A2A68F3}" type="pres">
      <dgm:prSet presAssocID="{D026A0FD-BD94-43D9-98AF-87B04C0130B5}" presName="hierRoot2" presStyleCnt="0">
        <dgm:presLayoutVars>
          <dgm:hierBranch val="init"/>
        </dgm:presLayoutVars>
      </dgm:prSet>
      <dgm:spPr/>
    </dgm:pt>
    <dgm:pt modelId="{5742C660-D3D9-4378-B8FC-8D436E60C40B}" type="pres">
      <dgm:prSet presAssocID="{D026A0FD-BD94-43D9-98AF-87B04C0130B5}" presName="rootComposite" presStyleCnt="0"/>
      <dgm:spPr/>
    </dgm:pt>
    <dgm:pt modelId="{EFD629BA-9BB5-494F-9683-E34A5E8A0F7D}" type="pres">
      <dgm:prSet presAssocID="{D026A0FD-BD94-43D9-98AF-87B04C0130B5}" presName="rootText" presStyleLbl="node3" presStyleIdx="0" presStyleCnt="5">
        <dgm:presLayoutVars>
          <dgm:chPref val="3"/>
        </dgm:presLayoutVars>
      </dgm:prSet>
      <dgm:spPr/>
      <dgm:t>
        <a:bodyPr/>
        <a:lstStyle/>
        <a:p>
          <a:endParaRPr lang="ru-RU"/>
        </a:p>
      </dgm:t>
    </dgm:pt>
    <dgm:pt modelId="{08B6870B-0284-42C5-8BF7-3C73BD08E1A4}" type="pres">
      <dgm:prSet presAssocID="{D026A0FD-BD94-43D9-98AF-87B04C0130B5}" presName="rootConnector" presStyleLbl="node3" presStyleIdx="0" presStyleCnt="5"/>
      <dgm:spPr/>
      <dgm:t>
        <a:bodyPr/>
        <a:lstStyle/>
        <a:p>
          <a:endParaRPr lang="ru-RU"/>
        </a:p>
      </dgm:t>
    </dgm:pt>
    <dgm:pt modelId="{4C6FE3B1-AE63-4B10-B314-F72D341FE920}" type="pres">
      <dgm:prSet presAssocID="{D026A0FD-BD94-43D9-98AF-87B04C0130B5}" presName="hierChild4" presStyleCnt="0"/>
      <dgm:spPr/>
    </dgm:pt>
    <dgm:pt modelId="{E785E056-4F5D-40D7-9649-A84045AC178B}" type="pres">
      <dgm:prSet presAssocID="{D026A0FD-BD94-43D9-98AF-87B04C0130B5}" presName="hierChild5" presStyleCnt="0"/>
      <dgm:spPr/>
    </dgm:pt>
    <dgm:pt modelId="{12C5FB38-DA06-42EF-B685-C01A739D0D36}" type="pres">
      <dgm:prSet presAssocID="{C3D10FC5-9491-41DA-9DBA-1C978529F489}" presName="Name37" presStyleLbl="parChTrans1D3" presStyleIdx="1" presStyleCnt="5"/>
      <dgm:spPr/>
      <dgm:t>
        <a:bodyPr/>
        <a:lstStyle/>
        <a:p>
          <a:endParaRPr lang="ru-RU"/>
        </a:p>
      </dgm:t>
    </dgm:pt>
    <dgm:pt modelId="{DCD432CE-C277-4BB6-9650-88FE55808DA2}" type="pres">
      <dgm:prSet presAssocID="{D01E30FE-8657-4EAF-9D15-5894F05C2CE9}" presName="hierRoot2" presStyleCnt="0">
        <dgm:presLayoutVars>
          <dgm:hierBranch val="init"/>
        </dgm:presLayoutVars>
      </dgm:prSet>
      <dgm:spPr/>
    </dgm:pt>
    <dgm:pt modelId="{15648D34-7DAC-460D-BE31-FD93AE166CC9}" type="pres">
      <dgm:prSet presAssocID="{D01E30FE-8657-4EAF-9D15-5894F05C2CE9}" presName="rootComposite" presStyleCnt="0"/>
      <dgm:spPr/>
    </dgm:pt>
    <dgm:pt modelId="{EA76E3AC-BC57-4E63-A3EC-7A896441D9AA}" type="pres">
      <dgm:prSet presAssocID="{D01E30FE-8657-4EAF-9D15-5894F05C2CE9}" presName="rootText" presStyleLbl="node3" presStyleIdx="1" presStyleCnt="5">
        <dgm:presLayoutVars>
          <dgm:chPref val="3"/>
        </dgm:presLayoutVars>
      </dgm:prSet>
      <dgm:spPr/>
      <dgm:t>
        <a:bodyPr/>
        <a:lstStyle/>
        <a:p>
          <a:endParaRPr lang="ru-RU"/>
        </a:p>
      </dgm:t>
    </dgm:pt>
    <dgm:pt modelId="{354E0FF0-81CF-4273-BA7C-1C74149A0E6F}" type="pres">
      <dgm:prSet presAssocID="{D01E30FE-8657-4EAF-9D15-5894F05C2CE9}" presName="rootConnector" presStyleLbl="node3" presStyleIdx="1" presStyleCnt="5"/>
      <dgm:spPr/>
      <dgm:t>
        <a:bodyPr/>
        <a:lstStyle/>
        <a:p>
          <a:endParaRPr lang="ru-RU"/>
        </a:p>
      </dgm:t>
    </dgm:pt>
    <dgm:pt modelId="{0E419849-164D-400A-9AE0-C9014CABF5C4}" type="pres">
      <dgm:prSet presAssocID="{D01E30FE-8657-4EAF-9D15-5894F05C2CE9}" presName="hierChild4" presStyleCnt="0"/>
      <dgm:spPr/>
    </dgm:pt>
    <dgm:pt modelId="{1FF4319C-6676-4117-92B9-E8BC10313937}" type="pres">
      <dgm:prSet presAssocID="{D01E30FE-8657-4EAF-9D15-5894F05C2CE9}" presName="hierChild5" presStyleCnt="0"/>
      <dgm:spPr/>
    </dgm:pt>
    <dgm:pt modelId="{8C0A0D53-2C05-496D-90DE-7974B3D426A2}" type="pres">
      <dgm:prSet presAssocID="{6156532A-15DA-4EE5-A03B-420395E4839E}" presName="hierChild5" presStyleCnt="0"/>
      <dgm:spPr/>
    </dgm:pt>
    <dgm:pt modelId="{EEA1E789-CEBD-49F6-9000-4ACBC0DB6254}" type="pres">
      <dgm:prSet presAssocID="{8ABA026D-8C8B-4431-BE06-987D81BCF3C0}" presName="Name37" presStyleLbl="parChTrans1D2" presStyleIdx="2" presStyleCnt="3"/>
      <dgm:spPr/>
      <dgm:t>
        <a:bodyPr/>
        <a:lstStyle/>
        <a:p>
          <a:endParaRPr lang="ru-RU"/>
        </a:p>
      </dgm:t>
    </dgm:pt>
    <dgm:pt modelId="{70651835-B2FF-40DF-AA31-257CA6826873}" type="pres">
      <dgm:prSet presAssocID="{78506273-9E4A-4927-95CB-E7AC85FD8909}" presName="hierRoot2" presStyleCnt="0">
        <dgm:presLayoutVars>
          <dgm:hierBranch val="init"/>
        </dgm:presLayoutVars>
      </dgm:prSet>
      <dgm:spPr/>
    </dgm:pt>
    <dgm:pt modelId="{EED51C12-070E-4E47-ACFE-0D194F4A4671}" type="pres">
      <dgm:prSet presAssocID="{78506273-9E4A-4927-95CB-E7AC85FD8909}" presName="rootComposite" presStyleCnt="0"/>
      <dgm:spPr/>
    </dgm:pt>
    <dgm:pt modelId="{8DCF7D6C-E235-473E-91B6-F5B7CA20A7F2}" type="pres">
      <dgm:prSet presAssocID="{78506273-9E4A-4927-95CB-E7AC85FD8909}" presName="rootText" presStyleLbl="node2" presStyleIdx="2" presStyleCnt="3" custScaleX="134814">
        <dgm:presLayoutVars>
          <dgm:chPref val="3"/>
        </dgm:presLayoutVars>
      </dgm:prSet>
      <dgm:spPr/>
      <dgm:t>
        <a:bodyPr/>
        <a:lstStyle/>
        <a:p>
          <a:endParaRPr lang="ru-RU"/>
        </a:p>
      </dgm:t>
    </dgm:pt>
    <dgm:pt modelId="{584B32C1-A2DF-42FF-B657-88FF8BD09C4C}" type="pres">
      <dgm:prSet presAssocID="{78506273-9E4A-4927-95CB-E7AC85FD8909}" presName="rootConnector" presStyleLbl="node2" presStyleIdx="2" presStyleCnt="3"/>
      <dgm:spPr/>
      <dgm:t>
        <a:bodyPr/>
        <a:lstStyle/>
        <a:p>
          <a:endParaRPr lang="ru-RU"/>
        </a:p>
      </dgm:t>
    </dgm:pt>
    <dgm:pt modelId="{AA20F610-F7F1-412C-B586-014EA499D41D}" type="pres">
      <dgm:prSet presAssocID="{78506273-9E4A-4927-95CB-E7AC85FD8909}" presName="hierChild4" presStyleCnt="0"/>
      <dgm:spPr/>
    </dgm:pt>
    <dgm:pt modelId="{33A276CB-3905-4C97-A2B4-DDFF4DDDA810}" type="pres">
      <dgm:prSet presAssocID="{65458666-C68E-44C2-9319-DFAF564FFD9D}" presName="Name37" presStyleLbl="parChTrans1D3" presStyleIdx="2" presStyleCnt="5"/>
      <dgm:spPr/>
      <dgm:t>
        <a:bodyPr/>
        <a:lstStyle/>
        <a:p>
          <a:endParaRPr lang="ru-RU"/>
        </a:p>
      </dgm:t>
    </dgm:pt>
    <dgm:pt modelId="{605E2FE3-1844-451B-A84E-742A1FC1E5BF}" type="pres">
      <dgm:prSet presAssocID="{70776F0D-D096-41EB-80D7-ABAB7FD95948}" presName="hierRoot2" presStyleCnt="0">
        <dgm:presLayoutVars>
          <dgm:hierBranch val="init"/>
        </dgm:presLayoutVars>
      </dgm:prSet>
      <dgm:spPr/>
    </dgm:pt>
    <dgm:pt modelId="{6ED74337-C24E-462E-9103-0F349A234359}" type="pres">
      <dgm:prSet presAssocID="{70776F0D-D096-41EB-80D7-ABAB7FD95948}" presName="rootComposite" presStyleCnt="0"/>
      <dgm:spPr/>
    </dgm:pt>
    <dgm:pt modelId="{FBDAC59F-E2B3-41E5-ACA9-90746B1CAAB0}" type="pres">
      <dgm:prSet presAssocID="{70776F0D-D096-41EB-80D7-ABAB7FD95948}" presName="rootText" presStyleLbl="node3" presStyleIdx="2" presStyleCnt="5">
        <dgm:presLayoutVars>
          <dgm:chPref val="3"/>
        </dgm:presLayoutVars>
      </dgm:prSet>
      <dgm:spPr/>
      <dgm:t>
        <a:bodyPr/>
        <a:lstStyle/>
        <a:p>
          <a:endParaRPr lang="ru-RU"/>
        </a:p>
      </dgm:t>
    </dgm:pt>
    <dgm:pt modelId="{426BCB22-4AF0-4106-9737-F08C683A4951}" type="pres">
      <dgm:prSet presAssocID="{70776F0D-D096-41EB-80D7-ABAB7FD95948}" presName="rootConnector" presStyleLbl="node3" presStyleIdx="2" presStyleCnt="5"/>
      <dgm:spPr/>
      <dgm:t>
        <a:bodyPr/>
        <a:lstStyle/>
        <a:p>
          <a:endParaRPr lang="ru-RU"/>
        </a:p>
      </dgm:t>
    </dgm:pt>
    <dgm:pt modelId="{68DF3250-01D0-4F0D-8BEC-BFFDE42D02CF}" type="pres">
      <dgm:prSet presAssocID="{70776F0D-D096-41EB-80D7-ABAB7FD95948}" presName="hierChild4" presStyleCnt="0"/>
      <dgm:spPr/>
    </dgm:pt>
    <dgm:pt modelId="{A0801A1C-1210-4979-8FB1-E7A35D3C3B56}" type="pres">
      <dgm:prSet presAssocID="{70776F0D-D096-41EB-80D7-ABAB7FD95948}" presName="hierChild5" presStyleCnt="0"/>
      <dgm:spPr/>
    </dgm:pt>
    <dgm:pt modelId="{B78C85A9-0141-48E4-9FE2-5B3C1F55DA90}" type="pres">
      <dgm:prSet presAssocID="{BDBFA83D-E2C8-444D-97A8-F1A6E58DCA4F}" presName="Name37" presStyleLbl="parChTrans1D3" presStyleIdx="3" presStyleCnt="5"/>
      <dgm:spPr/>
      <dgm:t>
        <a:bodyPr/>
        <a:lstStyle/>
        <a:p>
          <a:endParaRPr lang="ru-RU"/>
        </a:p>
      </dgm:t>
    </dgm:pt>
    <dgm:pt modelId="{1600FD14-8106-4631-974D-265E913599C3}" type="pres">
      <dgm:prSet presAssocID="{AA42B9B7-8505-448B-B31C-0811DF555279}" presName="hierRoot2" presStyleCnt="0">
        <dgm:presLayoutVars>
          <dgm:hierBranch val="init"/>
        </dgm:presLayoutVars>
      </dgm:prSet>
      <dgm:spPr/>
    </dgm:pt>
    <dgm:pt modelId="{D7F8C397-5B1E-4BB7-A093-7C4AE316343A}" type="pres">
      <dgm:prSet presAssocID="{AA42B9B7-8505-448B-B31C-0811DF555279}" presName="rootComposite" presStyleCnt="0"/>
      <dgm:spPr/>
    </dgm:pt>
    <dgm:pt modelId="{C356FE48-E5C3-493A-A62C-85CE1D7CE3D0}" type="pres">
      <dgm:prSet presAssocID="{AA42B9B7-8505-448B-B31C-0811DF555279}" presName="rootText" presStyleLbl="node3" presStyleIdx="3" presStyleCnt="5">
        <dgm:presLayoutVars>
          <dgm:chPref val="3"/>
        </dgm:presLayoutVars>
      </dgm:prSet>
      <dgm:spPr/>
      <dgm:t>
        <a:bodyPr/>
        <a:lstStyle/>
        <a:p>
          <a:endParaRPr lang="ru-RU"/>
        </a:p>
      </dgm:t>
    </dgm:pt>
    <dgm:pt modelId="{62394F61-5976-47EA-8A02-849D3FFEC123}" type="pres">
      <dgm:prSet presAssocID="{AA42B9B7-8505-448B-B31C-0811DF555279}" presName="rootConnector" presStyleLbl="node3" presStyleIdx="3" presStyleCnt="5"/>
      <dgm:spPr/>
      <dgm:t>
        <a:bodyPr/>
        <a:lstStyle/>
        <a:p>
          <a:endParaRPr lang="ru-RU"/>
        </a:p>
      </dgm:t>
    </dgm:pt>
    <dgm:pt modelId="{A5741774-2060-4BF6-847D-826551504500}" type="pres">
      <dgm:prSet presAssocID="{AA42B9B7-8505-448B-B31C-0811DF555279}" presName="hierChild4" presStyleCnt="0"/>
      <dgm:spPr/>
    </dgm:pt>
    <dgm:pt modelId="{284B4FAB-2B9F-4E71-98CC-63EC8248C3D5}" type="pres">
      <dgm:prSet presAssocID="{790A78FB-6066-42C7-8536-C4C4152E47BD}" presName="Name37" presStyleLbl="parChTrans1D4" presStyleIdx="0" presStyleCnt="3"/>
      <dgm:spPr/>
      <dgm:t>
        <a:bodyPr/>
        <a:lstStyle/>
        <a:p>
          <a:endParaRPr lang="ru-RU"/>
        </a:p>
      </dgm:t>
    </dgm:pt>
    <dgm:pt modelId="{25F81F6E-4B23-4926-A80A-D0545E2113A0}" type="pres">
      <dgm:prSet presAssocID="{54D003AB-EB60-4FFF-8879-C4133D74184A}" presName="hierRoot2" presStyleCnt="0">
        <dgm:presLayoutVars>
          <dgm:hierBranch val="init"/>
        </dgm:presLayoutVars>
      </dgm:prSet>
      <dgm:spPr/>
    </dgm:pt>
    <dgm:pt modelId="{B69E0AB3-2CC2-46B1-8DF8-C79E379B9A4D}" type="pres">
      <dgm:prSet presAssocID="{54D003AB-EB60-4FFF-8879-C4133D74184A}" presName="rootComposite" presStyleCnt="0"/>
      <dgm:spPr/>
    </dgm:pt>
    <dgm:pt modelId="{BE4E641D-4CD0-414A-83DB-C3A8B3D7A1B3}" type="pres">
      <dgm:prSet presAssocID="{54D003AB-EB60-4FFF-8879-C4133D74184A}" presName="rootText" presStyleLbl="node4" presStyleIdx="0" presStyleCnt="3">
        <dgm:presLayoutVars>
          <dgm:chPref val="3"/>
        </dgm:presLayoutVars>
      </dgm:prSet>
      <dgm:spPr/>
      <dgm:t>
        <a:bodyPr/>
        <a:lstStyle/>
        <a:p>
          <a:endParaRPr lang="ru-RU"/>
        </a:p>
      </dgm:t>
    </dgm:pt>
    <dgm:pt modelId="{C89EC99D-B008-4BD2-8A17-E7C7FA473E1C}" type="pres">
      <dgm:prSet presAssocID="{54D003AB-EB60-4FFF-8879-C4133D74184A}" presName="rootConnector" presStyleLbl="node4" presStyleIdx="0" presStyleCnt="3"/>
      <dgm:spPr/>
      <dgm:t>
        <a:bodyPr/>
        <a:lstStyle/>
        <a:p>
          <a:endParaRPr lang="ru-RU"/>
        </a:p>
      </dgm:t>
    </dgm:pt>
    <dgm:pt modelId="{35BE7C99-82B5-448D-AD8B-563CD66B7E41}" type="pres">
      <dgm:prSet presAssocID="{54D003AB-EB60-4FFF-8879-C4133D74184A}" presName="hierChild4" presStyleCnt="0"/>
      <dgm:spPr/>
    </dgm:pt>
    <dgm:pt modelId="{1BD08043-F973-4D68-8CB0-0023968DD5A3}" type="pres">
      <dgm:prSet presAssocID="{54D003AB-EB60-4FFF-8879-C4133D74184A}" presName="hierChild5" presStyleCnt="0"/>
      <dgm:spPr/>
    </dgm:pt>
    <dgm:pt modelId="{6A3E53E6-89D8-4C11-807E-E251332CEF73}" type="pres">
      <dgm:prSet presAssocID="{809A30CC-EA18-48E5-9170-A650180B4939}" presName="Name37" presStyleLbl="parChTrans1D4" presStyleIdx="1" presStyleCnt="3"/>
      <dgm:spPr/>
      <dgm:t>
        <a:bodyPr/>
        <a:lstStyle/>
        <a:p>
          <a:endParaRPr lang="ru-RU"/>
        </a:p>
      </dgm:t>
    </dgm:pt>
    <dgm:pt modelId="{57D6738D-CD45-41A0-9521-5B3ED5F06162}" type="pres">
      <dgm:prSet presAssocID="{DD44E0FA-648B-433F-B362-76096C422AE4}" presName="hierRoot2" presStyleCnt="0">
        <dgm:presLayoutVars>
          <dgm:hierBranch val="init"/>
        </dgm:presLayoutVars>
      </dgm:prSet>
      <dgm:spPr/>
    </dgm:pt>
    <dgm:pt modelId="{73E729CB-9686-49D4-B6D0-570FB0B3E07D}" type="pres">
      <dgm:prSet presAssocID="{DD44E0FA-648B-433F-B362-76096C422AE4}" presName="rootComposite" presStyleCnt="0"/>
      <dgm:spPr/>
    </dgm:pt>
    <dgm:pt modelId="{CA363007-C805-47C6-9F80-9E919E3956DD}" type="pres">
      <dgm:prSet presAssocID="{DD44E0FA-648B-433F-B362-76096C422AE4}" presName="rootText" presStyleLbl="node4" presStyleIdx="1" presStyleCnt="3" custScaleX="198840">
        <dgm:presLayoutVars>
          <dgm:chPref val="3"/>
        </dgm:presLayoutVars>
      </dgm:prSet>
      <dgm:spPr/>
      <dgm:t>
        <a:bodyPr/>
        <a:lstStyle/>
        <a:p>
          <a:endParaRPr lang="ru-RU"/>
        </a:p>
      </dgm:t>
    </dgm:pt>
    <dgm:pt modelId="{B08007A1-50F4-4BBC-992E-A5686B627A35}" type="pres">
      <dgm:prSet presAssocID="{DD44E0FA-648B-433F-B362-76096C422AE4}" presName="rootConnector" presStyleLbl="node4" presStyleIdx="1" presStyleCnt="3"/>
      <dgm:spPr/>
      <dgm:t>
        <a:bodyPr/>
        <a:lstStyle/>
        <a:p>
          <a:endParaRPr lang="ru-RU"/>
        </a:p>
      </dgm:t>
    </dgm:pt>
    <dgm:pt modelId="{ECD9AC7A-FA66-4871-AB1A-90DCAF8C9E8E}" type="pres">
      <dgm:prSet presAssocID="{DD44E0FA-648B-433F-B362-76096C422AE4}" presName="hierChild4" presStyleCnt="0"/>
      <dgm:spPr/>
    </dgm:pt>
    <dgm:pt modelId="{0699B96E-1277-49B3-BC13-8F476566CE71}" type="pres">
      <dgm:prSet presAssocID="{DD44E0FA-648B-433F-B362-76096C422AE4}" presName="hierChild5" presStyleCnt="0"/>
      <dgm:spPr/>
    </dgm:pt>
    <dgm:pt modelId="{1B8F93CA-F303-4C01-B3F1-7763E1A559F8}" type="pres">
      <dgm:prSet presAssocID="{79632E79-45D4-4D67-BFE4-77F9E32E53E5}" presName="Name37" presStyleLbl="parChTrans1D4" presStyleIdx="2" presStyleCnt="3"/>
      <dgm:spPr/>
      <dgm:t>
        <a:bodyPr/>
        <a:lstStyle/>
        <a:p>
          <a:endParaRPr lang="ru-RU"/>
        </a:p>
      </dgm:t>
    </dgm:pt>
    <dgm:pt modelId="{60EBF36E-2BD5-4C9C-9F48-D071C37F213E}" type="pres">
      <dgm:prSet presAssocID="{9D73E92F-2060-4D02-9F84-06054CB623CE}" presName="hierRoot2" presStyleCnt="0">
        <dgm:presLayoutVars>
          <dgm:hierBranch val="init"/>
        </dgm:presLayoutVars>
      </dgm:prSet>
      <dgm:spPr/>
    </dgm:pt>
    <dgm:pt modelId="{6C7F72C6-539A-4788-9F31-07B2D74565E8}" type="pres">
      <dgm:prSet presAssocID="{9D73E92F-2060-4D02-9F84-06054CB623CE}" presName="rootComposite" presStyleCnt="0"/>
      <dgm:spPr/>
    </dgm:pt>
    <dgm:pt modelId="{7FFA5A31-6517-4B0A-BA50-F27435B7A626}" type="pres">
      <dgm:prSet presAssocID="{9D73E92F-2060-4D02-9F84-06054CB623CE}" presName="rootText" presStyleLbl="node4" presStyleIdx="2" presStyleCnt="3">
        <dgm:presLayoutVars>
          <dgm:chPref val="3"/>
        </dgm:presLayoutVars>
      </dgm:prSet>
      <dgm:spPr/>
      <dgm:t>
        <a:bodyPr/>
        <a:lstStyle/>
        <a:p>
          <a:endParaRPr lang="ru-RU"/>
        </a:p>
      </dgm:t>
    </dgm:pt>
    <dgm:pt modelId="{9429B639-C829-4204-906F-F1CC06AABC1F}" type="pres">
      <dgm:prSet presAssocID="{9D73E92F-2060-4D02-9F84-06054CB623CE}" presName="rootConnector" presStyleLbl="node4" presStyleIdx="2" presStyleCnt="3"/>
      <dgm:spPr/>
      <dgm:t>
        <a:bodyPr/>
        <a:lstStyle/>
        <a:p>
          <a:endParaRPr lang="ru-RU"/>
        </a:p>
      </dgm:t>
    </dgm:pt>
    <dgm:pt modelId="{B4E9D2F8-E23C-4471-B337-158DFDA191CD}" type="pres">
      <dgm:prSet presAssocID="{9D73E92F-2060-4D02-9F84-06054CB623CE}" presName="hierChild4" presStyleCnt="0"/>
      <dgm:spPr/>
    </dgm:pt>
    <dgm:pt modelId="{8B71E833-54C7-4AD2-AB29-91045D614A7D}" type="pres">
      <dgm:prSet presAssocID="{9D73E92F-2060-4D02-9F84-06054CB623CE}" presName="hierChild5" presStyleCnt="0"/>
      <dgm:spPr/>
    </dgm:pt>
    <dgm:pt modelId="{6C4B314A-A15E-428C-B756-BEA55E3769BB}" type="pres">
      <dgm:prSet presAssocID="{AA42B9B7-8505-448B-B31C-0811DF555279}" presName="hierChild5" presStyleCnt="0"/>
      <dgm:spPr/>
    </dgm:pt>
    <dgm:pt modelId="{BB77681F-470B-4CF1-8BB8-8767888C20FA}" type="pres">
      <dgm:prSet presAssocID="{0A58BE36-C101-4507-BAFB-76BC9E868753}" presName="Name37" presStyleLbl="parChTrans1D3" presStyleIdx="4" presStyleCnt="5"/>
      <dgm:spPr/>
      <dgm:t>
        <a:bodyPr/>
        <a:lstStyle/>
        <a:p>
          <a:endParaRPr lang="ru-RU"/>
        </a:p>
      </dgm:t>
    </dgm:pt>
    <dgm:pt modelId="{B844A6B1-CD26-43CC-B961-8B997CD88892}" type="pres">
      <dgm:prSet presAssocID="{7C75F766-F5C4-4196-8A4D-18D0876F25E6}" presName="hierRoot2" presStyleCnt="0">
        <dgm:presLayoutVars>
          <dgm:hierBranch val="init"/>
        </dgm:presLayoutVars>
      </dgm:prSet>
      <dgm:spPr/>
    </dgm:pt>
    <dgm:pt modelId="{99445DB1-B97C-4598-8B9A-B8877231A7C2}" type="pres">
      <dgm:prSet presAssocID="{7C75F766-F5C4-4196-8A4D-18D0876F25E6}" presName="rootComposite" presStyleCnt="0"/>
      <dgm:spPr/>
    </dgm:pt>
    <dgm:pt modelId="{81E7EDA3-46A7-4C20-A3BC-4483464C8128}" type="pres">
      <dgm:prSet presAssocID="{7C75F766-F5C4-4196-8A4D-18D0876F25E6}" presName="rootText" presStyleLbl="node3" presStyleIdx="4" presStyleCnt="5">
        <dgm:presLayoutVars>
          <dgm:chPref val="3"/>
        </dgm:presLayoutVars>
      </dgm:prSet>
      <dgm:spPr/>
      <dgm:t>
        <a:bodyPr/>
        <a:lstStyle/>
        <a:p>
          <a:endParaRPr lang="ru-RU"/>
        </a:p>
      </dgm:t>
    </dgm:pt>
    <dgm:pt modelId="{170B24DD-D566-427F-B52B-0BDA3415F02A}" type="pres">
      <dgm:prSet presAssocID="{7C75F766-F5C4-4196-8A4D-18D0876F25E6}" presName="rootConnector" presStyleLbl="node3" presStyleIdx="4" presStyleCnt="5"/>
      <dgm:spPr/>
      <dgm:t>
        <a:bodyPr/>
        <a:lstStyle/>
        <a:p>
          <a:endParaRPr lang="ru-RU"/>
        </a:p>
      </dgm:t>
    </dgm:pt>
    <dgm:pt modelId="{E18EC096-61AE-4F13-B1C3-F4FEA1B39F8E}" type="pres">
      <dgm:prSet presAssocID="{7C75F766-F5C4-4196-8A4D-18D0876F25E6}" presName="hierChild4" presStyleCnt="0"/>
      <dgm:spPr/>
    </dgm:pt>
    <dgm:pt modelId="{337FCBE7-BF03-434D-95FA-ABA5B8424A4C}" type="pres">
      <dgm:prSet presAssocID="{7C75F766-F5C4-4196-8A4D-18D0876F25E6}" presName="hierChild5" presStyleCnt="0"/>
      <dgm:spPr/>
    </dgm:pt>
    <dgm:pt modelId="{C42B10EC-C320-4443-92C8-636F7EBAB465}" type="pres">
      <dgm:prSet presAssocID="{78506273-9E4A-4927-95CB-E7AC85FD8909}" presName="hierChild5" presStyleCnt="0"/>
      <dgm:spPr/>
    </dgm:pt>
    <dgm:pt modelId="{3603C10D-746D-4346-A2BB-E52A4326D95E}" type="pres">
      <dgm:prSet presAssocID="{4E0A7236-AA4D-429C-935E-52A9B0297FC2}" presName="hierChild3" presStyleCnt="0"/>
      <dgm:spPr/>
    </dgm:pt>
  </dgm:ptLst>
  <dgm:cxnLst>
    <dgm:cxn modelId="{D15929FE-C72F-4180-8F54-F4D1DDE49F4F}" type="presOf" srcId="{9D73E92F-2060-4D02-9F84-06054CB623CE}" destId="{7FFA5A31-6517-4B0A-BA50-F27435B7A626}" srcOrd="0" destOrd="0" presId="urn:microsoft.com/office/officeart/2005/8/layout/orgChart1"/>
    <dgm:cxn modelId="{A4EB095A-5D56-4599-9288-F4BE29414663}" type="presOf" srcId="{9D73E92F-2060-4D02-9F84-06054CB623CE}" destId="{9429B639-C829-4204-906F-F1CC06AABC1F}" srcOrd="1" destOrd="0" presId="urn:microsoft.com/office/officeart/2005/8/layout/orgChart1"/>
    <dgm:cxn modelId="{1D6FDCC8-F739-4D22-ABD8-289E05785B41}" srcId="{78506273-9E4A-4927-95CB-E7AC85FD8909}" destId="{70776F0D-D096-41EB-80D7-ABAB7FD95948}" srcOrd="0" destOrd="0" parTransId="{65458666-C68E-44C2-9319-DFAF564FFD9D}" sibTransId="{9368374B-9718-40C2-AFAC-1AEC00338945}"/>
    <dgm:cxn modelId="{84797C6A-C85B-454B-9149-6B67D3348F96}" type="presOf" srcId="{8ABA026D-8C8B-4431-BE06-987D81BCF3C0}" destId="{EEA1E789-CEBD-49F6-9000-4ACBC0DB6254}" srcOrd="0" destOrd="0" presId="urn:microsoft.com/office/officeart/2005/8/layout/orgChart1"/>
    <dgm:cxn modelId="{CEBFF607-4675-47DC-8F1B-200A5C9D5770}" type="presOf" srcId="{D01E30FE-8657-4EAF-9D15-5894F05C2CE9}" destId="{EA76E3AC-BC57-4E63-A3EC-7A896441D9AA}" srcOrd="0" destOrd="0" presId="urn:microsoft.com/office/officeart/2005/8/layout/orgChart1"/>
    <dgm:cxn modelId="{41497410-C246-4CEF-885C-D5A7C09ED846}" type="presOf" srcId="{78506273-9E4A-4927-95CB-E7AC85FD8909}" destId="{8DCF7D6C-E235-473E-91B6-F5B7CA20A7F2}" srcOrd="0" destOrd="0" presId="urn:microsoft.com/office/officeart/2005/8/layout/orgChart1"/>
    <dgm:cxn modelId="{7DC0EC62-9CFE-4155-80A3-CE6274229CDA}" srcId="{AA42B9B7-8505-448B-B31C-0811DF555279}" destId="{DD44E0FA-648B-433F-B362-76096C422AE4}" srcOrd="1" destOrd="0" parTransId="{809A30CC-EA18-48E5-9170-A650180B4939}" sibTransId="{592A4EED-B041-42D5-9E60-F95234CABF39}"/>
    <dgm:cxn modelId="{E82F432E-2947-4E26-ACED-DCC0F70BB242}" type="presOf" srcId="{79632E79-45D4-4D67-BFE4-77F9E32E53E5}" destId="{1B8F93CA-F303-4C01-B3F1-7763E1A559F8}" srcOrd="0" destOrd="0" presId="urn:microsoft.com/office/officeart/2005/8/layout/orgChart1"/>
    <dgm:cxn modelId="{BAB7F152-9D3E-42DF-9B96-AA0150179D22}" type="presOf" srcId="{790A78FB-6066-42C7-8536-C4C4152E47BD}" destId="{284B4FAB-2B9F-4E71-98CC-63EC8248C3D5}" srcOrd="0" destOrd="0" presId="urn:microsoft.com/office/officeart/2005/8/layout/orgChart1"/>
    <dgm:cxn modelId="{0E501DE8-BC3A-4D5D-971A-B90765843E07}" type="presOf" srcId="{4E0A7236-AA4D-429C-935E-52A9B0297FC2}" destId="{93C381B0-F4F7-4D6A-9A7D-A8D74B863B3B}" srcOrd="0" destOrd="0" presId="urn:microsoft.com/office/officeart/2005/8/layout/orgChart1"/>
    <dgm:cxn modelId="{EF664971-AEB1-43A5-8E5A-402D41988E75}" type="presOf" srcId="{70776F0D-D096-41EB-80D7-ABAB7FD95948}" destId="{426BCB22-4AF0-4106-9737-F08C683A4951}" srcOrd="1" destOrd="0" presId="urn:microsoft.com/office/officeart/2005/8/layout/orgChart1"/>
    <dgm:cxn modelId="{192F4294-F286-4414-A2FF-37F038CA62BE}" type="presOf" srcId="{4E0A7236-AA4D-429C-935E-52A9B0297FC2}" destId="{951E7B7B-E1F4-46C2-82FE-C1BB00E2363D}" srcOrd="1" destOrd="0" presId="urn:microsoft.com/office/officeart/2005/8/layout/orgChart1"/>
    <dgm:cxn modelId="{06EE810F-E6AB-4FDB-9919-39C2A56AE4F5}" type="presOf" srcId="{A7CAE8EE-B82A-4A67-BEE3-74B5F69C0124}" destId="{52850113-2C04-40B6-A687-610EF1449D48}" srcOrd="0" destOrd="0" presId="urn:microsoft.com/office/officeart/2005/8/layout/orgChart1"/>
    <dgm:cxn modelId="{D37859D1-1B55-4931-BD53-7418266F11EF}" type="presOf" srcId="{C3D10FC5-9491-41DA-9DBA-1C978529F489}" destId="{12C5FB38-DA06-42EF-B685-C01A739D0D36}" srcOrd="0" destOrd="0" presId="urn:microsoft.com/office/officeart/2005/8/layout/orgChart1"/>
    <dgm:cxn modelId="{DC0DD896-F724-4B50-B462-B692374F0278}" srcId="{6156532A-15DA-4EE5-A03B-420395E4839E}" destId="{D026A0FD-BD94-43D9-98AF-87B04C0130B5}" srcOrd="0" destOrd="0" parTransId="{51D19DF8-01E1-47CE-928D-F4825D5E2456}" sibTransId="{8DCE1032-204A-42A8-9049-7798A74A11AC}"/>
    <dgm:cxn modelId="{5911704C-1B3D-4659-9D79-4B0493556C2D}" type="presOf" srcId="{6156532A-15DA-4EE5-A03B-420395E4839E}" destId="{AA6F07E7-D669-4CD2-B41B-24B90133471C}" srcOrd="0" destOrd="0" presId="urn:microsoft.com/office/officeart/2005/8/layout/orgChart1"/>
    <dgm:cxn modelId="{9488FCE7-1005-46A4-A8E3-57A558E8B2FB}" type="presOf" srcId="{BDBFA83D-E2C8-444D-97A8-F1A6E58DCA4F}" destId="{B78C85A9-0141-48E4-9FE2-5B3C1F55DA90}" srcOrd="0" destOrd="0" presId="urn:microsoft.com/office/officeart/2005/8/layout/orgChart1"/>
    <dgm:cxn modelId="{F6BC72E9-F217-45E7-B027-EB748F8117E8}" type="presOf" srcId="{6156532A-15DA-4EE5-A03B-420395E4839E}" destId="{37DFE5C8-C3A8-45F1-B7C1-BC45EB75409A}" srcOrd="1" destOrd="0" presId="urn:microsoft.com/office/officeart/2005/8/layout/orgChart1"/>
    <dgm:cxn modelId="{DC2CCC9B-230B-40DC-9ECD-36E207C2804A}" type="presOf" srcId="{A3753D85-0B0A-49DE-A0CB-2BF0260EBDF7}" destId="{7F703AF1-B996-4879-8FC8-76CC29DA8B68}" srcOrd="0" destOrd="0" presId="urn:microsoft.com/office/officeart/2005/8/layout/orgChart1"/>
    <dgm:cxn modelId="{3611A1B1-AD41-45FC-B2D5-5FCB43194BF1}" type="presOf" srcId="{54D003AB-EB60-4FFF-8879-C4133D74184A}" destId="{BE4E641D-4CD0-414A-83DB-C3A8B3D7A1B3}" srcOrd="0" destOrd="0" presId="urn:microsoft.com/office/officeart/2005/8/layout/orgChart1"/>
    <dgm:cxn modelId="{B131F366-9092-4893-A551-C25032511001}" srcId="{4E0A7236-AA4D-429C-935E-52A9B0297FC2}" destId="{AA32F728-F5ED-44FA-B37D-D08DDECF6AB6}" srcOrd="0" destOrd="0" parTransId="{BAA1FB35-0862-4202-A8FF-2D5CE94CDE2D}" sibTransId="{43AF927C-EE20-4D1C-9510-AE728C240283}"/>
    <dgm:cxn modelId="{E47C7EAA-43AF-41FB-AF46-31A049AE374B}" srcId="{78506273-9E4A-4927-95CB-E7AC85FD8909}" destId="{7C75F766-F5C4-4196-8A4D-18D0876F25E6}" srcOrd="2" destOrd="0" parTransId="{0A58BE36-C101-4507-BAFB-76BC9E868753}" sibTransId="{17A09ECB-6EBE-482C-9708-46E2634D1ABC}"/>
    <dgm:cxn modelId="{DDE02BBE-2CC8-4C49-B9A7-990198CF89F2}" type="presOf" srcId="{AA42B9B7-8505-448B-B31C-0811DF555279}" destId="{C356FE48-E5C3-493A-A62C-85CE1D7CE3D0}" srcOrd="0" destOrd="0" presId="urn:microsoft.com/office/officeart/2005/8/layout/orgChart1"/>
    <dgm:cxn modelId="{9A8BF934-3A0A-4E41-88F5-51765791EBD7}" type="presOf" srcId="{DD44E0FA-648B-433F-B362-76096C422AE4}" destId="{CA363007-C805-47C6-9F80-9E919E3956DD}" srcOrd="0" destOrd="0" presId="urn:microsoft.com/office/officeart/2005/8/layout/orgChart1"/>
    <dgm:cxn modelId="{5C4F2284-D990-4AA8-90DC-E61FB096FE5A}" type="presOf" srcId="{7C75F766-F5C4-4196-8A4D-18D0876F25E6}" destId="{81E7EDA3-46A7-4C20-A3BC-4483464C8128}" srcOrd="0" destOrd="0" presId="urn:microsoft.com/office/officeart/2005/8/layout/orgChart1"/>
    <dgm:cxn modelId="{A1C8124A-AD97-4520-8C9A-3C2D12A9136E}" type="presOf" srcId="{54D003AB-EB60-4FFF-8879-C4133D74184A}" destId="{C89EC99D-B008-4BD2-8A17-E7C7FA473E1C}" srcOrd="1" destOrd="0" presId="urn:microsoft.com/office/officeart/2005/8/layout/orgChart1"/>
    <dgm:cxn modelId="{AFEBBE99-2EA8-4A41-A3A9-171DB08AB606}" srcId="{4E0A7236-AA4D-429C-935E-52A9B0297FC2}" destId="{78506273-9E4A-4927-95CB-E7AC85FD8909}" srcOrd="2" destOrd="0" parTransId="{8ABA026D-8C8B-4431-BE06-987D81BCF3C0}" sibTransId="{1748A0DC-CAAC-4574-B0E1-EDAE7ED8AA27}"/>
    <dgm:cxn modelId="{90CA5B40-FC22-41C0-85D3-CE2E7E448B76}" type="presOf" srcId="{7C75F766-F5C4-4196-8A4D-18D0876F25E6}" destId="{170B24DD-D566-427F-B52B-0BDA3415F02A}" srcOrd="1" destOrd="0" presId="urn:microsoft.com/office/officeart/2005/8/layout/orgChart1"/>
    <dgm:cxn modelId="{439B8041-6F2C-488B-B4C8-D6A056BD1846}" type="presOf" srcId="{65458666-C68E-44C2-9319-DFAF564FFD9D}" destId="{33A276CB-3905-4C97-A2B4-DDFF4DDDA810}" srcOrd="0" destOrd="0" presId="urn:microsoft.com/office/officeart/2005/8/layout/orgChart1"/>
    <dgm:cxn modelId="{0822884F-1709-4F2B-87D1-CBED8F38DDE8}" type="presOf" srcId="{DD44E0FA-648B-433F-B362-76096C422AE4}" destId="{B08007A1-50F4-4BBC-992E-A5686B627A35}" srcOrd="1" destOrd="0" presId="urn:microsoft.com/office/officeart/2005/8/layout/orgChart1"/>
    <dgm:cxn modelId="{A1B2D10B-1502-4FA7-AEBC-FEDCF63B7DBA}" srcId="{4E0A7236-AA4D-429C-935E-52A9B0297FC2}" destId="{6156532A-15DA-4EE5-A03B-420395E4839E}" srcOrd="1" destOrd="0" parTransId="{A7CAE8EE-B82A-4A67-BEE3-74B5F69C0124}" sibTransId="{D375EE85-BE11-4B0D-832D-26DD9F784942}"/>
    <dgm:cxn modelId="{F12C1660-0D63-4D23-B2A1-F2EB593DCB7C}" type="presOf" srcId="{0A58BE36-C101-4507-BAFB-76BC9E868753}" destId="{BB77681F-470B-4CF1-8BB8-8767888C20FA}" srcOrd="0" destOrd="0" presId="urn:microsoft.com/office/officeart/2005/8/layout/orgChart1"/>
    <dgm:cxn modelId="{60E804CC-E4F4-4918-8DF8-73BE590BAA67}" type="presOf" srcId="{AA32F728-F5ED-44FA-B37D-D08DDECF6AB6}" destId="{8FFBDB85-9F48-4747-9DA1-2B7C2EFCA664}" srcOrd="1" destOrd="0" presId="urn:microsoft.com/office/officeart/2005/8/layout/orgChart1"/>
    <dgm:cxn modelId="{2DDAD80A-29FC-4748-A5E0-926ED69FB296}" type="presOf" srcId="{AA42B9B7-8505-448B-B31C-0811DF555279}" destId="{62394F61-5976-47EA-8A02-849D3FFEC123}" srcOrd="1" destOrd="0" presId="urn:microsoft.com/office/officeart/2005/8/layout/orgChart1"/>
    <dgm:cxn modelId="{29305173-B718-420D-B0F1-97DE4B15F2FD}" type="presOf" srcId="{D026A0FD-BD94-43D9-98AF-87B04C0130B5}" destId="{EFD629BA-9BB5-494F-9683-E34A5E8A0F7D}" srcOrd="0" destOrd="0" presId="urn:microsoft.com/office/officeart/2005/8/layout/orgChart1"/>
    <dgm:cxn modelId="{E858EA20-92BA-4CC7-8175-704B0FD9D6B5}" srcId="{6156532A-15DA-4EE5-A03B-420395E4839E}" destId="{D01E30FE-8657-4EAF-9D15-5894F05C2CE9}" srcOrd="1" destOrd="0" parTransId="{C3D10FC5-9491-41DA-9DBA-1C978529F489}" sibTransId="{66FA360F-F760-4EFE-A037-4D03493B6B0F}"/>
    <dgm:cxn modelId="{FDC853E8-CF5F-41A6-AD72-35E61FF8AC40}" type="presOf" srcId="{78506273-9E4A-4927-95CB-E7AC85FD8909}" destId="{584B32C1-A2DF-42FF-B657-88FF8BD09C4C}" srcOrd="1" destOrd="0" presId="urn:microsoft.com/office/officeart/2005/8/layout/orgChart1"/>
    <dgm:cxn modelId="{FE021911-9680-49BA-BD62-E2520930077F}" srcId="{AA42B9B7-8505-448B-B31C-0811DF555279}" destId="{9D73E92F-2060-4D02-9F84-06054CB623CE}" srcOrd="2" destOrd="0" parTransId="{79632E79-45D4-4D67-BFE4-77F9E32E53E5}" sibTransId="{B47B7128-DE81-49C1-A3A4-6967FF3AE336}"/>
    <dgm:cxn modelId="{B445A3B6-869E-4840-875C-30F98B5756F1}" type="presOf" srcId="{D01E30FE-8657-4EAF-9D15-5894F05C2CE9}" destId="{354E0FF0-81CF-4273-BA7C-1C74149A0E6F}" srcOrd="1" destOrd="0" presId="urn:microsoft.com/office/officeart/2005/8/layout/orgChart1"/>
    <dgm:cxn modelId="{8BC7A89F-48FB-486D-9556-9D21AEA359D8}" type="presOf" srcId="{70776F0D-D096-41EB-80D7-ABAB7FD95948}" destId="{FBDAC59F-E2B3-41E5-ACA9-90746B1CAAB0}" srcOrd="0" destOrd="0" presId="urn:microsoft.com/office/officeart/2005/8/layout/orgChart1"/>
    <dgm:cxn modelId="{42176FEA-7C45-4842-B1D5-3A99E2C899A3}" type="presOf" srcId="{AA32F728-F5ED-44FA-B37D-D08DDECF6AB6}" destId="{7B9BBF22-48D5-4BB9-A501-3EB2C2E643E1}" srcOrd="0" destOrd="0" presId="urn:microsoft.com/office/officeart/2005/8/layout/orgChart1"/>
    <dgm:cxn modelId="{D1B3F380-37E6-4389-90D4-5C33E2CE0084}" type="presOf" srcId="{BAA1FB35-0862-4202-A8FF-2D5CE94CDE2D}" destId="{539E6C20-7349-4C26-8474-7A4952973A3E}" srcOrd="0" destOrd="0" presId="urn:microsoft.com/office/officeart/2005/8/layout/orgChart1"/>
    <dgm:cxn modelId="{1AB32E35-954C-4B5A-94A1-5265412E39C2}" srcId="{AA42B9B7-8505-448B-B31C-0811DF555279}" destId="{54D003AB-EB60-4FFF-8879-C4133D74184A}" srcOrd="0" destOrd="0" parTransId="{790A78FB-6066-42C7-8536-C4C4152E47BD}" sibTransId="{857C7E73-C269-484A-8EC1-E43EE8BC3620}"/>
    <dgm:cxn modelId="{D989AFF4-DE67-4D17-9373-F74FB59216A9}" type="presOf" srcId="{51D19DF8-01E1-47CE-928D-F4825D5E2456}" destId="{0613531F-6171-48C7-9E44-A41E356FF53A}" srcOrd="0" destOrd="0" presId="urn:microsoft.com/office/officeart/2005/8/layout/orgChart1"/>
    <dgm:cxn modelId="{5E53B35D-66DE-47B9-B1FD-AE1B08411851}" type="presOf" srcId="{D026A0FD-BD94-43D9-98AF-87B04C0130B5}" destId="{08B6870B-0284-42C5-8BF7-3C73BD08E1A4}" srcOrd="1" destOrd="0" presId="urn:microsoft.com/office/officeart/2005/8/layout/orgChart1"/>
    <dgm:cxn modelId="{FD105EE0-E0F3-4609-B94C-DC0A26A8C61B}" type="presOf" srcId="{809A30CC-EA18-48E5-9170-A650180B4939}" destId="{6A3E53E6-89D8-4C11-807E-E251332CEF73}" srcOrd="0" destOrd="0" presId="urn:microsoft.com/office/officeart/2005/8/layout/orgChart1"/>
    <dgm:cxn modelId="{F8EAAB02-986E-41F2-9ED1-59DDF908219B}" srcId="{78506273-9E4A-4927-95CB-E7AC85FD8909}" destId="{AA42B9B7-8505-448B-B31C-0811DF555279}" srcOrd="1" destOrd="0" parTransId="{BDBFA83D-E2C8-444D-97A8-F1A6E58DCA4F}" sibTransId="{A7F35297-E32C-48B8-8B3E-18BCF4ADE388}"/>
    <dgm:cxn modelId="{3D665725-83B6-4012-855C-FA46298B74EC}" srcId="{A3753D85-0B0A-49DE-A0CB-2BF0260EBDF7}" destId="{4E0A7236-AA4D-429C-935E-52A9B0297FC2}" srcOrd="0" destOrd="0" parTransId="{C632B632-DB06-4987-8BD0-BB677A213738}" sibTransId="{815229BC-60BD-465B-BE88-7FA046947B2D}"/>
    <dgm:cxn modelId="{FDDDEAD8-BD91-4625-9B4D-117EEF63E830}" type="presParOf" srcId="{7F703AF1-B996-4879-8FC8-76CC29DA8B68}" destId="{DC86AFC1-1AAC-4AA4-84A3-B886F256DB25}" srcOrd="0" destOrd="0" presId="urn:microsoft.com/office/officeart/2005/8/layout/orgChart1"/>
    <dgm:cxn modelId="{B3815816-82BE-4EA4-8AD6-D016B20A0724}" type="presParOf" srcId="{DC86AFC1-1AAC-4AA4-84A3-B886F256DB25}" destId="{B01756A7-4EB4-49A7-A968-603F3E56873D}" srcOrd="0" destOrd="0" presId="urn:microsoft.com/office/officeart/2005/8/layout/orgChart1"/>
    <dgm:cxn modelId="{F0551472-1881-41A4-B91B-79219508E6AD}" type="presParOf" srcId="{B01756A7-4EB4-49A7-A968-603F3E56873D}" destId="{93C381B0-F4F7-4D6A-9A7D-A8D74B863B3B}" srcOrd="0" destOrd="0" presId="urn:microsoft.com/office/officeart/2005/8/layout/orgChart1"/>
    <dgm:cxn modelId="{A319BE8F-7969-4BB4-BB5D-E4FD48682F28}" type="presParOf" srcId="{B01756A7-4EB4-49A7-A968-603F3E56873D}" destId="{951E7B7B-E1F4-46C2-82FE-C1BB00E2363D}" srcOrd="1" destOrd="0" presId="urn:microsoft.com/office/officeart/2005/8/layout/orgChart1"/>
    <dgm:cxn modelId="{2BB737ED-EFB7-48E9-A98A-14A919E03406}" type="presParOf" srcId="{DC86AFC1-1AAC-4AA4-84A3-B886F256DB25}" destId="{F71B95A9-C478-4BEB-A95A-875FA8FD7BAA}" srcOrd="1" destOrd="0" presId="urn:microsoft.com/office/officeart/2005/8/layout/orgChart1"/>
    <dgm:cxn modelId="{A8916B73-640C-4AC5-9177-FDA8F0FEFF81}" type="presParOf" srcId="{F71B95A9-C478-4BEB-A95A-875FA8FD7BAA}" destId="{539E6C20-7349-4C26-8474-7A4952973A3E}" srcOrd="0" destOrd="0" presId="urn:microsoft.com/office/officeart/2005/8/layout/orgChart1"/>
    <dgm:cxn modelId="{8964176B-73EA-44F3-9EC1-4A48878F755A}" type="presParOf" srcId="{F71B95A9-C478-4BEB-A95A-875FA8FD7BAA}" destId="{3E9115D8-8538-4D20-9041-68C514E43154}" srcOrd="1" destOrd="0" presId="urn:microsoft.com/office/officeart/2005/8/layout/orgChart1"/>
    <dgm:cxn modelId="{D1E0DAC8-A021-44AC-8F00-20B4FDFDFB00}" type="presParOf" srcId="{3E9115D8-8538-4D20-9041-68C514E43154}" destId="{84584798-7844-416A-973B-9DA4746935A5}" srcOrd="0" destOrd="0" presId="urn:microsoft.com/office/officeart/2005/8/layout/orgChart1"/>
    <dgm:cxn modelId="{3BDD120F-4098-48B6-89CC-2833F50C38EB}" type="presParOf" srcId="{84584798-7844-416A-973B-9DA4746935A5}" destId="{7B9BBF22-48D5-4BB9-A501-3EB2C2E643E1}" srcOrd="0" destOrd="0" presId="urn:microsoft.com/office/officeart/2005/8/layout/orgChart1"/>
    <dgm:cxn modelId="{75B6A1A2-631F-4470-8E9F-287A15137A5D}" type="presParOf" srcId="{84584798-7844-416A-973B-9DA4746935A5}" destId="{8FFBDB85-9F48-4747-9DA1-2B7C2EFCA664}" srcOrd="1" destOrd="0" presId="urn:microsoft.com/office/officeart/2005/8/layout/orgChart1"/>
    <dgm:cxn modelId="{C8192D26-3BF0-4F28-A534-8DDF4ECDBB4D}" type="presParOf" srcId="{3E9115D8-8538-4D20-9041-68C514E43154}" destId="{D37D30DB-FA3E-4015-ABE3-43148F29C38C}" srcOrd="1" destOrd="0" presId="urn:microsoft.com/office/officeart/2005/8/layout/orgChart1"/>
    <dgm:cxn modelId="{F74B8B08-C632-4EAD-B3FB-CDA717D7E893}" type="presParOf" srcId="{3E9115D8-8538-4D20-9041-68C514E43154}" destId="{EFF67599-647B-41FA-8FAF-B393B730E642}" srcOrd="2" destOrd="0" presId="urn:microsoft.com/office/officeart/2005/8/layout/orgChart1"/>
    <dgm:cxn modelId="{FC54CF49-E8D3-4014-8CB6-99A960A47754}" type="presParOf" srcId="{F71B95A9-C478-4BEB-A95A-875FA8FD7BAA}" destId="{52850113-2C04-40B6-A687-610EF1449D48}" srcOrd="2" destOrd="0" presId="urn:microsoft.com/office/officeart/2005/8/layout/orgChart1"/>
    <dgm:cxn modelId="{77DAF6C3-6D12-41AC-B476-AB3FA4507EED}" type="presParOf" srcId="{F71B95A9-C478-4BEB-A95A-875FA8FD7BAA}" destId="{9255E9B7-B149-4B15-910F-FE5262D7F650}" srcOrd="3" destOrd="0" presId="urn:microsoft.com/office/officeart/2005/8/layout/orgChart1"/>
    <dgm:cxn modelId="{5F3C1735-9385-4BFC-B297-88CF367EECED}" type="presParOf" srcId="{9255E9B7-B149-4B15-910F-FE5262D7F650}" destId="{51524F80-00DC-4CDF-8738-F302BF7FDE14}" srcOrd="0" destOrd="0" presId="urn:microsoft.com/office/officeart/2005/8/layout/orgChart1"/>
    <dgm:cxn modelId="{E7F607D3-11AD-46B3-BE8A-3AE36910D074}" type="presParOf" srcId="{51524F80-00DC-4CDF-8738-F302BF7FDE14}" destId="{AA6F07E7-D669-4CD2-B41B-24B90133471C}" srcOrd="0" destOrd="0" presId="urn:microsoft.com/office/officeart/2005/8/layout/orgChart1"/>
    <dgm:cxn modelId="{001425A3-1DFB-4CFB-80A6-480AE46FBEEE}" type="presParOf" srcId="{51524F80-00DC-4CDF-8738-F302BF7FDE14}" destId="{37DFE5C8-C3A8-45F1-B7C1-BC45EB75409A}" srcOrd="1" destOrd="0" presId="urn:microsoft.com/office/officeart/2005/8/layout/orgChart1"/>
    <dgm:cxn modelId="{3A87CC2E-E148-4E1F-AE2E-249CF98DA854}" type="presParOf" srcId="{9255E9B7-B149-4B15-910F-FE5262D7F650}" destId="{B0D0EEB8-B9A5-472D-9041-D8D021B07FB4}" srcOrd="1" destOrd="0" presId="urn:microsoft.com/office/officeart/2005/8/layout/orgChart1"/>
    <dgm:cxn modelId="{14DF5692-4011-4F79-982A-E5DCD3754253}" type="presParOf" srcId="{B0D0EEB8-B9A5-472D-9041-D8D021B07FB4}" destId="{0613531F-6171-48C7-9E44-A41E356FF53A}" srcOrd="0" destOrd="0" presId="urn:microsoft.com/office/officeart/2005/8/layout/orgChart1"/>
    <dgm:cxn modelId="{87777B89-B522-4FB1-A234-0FC957A8CAA0}" type="presParOf" srcId="{B0D0EEB8-B9A5-472D-9041-D8D021B07FB4}" destId="{98E80832-ABB6-42EE-8A2F-B1BC7A2A68F3}" srcOrd="1" destOrd="0" presId="urn:microsoft.com/office/officeart/2005/8/layout/orgChart1"/>
    <dgm:cxn modelId="{3425A6D3-04D0-492D-BCE1-2A43FBB43534}" type="presParOf" srcId="{98E80832-ABB6-42EE-8A2F-B1BC7A2A68F3}" destId="{5742C660-D3D9-4378-B8FC-8D436E60C40B}" srcOrd="0" destOrd="0" presId="urn:microsoft.com/office/officeart/2005/8/layout/orgChart1"/>
    <dgm:cxn modelId="{A74E74D6-75F3-438E-B255-6FEFD5565C9C}" type="presParOf" srcId="{5742C660-D3D9-4378-B8FC-8D436E60C40B}" destId="{EFD629BA-9BB5-494F-9683-E34A5E8A0F7D}" srcOrd="0" destOrd="0" presId="urn:microsoft.com/office/officeart/2005/8/layout/orgChart1"/>
    <dgm:cxn modelId="{84B60310-AEE3-4757-840E-73913B16BF6E}" type="presParOf" srcId="{5742C660-D3D9-4378-B8FC-8D436E60C40B}" destId="{08B6870B-0284-42C5-8BF7-3C73BD08E1A4}" srcOrd="1" destOrd="0" presId="urn:microsoft.com/office/officeart/2005/8/layout/orgChart1"/>
    <dgm:cxn modelId="{995CA28B-3576-46DB-9BB8-878EEDF9309F}" type="presParOf" srcId="{98E80832-ABB6-42EE-8A2F-B1BC7A2A68F3}" destId="{4C6FE3B1-AE63-4B10-B314-F72D341FE920}" srcOrd="1" destOrd="0" presId="urn:microsoft.com/office/officeart/2005/8/layout/orgChart1"/>
    <dgm:cxn modelId="{C45DCD66-A774-44C6-9F87-F3D5DB10D3B2}" type="presParOf" srcId="{98E80832-ABB6-42EE-8A2F-B1BC7A2A68F3}" destId="{E785E056-4F5D-40D7-9649-A84045AC178B}" srcOrd="2" destOrd="0" presId="urn:microsoft.com/office/officeart/2005/8/layout/orgChart1"/>
    <dgm:cxn modelId="{8415FFA9-4424-4F64-9680-41CA11E65318}" type="presParOf" srcId="{B0D0EEB8-B9A5-472D-9041-D8D021B07FB4}" destId="{12C5FB38-DA06-42EF-B685-C01A739D0D36}" srcOrd="2" destOrd="0" presId="urn:microsoft.com/office/officeart/2005/8/layout/orgChart1"/>
    <dgm:cxn modelId="{2A5709AD-F894-47EC-8C4B-739C09DB2083}" type="presParOf" srcId="{B0D0EEB8-B9A5-472D-9041-D8D021B07FB4}" destId="{DCD432CE-C277-4BB6-9650-88FE55808DA2}" srcOrd="3" destOrd="0" presId="urn:microsoft.com/office/officeart/2005/8/layout/orgChart1"/>
    <dgm:cxn modelId="{B3A18AFB-0316-475A-964F-1FBBE1F387E4}" type="presParOf" srcId="{DCD432CE-C277-4BB6-9650-88FE55808DA2}" destId="{15648D34-7DAC-460D-BE31-FD93AE166CC9}" srcOrd="0" destOrd="0" presId="urn:microsoft.com/office/officeart/2005/8/layout/orgChart1"/>
    <dgm:cxn modelId="{6587D8CA-4A23-4435-84EF-78E4CE7AB6CA}" type="presParOf" srcId="{15648D34-7DAC-460D-BE31-FD93AE166CC9}" destId="{EA76E3AC-BC57-4E63-A3EC-7A896441D9AA}" srcOrd="0" destOrd="0" presId="urn:microsoft.com/office/officeart/2005/8/layout/orgChart1"/>
    <dgm:cxn modelId="{466B4695-EEBE-4D52-99B2-05F851D1BC68}" type="presParOf" srcId="{15648D34-7DAC-460D-BE31-FD93AE166CC9}" destId="{354E0FF0-81CF-4273-BA7C-1C74149A0E6F}" srcOrd="1" destOrd="0" presId="urn:microsoft.com/office/officeart/2005/8/layout/orgChart1"/>
    <dgm:cxn modelId="{0153AE32-BB47-42CD-9F45-A4910FF9BB11}" type="presParOf" srcId="{DCD432CE-C277-4BB6-9650-88FE55808DA2}" destId="{0E419849-164D-400A-9AE0-C9014CABF5C4}" srcOrd="1" destOrd="0" presId="urn:microsoft.com/office/officeart/2005/8/layout/orgChart1"/>
    <dgm:cxn modelId="{E6092320-04A3-4ED4-BF0E-BBC6E75811B8}" type="presParOf" srcId="{DCD432CE-C277-4BB6-9650-88FE55808DA2}" destId="{1FF4319C-6676-4117-92B9-E8BC10313937}" srcOrd="2" destOrd="0" presId="urn:microsoft.com/office/officeart/2005/8/layout/orgChart1"/>
    <dgm:cxn modelId="{9D861BCF-6979-4D63-BFE7-E4B23C6EEE68}" type="presParOf" srcId="{9255E9B7-B149-4B15-910F-FE5262D7F650}" destId="{8C0A0D53-2C05-496D-90DE-7974B3D426A2}" srcOrd="2" destOrd="0" presId="urn:microsoft.com/office/officeart/2005/8/layout/orgChart1"/>
    <dgm:cxn modelId="{A9FB170C-238A-457E-854C-3071007E2D7E}" type="presParOf" srcId="{F71B95A9-C478-4BEB-A95A-875FA8FD7BAA}" destId="{EEA1E789-CEBD-49F6-9000-4ACBC0DB6254}" srcOrd="4" destOrd="0" presId="urn:microsoft.com/office/officeart/2005/8/layout/orgChart1"/>
    <dgm:cxn modelId="{3FBCF7BE-CE26-4436-B0F9-194023DFE65A}" type="presParOf" srcId="{F71B95A9-C478-4BEB-A95A-875FA8FD7BAA}" destId="{70651835-B2FF-40DF-AA31-257CA6826873}" srcOrd="5" destOrd="0" presId="urn:microsoft.com/office/officeart/2005/8/layout/orgChart1"/>
    <dgm:cxn modelId="{004D32F9-D3DE-4438-862F-81B52E14259A}" type="presParOf" srcId="{70651835-B2FF-40DF-AA31-257CA6826873}" destId="{EED51C12-070E-4E47-ACFE-0D194F4A4671}" srcOrd="0" destOrd="0" presId="urn:microsoft.com/office/officeart/2005/8/layout/orgChart1"/>
    <dgm:cxn modelId="{D3E007CB-8961-4DD0-B6ED-6B09496A9F69}" type="presParOf" srcId="{EED51C12-070E-4E47-ACFE-0D194F4A4671}" destId="{8DCF7D6C-E235-473E-91B6-F5B7CA20A7F2}" srcOrd="0" destOrd="0" presId="urn:microsoft.com/office/officeart/2005/8/layout/orgChart1"/>
    <dgm:cxn modelId="{DF470FB6-EB64-4FAD-A8D5-A6D96F26F9DD}" type="presParOf" srcId="{EED51C12-070E-4E47-ACFE-0D194F4A4671}" destId="{584B32C1-A2DF-42FF-B657-88FF8BD09C4C}" srcOrd="1" destOrd="0" presId="urn:microsoft.com/office/officeart/2005/8/layout/orgChart1"/>
    <dgm:cxn modelId="{EAE3519C-1433-4E01-AFAE-C907F1D0B268}" type="presParOf" srcId="{70651835-B2FF-40DF-AA31-257CA6826873}" destId="{AA20F610-F7F1-412C-B586-014EA499D41D}" srcOrd="1" destOrd="0" presId="urn:microsoft.com/office/officeart/2005/8/layout/orgChart1"/>
    <dgm:cxn modelId="{371F89B2-05B7-4727-A39E-A3B508E563D5}" type="presParOf" srcId="{AA20F610-F7F1-412C-B586-014EA499D41D}" destId="{33A276CB-3905-4C97-A2B4-DDFF4DDDA810}" srcOrd="0" destOrd="0" presId="urn:microsoft.com/office/officeart/2005/8/layout/orgChart1"/>
    <dgm:cxn modelId="{F7644092-E66C-4C4E-86C1-150003A25A29}" type="presParOf" srcId="{AA20F610-F7F1-412C-B586-014EA499D41D}" destId="{605E2FE3-1844-451B-A84E-742A1FC1E5BF}" srcOrd="1" destOrd="0" presId="urn:microsoft.com/office/officeart/2005/8/layout/orgChart1"/>
    <dgm:cxn modelId="{DB8F0AFC-1245-4D32-A83A-FD48FA17E0FB}" type="presParOf" srcId="{605E2FE3-1844-451B-A84E-742A1FC1E5BF}" destId="{6ED74337-C24E-462E-9103-0F349A234359}" srcOrd="0" destOrd="0" presId="urn:microsoft.com/office/officeart/2005/8/layout/orgChart1"/>
    <dgm:cxn modelId="{FFAE0787-20D6-4FC4-B9FB-EADBF4D02C4A}" type="presParOf" srcId="{6ED74337-C24E-462E-9103-0F349A234359}" destId="{FBDAC59F-E2B3-41E5-ACA9-90746B1CAAB0}" srcOrd="0" destOrd="0" presId="urn:microsoft.com/office/officeart/2005/8/layout/orgChart1"/>
    <dgm:cxn modelId="{59E58678-742C-4ABD-B9CF-A9A1DCD8C708}" type="presParOf" srcId="{6ED74337-C24E-462E-9103-0F349A234359}" destId="{426BCB22-4AF0-4106-9737-F08C683A4951}" srcOrd="1" destOrd="0" presId="urn:microsoft.com/office/officeart/2005/8/layout/orgChart1"/>
    <dgm:cxn modelId="{E6A47E0C-D0C1-48BD-8EBE-86010DDC9198}" type="presParOf" srcId="{605E2FE3-1844-451B-A84E-742A1FC1E5BF}" destId="{68DF3250-01D0-4F0D-8BEC-BFFDE42D02CF}" srcOrd="1" destOrd="0" presId="urn:microsoft.com/office/officeart/2005/8/layout/orgChart1"/>
    <dgm:cxn modelId="{07DC94ED-9FE8-4582-A6FA-302A31724F0A}" type="presParOf" srcId="{605E2FE3-1844-451B-A84E-742A1FC1E5BF}" destId="{A0801A1C-1210-4979-8FB1-E7A35D3C3B56}" srcOrd="2" destOrd="0" presId="urn:microsoft.com/office/officeart/2005/8/layout/orgChart1"/>
    <dgm:cxn modelId="{FB90DC75-6C46-41C4-99E7-D1414FC01B83}" type="presParOf" srcId="{AA20F610-F7F1-412C-B586-014EA499D41D}" destId="{B78C85A9-0141-48E4-9FE2-5B3C1F55DA90}" srcOrd="2" destOrd="0" presId="urn:microsoft.com/office/officeart/2005/8/layout/orgChart1"/>
    <dgm:cxn modelId="{0AA5913B-795B-4662-A0FE-1377A36C2404}" type="presParOf" srcId="{AA20F610-F7F1-412C-B586-014EA499D41D}" destId="{1600FD14-8106-4631-974D-265E913599C3}" srcOrd="3" destOrd="0" presId="urn:microsoft.com/office/officeart/2005/8/layout/orgChart1"/>
    <dgm:cxn modelId="{776F1B71-B215-4EA7-A97E-C83E0DB6B318}" type="presParOf" srcId="{1600FD14-8106-4631-974D-265E913599C3}" destId="{D7F8C397-5B1E-4BB7-A093-7C4AE316343A}" srcOrd="0" destOrd="0" presId="urn:microsoft.com/office/officeart/2005/8/layout/orgChart1"/>
    <dgm:cxn modelId="{B54F4099-8831-408B-A2E8-014A26EB4B2A}" type="presParOf" srcId="{D7F8C397-5B1E-4BB7-A093-7C4AE316343A}" destId="{C356FE48-E5C3-493A-A62C-85CE1D7CE3D0}" srcOrd="0" destOrd="0" presId="urn:microsoft.com/office/officeart/2005/8/layout/orgChart1"/>
    <dgm:cxn modelId="{81910767-6B96-4978-A029-2EC07181C0A0}" type="presParOf" srcId="{D7F8C397-5B1E-4BB7-A093-7C4AE316343A}" destId="{62394F61-5976-47EA-8A02-849D3FFEC123}" srcOrd="1" destOrd="0" presId="urn:microsoft.com/office/officeart/2005/8/layout/orgChart1"/>
    <dgm:cxn modelId="{D8821DD9-BC30-4C42-90C5-574317B4EDE0}" type="presParOf" srcId="{1600FD14-8106-4631-974D-265E913599C3}" destId="{A5741774-2060-4BF6-847D-826551504500}" srcOrd="1" destOrd="0" presId="urn:microsoft.com/office/officeart/2005/8/layout/orgChart1"/>
    <dgm:cxn modelId="{6F89729E-AA2D-4ACA-BD07-ABCF464D9DB3}" type="presParOf" srcId="{A5741774-2060-4BF6-847D-826551504500}" destId="{284B4FAB-2B9F-4E71-98CC-63EC8248C3D5}" srcOrd="0" destOrd="0" presId="urn:microsoft.com/office/officeart/2005/8/layout/orgChart1"/>
    <dgm:cxn modelId="{0CB005B8-911A-42A7-99BB-78741FC7F866}" type="presParOf" srcId="{A5741774-2060-4BF6-847D-826551504500}" destId="{25F81F6E-4B23-4926-A80A-D0545E2113A0}" srcOrd="1" destOrd="0" presId="urn:microsoft.com/office/officeart/2005/8/layout/orgChart1"/>
    <dgm:cxn modelId="{ADD83F25-7682-4943-82FE-D56A8839D67F}" type="presParOf" srcId="{25F81F6E-4B23-4926-A80A-D0545E2113A0}" destId="{B69E0AB3-2CC2-46B1-8DF8-C79E379B9A4D}" srcOrd="0" destOrd="0" presId="urn:microsoft.com/office/officeart/2005/8/layout/orgChart1"/>
    <dgm:cxn modelId="{90DACE7B-71F2-4464-A1DD-3EDF28376566}" type="presParOf" srcId="{B69E0AB3-2CC2-46B1-8DF8-C79E379B9A4D}" destId="{BE4E641D-4CD0-414A-83DB-C3A8B3D7A1B3}" srcOrd="0" destOrd="0" presId="urn:microsoft.com/office/officeart/2005/8/layout/orgChart1"/>
    <dgm:cxn modelId="{E063EA2B-12AF-4C0C-8C0E-52E369CB55E7}" type="presParOf" srcId="{B69E0AB3-2CC2-46B1-8DF8-C79E379B9A4D}" destId="{C89EC99D-B008-4BD2-8A17-E7C7FA473E1C}" srcOrd="1" destOrd="0" presId="urn:microsoft.com/office/officeart/2005/8/layout/orgChart1"/>
    <dgm:cxn modelId="{77F5DAC3-85B3-4C29-87BE-7CA38172D205}" type="presParOf" srcId="{25F81F6E-4B23-4926-A80A-D0545E2113A0}" destId="{35BE7C99-82B5-448D-AD8B-563CD66B7E41}" srcOrd="1" destOrd="0" presId="urn:microsoft.com/office/officeart/2005/8/layout/orgChart1"/>
    <dgm:cxn modelId="{4C1F21BC-347B-4302-B4E2-B109D9884F5F}" type="presParOf" srcId="{25F81F6E-4B23-4926-A80A-D0545E2113A0}" destId="{1BD08043-F973-4D68-8CB0-0023968DD5A3}" srcOrd="2" destOrd="0" presId="urn:microsoft.com/office/officeart/2005/8/layout/orgChart1"/>
    <dgm:cxn modelId="{C819CB6A-F74B-4477-AD5B-3739BE2BC55D}" type="presParOf" srcId="{A5741774-2060-4BF6-847D-826551504500}" destId="{6A3E53E6-89D8-4C11-807E-E251332CEF73}" srcOrd="2" destOrd="0" presId="urn:microsoft.com/office/officeart/2005/8/layout/orgChart1"/>
    <dgm:cxn modelId="{80002DCC-94A3-405D-A83C-13745721D507}" type="presParOf" srcId="{A5741774-2060-4BF6-847D-826551504500}" destId="{57D6738D-CD45-41A0-9521-5B3ED5F06162}" srcOrd="3" destOrd="0" presId="urn:microsoft.com/office/officeart/2005/8/layout/orgChart1"/>
    <dgm:cxn modelId="{EEC00CA5-B0DF-459F-9957-469BABF78AB1}" type="presParOf" srcId="{57D6738D-CD45-41A0-9521-5B3ED5F06162}" destId="{73E729CB-9686-49D4-B6D0-570FB0B3E07D}" srcOrd="0" destOrd="0" presId="urn:microsoft.com/office/officeart/2005/8/layout/orgChart1"/>
    <dgm:cxn modelId="{2E3BD0FA-4441-4DD2-9697-115ADA0AD019}" type="presParOf" srcId="{73E729CB-9686-49D4-B6D0-570FB0B3E07D}" destId="{CA363007-C805-47C6-9F80-9E919E3956DD}" srcOrd="0" destOrd="0" presId="urn:microsoft.com/office/officeart/2005/8/layout/orgChart1"/>
    <dgm:cxn modelId="{980165DA-F838-49C5-82BB-4852A5E8CFF4}" type="presParOf" srcId="{73E729CB-9686-49D4-B6D0-570FB0B3E07D}" destId="{B08007A1-50F4-4BBC-992E-A5686B627A35}" srcOrd="1" destOrd="0" presId="urn:microsoft.com/office/officeart/2005/8/layout/orgChart1"/>
    <dgm:cxn modelId="{AA8AAE5C-061F-482C-A33C-0DE1870106BF}" type="presParOf" srcId="{57D6738D-CD45-41A0-9521-5B3ED5F06162}" destId="{ECD9AC7A-FA66-4871-AB1A-90DCAF8C9E8E}" srcOrd="1" destOrd="0" presId="urn:microsoft.com/office/officeart/2005/8/layout/orgChart1"/>
    <dgm:cxn modelId="{6D9A97E1-F621-4293-95AC-313B4F3D98CA}" type="presParOf" srcId="{57D6738D-CD45-41A0-9521-5B3ED5F06162}" destId="{0699B96E-1277-49B3-BC13-8F476566CE71}" srcOrd="2" destOrd="0" presId="urn:microsoft.com/office/officeart/2005/8/layout/orgChart1"/>
    <dgm:cxn modelId="{56BB7CB0-F68B-4318-A4CC-10F999E9B8F8}" type="presParOf" srcId="{A5741774-2060-4BF6-847D-826551504500}" destId="{1B8F93CA-F303-4C01-B3F1-7763E1A559F8}" srcOrd="4" destOrd="0" presId="urn:microsoft.com/office/officeart/2005/8/layout/orgChart1"/>
    <dgm:cxn modelId="{312090A0-D85E-468F-905B-C49B7CE3FAE5}" type="presParOf" srcId="{A5741774-2060-4BF6-847D-826551504500}" destId="{60EBF36E-2BD5-4C9C-9F48-D071C37F213E}" srcOrd="5" destOrd="0" presId="urn:microsoft.com/office/officeart/2005/8/layout/orgChart1"/>
    <dgm:cxn modelId="{AD752578-1BDB-42FF-A91A-ADC563668639}" type="presParOf" srcId="{60EBF36E-2BD5-4C9C-9F48-D071C37F213E}" destId="{6C7F72C6-539A-4788-9F31-07B2D74565E8}" srcOrd="0" destOrd="0" presId="urn:microsoft.com/office/officeart/2005/8/layout/orgChart1"/>
    <dgm:cxn modelId="{C14198AF-96C1-48FD-958E-8121691A6C21}" type="presParOf" srcId="{6C7F72C6-539A-4788-9F31-07B2D74565E8}" destId="{7FFA5A31-6517-4B0A-BA50-F27435B7A626}" srcOrd="0" destOrd="0" presId="urn:microsoft.com/office/officeart/2005/8/layout/orgChart1"/>
    <dgm:cxn modelId="{B30EA4CD-C9EE-4D96-8F73-A8E158358109}" type="presParOf" srcId="{6C7F72C6-539A-4788-9F31-07B2D74565E8}" destId="{9429B639-C829-4204-906F-F1CC06AABC1F}" srcOrd="1" destOrd="0" presId="urn:microsoft.com/office/officeart/2005/8/layout/orgChart1"/>
    <dgm:cxn modelId="{5B4C30E6-00A2-43C0-9C72-0BF9D93D6DCF}" type="presParOf" srcId="{60EBF36E-2BD5-4C9C-9F48-D071C37F213E}" destId="{B4E9D2F8-E23C-4471-B337-158DFDA191CD}" srcOrd="1" destOrd="0" presId="urn:microsoft.com/office/officeart/2005/8/layout/orgChart1"/>
    <dgm:cxn modelId="{E4150C67-8F2A-4252-BEEC-41A3CF98938D}" type="presParOf" srcId="{60EBF36E-2BD5-4C9C-9F48-D071C37F213E}" destId="{8B71E833-54C7-4AD2-AB29-91045D614A7D}" srcOrd="2" destOrd="0" presId="urn:microsoft.com/office/officeart/2005/8/layout/orgChart1"/>
    <dgm:cxn modelId="{34C1900B-DA6D-4C54-ACDC-9DC94A1F12E1}" type="presParOf" srcId="{1600FD14-8106-4631-974D-265E913599C3}" destId="{6C4B314A-A15E-428C-B756-BEA55E3769BB}" srcOrd="2" destOrd="0" presId="urn:microsoft.com/office/officeart/2005/8/layout/orgChart1"/>
    <dgm:cxn modelId="{A26941AD-9F39-475F-A922-54F3C6B3681E}" type="presParOf" srcId="{AA20F610-F7F1-412C-B586-014EA499D41D}" destId="{BB77681F-470B-4CF1-8BB8-8767888C20FA}" srcOrd="4" destOrd="0" presId="urn:microsoft.com/office/officeart/2005/8/layout/orgChart1"/>
    <dgm:cxn modelId="{EB2B4FE2-79B1-4713-B20D-5E537DCC858C}" type="presParOf" srcId="{AA20F610-F7F1-412C-B586-014EA499D41D}" destId="{B844A6B1-CD26-43CC-B961-8B997CD88892}" srcOrd="5" destOrd="0" presId="urn:microsoft.com/office/officeart/2005/8/layout/orgChart1"/>
    <dgm:cxn modelId="{F17308FA-2C4D-4B06-BAF4-AD32391C34D6}" type="presParOf" srcId="{B844A6B1-CD26-43CC-B961-8B997CD88892}" destId="{99445DB1-B97C-4598-8B9A-B8877231A7C2}" srcOrd="0" destOrd="0" presId="urn:microsoft.com/office/officeart/2005/8/layout/orgChart1"/>
    <dgm:cxn modelId="{C7AAD274-7328-4A7B-A660-B41850F1423C}" type="presParOf" srcId="{99445DB1-B97C-4598-8B9A-B8877231A7C2}" destId="{81E7EDA3-46A7-4C20-A3BC-4483464C8128}" srcOrd="0" destOrd="0" presId="urn:microsoft.com/office/officeart/2005/8/layout/orgChart1"/>
    <dgm:cxn modelId="{B6A88F0C-4F36-4EFF-9C31-E7DFDCDF6505}" type="presParOf" srcId="{99445DB1-B97C-4598-8B9A-B8877231A7C2}" destId="{170B24DD-D566-427F-B52B-0BDA3415F02A}" srcOrd="1" destOrd="0" presId="urn:microsoft.com/office/officeart/2005/8/layout/orgChart1"/>
    <dgm:cxn modelId="{1F2A0447-06BC-45BA-810B-BF9AAAEF3F3B}" type="presParOf" srcId="{B844A6B1-CD26-43CC-B961-8B997CD88892}" destId="{E18EC096-61AE-4F13-B1C3-F4FEA1B39F8E}" srcOrd="1" destOrd="0" presId="urn:microsoft.com/office/officeart/2005/8/layout/orgChart1"/>
    <dgm:cxn modelId="{6EE4349C-9E21-4B4D-8248-221115DB9F4A}" type="presParOf" srcId="{B844A6B1-CD26-43CC-B961-8B997CD88892}" destId="{337FCBE7-BF03-434D-95FA-ABA5B8424A4C}" srcOrd="2" destOrd="0" presId="urn:microsoft.com/office/officeart/2005/8/layout/orgChart1"/>
    <dgm:cxn modelId="{0B4CB6BB-F986-42CD-B32C-8C3F3242EFE9}" type="presParOf" srcId="{70651835-B2FF-40DF-AA31-257CA6826873}" destId="{C42B10EC-C320-4443-92C8-636F7EBAB465}" srcOrd="2" destOrd="0" presId="urn:microsoft.com/office/officeart/2005/8/layout/orgChart1"/>
    <dgm:cxn modelId="{344E2260-A5D4-483B-99AD-910961904AB6}" type="presParOf" srcId="{DC86AFC1-1AAC-4AA4-84A3-B886F256DB25}" destId="{3603C10D-746D-4346-A2BB-E52A4326D95E}" srcOrd="2" destOrd="0" presId="urn:microsoft.com/office/officeart/2005/8/layout/orgChart1"/>
  </dgm:cxnLst>
  <dgm:bg>
    <a:noFill/>
  </dgm:bg>
  <dgm:whole>
    <a:ln w="3175">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7681F-470B-4CF1-8BB8-8767888C20FA}">
      <dsp:nvSpPr>
        <dsp:cNvPr id="0" name=""/>
        <dsp:cNvSpPr/>
      </dsp:nvSpPr>
      <dsp:spPr>
        <a:xfrm>
          <a:off x="3966993" y="956592"/>
          <a:ext cx="955540" cy="165837"/>
        </a:xfrm>
        <a:custGeom>
          <a:avLst/>
          <a:gdLst/>
          <a:ahLst/>
          <a:cxnLst/>
          <a:rect l="0" t="0" r="0" b="0"/>
          <a:pathLst>
            <a:path>
              <a:moveTo>
                <a:pt x="0" y="0"/>
              </a:moveTo>
              <a:lnTo>
                <a:pt x="0" y="82918"/>
              </a:lnTo>
              <a:lnTo>
                <a:pt x="955540" y="82918"/>
              </a:lnTo>
              <a:lnTo>
                <a:pt x="955540"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B8F93CA-F303-4C01-B3F1-7763E1A559F8}">
      <dsp:nvSpPr>
        <dsp:cNvPr id="0" name=""/>
        <dsp:cNvSpPr/>
      </dsp:nvSpPr>
      <dsp:spPr>
        <a:xfrm>
          <a:off x="3651112" y="1517281"/>
          <a:ext cx="118455" cy="1484641"/>
        </a:xfrm>
        <a:custGeom>
          <a:avLst/>
          <a:gdLst/>
          <a:ahLst/>
          <a:cxnLst/>
          <a:rect l="0" t="0" r="0" b="0"/>
          <a:pathLst>
            <a:path>
              <a:moveTo>
                <a:pt x="0" y="0"/>
              </a:moveTo>
              <a:lnTo>
                <a:pt x="0" y="1484641"/>
              </a:lnTo>
              <a:lnTo>
                <a:pt x="118455" y="1484641"/>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A3E53E6-89D8-4C11-807E-E251332CEF73}">
      <dsp:nvSpPr>
        <dsp:cNvPr id="0" name=""/>
        <dsp:cNvSpPr/>
      </dsp:nvSpPr>
      <dsp:spPr>
        <a:xfrm>
          <a:off x="3651112" y="1517281"/>
          <a:ext cx="118455" cy="923952"/>
        </a:xfrm>
        <a:custGeom>
          <a:avLst/>
          <a:gdLst/>
          <a:ahLst/>
          <a:cxnLst/>
          <a:rect l="0" t="0" r="0" b="0"/>
          <a:pathLst>
            <a:path>
              <a:moveTo>
                <a:pt x="0" y="0"/>
              </a:moveTo>
              <a:lnTo>
                <a:pt x="0" y="923952"/>
              </a:lnTo>
              <a:lnTo>
                <a:pt x="118455" y="923952"/>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84B4FAB-2B9F-4E71-98CC-63EC8248C3D5}">
      <dsp:nvSpPr>
        <dsp:cNvPr id="0" name=""/>
        <dsp:cNvSpPr/>
      </dsp:nvSpPr>
      <dsp:spPr>
        <a:xfrm>
          <a:off x="3651112" y="1517281"/>
          <a:ext cx="118455" cy="363263"/>
        </a:xfrm>
        <a:custGeom>
          <a:avLst/>
          <a:gdLst/>
          <a:ahLst/>
          <a:cxnLst/>
          <a:rect l="0" t="0" r="0" b="0"/>
          <a:pathLst>
            <a:path>
              <a:moveTo>
                <a:pt x="0" y="0"/>
              </a:moveTo>
              <a:lnTo>
                <a:pt x="0" y="363263"/>
              </a:lnTo>
              <a:lnTo>
                <a:pt x="118455" y="363263"/>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78C85A9-0141-48E4-9FE2-5B3C1F55DA90}">
      <dsp:nvSpPr>
        <dsp:cNvPr id="0" name=""/>
        <dsp:cNvSpPr/>
      </dsp:nvSpPr>
      <dsp:spPr>
        <a:xfrm>
          <a:off x="3921273" y="956592"/>
          <a:ext cx="91440" cy="165837"/>
        </a:xfrm>
        <a:custGeom>
          <a:avLst/>
          <a:gdLst/>
          <a:ahLst/>
          <a:cxnLst/>
          <a:rect l="0" t="0" r="0" b="0"/>
          <a:pathLst>
            <a:path>
              <a:moveTo>
                <a:pt x="45720" y="0"/>
              </a:moveTo>
              <a:lnTo>
                <a:pt x="45720"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3A276CB-3905-4C97-A2B4-DDFF4DDDA810}">
      <dsp:nvSpPr>
        <dsp:cNvPr id="0" name=""/>
        <dsp:cNvSpPr/>
      </dsp:nvSpPr>
      <dsp:spPr>
        <a:xfrm>
          <a:off x="3011452" y="956592"/>
          <a:ext cx="955540" cy="165837"/>
        </a:xfrm>
        <a:custGeom>
          <a:avLst/>
          <a:gdLst/>
          <a:ahLst/>
          <a:cxnLst/>
          <a:rect l="0" t="0" r="0" b="0"/>
          <a:pathLst>
            <a:path>
              <a:moveTo>
                <a:pt x="955540" y="0"/>
              </a:moveTo>
              <a:lnTo>
                <a:pt x="955540" y="82918"/>
              </a:lnTo>
              <a:lnTo>
                <a:pt x="0" y="82918"/>
              </a:lnTo>
              <a:lnTo>
                <a:pt x="0"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EA1E789-CEBD-49F6-9000-4ACBC0DB6254}">
      <dsp:nvSpPr>
        <dsp:cNvPr id="0" name=""/>
        <dsp:cNvSpPr/>
      </dsp:nvSpPr>
      <dsp:spPr>
        <a:xfrm>
          <a:off x="2503701" y="395902"/>
          <a:ext cx="1463292" cy="165837"/>
        </a:xfrm>
        <a:custGeom>
          <a:avLst/>
          <a:gdLst/>
          <a:ahLst/>
          <a:cxnLst/>
          <a:rect l="0" t="0" r="0" b="0"/>
          <a:pathLst>
            <a:path>
              <a:moveTo>
                <a:pt x="0" y="0"/>
              </a:moveTo>
              <a:lnTo>
                <a:pt x="0" y="82918"/>
              </a:lnTo>
              <a:lnTo>
                <a:pt x="1463292" y="82918"/>
              </a:lnTo>
              <a:lnTo>
                <a:pt x="1463292"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2C5FB38-DA06-42EF-B685-C01A739D0D36}">
      <dsp:nvSpPr>
        <dsp:cNvPr id="0" name=""/>
        <dsp:cNvSpPr/>
      </dsp:nvSpPr>
      <dsp:spPr>
        <a:xfrm>
          <a:off x="1542604" y="956592"/>
          <a:ext cx="118455" cy="923952"/>
        </a:xfrm>
        <a:custGeom>
          <a:avLst/>
          <a:gdLst/>
          <a:ahLst/>
          <a:cxnLst/>
          <a:rect l="0" t="0" r="0" b="0"/>
          <a:pathLst>
            <a:path>
              <a:moveTo>
                <a:pt x="0" y="0"/>
              </a:moveTo>
              <a:lnTo>
                <a:pt x="0" y="923952"/>
              </a:lnTo>
              <a:lnTo>
                <a:pt x="118455" y="923952"/>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613531F-6171-48C7-9E44-A41E356FF53A}">
      <dsp:nvSpPr>
        <dsp:cNvPr id="0" name=""/>
        <dsp:cNvSpPr/>
      </dsp:nvSpPr>
      <dsp:spPr>
        <a:xfrm>
          <a:off x="1542604" y="956592"/>
          <a:ext cx="118455" cy="363263"/>
        </a:xfrm>
        <a:custGeom>
          <a:avLst/>
          <a:gdLst/>
          <a:ahLst/>
          <a:cxnLst/>
          <a:rect l="0" t="0" r="0" b="0"/>
          <a:pathLst>
            <a:path>
              <a:moveTo>
                <a:pt x="0" y="0"/>
              </a:moveTo>
              <a:lnTo>
                <a:pt x="0" y="363263"/>
              </a:lnTo>
              <a:lnTo>
                <a:pt x="118455" y="363263"/>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2850113-2C04-40B6-A687-610EF1449D48}">
      <dsp:nvSpPr>
        <dsp:cNvPr id="0" name=""/>
        <dsp:cNvSpPr/>
      </dsp:nvSpPr>
      <dsp:spPr>
        <a:xfrm>
          <a:off x="1858486" y="395902"/>
          <a:ext cx="645215" cy="165837"/>
        </a:xfrm>
        <a:custGeom>
          <a:avLst/>
          <a:gdLst/>
          <a:ahLst/>
          <a:cxnLst/>
          <a:rect l="0" t="0" r="0" b="0"/>
          <a:pathLst>
            <a:path>
              <a:moveTo>
                <a:pt x="645215" y="0"/>
              </a:moveTo>
              <a:lnTo>
                <a:pt x="645215" y="82918"/>
              </a:lnTo>
              <a:lnTo>
                <a:pt x="0" y="82918"/>
              </a:lnTo>
              <a:lnTo>
                <a:pt x="0"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39E6C20-7349-4C26-8474-7A4952973A3E}">
      <dsp:nvSpPr>
        <dsp:cNvPr id="0" name=""/>
        <dsp:cNvSpPr/>
      </dsp:nvSpPr>
      <dsp:spPr>
        <a:xfrm>
          <a:off x="902945" y="395902"/>
          <a:ext cx="1600755" cy="165837"/>
        </a:xfrm>
        <a:custGeom>
          <a:avLst/>
          <a:gdLst/>
          <a:ahLst/>
          <a:cxnLst/>
          <a:rect l="0" t="0" r="0" b="0"/>
          <a:pathLst>
            <a:path>
              <a:moveTo>
                <a:pt x="1600755" y="0"/>
              </a:moveTo>
              <a:lnTo>
                <a:pt x="1600755" y="82918"/>
              </a:lnTo>
              <a:lnTo>
                <a:pt x="0" y="82918"/>
              </a:lnTo>
              <a:lnTo>
                <a:pt x="0" y="165837"/>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3C381B0-F4F7-4D6A-9A7D-A8D74B863B3B}">
      <dsp:nvSpPr>
        <dsp:cNvPr id="0" name=""/>
        <dsp:cNvSpPr/>
      </dsp:nvSpPr>
      <dsp:spPr>
        <a:xfrm>
          <a:off x="1812162" y="1051"/>
          <a:ext cx="1383077"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Реальные инвестиции</a:t>
          </a:r>
        </a:p>
      </dsp:txBody>
      <dsp:txXfrm>
        <a:off x="1812162" y="1051"/>
        <a:ext cx="1383077" cy="394851"/>
      </dsp:txXfrm>
    </dsp:sp>
    <dsp:sp modelId="{7B9BBF22-48D5-4BB9-A501-3EB2C2E643E1}">
      <dsp:nvSpPr>
        <dsp:cNvPr id="0" name=""/>
        <dsp:cNvSpPr/>
      </dsp:nvSpPr>
      <dsp:spPr>
        <a:xfrm>
          <a:off x="508094" y="561740"/>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созданию</a:t>
          </a:r>
        </a:p>
      </dsp:txBody>
      <dsp:txXfrm>
        <a:off x="508094" y="561740"/>
        <a:ext cx="789703" cy="394851"/>
      </dsp:txXfrm>
    </dsp:sp>
    <dsp:sp modelId="{AA6F07E7-D669-4CD2-B41B-24B90133471C}">
      <dsp:nvSpPr>
        <dsp:cNvPr id="0" name=""/>
        <dsp:cNvSpPr/>
      </dsp:nvSpPr>
      <dsp:spPr>
        <a:xfrm>
          <a:off x="1463634" y="561740"/>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Текущие инвестиции</a:t>
          </a:r>
        </a:p>
      </dsp:txBody>
      <dsp:txXfrm>
        <a:off x="1463634" y="561740"/>
        <a:ext cx="789703" cy="394851"/>
      </dsp:txXfrm>
    </dsp:sp>
    <dsp:sp modelId="{EFD629BA-9BB5-494F-9683-E34A5E8A0F7D}">
      <dsp:nvSpPr>
        <dsp:cNvPr id="0" name=""/>
        <dsp:cNvSpPr/>
      </dsp:nvSpPr>
      <dsp:spPr>
        <a:xfrm>
          <a:off x="1661060" y="1122429"/>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замене</a:t>
          </a:r>
        </a:p>
      </dsp:txBody>
      <dsp:txXfrm>
        <a:off x="1661060" y="1122429"/>
        <a:ext cx="789703" cy="394851"/>
      </dsp:txXfrm>
    </dsp:sp>
    <dsp:sp modelId="{EA76E3AC-BC57-4E63-A3EC-7A896441D9AA}">
      <dsp:nvSpPr>
        <dsp:cNvPr id="0" name=""/>
        <dsp:cNvSpPr/>
      </dsp:nvSpPr>
      <dsp:spPr>
        <a:xfrm>
          <a:off x="1661060" y="1683118"/>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на капитальный и прочий ремонт</a:t>
          </a:r>
        </a:p>
      </dsp:txBody>
      <dsp:txXfrm>
        <a:off x="1661060" y="1683118"/>
        <a:ext cx="789703" cy="394851"/>
      </dsp:txXfrm>
    </dsp:sp>
    <dsp:sp modelId="{8DCF7D6C-E235-473E-91B6-F5B7CA20A7F2}">
      <dsp:nvSpPr>
        <dsp:cNvPr id="0" name=""/>
        <dsp:cNvSpPr/>
      </dsp:nvSpPr>
      <dsp:spPr>
        <a:xfrm>
          <a:off x="3434678" y="561740"/>
          <a:ext cx="1064630"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Дополнительные инвестиции</a:t>
          </a:r>
        </a:p>
      </dsp:txBody>
      <dsp:txXfrm>
        <a:off x="3434678" y="561740"/>
        <a:ext cx="1064630" cy="394851"/>
      </dsp:txXfrm>
    </dsp:sp>
    <dsp:sp modelId="{FBDAC59F-E2B3-41E5-ACA9-90746B1CAAB0}">
      <dsp:nvSpPr>
        <dsp:cNvPr id="0" name=""/>
        <dsp:cNvSpPr/>
      </dsp:nvSpPr>
      <dsp:spPr>
        <a:xfrm>
          <a:off x="2616601" y="1122429"/>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на расширение производства</a:t>
          </a:r>
        </a:p>
      </dsp:txBody>
      <dsp:txXfrm>
        <a:off x="2616601" y="1122429"/>
        <a:ext cx="789703" cy="394851"/>
      </dsp:txXfrm>
    </dsp:sp>
    <dsp:sp modelId="{C356FE48-E5C3-493A-A62C-85CE1D7CE3D0}">
      <dsp:nvSpPr>
        <dsp:cNvPr id="0" name=""/>
        <dsp:cNvSpPr/>
      </dsp:nvSpPr>
      <dsp:spPr>
        <a:xfrm>
          <a:off x="3572141" y="1122429"/>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на цели изменения</a:t>
          </a:r>
        </a:p>
      </dsp:txBody>
      <dsp:txXfrm>
        <a:off x="3572141" y="1122429"/>
        <a:ext cx="789703" cy="394851"/>
      </dsp:txXfrm>
    </dsp:sp>
    <dsp:sp modelId="{BE4E641D-4CD0-414A-83DB-C3A8B3D7A1B3}">
      <dsp:nvSpPr>
        <dsp:cNvPr id="0" name=""/>
        <dsp:cNvSpPr/>
      </dsp:nvSpPr>
      <dsp:spPr>
        <a:xfrm>
          <a:off x="3769567" y="1683118"/>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рационализации</a:t>
          </a:r>
        </a:p>
      </dsp:txBody>
      <dsp:txXfrm>
        <a:off x="3769567" y="1683118"/>
        <a:ext cx="789703" cy="394851"/>
      </dsp:txXfrm>
    </dsp:sp>
    <dsp:sp modelId="{CA363007-C805-47C6-9F80-9E919E3956DD}">
      <dsp:nvSpPr>
        <dsp:cNvPr id="0" name=""/>
        <dsp:cNvSpPr/>
      </dsp:nvSpPr>
      <dsp:spPr>
        <a:xfrm>
          <a:off x="3769567" y="2243807"/>
          <a:ext cx="1570245"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переходу на другую производственную программу</a:t>
          </a:r>
        </a:p>
      </dsp:txBody>
      <dsp:txXfrm>
        <a:off x="3769567" y="2243807"/>
        <a:ext cx="1570245" cy="394851"/>
      </dsp:txXfrm>
    </dsp:sp>
    <dsp:sp modelId="{7FFA5A31-6517-4B0A-BA50-F27435B7A626}">
      <dsp:nvSpPr>
        <dsp:cNvPr id="0" name=""/>
        <dsp:cNvSpPr/>
      </dsp:nvSpPr>
      <dsp:spPr>
        <a:xfrm>
          <a:off x="3769567" y="2804497"/>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диверсификации</a:t>
          </a:r>
        </a:p>
      </dsp:txBody>
      <dsp:txXfrm>
        <a:off x="3769567" y="2804497"/>
        <a:ext cx="789703" cy="394851"/>
      </dsp:txXfrm>
    </dsp:sp>
    <dsp:sp modelId="{81E7EDA3-46A7-4C20-A3BC-4483464C8128}">
      <dsp:nvSpPr>
        <dsp:cNvPr id="0" name=""/>
        <dsp:cNvSpPr/>
      </dsp:nvSpPr>
      <dsp:spPr>
        <a:xfrm>
          <a:off x="4527682" y="1122429"/>
          <a:ext cx="789703" cy="39485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Инвестиции по обеспечению безопасности</a:t>
          </a:r>
        </a:p>
      </dsp:txBody>
      <dsp:txXfrm>
        <a:off x="4527682" y="1122429"/>
        <a:ext cx="789703" cy="3948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C75AD-27E7-4AC7-BCC2-242CCD90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50</Pages>
  <Words>10947</Words>
  <Characters>62400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Ольга</cp:lastModifiedBy>
  <cp:revision>162</cp:revision>
  <cp:lastPrinted>2017-06-09T06:04:00Z</cp:lastPrinted>
  <dcterms:created xsi:type="dcterms:W3CDTF">2014-04-20T12:39:00Z</dcterms:created>
  <dcterms:modified xsi:type="dcterms:W3CDTF">2018-06-04T21:09:00Z</dcterms:modified>
</cp:coreProperties>
</file>