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4DE" w:rsidRPr="00E51784" w:rsidRDefault="00B764DE" w:rsidP="00B764DE">
      <w:pPr>
        <w:spacing w:line="240" w:lineRule="auto"/>
        <w:jc w:val="center"/>
        <w:rPr>
          <w:rFonts w:ascii="Times New Roman" w:eastAsia="Times New Roman" w:hAnsi="Times New Roman" w:cs="Times New Roman"/>
          <w:sz w:val="24"/>
          <w:szCs w:val="24"/>
        </w:rPr>
      </w:pPr>
      <w:r w:rsidRPr="00E51784">
        <w:rPr>
          <w:rFonts w:ascii="Times New Roman" w:hAnsi="Times New Roman" w:cs="Times New Roman"/>
          <w:sz w:val="24"/>
          <w:szCs w:val="24"/>
        </w:rPr>
        <w:t>МИНИСТЕРСТВО ОБРАЗОВАНИЯ И НАУКИ РОССИЙСКОЙ ФЕДЕРАЦИИ</w:t>
      </w:r>
    </w:p>
    <w:p w:rsidR="00B764DE" w:rsidRPr="00E51784" w:rsidRDefault="00B764DE" w:rsidP="00B764DE">
      <w:pPr>
        <w:spacing w:line="240" w:lineRule="auto"/>
        <w:ind w:firstLine="709"/>
        <w:jc w:val="center"/>
        <w:rPr>
          <w:rFonts w:ascii="Times New Roman" w:eastAsia="Times New Roman" w:hAnsi="Times New Roman" w:cs="Times New Roman"/>
          <w:sz w:val="24"/>
          <w:szCs w:val="24"/>
        </w:rPr>
      </w:pPr>
      <w:r w:rsidRPr="00E51784">
        <w:rPr>
          <w:rFonts w:ascii="Times New Roman" w:hAnsi="Times New Roman" w:cs="Times New Roman"/>
          <w:sz w:val="24"/>
          <w:szCs w:val="24"/>
        </w:rPr>
        <w:t>Федеральное государственное бюджетное образовательное учреждение</w:t>
      </w:r>
    </w:p>
    <w:p w:rsidR="00B764DE" w:rsidRPr="00E51784" w:rsidRDefault="00B764DE" w:rsidP="00B764DE">
      <w:pPr>
        <w:spacing w:line="240" w:lineRule="auto"/>
        <w:ind w:firstLine="709"/>
        <w:jc w:val="center"/>
        <w:rPr>
          <w:rFonts w:ascii="Times New Roman" w:eastAsia="Times New Roman" w:hAnsi="Times New Roman" w:cs="Times New Roman"/>
          <w:sz w:val="24"/>
          <w:szCs w:val="24"/>
        </w:rPr>
      </w:pPr>
      <w:r w:rsidRPr="00E51784">
        <w:rPr>
          <w:rFonts w:ascii="Times New Roman" w:hAnsi="Times New Roman" w:cs="Times New Roman"/>
          <w:sz w:val="24"/>
          <w:szCs w:val="24"/>
        </w:rPr>
        <w:t>высшего образования</w:t>
      </w:r>
    </w:p>
    <w:p w:rsidR="00B764DE" w:rsidRPr="00E51784" w:rsidRDefault="00B764DE" w:rsidP="00B764DE">
      <w:pPr>
        <w:spacing w:line="240" w:lineRule="auto"/>
        <w:jc w:val="center"/>
        <w:rPr>
          <w:rFonts w:ascii="Times New Roman" w:eastAsia="Times New Roman" w:hAnsi="Times New Roman" w:cs="Times New Roman"/>
          <w:b/>
          <w:bCs/>
          <w:sz w:val="28"/>
          <w:szCs w:val="28"/>
        </w:rPr>
      </w:pPr>
      <w:r w:rsidRPr="00E51784">
        <w:rPr>
          <w:rFonts w:ascii="Times New Roman" w:hAnsi="Times New Roman" w:cs="Times New Roman"/>
          <w:b/>
          <w:bCs/>
          <w:sz w:val="28"/>
          <w:szCs w:val="28"/>
        </w:rPr>
        <w:t>«КУБАНСКИЙ ГОСУДАРСТВЕННЫЙ УНИВЕРСИТЕТ»</w:t>
      </w:r>
    </w:p>
    <w:p w:rsidR="00B764DE" w:rsidRPr="00E51784" w:rsidRDefault="00B764DE" w:rsidP="00B764DE">
      <w:pPr>
        <w:spacing w:line="240" w:lineRule="auto"/>
        <w:ind w:firstLine="709"/>
        <w:jc w:val="center"/>
        <w:rPr>
          <w:rFonts w:ascii="Times New Roman" w:eastAsia="Times New Roman" w:hAnsi="Times New Roman" w:cs="Times New Roman"/>
          <w:b/>
          <w:bCs/>
          <w:sz w:val="28"/>
          <w:szCs w:val="28"/>
        </w:rPr>
      </w:pPr>
      <w:r w:rsidRPr="00E51784">
        <w:rPr>
          <w:rFonts w:ascii="Times New Roman" w:hAnsi="Times New Roman" w:cs="Times New Roman"/>
          <w:b/>
          <w:bCs/>
          <w:sz w:val="28"/>
          <w:szCs w:val="28"/>
        </w:rPr>
        <w:t>(ФГБОУ ВО «КубГУ»)</w:t>
      </w:r>
    </w:p>
    <w:p w:rsidR="00B764DE" w:rsidRPr="00E51784" w:rsidRDefault="00B764DE" w:rsidP="00B764DE">
      <w:pPr>
        <w:spacing w:line="240" w:lineRule="auto"/>
        <w:jc w:val="center"/>
        <w:rPr>
          <w:rFonts w:ascii="Times New Roman" w:eastAsia="Times New Roman" w:hAnsi="Times New Roman" w:cs="Times New Roman"/>
          <w:b/>
          <w:bCs/>
          <w:sz w:val="28"/>
          <w:szCs w:val="28"/>
        </w:rPr>
      </w:pPr>
      <w:r w:rsidRPr="00E51784">
        <w:rPr>
          <w:rFonts w:ascii="Times New Roman" w:hAnsi="Times New Roman" w:cs="Times New Roman"/>
          <w:b/>
          <w:bCs/>
          <w:sz w:val="28"/>
          <w:szCs w:val="28"/>
        </w:rPr>
        <w:t>Кафедра</w:t>
      </w:r>
      <w:r>
        <w:rPr>
          <w:rFonts w:ascii="Times New Roman" w:eastAsia="Times New Roman" w:hAnsi="Times New Roman" w:cs="Times New Roman"/>
          <w:b/>
          <w:bCs/>
          <w:sz w:val="28"/>
          <w:szCs w:val="28"/>
        </w:rPr>
        <w:t xml:space="preserve"> </w:t>
      </w:r>
      <w:r w:rsidRPr="00E51784">
        <w:rPr>
          <w:rFonts w:ascii="Times New Roman" w:hAnsi="Times New Roman" w:cs="Times New Roman"/>
          <w:b/>
          <w:bCs/>
          <w:sz w:val="28"/>
          <w:szCs w:val="28"/>
        </w:rPr>
        <w:t>мировой экономики и менеджмента</w:t>
      </w:r>
    </w:p>
    <w:p w:rsidR="00B764DE" w:rsidRDefault="00B764DE" w:rsidP="00B764DE">
      <w:pPr>
        <w:spacing w:line="240" w:lineRule="auto"/>
        <w:ind w:firstLine="709"/>
        <w:jc w:val="center"/>
        <w:rPr>
          <w:rFonts w:ascii="Times New Roman" w:eastAsia="Times New Roman" w:hAnsi="Times New Roman" w:cs="Times New Roman"/>
        </w:rPr>
      </w:pPr>
    </w:p>
    <w:p w:rsidR="00B764DE" w:rsidRPr="00E51784" w:rsidRDefault="00B764DE" w:rsidP="00B764DE">
      <w:pPr>
        <w:spacing w:line="240" w:lineRule="auto"/>
        <w:ind w:firstLine="709"/>
        <w:jc w:val="center"/>
        <w:rPr>
          <w:rFonts w:ascii="Times New Roman" w:eastAsia="Times New Roman" w:hAnsi="Times New Roman" w:cs="Times New Roman"/>
        </w:rPr>
      </w:pPr>
    </w:p>
    <w:p w:rsidR="00B764DE" w:rsidRPr="00E51784" w:rsidRDefault="00B764DE" w:rsidP="00B764DE">
      <w:pPr>
        <w:spacing w:line="240" w:lineRule="auto"/>
        <w:ind w:firstLine="709"/>
        <w:jc w:val="center"/>
        <w:rPr>
          <w:rFonts w:ascii="Times New Roman" w:eastAsia="Times New Roman" w:hAnsi="Times New Roman" w:cs="Times New Roman"/>
        </w:rPr>
      </w:pPr>
    </w:p>
    <w:p w:rsidR="00B764DE" w:rsidRDefault="00B764DE" w:rsidP="00B764DE">
      <w:pPr>
        <w:spacing w:after="200" w:line="276" w:lineRule="auto"/>
        <w:rPr>
          <w:rFonts w:ascii="Times New Roman" w:eastAsia="Times New Roman" w:hAnsi="Times New Roman" w:cs="Times New Roman"/>
          <w:b/>
          <w:bCs/>
          <w:sz w:val="28"/>
          <w:szCs w:val="28"/>
        </w:rPr>
      </w:pPr>
    </w:p>
    <w:p w:rsidR="00B764DE" w:rsidRPr="00E51784" w:rsidRDefault="00B764DE" w:rsidP="00B764DE">
      <w:pPr>
        <w:spacing w:after="200" w:line="276" w:lineRule="auto"/>
        <w:rPr>
          <w:rFonts w:ascii="Times New Roman" w:eastAsia="Times New Roman" w:hAnsi="Times New Roman" w:cs="Times New Roman"/>
          <w:b/>
          <w:bCs/>
          <w:sz w:val="28"/>
          <w:szCs w:val="28"/>
        </w:rPr>
      </w:pPr>
    </w:p>
    <w:p w:rsidR="00B764DE" w:rsidRPr="00E51784" w:rsidRDefault="00B764DE" w:rsidP="00B764DE">
      <w:pPr>
        <w:spacing w:after="200" w:line="276" w:lineRule="auto"/>
        <w:ind w:firstLine="709"/>
        <w:jc w:val="center"/>
        <w:rPr>
          <w:rFonts w:ascii="Times New Roman" w:hAnsi="Times New Roman" w:cs="Times New Roman"/>
          <w:b/>
          <w:bCs/>
          <w:sz w:val="28"/>
          <w:szCs w:val="28"/>
        </w:rPr>
      </w:pPr>
      <w:r w:rsidRPr="00E51784">
        <w:rPr>
          <w:rFonts w:ascii="Times New Roman" w:hAnsi="Times New Roman" w:cs="Times New Roman"/>
          <w:b/>
          <w:bCs/>
          <w:sz w:val="28"/>
          <w:szCs w:val="28"/>
        </w:rPr>
        <w:t>КУРСОВАЯ РАБОТА</w:t>
      </w:r>
    </w:p>
    <w:p w:rsidR="00B764DE" w:rsidRPr="001A704B" w:rsidRDefault="00B764DE" w:rsidP="00B764DE">
      <w:pPr>
        <w:spacing w:after="200" w:line="276" w:lineRule="auto"/>
        <w:ind w:right="284" w:firstLine="709"/>
        <w:jc w:val="center"/>
        <w:rPr>
          <w:rFonts w:ascii="Times New Roman" w:eastAsia="Times New Roman" w:hAnsi="Times New Roman" w:cs="Times New Roman"/>
          <w:sz w:val="32"/>
          <w:szCs w:val="32"/>
        </w:rPr>
      </w:pPr>
      <w:r w:rsidRPr="001A704B">
        <w:rPr>
          <w:rFonts w:ascii="Times New Roman" w:hAnsi="Times New Roman" w:cs="Times New Roman"/>
          <w:b/>
          <w:sz w:val="28"/>
          <w:szCs w:val="28"/>
        </w:rPr>
        <w:t>ПЕРСПЕКТИВЫ ЮАНЯ КАК МЕЖДУНАРОДНОЙ ВАЛЮТЫ</w:t>
      </w:r>
    </w:p>
    <w:p w:rsidR="00B764DE" w:rsidRPr="00E51784" w:rsidRDefault="00B764DE" w:rsidP="00B764DE">
      <w:pPr>
        <w:tabs>
          <w:tab w:val="left" w:pos="7513"/>
        </w:tabs>
        <w:ind w:firstLine="709"/>
        <w:rPr>
          <w:rFonts w:ascii="Times New Roman" w:hAnsi="Times New Roman" w:cs="Times New Roman"/>
          <w:sz w:val="24"/>
          <w:szCs w:val="24"/>
        </w:rPr>
      </w:pPr>
      <w:r w:rsidRPr="00E51784">
        <w:rPr>
          <w:rFonts w:ascii="Times New Roman" w:hAnsi="Times New Roman" w:cs="Times New Roman"/>
          <w:sz w:val="24"/>
          <w:szCs w:val="24"/>
        </w:rPr>
        <w:t>Работу выполнила ___________</w:t>
      </w:r>
      <w:r>
        <w:rPr>
          <w:rFonts w:ascii="Times New Roman" w:hAnsi="Times New Roman" w:cs="Times New Roman"/>
          <w:sz w:val="24"/>
          <w:szCs w:val="24"/>
        </w:rPr>
        <w:t>_______________________________Л.В. Калинина</w:t>
      </w:r>
    </w:p>
    <w:p w:rsidR="00B764DE" w:rsidRPr="00E51784" w:rsidRDefault="00B764DE" w:rsidP="00B764DE">
      <w:pPr>
        <w:tabs>
          <w:tab w:val="left" w:pos="7513"/>
        </w:tabs>
        <w:ind w:firstLine="709"/>
        <w:jc w:val="center"/>
        <w:rPr>
          <w:rFonts w:ascii="Times New Roman" w:eastAsia="Times New Roman" w:hAnsi="Times New Roman" w:cs="Times New Roman"/>
          <w:sz w:val="18"/>
          <w:szCs w:val="18"/>
        </w:rPr>
      </w:pPr>
      <w:r w:rsidRPr="00E51784">
        <w:rPr>
          <w:rFonts w:ascii="Times New Roman" w:hAnsi="Times New Roman" w:cs="Times New Roman"/>
          <w:sz w:val="18"/>
          <w:szCs w:val="18"/>
        </w:rPr>
        <w:t>(подпись, дата)</w:t>
      </w:r>
    </w:p>
    <w:p w:rsidR="00B764DE" w:rsidRPr="00E51784" w:rsidRDefault="00B764DE" w:rsidP="00B764DE">
      <w:pPr>
        <w:tabs>
          <w:tab w:val="left" w:leader="underscore" w:pos="1701"/>
        </w:tabs>
        <w:ind w:firstLine="709"/>
        <w:rPr>
          <w:rFonts w:ascii="Times New Roman" w:eastAsia="Times New Roman" w:hAnsi="Times New Roman" w:cs="Times New Roman"/>
          <w:sz w:val="24"/>
          <w:szCs w:val="24"/>
        </w:rPr>
      </w:pPr>
      <w:r w:rsidRPr="00E51784">
        <w:rPr>
          <w:rFonts w:ascii="Times New Roman" w:hAnsi="Times New Roman" w:cs="Times New Roman"/>
          <w:sz w:val="24"/>
          <w:szCs w:val="24"/>
        </w:rPr>
        <w:t>Факультет: _________экономический__________курс_____3____________________</w:t>
      </w:r>
    </w:p>
    <w:p w:rsidR="00B764DE" w:rsidRPr="00E51784" w:rsidRDefault="00B764DE" w:rsidP="00B764DE">
      <w:pPr>
        <w:ind w:firstLine="709"/>
        <w:rPr>
          <w:rFonts w:ascii="Times New Roman" w:eastAsia="Times New Roman" w:hAnsi="Times New Roman" w:cs="Times New Roman"/>
          <w:sz w:val="24"/>
          <w:szCs w:val="24"/>
        </w:rPr>
      </w:pPr>
      <w:r>
        <w:rPr>
          <w:rFonts w:ascii="Times New Roman" w:hAnsi="Times New Roman" w:cs="Times New Roman"/>
          <w:sz w:val="24"/>
          <w:szCs w:val="24"/>
        </w:rPr>
        <w:t>Н</w:t>
      </w:r>
      <w:r w:rsidRPr="00E51784">
        <w:rPr>
          <w:rFonts w:ascii="Times New Roman" w:hAnsi="Times New Roman" w:cs="Times New Roman"/>
          <w:sz w:val="24"/>
          <w:szCs w:val="24"/>
        </w:rPr>
        <w:t>аправление_____</w:t>
      </w:r>
      <w:r>
        <w:rPr>
          <w:rFonts w:ascii="Times New Roman" w:hAnsi="Times New Roman" w:cs="Times New Roman"/>
          <w:sz w:val="24"/>
          <w:szCs w:val="24"/>
        </w:rPr>
        <w:t>38.03.01 – Э</w:t>
      </w:r>
      <w:r w:rsidRPr="00E51784">
        <w:rPr>
          <w:rFonts w:ascii="Times New Roman" w:hAnsi="Times New Roman" w:cs="Times New Roman"/>
          <w:sz w:val="24"/>
          <w:szCs w:val="24"/>
        </w:rPr>
        <w:t>кономика__________________________________</w:t>
      </w:r>
      <w:r>
        <w:rPr>
          <w:rFonts w:ascii="Times New Roman" w:hAnsi="Times New Roman" w:cs="Times New Roman"/>
          <w:sz w:val="24"/>
          <w:szCs w:val="24"/>
        </w:rPr>
        <w:t>___</w:t>
      </w:r>
    </w:p>
    <w:p w:rsidR="00B764DE" w:rsidRPr="00E51784" w:rsidRDefault="00B764DE" w:rsidP="00B764DE">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Направленность (профиль) </w:t>
      </w:r>
      <w:r w:rsidRPr="00E51784">
        <w:rPr>
          <w:rFonts w:ascii="Times New Roman" w:hAnsi="Times New Roman" w:cs="Times New Roman"/>
          <w:sz w:val="24"/>
          <w:szCs w:val="24"/>
        </w:rPr>
        <w:t>_______________</w:t>
      </w:r>
      <w:r>
        <w:rPr>
          <w:rFonts w:ascii="Times New Roman" w:eastAsia="Times New Roman" w:hAnsi="Times New Roman" w:cs="Times New Roman"/>
          <w:sz w:val="24"/>
          <w:szCs w:val="24"/>
        </w:rPr>
        <w:t>Мировая экономика</w:t>
      </w:r>
      <w:r w:rsidRPr="00E51784">
        <w:rPr>
          <w:rFonts w:ascii="Times New Roman" w:hAnsi="Times New Roman" w:cs="Times New Roman"/>
          <w:sz w:val="24"/>
          <w:szCs w:val="24"/>
        </w:rPr>
        <w:t>________________</w:t>
      </w:r>
    </w:p>
    <w:p w:rsidR="00B764DE" w:rsidRPr="00E51784" w:rsidRDefault="00B764DE" w:rsidP="00B764DE">
      <w:pPr>
        <w:ind w:firstLine="709"/>
        <w:rPr>
          <w:rFonts w:ascii="Times New Roman" w:eastAsia="Times New Roman" w:hAnsi="Times New Roman" w:cs="Times New Roman"/>
          <w:sz w:val="24"/>
          <w:szCs w:val="24"/>
        </w:rPr>
      </w:pPr>
      <w:r w:rsidRPr="00E51784">
        <w:rPr>
          <w:rFonts w:ascii="Times New Roman" w:hAnsi="Times New Roman" w:cs="Times New Roman"/>
          <w:sz w:val="24"/>
          <w:szCs w:val="24"/>
        </w:rPr>
        <w:t>Научный руководитель:</w:t>
      </w:r>
    </w:p>
    <w:p w:rsidR="00B764DE" w:rsidRPr="00E51784" w:rsidRDefault="00B764DE" w:rsidP="00B764DE">
      <w:pPr>
        <w:tabs>
          <w:tab w:val="left" w:pos="5529"/>
          <w:tab w:val="left" w:pos="7513"/>
        </w:tabs>
        <w:ind w:firstLine="709"/>
        <w:rPr>
          <w:rFonts w:ascii="Times New Roman" w:eastAsia="Times New Roman" w:hAnsi="Times New Roman" w:cs="Times New Roman"/>
          <w:sz w:val="24"/>
          <w:szCs w:val="24"/>
        </w:rPr>
      </w:pPr>
      <w:r w:rsidRPr="00E51784">
        <w:rPr>
          <w:rFonts w:ascii="Times New Roman" w:hAnsi="Times New Roman" w:cs="Times New Roman"/>
        </w:rPr>
        <w:t>Канд.экон.наук, доцент</w:t>
      </w:r>
      <w:r w:rsidRPr="00E51784">
        <w:rPr>
          <w:rFonts w:ascii="Times New Roman" w:hAnsi="Times New Roman" w:cs="Times New Roman"/>
          <w:sz w:val="24"/>
          <w:szCs w:val="24"/>
        </w:rPr>
        <w:t>______________________________________ М.А. Половченко</w:t>
      </w:r>
    </w:p>
    <w:p w:rsidR="00B764DE" w:rsidRPr="00E51784" w:rsidRDefault="00B764DE" w:rsidP="00B764DE">
      <w:pPr>
        <w:tabs>
          <w:tab w:val="left" w:pos="5529"/>
        </w:tabs>
        <w:ind w:firstLine="709"/>
        <w:jc w:val="center"/>
        <w:rPr>
          <w:rFonts w:ascii="Times New Roman" w:eastAsia="Times New Roman" w:hAnsi="Times New Roman" w:cs="Times New Roman"/>
          <w:sz w:val="18"/>
          <w:szCs w:val="18"/>
        </w:rPr>
      </w:pPr>
      <w:r w:rsidRPr="00E51784">
        <w:rPr>
          <w:rFonts w:ascii="Times New Roman" w:eastAsia="Times New Roman" w:hAnsi="Times New Roman" w:cs="Times New Roman"/>
          <w:sz w:val="18"/>
          <w:szCs w:val="18"/>
        </w:rPr>
        <w:t>(подпись, дата)</w:t>
      </w:r>
    </w:p>
    <w:p w:rsidR="00B764DE" w:rsidRPr="00E51784" w:rsidRDefault="00B764DE" w:rsidP="00B764DE">
      <w:pPr>
        <w:tabs>
          <w:tab w:val="left" w:pos="5529"/>
        </w:tabs>
        <w:ind w:firstLine="709"/>
        <w:rPr>
          <w:rFonts w:ascii="Times New Roman" w:eastAsia="Times New Roman" w:hAnsi="Times New Roman" w:cs="Times New Roman"/>
          <w:sz w:val="24"/>
          <w:szCs w:val="24"/>
        </w:rPr>
      </w:pPr>
      <w:r w:rsidRPr="00E51784">
        <w:rPr>
          <w:rFonts w:ascii="Times New Roman" w:hAnsi="Times New Roman" w:cs="Times New Roman"/>
          <w:sz w:val="24"/>
          <w:szCs w:val="24"/>
        </w:rPr>
        <w:t>Нормоконтролер</w:t>
      </w:r>
    </w:p>
    <w:p w:rsidR="00B764DE" w:rsidRPr="00E51784" w:rsidRDefault="00B764DE" w:rsidP="00B764DE">
      <w:pPr>
        <w:tabs>
          <w:tab w:val="left" w:pos="5529"/>
          <w:tab w:val="left" w:pos="6452"/>
          <w:tab w:val="left" w:pos="7513"/>
        </w:tabs>
        <w:ind w:firstLine="709"/>
        <w:rPr>
          <w:rFonts w:ascii="Times New Roman" w:hAnsi="Times New Roman" w:cs="Times New Roman"/>
          <w:sz w:val="24"/>
          <w:szCs w:val="24"/>
        </w:rPr>
      </w:pPr>
      <w:r w:rsidRPr="00E51784">
        <w:rPr>
          <w:rFonts w:ascii="Times New Roman" w:hAnsi="Times New Roman" w:cs="Times New Roman"/>
        </w:rPr>
        <w:t>Канд.экон.наук, доцента</w:t>
      </w:r>
      <w:r w:rsidRPr="00E51784">
        <w:rPr>
          <w:rFonts w:ascii="Times New Roman" w:hAnsi="Times New Roman" w:cs="Times New Roman"/>
          <w:sz w:val="24"/>
          <w:szCs w:val="24"/>
        </w:rPr>
        <w:t xml:space="preserve"> ___________________________</w:t>
      </w:r>
      <w:r>
        <w:rPr>
          <w:rFonts w:ascii="Times New Roman" w:hAnsi="Times New Roman" w:cs="Times New Roman"/>
          <w:sz w:val="24"/>
          <w:szCs w:val="24"/>
        </w:rPr>
        <w:t>_</w:t>
      </w:r>
      <w:r w:rsidRPr="00E51784">
        <w:rPr>
          <w:rFonts w:ascii="Times New Roman" w:hAnsi="Times New Roman" w:cs="Times New Roman"/>
          <w:sz w:val="24"/>
          <w:szCs w:val="24"/>
        </w:rPr>
        <w:t>_________ М.А. Половченко</w:t>
      </w:r>
    </w:p>
    <w:p w:rsidR="00B764DE" w:rsidRPr="00E51784" w:rsidRDefault="00B764DE" w:rsidP="00B764DE">
      <w:pPr>
        <w:tabs>
          <w:tab w:val="left" w:pos="5529"/>
          <w:tab w:val="left" w:pos="6452"/>
          <w:tab w:val="left" w:pos="7513"/>
        </w:tabs>
        <w:ind w:firstLine="709"/>
        <w:jc w:val="center"/>
        <w:rPr>
          <w:rFonts w:ascii="Times New Roman" w:eastAsia="Times New Roman" w:hAnsi="Times New Roman" w:cs="Times New Roman"/>
          <w:sz w:val="18"/>
          <w:szCs w:val="18"/>
        </w:rPr>
      </w:pPr>
      <w:r w:rsidRPr="00E51784">
        <w:rPr>
          <w:rFonts w:ascii="Times New Roman" w:hAnsi="Times New Roman" w:cs="Times New Roman"/>
          <w:sz w:val="18"/>
          <w:szCs w:val="18"/>
        </w:rPr>
        <w:t>(подпись, дата)</w:t>
      </w:r>
    </w:p>
    <w:p w:rsidR="00B764DE" w:rsidRPr="00E51784" w:rsidRDefault="00B764DE" w:rsidP="00B764DE">
      <w:pPr>
        <w:rPr>
          <w:rFonts w:ascii="Times New Roman" w:hAnsi="Times New Roman" w:cs="Times New Roman"/>
        </w:rPr>
      </w:pPr>
    </w:p>
    <w:p w:rsidR="00B764DE" w:rsidRPr="00E51784" w:rsidRDefault="00B764DE" w:rsidP="00B764DE">
      <w:pPr>
        <w:rPr>
          <w:rFonts w:ascii="Times New Roman" w:hAnsi="Times New Roman" w:cs="Times New Roman"/>
        </w:rPr>
      </w:pPr>
    </w:p>
    <w:p w:rsidR="00B764DE" w:rsidRPr="00E51784" w:rsidRDefault="00B764DE" w:rsidP="00B764DE">
      <w:pPr>
        <w:rPr>
          <w:rFonts w:ascii="Times New Roman" w:hAnsi="Times New Roman" w:cs="Times New Roman"/>
        </w:rPr>
      </w:pPr>
    </w:p>
    <w:p w:rsidR="00B764DE" w:rsidRPr="00E51784" w:rsidRDefault="00B764DE" w:rsidP="00B764DE">
      <w:pPr>
        <w:rPr>
          <w:rFonts w:ascii="Times New Roman" w:hAnsi="Times New Roman" w:cs="Times New Roman"/>
        </w:rPr>
      </w:pPr>
    </w:p>
    <w:p w:rsidR="00B764DE" w:rsidRPr="00E51784" w:rsidRDefault="00B764DE" w:rsidP="00B764DE">
      <w:pPr>
        <w:rPr>
          <w:rFonts w:ascii="Times New Roman" w:hAnsi="Times New Roman" w:cs="Times New Roman"/>
        </w:rPr>
      </w:pPr>
    </w:p>
    <w:p w:rsidR="00B764DE" w:rsidRDefault="00B764DE" w:rsidP="00B764DE">
      <w:pPr>
        <w:jc w:val="center"/>
        <w:rPr>
          <w:rFonts w:ascii="Times New Roman" w:hAnsi="Times New Roman" w:cs="Times New Roman"/>
          <w:sz w:val="24"/>
          <w:szCs w:val="24"/>
        </w:rPr>
      </w:pPr>
      <w:r w:rsidRPr="00E51784">
        <w:rPr>
          <w:rFonts w:ascii="Times New Roman" w:hAnsi="Times New Roman" w:cs="Times New Roman"/>
          <w:sz w:val="24"/>
          <w:szCs w:val="24"/>
        </w:rPr>
        <w:t>Краснодар 2018</w:t>
      </w:r>
    </w:p>
    <w:p w:rsidR="00B764DE" w:rsidRDefault="00B764DE" w:rsidP="00B764DE">
      <w:pPr>
        <w:jc w:val="center"/>
        <w:rPr>
          <w:rFonts w:ascii="Times New Roman" w:hAnsi="Times New Roman" w:cs="Times New Roman"/>
          <w:sz w:val="24"/>
          <w:szCs w:val="24"/>
        </w:rPr>
      </w:pPr>
    </w:p>
    <w:p w:rsidR="00B764DE" w:rsidRDefault="00B764DE" w:rsidP="00B764DE">
      <w:pPr>
        <w:jc w:val="center"/>
        <w:rPr>
          <w:rFonts w:ascii="Times New Roman" w:hAnsi="Times New Roman" w:cs="Times New Roman"/>
          <w:sz w:val="24"/>
          <w:szCs w:val="24"/>
        </w:rPr>
      </w:pPr>
    </w:p>
    <w:p w:rsidR="00B764DE" w:rsidRDefault="00B764DE" w:rsidP="00B764DE">
      <w:pPr>
        <w:pStyle w:val="a5"/>
        <w:tabs>
          <w:tab w:val="left" w:leader="dot" w:pos="9072"/>
        </w:tabs>
        <w:jc w:val="center"/>
        <w:rPr>
          <w:rFonts w:ascii="Times New Roman" w:hAnsi="Times New Roman" w:cs="Times New Roman"/>
          <w:sz w:val="28"/>
          <w:szCs w:val="28"/>
        </w:rPr>
      </w:pPr>
      <w:r>
        <w:rPr>
          <w:rFonts w:ascii="Times New Roman" w:hAnsi="Times New Roman" w:cs="Times New Roman"/>
          <w:sz w:val="28"/>
          <w:szCs w:val="28"/>
        </w:rPr>
        <w:t>СОДЕРЖАНИЕ</w:t>
      </w:r>
    </w:p>
    <w:p w:rsidR="00B764DE" w:rsidRDefault="00B764DE" w:rsidP="00B764DE">
      <w:pPr>
        <w:pStyle w:val="a5"/>
        <w:tabs>
          <w:tab w:val="left" w:leader="dot" w:pos="9072"/>
        </w:tabs>
        <w:jc w:val="center"/>
        <w:rPr>
          <w:rFonts w:ascii="Times New Roman" w:hAnsi="Times New Roman" w:cs="Times New Roman"/>
          <w:sz w:val="28"/>
          <w:szCs w:val="28"/>
        </w:rPr>
      </w:pPr>
    </w:p>
    <w:p w:rsidR="00B764DE" w:rsidRPr="00650F8D" w:rsidRDefault="00B764DE" w:rsidP="00B764DE">
      <w:pPr>
        <w:pStyle w:val="a5"/>
        <w:tabs>
          <w:tab w:val="left" w:leader="dot" w:pos="9498"/>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r>
      <w:r w:rsidRPr="00650F8D">
        <w:rPr>
          <w:rFonts w:ascii="Times New Roman" w:hAnsi="Times New Roman" w:cs="Times New Roman"/>
          <w:sz w:val="28"/>
          <w:szCs w:val="28"/>
        </w:rPr>
        <w:t>3</w:t>
      </w:r>
    </w:p>
    <w:p w:rsidR="00B764DE" w:rsidRDefault="00B764DE" w:rsidP="00B764DE">
      <w:pPr>
        <w:pStyle w:val="a5"/>
        <w:numPr>
          <w:ilvl w:val="0"/>
          <w:numId w:val="1"/>
        </w:numPr>
        <w:tabs>
          <w:tab w:val="left" w:leader="dot" w:pos="9498"/>
        </w:tabs>
        <w:spacing w:line="360" w:lineRule="auto"/>
        <w:ind w:left="142" w:hanging="142"/>
        <w:jc w:val="both"/>
        <w:rPr>
          <w:rFonts w:ascii="Times New Roman" w:hAnsi="Times New Roman" w:cs="Times New Roman"/>
          <w:sz w:val="28"/>
          <w:szCs w:val="28"/>
        </w:rPr>
      </w:pPr>
      <w:r>
        <w:rPr>
          <w:rFonts w:ascii="Times New Roman" w:hAnsi="Times New Roman" w:cs="Times New Roman"/>
          <w:sz w:val="28"/>
          <w:szCs w:val="28"/>
        </w:rPr>
        <w:t xml:space="preserve"> Текущее состояние китайской экономики как основа для укрепления юаня </w:t>
      </w:r>
      <w:r>
        <w:rPr>
          <w:rFonts w:ascii="Times New Roman" w:hAnsi="Times New Roman" w:cs="Times New Roman"/>
          <w:sz w:val="28"/>
          <w:szCs w:val="28"/>
        </w:rPr>
        <w:tab/>
        <w:t>5</w:t>
      </w:r>
    </w:p>
    <w:p w:rsidR="00B764DE" w:rsidRPr="001C5650" w:rsidRDefault="00B764DE" w:rsidP="00B764DE">
      <w:pPr>
        <w:pStyle w:val="a5"/>
        <w:numPr>
          <w:ilvl w:val="1"/>
          <w:numId w:val="1"/>
        </w:numPr>
        <w:tabs>
          <w:tab w:val="left" w:leader="dot" w:pos="9498"/>
        </w:tabs>
        <w:spacing w:line="360" w:lineRule="auto"/>
        <w:ind w:left="709" w:right="567" w:hanging="425"/>
        <w:jc w:val="both"/>
        <w:rPr>
          <w:rFonts w:ascii="Times New Roman" w:hAnsi="Times New Roman" w:cs="Times New Roman"/>
          <w:sz w:val="28"/>
          <w:szCs w:val="28"/>
        </w:rPr>
      </w:pPr>
      <w:r>
        <w:rPr>
          <w:rFonts w:ascii="Times New Roman" w:hAnsi="Times New Roman" w:cs="Times New Roman"/>
          <w:sz w:val="28"/>
          <w:szCs w:val="28"/>
        </w:rPr>
        <w:t xml:space="preserve"> История возникновения и современное состояние денежной единицы Китая </w:t>
      </w:r>
      <w:r>
        <w:rPr>
          <w:rFonts w:ascii="Times New Roman" w:hAnsi="Times New Roman" w:cs="Times New Roman"/>
          <w:sz w:val="28"/>
          <w:szCs w:val="28"/>
        </w:rPr>
        <w:tab/>
      </w:r>
      <w:r w:rsidRPr="006D0490">
        <w:rPr>
          <w:rFonts w:ascii="Times New Roman" w:hAnsi="Times New Roman" w:cs="Times New Roman"/>
          <w:sz w:val="28"/>
          <w:szCs w:val="28"/>
        </w:rPr>
        <w:t>5</w:t>
      </w:r>
    </w:p>
    <w:p w:rsidR="00B764DE" w:rsidRPr="001C5650" w:rsidRDefault="00B764DE" w:rsidP="00B764DE">
      <w:pPr>
        <w:pStyle w:val="a5"/>
        <w:numPr>
          <w:ilvl w:val="1"/>
          <w:numId w:val="1"/>
        </w:numPr>
        <w:tabs>
          <w:tab w:val="left" w:leader="dot" w:pos="9356"/>
        </w:tabs>
        <w:spacing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 xml:space="preserve"> Тенд</w:t>
      </w:r>
      <w:r w:rsidR="00D45A09">
        <w:rPr>
          <w:rFonts w:ascii="Times New Roman" w:hAnsi="Times New Roman" w:cs="Times New Roman"/>
          <w:sz w:val="28"/>
          <w:szCs w:val="28"/>
        </w:rPr>
        <w:t>енции развития экономики КНР</w:t>
      </w:r>
      <w:r w:rsidR="00780845">
        <w:rPr>
          <w:rFonts w:ascii="Times New Roman" w:hAnsi="Times New Roman" w:cs="Times New Roman"/>
          <w:sz w:val="28"/>
          <w:szCs w:val="28"/>
        </w:rPr>
        <w:tab/>
        <w:t>..7</w:t>
      </w:r>
    </w:p>
    <w:p w:rsidR="00B764DE" w:rsidRPr="001C5650" w:rsidRDefault="00B764DE" w:rsidP="00B764DE">
      <w:pPr>
        <w:pStyle w:val="a5"/>
        <w:numPr>
          <w:ilvl w:val="1"/>
          <w:numId w:val="1"/>
        </w:numPr>
        <w:tabs>
          <w:tab w:val="center" w:leader="dot" w:pos="9498"/>
        </w:tabs>
        <w:spacing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 xml:space="preserve"> В</w:t>
      </w:r>
      <w:r w:rsidR="00780845">
        <w:rPr>
          <w:rFonts w:ascii="Times New Roman" w:hAnsi="Times New Roman" w:cs="Times New Roman"/>
          <w:sz w:val="28"/>
          <w:szCs w:val="28"/>
        </w:rPr>
        <w:t xml:space="preserve">нешнеторговые операции Китая </w:t>
      </w:r>
      <w:r w:rsidR="00780845">
        <w:rPr>
          <w:rFonts w:ascii="Times New Roman" w:hAnsi="Times New Roman" w:cs="Times New Roman"/>
          <w:sz w:val="28"/>
          <w:szCs w:val="28"/>
        </w:rPr>
        <w:tab/>
        <w:t>11</w:t>
      </w:r>
    </w:p>
    <w:p w:rsidR="00B764DE" w:rsidRPr="00793875" w:rsidRDefault="00B764DE" w:rsidP="00B764DE">
      <w:pPr>
        <w:pStyle w:val="a5"/>
        <w:numPr>
          <w:ilvl w:val="0"/>
          <w:numId w:val="1"/>
        </w:numPr>
        <w:tabs>
          <w:tab w:val="left" w:leader="dot" w:pos="9356"/>
        </w:tabs>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Оценка развития китайской экономики для поднятия национальн</w:t>
      </w:r>
      <w:r w:rsidR="007128E6">
        <w:rPr>
          <w:rFonts w:ascii="Times New Roman" w:hAnsi="Times New Roman" w:cs="Times New Roman"/>
          <w:sz w:val="28"/>
          <w:szCs w:val="28"/>
        </w:rPr>
        <w:t xml:space="preserve">ой                    валюты </w:t>
      </w:r>
      <w:r w:rsidR="007128E6">
        <w:rPr>
          <w:rFonts w:ascii="Times New Roman" w:hAnsi="Times New Roman" w:cs="Times New Roman"/>
          <w:sz w:val="28"/>
          <w:szCs w:val="28"/>
        </w:rPr>
        <w:tab/>
        <w:t>16</w:t>
      </w:r>
    </w:p>
    <w:p w:rsidR="00B764DE" w:rsidRDefault="00D45A09" w:rsidP="00B764DE">
      <w:pPr>
        <w:pStyle w:val="a5"/>
        <w:numPr>
          <w:ilvl w:val="1"/>
          <w:numId w:val="1"/>
        </w:numPr>
        <w:tabs>
          <w:tab w:val="left" w:leader="dot" w:pos="9356"/>
        </w:tabs>
        <w:spacing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Анализ динамики</w:t>
      </w:r>
      <w:r w:rsidR="007128E6">
        <w:rPr>
          <w:rFonts w:ascii="Times New Roman" w:hAnsi="Times New Roman" w:cs="Times New Roman"/>
          <w:sz w:val="28"/>
          <w:szCs w:val="28"/>
        </w:rPr>
        <w:t xml:space="preserve"> юаня</w:t>
      </w:r>
      <w:r w:rsidR="007128E6">
        <w:rPr>
          <w:rFonts w:ascii="Times New Roman" w:hAnsi="Times New Roman" w:cs="Times New Roman"/>
          <w:sz w:val="28"/>
          <w:szCs w:val="28"/>
        </w:rPr>
        <w:tab/>
        <w:t>16</w:t>
      </w:r>
    </w:p>
    <w:p w:rsidR="00B764DE" w:rsidRPr="00316B1A" w:rsidRDefault="00D45A09" w:rsidP="00B764DE">
      <w:pPr>
        <w:pStyle w:val="a5"/>
        <w:numPr>
          <w:ilvl w:val="1"/>
          <w:numId w:val="1"/>
        </w:numPr>
        <w:tabs>
          <w:tab w:val="left" w:leader="dot" w:pos="9356"/>
        </w:tabs>
        <w:spacing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Развитие юаня в международной торговле</w:t>
      </w:r>
      <w:r w:rsidR="007128E6">
        <w:rPr>
          <w:rFonts w:ascii="Times New Roman" w:hAnsi="Times New Roman" w:cs="Times New Roman"/>
          <w:sz w:val="28"/>
          <w:szCs w:val="28"/>
        </w:rPr>
        <w:tab/>
        <w:t>20</w:t>
      </w:r>
    </w:p>
    <w:p w:rsidR="00B764DE" w:rsidRPr="00793875" w:rsidRDefault="00B764DE" w:rsidP="00B764DE">
      <w:pPr>
        <w:pStyle w:val="a5"/>
        <w:numPr>
          <w:ilvl w:val="0"/>
          <w:numId w:val="1"/>
        </w:numPr>
        <w:tabs>
          <w:tab w:val="left" w:leader="dot" w:pos="9356"/>
        </w:tabs>
        <w:spacing w:line="360" w:lineRule="auto"/>
        <w:jc w:val="both"/>
        <w:rPr>
          <w:rFonts w:ascii="Times New Roman" w:hAnsi="Times New Roman" w:cs="Times New Roman"/>
          <w:sz w:val="28"/>
          <w:szCs w:val="28"/>
        </w:rPr>
      </w:pPr>
      <w:r>
        <w:rPr>
          <w:rFonts w:ascii="Times New Roman" w:hAnsi="Times New Roman" w:cs="Times New Roman"/>
          <w:sz w:val="28"/>
          <w:szCs w:val="28"/>
        </w:rPr>
        <w:t>Возможные пу</w:t>
      </w:r>
      <w:r w:rsidR="00780845">
        <w:rPr>
          <w:rFonts w:ascii="Times New Roman" w:hAnsi="Times New Roman" w:cs="Times New Roman"/>
          <w:sz w:val="28"/>
          <w:szCs w:val="28"/>
        </w:rPr>
        <w:t>ти развити</w:t>
      </w:r>
      <w:r w:rsidR="007128E6">
        <w:rPr>
          <w:rFonts w:ascii="Times New Roman" w:hAnsi="Times New Roman" w:cs="Times New Roman"/>
          <w:sz w:val="28"/>
          <w:szCs w:val="28"/>
        </w:rPr>
        <w:t xml:space="preserve">я китайской валюты </w:t>
      </w:r>
      <w:r w:rsidR="007128E6">
        <w:rPr>
          <w:rFonts w:ascii="Times New Roman" w:hAnsi="Times New Roman" w:cs="Times New Roman"/>
          <w:sz w:val="28"/>
          <w:szCs w:val="28"/>
        </w:rPr>
        <w:tab/>
        <w:t>24</w:t>
      </w:r>
    </w:p>
    <w:p w:rsidR="00780845" w:rsidRPr="00780845" w:rsidRDefault="006D3EBB" w:rsidP="00B764DE">
      <w:pPr>
        <w:pStyle w:val="a5"/>
        <w:numPr>
          <w:ilvl w:val="1"/>
          <w:numId w:val="1"/>
        </w:numPr>
        <w:tabs>
          <w:tab w:val="left" w:leader="dot" w:pos="9356"/>
        </w:tabs>
        <w:spacing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Перспективы</w:t>
      </w:r>
      <w:r w:rsidR="00780845" w:rsidRPr="00780845">
        <w:rPr>
          <w:rFonts w:ascii="Times New Roman" w:hAnsi="Times New Roman" w:cs="Times New Roman"/>
          <w:sz w:val="28"/>
          <w:szCs w:val="28"/>
        </w:rPr>
        <w:t xml:space="preserve"> экономического развития Китая</w:t>
      </w:r>
      <w:r w:rsidR="00780845">
        <w:rPr>
          <w:rFonts w:ascii="Times New Roman" w:hAnsi="Times New Roman" w:cs="Times New Roman"/>
          <w:sz w:val="28"/>
          <w:szCs w:val="28"/>
        </w:rPr>
        <w:t>………………………</w:t>
      </w:r>
      <w:r w:rsidR="00D45A09">
        <w:rPr>
          <w:rFonts w:ascii="Times New Roman" w:hAnsi="Times New Roman" w:cs="Times New Roman"/>
          <w:sz w:val="28"/>
          <w:szCs w:val="28"/>
        </w:rPr>
        <w:t>…</w:t>
      </w:r>
      <w:r w:rsidR="00D45A09">
        <w:rPr>
          <w:rFonts w:ascii="Times New Roman" w:hAnsi="Times New Roman" w:cs="Times New Roman"/>
          <w:sz w:val="28"/>
          <w:szCs w:val="28"/>
          <w:lang w:val="en-US"/>
        </w:rPr>
        <w:t>….</w:t>
      </w:r>
      <w:r w:rsidR="007128E6">
        <w:rPr>
          <w:rFonts w:ascii="Times New Roman" w:hAnsi="Times New Roman" w:cs="Times New Roman"/>
          <w:sz w:val="28"/>
          <w:szCs w:val="28"/>
        </w:rPr>
        <w:t>24</w:t>
      </w:r>
    </w:p>
    <w:p w:rsidR="00B764DE" w:rsidRDefault="007128E6" w:rsidP="00B764DE">
      <w:pPr>
        <w:pStyle w:val="a5"/>
        <w:numPr>
          <w:ilvl w:val="1"/>
          <w:numId w:val="1"/>
        </w:numPr>
        <w:tabs>
          <w:tab w:val="left" w:leader="dot" w:pos="9356"/>
        </w:tabs>
        <w:spacing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Проблемы развития юаня</w:t>
      </w:r>
      <w:r>
        <w:rPr>
          <w:rFonts w:ascii="Times New Roman" w:hAnsi="Times New Roman" w:cs="Times New Roman"/>
          <w:sz w:val="28"/>
          <w:szCs w:val="28"/>
        </w:rPr>
        <w:tab/>
        <w:t>26</w:t>
      </w:r>
    </w:p>
    <w:p w:rsidR="00B764DE" w:rsidRDefault="007128E6" w:rsidP="00B764DE">
      <w:pPr>
        <w:pStyle w:val="a5"/>
        <w:tabs>
          <w:tab w:val="left" w:leader="dot" w:pos="9356"/>
        </w:tabs>
        <w:spacing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Заключение</w:t>
      </w:r>
      <w:r>
        <w:rPr>
          <w:rFonts w:ascii="Times New Roman" w:eastAsia="Calibri" w:hAnsi="Times New Roman" w:cs="Times New Roman"/>
          <w:sz w:val="28"/>
          <w:szCs w:val="28"/>
        </w:rPr>
        <w:tab/>
        <w:t>30</w:t>
      </w:r>
    </w:p>
    <w:p w:rsidR="00B764DE" w:rsidRPr="000404BC" w:rsidRDefault="00B764DE" w:rsidP="00B764DE">
      <w:pPr>
        <w:pStyle w:val="a5"/>
        <w:tabs>
          <w:tab w:val="left" w:leader="dot" w:pos="9356"/>
        </w:tabs>
        <w:spacing w:line="360" w:lineRule="auto"/>
        <w:ind w:left="0"/>
        <w:jc w:val="both"/>
        <w:rPr>
          <w:rFonts w:ascii="Times New Roman" w:hAnsi="Times New Roman" w:cs="Times New Roman"/>
          <w:sz w:val="28"/>
          <w:szCs w:val="28"/>
        </w:rPr>
      </w:pPr>
      <w:r>
        <w:rPr>
          <w:rFonts w:ascii="Times New Roman" w:eastAsia="Calibri" w:hAnsi="Times New Roman" w:cs="Times New Roman"/>
          <w:sz w:val="28"/>
          <w:szCs w:val="28"/>
        </w:rPr>
        <w:t>Спи</w:t>
      </w:r>
      <w:r w:rsidR="007128E6">
        <w:rPr>
          <w:rFonts w:ascii="Times New Roman" w:eastAsia="Calibri" w:hAnsi="Times New Roman" w:cs="Times New Roman"/>
          <w:sz w:val="28"/>
          <w:szCs w:val="28"/>
        </w:rPr>
        <w:t>сок использованных источников</w:t>
      </w:r>
      <w:r w:rsidR="007128E6">
        <w:rPr>
          <w:rFonts w:ascii="Times New Roman" w:eastAsia="Calibri" w:hAnsi="Times New Roman" w:cs="Times New Roman"/>
          <w:sz w:val="28"/>
          <w:szCs w:val="28"/>
        </w:rPr>
        <w:tab/>
        <w:t>32</w:t>
      </w:r>
    </w:p>
    <w:p w:rsidR="00B764DE" w:rsidRDefault="00B764DE" w:rsidP="00B764DE">
      <w:pPr>
        <w:jc w:val="center"/>
        <w:rPr>
          <w:rFonts w:ascii="Times New Roman" w:hAnsi="Times New Roman" w:cs="Times New Roman"/>
          <w:sz w:val="24"/>
          <w:szCs w:val="24"/>
        </w:rPr>
      </w:pPr>
    </w:p>
    <w:p w:rsidR="00B764DE" w:rsidRDefault="00B764DE" w:rsidP="00B764DE">
      <w:pPr>
        <w:jc w:val="center"/>
        <w:rPr>
          <w:rFonts w:ascii="Times New Roman" w:hAnsi="Times New Roman" w:cs="Times New Roman"/>
          <w:sz w:val="24"/>
          <w:szCs w:val="24"/>
        </w:rPr>
      </w:pPr>
    </w:p>
    <w:p w:rsidR="00B764DE" w:rsidRDefault="00B764DE" w:rsidP="00B764DE">
      <w:pPr>
        <w:jc w:val="center"/>
        <w:rPr>
          <w:rFonts w:ascii="Times New Roman" w:hAnsi="Times New Roman" w:cs="Times New Roman"/>
          <w:sz w:val="24"/>
          <w:szCs w:val="24"/>
        </w:rPr>
      </w:pPr>
    </w:p>
    <w:p w:rsidR="00B764DE" w:rsidRDefault="00B764DE" w:rsidP="00B764DE">
      <w:pPr>
        <w:jc w:val="center"/>
        <w:rPr>
          <w:rFonts w:ascii="Times New Roman" w:hAnsi="Times New Roman" w:cs="Times New Roman"/>
          <w:sz w:val="24"/>
          <w:szCs w:val="24"/>
        </w:rPr>
      </w:pPr>
    </w:p>
    <w:p w:rsidR="00B764DE" w:rsidRDefault="00B764DE" w:rsidP="00B764DE">
      <w:pPr>
        <w:jc w:val="center"/>
        <w:rPr>
          <w:rFonts w:ascii="Times New Roman" w:hAnsi="Times New Roman" w:cs="Times New Roman"/>
          <w:sz w:val="24"/>
          <w:szCs w:val="24"/>
        </w:rPr>
      </w:pPr>
    </w:p>
    <w:p w:rsidR="00B764DE" w:rsidRDefault="00B764DE" w:rsidP="00B764DE">
      <w:pPr>
        <w:jc w:val="center"/>
        <w:rPr>
          <w:rFonts w:ascii="Times New Roman" w:hAnsi="Times New Roman" w:cs="Times New Roman"/>
          <w:sz w:val="24"/>
          <w:szCs w:val="24"/>
        </w:rPr>
      </w:pPr>
    </w:p>
    <w:p w:rsidR="00B764DE" w:rsidRDefault="00B764DE" w:rsidP="00B764DE">
      <w:pPr>
        <w:jc w:val="center"/>
        <w:rPr>
          <w:rFonts w:ascii="Times New Roman" w:hAnsi="Times New Roman" w:cs="Times New Roman"/>
          <w:sz w:val="24"/>
          <w:szCs w:val="24"/>
        </w:rPr>
      </w:pPr>
    </w:p>
    <w:p w:rsidR="00B764DE" w:rsidRDefault="00B764DE" w:rsidP="00B764DE">
      <w:pPr>
        <w:jc w:val="center"/>
        <w:rPr>
          <w:rFonts w:ascii="Times New Roman" w:hAnsi="Times New Roman" w:cs="Times New Roman"/>
          <w:sz w:val="24"/>
          <w:szCs w:val="24"/>
        </w:rPr>
      </w:pPr>
    </w:p>
    <w:p w:rsidR="00B764DE" w:rsidRDefault="00B764DE" w:rsidP="00B764DE">
      <w:pPr>
        <w:jc w:val="center"/>
        <w:rPr>
          <w:rFonts w:ascii="Times New Roman" w:hAnsi="Times New Roman" w:cs="Times New Roman"/>
          <w:sz w:val="24"/>
          <w:szCs w:val="24"/>
        </w:rPr>
      </w:pPr>
    </w:p>
    <w:p w:rsidR="00B764DE" w:rsidRDefault="00B764DE" w:rsidP="00B764DE">
      <w:pPr>
        <w:jc w:val="center"/>
        <w:rPr>
          <w:rFonts w:ascii="Times New Roman" w:hAnsi="Times New Roman" w:cs="Times New Roman"/>
          <w:sz w:val="24"/>
          <w:szCs w:val="24"/>
        </w:rPr>
      </w:pPr>
    </w:p>
    <w:p w:rsidR="00B764DE" w:rsidRDefault="00B764DE" w:rsidP="00B764DE">
      <w:pPr>
        <w:jc w:val="center"/>
        <w:rPr>
          <w:rFonts w:ascii="Times New Roman" w:hAnsi="Times New Roman" w:cs="Times New Roman"/>
          <w:sz w:val="24"/>
          <w:szCs w:val="24"/>
        </w:rPr>
      </w:pPr>
    </w:p>
    <w:p w:rsidR="002F0C09" w:rsidRDefault="002F0C09" w:rsidP="008B72BA">
      <w:pPr>
        <w:pStyle w:val="a6"/>
        <w:spacing w:line="360" w:lineRule="auto"/>
        <w:jc w:val="center"/>
        <w:rPr>
          <w:rFonts w:ascii="Times New Roman" w:eastAsiaTheme="minorHAnsi" w:hAnsi="Times New Roman" w:cs="Times New Roman"/>
          <w:sz w:val="24"/>
          <w:szCs w:val="24"/>
          <w:lang w:eastAsia="en-US"/>
        </w:rPr>
      </w:pPr>
    </w:p>
    <w:p w:rsidR="00B764DE" w:rsidRDefault="00B764DE" w:rsidP="008B72BA">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B764DE" w:rsidRDefault="00B764DE" w:rsidP="00B764DE">
      <w:pPr>
        <w:pStyle w:val="a6"/>
        <w:spacing w:line="360" w:lineRule="auto"/>
        <w:ind w:firstLine="567"/>
        <w:jc w:val="center"/>
        <w:rPr>
          <w:rFonts w:ascii="Times New Roman" w:hAnsi="Times New Roman" w:cs="Times New Roman"/>
          <w:sz w:val="28"/>
          <w:szCs w:val="28"/>
        </w:rPr>
      </w:pPr>
    </w:p>
    <w:p w:rsidR="00B764DE" w:rsidRPr="008C5C08" w:rsidRDefault="00B764DE" w:rsidP="00B764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известно, на сегодняшний день мировой валютой, служащей для проведения различного рода международных платежей и транзакций являются доллар США и евро. Более того, эти валюты функционируют в статусе резервных средств. После мирового финансово-экономического кризиса в 2007-2008 году стало очевидно, что необходимо пересмотреть структуру международной валютно-финансовой системы. Мировое сообщество, в ведении которого находятся эти вопросы все отчетливее понимает необходимость увеличения числа мировых валют.   Активную политику в разрешении данного вопроса ведет Китай. Экономику этой страны по праву можно считать одной из ведущих в мире. Поэтому справедливо судить о том, что китайская национальная валюта имеет достаточно высокие перспективы становления в статусе мировой валюты. </w:t>
      </w:r>
    </w:p>
    <w:p w:rsidR="00B764DE" w:rsidRDefault="00B764DE" w:rsidP="00B764DE">
      <w:pPr>
        <w:pStyle w:val="a6"/>
        <w:spacing w:line="360" w:lineRule="auto"/>
        <w:ind w:firstLine="709"/>
        <w:jc w:val="both"/>
        <w:rPr>
          <w:rFonts w:ascii="Times New Roman" w:eastAsia="MS Mincho" w:hAnsi="Times New Roman" w:cs="Times New Roman"/>
          <w:sz w:val="28"/>
        </w:rPr>
      </w:pPr>
      <w:r w:rsidRPr="00490B41">
        <w:rPr>
          <w:rFonts w:ascii="Times New Roman" w:hAnsi="Times New Roman" w:cs="Times New Roman"/>
          <w:i/>
          <w:sz w:val="28"/>
          <w:szCs w:val="28"/>
        </w:rPr>
        <w:t>Цель</w:t>
      </w:r>
      <w:r w:rsidRPr="008C5C08">
        <w:rPr>
          <w:rFonts w:ascii="Times New Roman" w:hAnsi="Times New Roman" w:cs="Times New Roman"/>
          <w:sz w:val="28"/>
          <w:szCs w:val="28"/>
        </w:rPr>
        <w:t xml:space="preserve"> данной работы – проанализировать</w:t>
      </w:r>
      <w:r>
        <w:rPr>
          <w:rFonts w:ascii="Times New Roman" w:hAnsi="Times New Roman" w:cs="Times New Roman"/>
          <w:sz w:val="28"/>
          <w:szCs w:val="28"/>
        </w:rPr>
        <w:t xml:space="preserve"> текущее состояние китайской экономики, изучить перспективы китайского юаня как мировой валюты</w:t>
      </w:r>
      <w:r w:rsidRPr="008C5C08">
        <w:rPr>
          <w:rFonts w:ascii="Times New Roman" w:hAnsi="Times New Roman" w:cs="Times New Roman"/>
          <w:sz w:val="28"/>
          <w:szCs w:val="28"/>
        </w:rPr>
        <w:t xml:space="preserve">. </w:t>
      </w:r>
      <w:r>
        <w:rPr>
          <w:rFonts w:ascii="Times New Roman" w:hAnsi="Times New Roman" w:cs="Times New Roman"/>
          <w:sz w:val="28"/>
          <w:szCs w:val="28"/>
        </w:rPr>
        <w:t xml:space="preserve">Требуется учесть современные факторы при исследовании проблематики выбранной темы. </w:t>
      </w:r>
      <w:r w:rsidRPr="008C5C08">
        <w:rPr>
          <w:rFonts w:ascii="Times New Roman" w:hAnsi="Times New Roman" w:cs="Times New Roman"/>
          <w:sz w:val="28"/>
          <w:szCs w:val="28"/>
        </w:rPr>
        <w:t xml:space="preserve">Нельзя не уделить внимание </w:t>
      </w:r>
      <w:r>
        <w:rPr>
          <w:rFonts w:ascii="Times New Roman" w:hAnsi="Times New Roman" w:cs="Times New Roman"/>
          <w:sz w:val="28"/>
          <w:szCs w:val="28"/>
        </w:rPr>
        <w:t>выявлению возможных путей развития китайской валюты</w:t>
      </w:r>
      <w:r w:rsidRPr="008C5C08">
        <w:rPr>
          <w:rFonts w:ascii="Times New Roman" w:hAnsi="Times New Roman" w:cs="Times New Roman"/>
          <w:sz w:val="28"/>
          <w:szCs w:val="28"/>
        </w:rPr>
        <w:t>.</w:t>
      </w:r>
      <w:r w:rsidRPr="006D2C2B">
        <w:rPr>
          <w:rFonts w:ascii="Times New Roman" w:eastAsia="MS Mincho" w:hAnsi="Times New Roman" w:cs="Times New Roman"/>
          <w:sz w:val="28"/>
        </w:rPr>
        <w:t xml:space="preserve"> </w:t>
      </w:r>
      <w:r>
        <w:rPr>
          <w:rFonts w:ascii="Times New Roman" w:eastAsia="MS Mincho" w:hAnsi="Times New Roman" w:cs="Times New Roman"/>
          <w:sz w:val="28"/>
        </w:rPr>
        <w:tab/>
      </w:r>
    </w:p>
    <w:p w:rsidR="00B764DE" w:rsidRPr="006D2C2B" w:rsidRDefault="00B764DE" w:rsidP="00B764DE">
      <w:pPr>
        <w:pStyle w:val="a6"/>
        <w:spacing w:line="360" w:lineRule="auto"/>
        <w:ind w:firstLine="709"/>
        <w:jc w:val="both"/>
        <w:rPr>
          <w:rFonts w:ascii="Times New Roman" w:eastAsia="MS Mincho" w:hAnsi="Times New Roman" w:cs="Times New Roman"/>
          <w:i/>
          <w:sz w:val="28"/>
        </w:rPr>
      </w:pPr>
      <w:r w:rsidRPr="006D2C2B">
        <w:rPr>
          <w:rFonts w:ascii="Times New Roman" w:eastAsia="MS Mincho" w:hAnsi="Times New Roman" w:cs="Times New Roman"/>
          <w:sz w:val="28"/>
        </w:rPr>
        <w:t xml:space="preserve">Поставленная цель предопределила следующие </w:t>
      </w:r>
      <w:r w:rsidRPr="006D2C2B">
        <w:rPr>
          <w:rFonts w:ascii="Times New Roman" w:eastAsia="MS Mincho" w:hAnsi="Times New Roman" w:cs="Times New Roman"/>
          <w:i/>
          <w:sz w:val="28"/>
        </w:rPr>
        <w:t>задачи:</w:t>
      </w:r>
    </w:p>
    <w:p w:rsidR="00B764DE" w:rsidRPr="006D2C2B" w:rsidRDefault="00B764DE" w:rsidP="00B764DE">
      <w:pPr>
        <w:spacing w:after="0" w:line="360" w:lineRule="auto"/>
        <w:ind w:left="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во-первых, изучить историю возникновения юаня и его современное состояние</w:t>
      </w:r>
      <w:r w:rsidRPr="006D2C2B">
        <w:rPr>
          <w:rFonts w:ascii="Times New Roman" w:eastAsia="MS Mincho" w:hAnsi="Times New Roman" w:cs="Times New Roman"/>
          <w:sz w:val="28"/>
          <w:szCs w:val="20"/>
          <w:lang w:eastAsia="ru-RU"/>
        </w:rPr>
        <w:t>;</w:t>
      </w:r>
    </w:p>
    <w:p w:rsidR="00B764DE" w:rsidRDefault="00B764DE" w:rsidP="00B764DE">
      <w:pPr>
        <w:spacing w:after="0" w:line="360" w:lineRule="auto"/>
        <w:ind w:left="709"/>
        <w:jc w:val="both"/>
        <w:rPr>
          <w:rFonts w:ascii="Times New Roman" w:eastAsia="MS Mincho" w:hAnsi="Times New Roman" w:cs="Times New Roman"/>
          <w:sz w:val="28"/>
          <w:szCs w:val="20"/>
          <w:lang w:eastAsia="ru-RU"/>
        </w:rPr>
      </w:pPr>
      <w:r w:rsidRPr="006D2C2B">
        <w:rPr>
          <w:rFonts w:ascii="Times New Roman" w:eastAsia="MS Mincho" w:hAnsi="Times New Roman" w:cs="Times New Roman"/>
          <w:sz w:val="28"/>
          <w:szCs w:val="20"/>
          <w:lang w:eastAsia="ru-RU"/>
        </w:rPr>
        <w:t xml:space="preserve">– </w:t>
      </w:r>
      <w:r>
        <w:rPr>
          <w:rFonts w:ascii="Times New Roman" w:eastAsia="MS Mincho" w:hAnsi="Times New Roman" w:cs="Times New Roman"/>
          <w:sz w:val="28"/>
          <w:szCs w:val="20"/>
          <w:lang w:eastAsia="ru-RU"/>
        </w:rPr>
        <w:t xml:space="preserve">  во-вторых, выявить тенденции развития экономики Китая</w:t>
      </w:r>
      <w:r w:rsidRPr="006D2C2B">
        <w:rPr>
          <w:rFonts w:ascii="Times New Roman" w:eastAsia="MS Mincho" w:hAnsi="Times New Roman" w:cs="Times New Roman"/>
          <w:sz w:val="28"/>
          <w:szCs w:val="20"/>
          <w:lang w:eastAsia="ru-RU"/>
        </w:rPr>
        <w:t>;</w:t>
      </w:r>
    </w:p>
    <w:p w:rsidR="00B764DE" w:rsidRPr="006D2C2B" w:rsidRDefault="00B764DE" w:rsidP="00B764DE">
      <w:pPr>
        <w:spacing w:after="0" w:line="360" w:lineRule="auto"/>
        <w:ind w:left="709"/>
        <w:jc w:val="both"/>
        <w:rPr>
          <w:rFonts w:ascii="Times New Roman" w:eastAsia="MS Mincho" w:hAnsi="Times New Roman" w:cs="Times New Roman"/>
          <w:sz w:val="28"/>
          <w:szCs w:val="20"/>
          <w:lang w:eastAsia="ru-RU"/>
        </w:rPr>
      </w:pPr>
      <w:r w:rsidRPr="0078092C">
        <w:rPr>
          <w:rFonts w:ascii="Times New Roman" w:eastAsia="MS Mincho" w:hAnsi="Times New Roman" w:cs="Times New Roman"/>
          <w:sz w:val="28"/>
          <w:szCs w:val="20"/>
          <w:lang w:eastAsia="ru-RU"/>
        </w:rPr>
        <w:t>–</w:t>
      </w:r>
      <w:r>
        <w:rPr>
          <w:rFonts w:ascii="Times New Roman" w:eastAsia="MS Mincho" w:hAnsi="Times New Roman" w:cs="Times New Roman"/>
          <w:sz w:val="28"/>
          <w:szCs w:val="20"/>
          <w:lang w:eastAsia="ru-RU"/>
        </w:rPr>
        <w:t xml:space="preserve"> в-третьих, проанализировать перспективы и динамику юаня как международной валюты.</w:t>
      </w:r>
    </w:p>
    <w:p w:rsidR="00B764DE" w:rsidRPr="008C5C08" w:rsidRDefault="00B764DE" w:rsidP="00B764DE">
      <w:pPr>
        <w:spacing w:after="0" w:line="360" w:lineRule="auto"/>
        <w:ind w:firstLine="709"/>
        <w:jc w:val="both"/>
        <w:rPr>
          <w:rFonts w:ascii="Times New Roman" w:hAnsi="Times New Roman" w:cs="Times New Roman"/>
          <w:sz w:val="28"/>
          <w:szCs w:val="28"/>
        </w:rPr>
      </w:pPr>
      <w:r w:rsidRPr="008C5C08">
        <w:rPr>
          <w:rFonts w:ascii="Times New Roman" w:hAnsi="Times New Roman" w:cs="Times New Roman"/>
          <w:sz w:val="28"/>
          <w:szCs w:val="28"/>
        </w:rPr>
        <w:t xml:space="preserve"> </w:t>
      </w:r>
      <w:r>
        <w:rPr>
          <w:rFonts w:ascii="Times New Roman" w:hAnsi="Times New Roman" w:cs="Times New Roman"/>
          <w:sz w:val="28"/>
          <w:szCs w:val="28"/>
        </w:rPr>
        <w:t xml:space="preserve"> В качестве </w:t>
      </w:r>
      <w:r w:rsidRPr="00490B41">
        <w:rPr>
          <w:rFonts w:ascii="Times New Roman" w:hAnsi="Times New Roman" w:cs="Times New Roman"/>
          <w:i/>
          <w:sz w:val="28"/>
          <w:szCs w:val="28"/>
        </w:rPr>
        <w:t>объекта</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 xml:space="preserve">исследования выступает юань </w:t>
      </w:r>
      <w:r w:rsidRPr="0078092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национальная денежна</w:t>
      </w:r>
      <w:r w:rsidR="008B72BA">
        <w:rPr>
          <w:rFonts w:ascii="Times New Roman" w:hAnsi="Times New Roman" w:cs="Times New Roman"/>
          <w:color w:val="000000"/>
          <w:sz w:val="28"/>
          <w:szCs w:val="28"/>
          <w:shd w:val="clear" w:color="auto" w:fill="FFFFFF"/>
        </w:rPr>
        <w:t>я</w:t>
      </w:r>
      <w:r>
        <w:rPr>
          <w:rFonts w:ascii="Times New Roman" w:hAnsi="Times New Roman" w:cs="Times New Roman"/>
          <w:color w:val="000000"/>
          <w:sz w:val="28"/>
          <w:szCs w:val="28"/>
          <w:shd w:val="clear" w:color="auto" w:fill="FFFFFF"/>
        </w:rPr>
        <w:t xml:space="preserve"> единица КНР</w:t>
      </w:r>
      <w:r w:rsidRPr="001B7A1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1B7A16">
        <w:rPr>
          <w:rFonts w:ascii="Times New Roman" w:hAnsi="Times New Roman" w:cs="Times New Roman"/>
          <w:color w:val="000000"/>
          <w:sz w:val="28"/>
          <w:szCs w:val="28"/>
          <w:shd w:val="clear" w:color="auto" w:fill="FFFFFF"/>
        </w:rPr>
        <w:t>рассматриваемы</w:t>
      </w:r>
      <w:r>
        <w:rPr>
          <w:rFonts w:ascii="Times New Roman" w:hAnsi="Times New Roman" w:cs="Times New Roman"/>
          <w:color w:val="000000"/>
          <w:sz w:val="28"/>
          <w:szCs w:val="28"/>
          <w:shd w:val="clear" w:color="auto" w:fill="FFFFFF"/>
        </w:rPr>
        <w:t>е в своем эволюционном</w:t>
      </w:r>
      <w:r w:rsidRPr="001B7A16">
        <w:rPr>
          <w:rFonts w:ascii="Times New Roman" w:hAnsi="Times New Roman" w:cs="Times New Roman"/>
          <w:color w:val="000000"/>
          <w:sz w:val="28"/>
          <w:szCs w:val="28"/>
          <w:shd w:val="clear" w:color="auto" w:fill="FFFFFF"/>
        </w:rPr>
        <w:t xml:space="preserve"> развитии как</w:t>
      </w:r>
      <w:r>
        <w:rPr>
          <w:rFonts w:ascii="Times New Roman" w:hAnsi="Times New Roman" w:cs="Times New Roman"/>
          <w:color w:val="000000"/>
          <w:sz w:val="28"/>
          <w:szCs w:val="28"/>
          <w:shd w:val="clear" w:color="auto" w:fill="FFFFFF"/>
        </w:rPr>
        <w:t xml:space="preserve"> перспективная международная валюта. </w:t>
      </w:r>
      <w:r w:rsidRPr="00810CA3">
        <w:rPr>
          <w:rFonts w:ascii="Times New Roman" w:eastAsia="MS Mincho" w:hAnsi="Times New Roman" w:cs="Times New Roman"/>
          <w:i/>
          <w:sz w:val="28"/>
        </w:rPr>
        <w:t>Предметом</w:t>
      </w:r>
      <w:r>
        <w:rPr>
          <w:rFonts w:ascii="Times New Roman" w:eastAsia="MS Mincho" w:hAnsi="Times New Roman" w:cs="Times New Roman"/>
          <w:sz w:val="28"/>
        </w:rPr>
        <w:t xml:space="preserve"> исследования выступает система международные валютно-финансовые отношения, складывающиеся между различными странами мира.</w:t>
      </w:r>
    </w:p>
    <w:p w:rsidR="00B764DE" w:rsidRPr="00D45A09" w:rsidRDefault="00B764DE" w:rsidP="00B764DE">
      <w:pPr>
        <w:pStyle w:val="a6"/>
        <w:spacing w:line="360" w:lineRule="auto"/>
        <w:ind w:firstLine="708"/>
        <w:jc w:val="both"/>
        <w:rPr>
          <w:rFonts w:ascii="Times New Roman" w:eastAsia="MS Mincho" w:hAnsi="Times New Roman" w:cs="Times New Roman"/>
          <w:sz w:val="28"/>
          <w:szCs w:val="28"/>
        </w:rPr>
      </w:pPr>
      <w:r>
        <w:rPr>
          <w:rFonts w:ascii="Times New Roman" w:eastAsia="MS Mincho" w:hAnsi="Times New Roman" w:cs="Times New Roman"/>
          <w:sz w:val="28"/>
        </w:rPr>
        <w:lastRenderedPageBreak/>
        <w:t xml:space="preserve">При подготовке и написании </w:t>
      </w:r>
      <w:r w:rsidRPr="00BB474B">
        <w:rPr>
          <w:rFonts w:ascii="Times New Roman" w:eastAsia="MS Mincho" w:hAnsi="Times New Roman" w:cs="Times New Roman"/>
          <w:sz w:val="28"/>
        </w:rPr>
        <w:t xml:space="preserve">работы использовались как общенаучные методы исследования (диалектический, историко-логический, системно-комплексный и статистический методы), так </w:t>
      </w:r>
      <w:r w:rsidR="00D45A09">
        <w:rPr>
          <w:rFonts w:ascii="Times New Roman" w:eastAsia="MS Mincho" w:hAnsi="Times New Roman" w:cs="Times New Roman"/>
          <w:sz w:val="28"/>
        </w:rPr>
        <w:t xml:space="preserve">и частные (анализ – синтез, </w:t>
      </w:r>
      <w:r>
        <w:rPr>
          <w:rFonts w:ascii="Times New Roman" w:eastAsia="MS Mincho" w:hAnsi="Times New Roman" w:cs="Times New Roman"/>
          <w:sz w:val="28"/>
        </w:rPr>
        <w:t>ин</w:t>
      </w:r>
      <w:r w:rsidRPr="00BB474B">
        <w:rPr>
          <w:rFonts w:ascii="Times New Roman" w:eastAsia="MS Mincho" w:hAnsi="Times New Roman" w:cs="Times New Roman"/>
          <w:sz w:val="28"/>
        </w:rPr>
        <w:t xml:space="preserve">дукция – </w:t>
      </w:r>
      <w:r w:rsidRPr="00D45A09">
        <w:rPr>
          <w:rFonts w:ascii="Times New Roman" w:eastAsia="MS Mincho" w:hAnsi="Times New Roman" w:cs="Times New Roman"/>
          <w:sz w:val="28"/>
          <w:szCs w:val="28"/>
        </w:rPr>
        <w:t>дедукция</w:t>
      </w:r>
      <w:r w:rsidR="00D45A09" w:rsidRPr="00D45A09">
        <w:rPr>
          <w:rFonts w:ascii="Times New Roman" w:eastAsia="MS Mincho" w:hAnsi="Times New Roman" w:cs="Times New Roman"/>
          <w:sz w:val="28"/>
          <w:szCs w:val="28"/>
        </w:rPr>
        <w:t xml:space="preserve">, </w:t>
      </w:r>
      <w:r w:rsidR="00D45A09" w:rsidRPr="00D45A09">
        <w:rPr>
          <w:rFonts w:ascii="Times New Roman" w:hAnsi="Times New Roman" w:cs="Times New Roman"/>
          <w:color w:val="161616"/>
          <w:sz w:val="28"/>
          <w:szCs w:val="28"/>
          <w:shd w:val="clear" w:color="auto" w:fill="FFFFFF"/>
        </w:rPr>
        <w:t>классификация информации, экономические расчеты).</w:t>
      </w:r>
      <w:r w:rsidR="00D45A09" w:rsidRPr="00D45A09">
        <w:rPr>
          <w:rFonts w:ascii="Open Sans" w:hAnsi="Open Sans"/>
          <w:color w:val="161616"/>
          <w:sz w:val="23"/>
          <w:szCs w:val="23"/>
          <w:shd w:val="clear" w:color="auto" w:fill="FFFFFF"/>
        </w:rPr>
        <w:t xml:space="preserve"> </w:t>
      </w:r>
      <w:r w:rsidR="00D45A09" w:rsidRPr="00D45A09">
        <w:rPr>
          <w:rFonts w:ascii="Times New Roman" w:hAnsi="Times New Roman" w:cs="Times New Roman"/>
          <w:color w:val="161616"/>
          <w:sz w:val="28"/>
          <w:szCs w:val="28"/>
          <w:shd w:val="clear" w:color="auto" w:fill="FFFFFF"/>
        </w:rPr>
        <w:t>С</w:t>
      </w:r>
      <w:r w:rsidR="00D45A09">
        <w:rPr>
          <w:rFonts w:ascii="Times New Roman" w:hAnsi="Times New Roman" w:cs="Times New Roman"/>
          <w:color w:val="161616"/>
          <w:sz w:val="28"/>
          <w:szCs w:val="28"/>
          <w:shd w:val="clear" w:color="auto" w:fill="FFFFFF"/>
        </w:rPr>
        <w:t xml:space="preserve">пециальными методами выступили: </w:t>
      </w:r>
      <w:r w:rsidR="00D45A09" w:rsidRPr="00D45A09">
        <w:rPr>
          <w:rFonts w:ascii="Times New Roman" w:hAnsi="Times New Roman" w:cs="Times New Roman"/>
          <w:color w:val="161616"/>
          <w:sz w:val="28"/>
          <w:szCs w:val="28"/>
          <w:shd w:val="clear" w:color="auto" w:fill="FFFFFF"/>
        </w:rPr>
        <w:t>статистический и динамический анализ данных.</w:t>
      </w:r>
    </w:p>
    <w:p w:rsidR="00D45A09" w:rsidRDefault="00B764DE" w:rsidP="00B764DE">
      <w:pPr>
        <w:spacing w:after="0" w:line="360" w:lineRule="auto"/>
        <w:ind w:firstLine="709"/>
        <w:jc w:val="both"/>
        <w:rPr>
          <w:rFonts w:ascii="Times New Roman" w:hAnsi="Times New Roman" w:cs="Times New Roman"/>
          <w:sz w:val="28"/>
          <w:szCs w:val="28"/>
        </w:rPr>
      </w:pPr>
      <w:r w:rsidRPr="008C5C08">
        <w:rPr>
          <w:rFonts w:ascii="Times New Roman" w:hAnsi="Times New Roman" w:cs="Times New Roman"/>
          <w:sz w:val="28"/>
          <w:szCs w:val="28"/>
        </w:rPr>
        <w:t>Теоретической основой послужили труды экономистов, отечественных и зарубежных исследователей этой области</w:t>
      </w:r>
      <w:r>
        <w:rPr>
          <w:rFonts w:ascii="Times New Roman" w:hAnsi="Times New Roman" w:cs="Times New Roman"/>
          <w:sz w:val="28"/>
          <w:szCs w:val="28"/>
        </w:rPr>
        <w:t xml:space="preserve">, таких как В.П. Андреев, Я.М. Бергер, А. Королева, А. Макаров, А. Пахомов, Л.В. Новоселова, Л.В. Попова, Чжоу Вэйди. </w:t>
      </w:r>
    </w:p>
    <w:p w:rsidR="00B764DE" w:rsidRDefault="00B764DE" w:rsidP="00B764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курсовой работы обусловлена целью, поставленными задачами, характером предмета и объекта исследования. Работа содержит введение, 3 главы, заключение, список использованных источников (20 наименований). Об</w:t>
      </w:r>
      <w:r w:rsidR="007128E6">
        <w:rPr>
          <w:rFonts w:ascii="Times New Roman" w:hAnsi="Times New Roman" w:cs="Times New Roman"/>
          <w:sz w:val="28"/>
          <w:szCs w:val="28"/>
        </w:rPr>
        <w:t xml:space="preserve">щий объём курсовой составил (33 </w:t>
      </w:r>
      <w:r>
        <w:rPr>
          <w:rFonts w:ascii="Times New Roman" w:hAnsi="Times New Roman" w:cs="Times New Roman"/>
          <w:sz w:val="28"/>
          <w:szCs w:val="28"/>
        </w:rPr>
        <w:t>страниц</w:t>
      </w:r>
      <w:r w:rsidR="007128E6">
        <w:rPr>
          <w:rFonts w:ascii="Times New Roman" w:hAnsi="Times New Roman" w:cs="Times New Roman"/>
          <w:sz w:val="28"/>
          <w:szCs w:val="28"/>
        </w:rPr>
        <w:t>ы</w:t>
      </w:r>
      <w:r>
        <w:rPr>
          <w:rFonts w:ascii="Times New Roman" w:hAnsi="Times New Roman" w:cs="Times New Roman"/>
          <w:sz w:val="28"/>
          <w:szCs w:val="28"/>
        </w:rPr>
        <w:t>).</w:t>
      </w: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2F0C09" w:rsidRDefault="002F0C09" w:rsidP="00D45A09">
      <w:pPr>
        <w:spacing w:after="0" w:line="360" w:lineRule="auto"/>
        <w:ind w:left="709"/>
        <w:contextualSpacing/>
        <w:jc w:val="both"/>
        <w:rPr>
          <w:rFonts w:ascii="Times New Roman" w:hAnsi="Times New Roman" w:cs="Times New Roman"/>
          <w:sz w:val="28"/>
          <w:szCs w:val="28"/>
        </w:rPr>
      </w:pPr>
    </w:p>
    <w:p w:rsidR="00B764DE" w:rsidRPr="00B764DE" w:rsidRDefault="00B764DE" w:rsidP="00D45A09">
      <w:pPr>
        <w:spacing w:after="0" w:line="360" w:lineRule="auto"/>
        <w:ind w:left="709"/>
        <w:contextualSpacing/>
        <w:jc w:val="both"/>
        <w:rPr>
          <w:rFonts w:ascii="Times New Roman" w:eastAsia="Times New Roman" w:hAnsi="Times New Roman" w:cs="Times New Roman"/>
          <w:sz w:val="28"/>
          <w:szCs w:val="28"/>
        </w:rPr>
      </w:pPr>
      <w:r w:rsidRPr="00B764DE">
        <w:rPr>
          <w:rFonts w:ascii="Times New Roman" w:eastAsia="Times New Roman" w:hAnsi="Times New Roman" w:cs="Times New Roman"/>
          <w:sz w:val="28"/>
          <w:szCs w:val="28"/>
        </w:rPr>
        <w:lastRenderedPageBreak/>
        <w:t>1   Текущее состояние китайской экономики как основа для укрепления юаня</w:t>
      </w:r>
    </w:p>
    <w:p w:rsidR="00B764DE" w:rsidRPr="00B764DE" w:rsidRDefault="00B764DE" w:rsidP="00B764DE">
      <w:pPr>
        <w:spacing w:after="0" w:line="360" w:lineRule="auto"/>
        <w:ind w:left="709"/>
        <w:contextualSpacing/>
        <w:jc w:val="both"/>
        <w:rPr>
          <w:rFonts w:ascii="Times New Roman" w:eastAsia="Times New Roman" w:hAnsi="Times New Roman" w:cs="Times New Roman"/>
          <w:sz w:val="28"/>
          <w:szCs w:val="28"/>
        </w:rPr>
      </w:pPr>
      <w:r w:rsidRPr="00B764DE">
        <w:rPr>
          <w:rFonts w:ascii="Times New Roman" w:eastAsia="Times New Roman" w:hAnsi="Times New Roman" w:cs="Times New Roman"/>
          <w:sz w:val="28"/>
          <w:szCs w:val="28"/>
        </w:rPr>
        <w:t>1.1 История возникновения и современное состояние денежной единицы Китая</w:t>
      </w:r>
    </w:p>
    <w:p w:rsidR="00B764DE" w:rsidRPr="002D612E" w:rsidRDefault="00B764DE" w:rsidP="00B764DE">
      <w:pPr>
        <w:tabs>
          <w:tab w:val="left" w:pos="3130"/>
        </w:tabs>
        <w:spacing w:after="0" w:line="360" w:lineRule="auto"/>
        <w:ind w:left="1065"/>
        <w:contextualSpacing/>
        <w:jc w:val="both"/>
        <w:rPr>
          <w:rFonts w:ascii="Times New Roman" w:eastAsia="Times New Roman" w:hAnsi="Times New Roman" w:cs="Times New Roman"/>
          <w:color w:val="000000" w:themeColor="text1"/>
          <w:sz w:val="28"/>
          <w:szCs w:val="28"/>
        </w:rPr>
      </w:pPr>
      <w:r w:rsidRPr="002D612E">
        <w:rPr>
          <w:rFonts w:ascii="Times New Roman" w:eastAsia="Times New Roman" w:hAnsi="Times New Roman" w:cs="Times New Roman"/>
          <w:color w:val="000000" w:themeColor="text1"/>
          <w:sz w:val="28"/>
          <w:szCs w:val="28"/>
        </w:rPr>
        <w:tab/>
      </w:r>
    </w:p>
    <w:p w:rsidR="00B764DE" w:rsidRPr="002D612E" w:rsidRDefault="0035366A" w:rsidP="00B764DE">
      <w:pPr>
        <w:spacing w:after="0" w:line="360" w:lineRule="auto"/>
        <w:ind w:right="-1" w:firstLine="851"/>
        <w:jc w:val="both"/>
        <w:rPr>
          <w:rFonts w:ascii="Times New Roman" w:eastAsia="Times New Roman" w:hAnsi="Times New Roman" w:cs="Times New Roman"/>
          <w:color w:val="000000" w:themeColor="text1"/>
          <w:sz w:val="28"/>
          <w:szCs w:val="28"/>
        </w:rPr>
      </w:pPr>
      <w:r w:rsidRPr="00366592">
        <w:rPr>
          <w:rFonts w:ascii="Times New Roman" w:hAnsi="Times New Roman" w:cs="Times New Roman"/>
          <w:color w:val="000000" w:themeColor="text1"/>
          <w:sz w:val="28"/>
          <w:szCs w:val="28"/>
        </w:rPr>
        <w:t xml:space="preserve">Национальная валюта – это система денежных единиц, которые выпускаются центральным банком страны и использующая для расчетов внутри нее. Естественно, что у каждого государства она своя. </w:t>
      </w:r>
      <w:r w:rsidRPr="00366592">
        <w:rPr>
          <w:rFonts w:ascii="Times New Roman" w:hAnsi="Times New Roman" w:cs="Times New Roman"/>
          <w:sz w:val="28"/>
          <w:szCs w:val="28"/>
        </w:rPr>
        <w:t>В России – это рубль, в Великобритании – фунт стерлинга, а в Китае – юань.</w:t>
      </w:r>
      <w:r w:rsidRPr="002D612E">
        <w:rPr>
          <w:rFonts w:ascii="Arial" w:hAnsi="Arial" w:cs="Arial"/>
          <w:color w:val="000000" w:themeColor="text1"/>
          <w:sz w:val="23"/>
          <w:szCs w:val="23"/>
          <w:shd w:val="clear" w:color="auto" w:fill="FFFFFF"/>
        </w:rPr>
        <w:t xml:space="preserve"> </w:t>
      </w:r>
      <w:r w:rsidR="00B764DE" w:rsidRPr="002D612E">
        <w:rPr>
          <w:rFonts w:ascii="Times New Roman" w:eastAsia="Times New Roman" w:hAnsi="Times New Roman" w:cs="Times New Roman"/>
          <w:color w:val="000000" w:themeColor="text1"/>
          <w:sz w:val="28"/>
          <w:szCs w:val="28"/>
        </w:rPr>
        <w:t>История возникновения китайской национальной валюты берет начало в 1835 году. Изначально</w:t>
      </w:r>
      <w:r w:rsidR="00B764DE" w:rsidRPr="002D612E">
        <w:rPr>
          <w:rFonts w:ascii="Times New Roman" w:eastAsia="Times New Roman" w:hAnsi="Times New Roman" w:cs="Times New Roman"/>
          <w:color w:val="000000" w:themeColor="text1"/>
          <w:sz w:val="28"/>
          <w:szCs w:val="28"/>
          <w:shd w:val="clear" w:color="auto" w:fill="FFFFFF"/>
        </w:rPr>
        <w:t xml:space="preserve"> роль основной денежной единицы Китая исполнял серебряный лян, который был равен 100 фэням и 10 мао. Более крупные платежи осуществлялись серебряными слитками-ямбами, весом до 50 лян. Для сельской местности не редки были древние медные монеты — кэши и цяни.</w:t>
      </w:r>
      <w:r w:rsidR="00B764DE" w:rsidRPr="002D612E">
        <w:rPr>
          <w:rFonts w:ascii="Times New Roman" w:eastAsia="Times New Roman" w:hAnsi="Times New Roman" w:cs="Times New Roman"/>
          <w:color w:val="000000" w:themeColor="text1"/>
          <w:sz w:val="28"/>
          <w:szCs w:val="28"/>
        </w:rPr>
        <w:t xml:space="preserve"> </w:t>
      </w:r>
      <w:r w:rsidR="00B764DE" w:rsidRPr="002D612E">
        <w:rPr>
          <w:rFonts w:ascii="Times New Roman" w:eastAsia="Times New Roman" w:hAnsi="Times New Roman" w:cs="Times New Roman"/>
          <w:color w:val="000000" w:themeColor="text1"/>
          <w:sz w:val="28"/>
          <w:szCs w:val="28"/>
          <w:shd w:val="clear" w:color="auto" w:fill="FFFFFF"/>
        </w:rPr>
        <w:t>Сразу стоит обратить внимание на употребление самого слова «юань». В китайском языке юанем называют базовую единицу любой валюты. Но в международном контексте это слово обозначает юань КНР - или, реже, одну из других валют китайскоязычных государств (регионов) - тайваньский доллар, гонконгский доллар и патака Макао. То есть, фактически юань - это единица измерения, а жэньминьби - то, что измеряют.</w:t>
      </w:r>
      <w:r w:rsidR="00B764DE" w:rsidRPr="002D612E">
        <w:rPr>
          <w:rFonts w:ascii="Times New Roman" w:eastAsia="Times New Roman" w:hAnsi="Times New Roman" w:cs="Times New Roman"/>
          <w:color w:val="000000" w:themeColor="text1"/>
          <w:sz w:val="28"/>
          <w:szCs w:val="28"/>
        </w:rPr>
        <w:t xml:space="preserve"> </w:t>
      </w:r>
    </w:p>
    <w:p w:rsidR="00B764DE" w:rsidRDefault="00B764DE" w:rsidP="00B764DE">
      <w:pPr>
        <w:spacing w:after="0" w:line="360" w:lineRule="auto"/>
        <w:ind w:right="-1" w:firstLine="851"/>
        <w:jc w:val="both"/>
        <w:rPr>
          <w:rFonts w:ascii="Times New Roman" w:eastAsia="Times New Roman" w:hAnsi="Times New Roman" w:cs="Times New Roman"/>
          <w:color w:val="000000" w:themeColor="text1"/>
          <w:sz w:val="28"/>
          <w:szCs w:val="28"/>
          <w:shd w:val="clear" w:color="auto" w:fill="FFFFFF"/>
        </w:rPr>
      </w:pPr>
      <w:r w:rsidRPr="002D612E">
        <w:rPr>
          <w:rFonts w:ascii="Times New Roman" w:eastAsia="Times New Roman" w:hAnsi="Times New Roman" w:cs="Times New Roman"/>
          <w:color w:val="000000" w:themeColor="text1"/>
          <w:sz w:val="28"/>
          <w:szCs w:val="28"/>
        </w:rPr>
        <w:t xml:space="preserve">В 1933 году произошла унификация денежной системы в Китае, что и привело к становлению новой валюты, именуемой «юань». До 1935 года в Китае действовал серебряный стандарт и курс китайской валюты определялся ценами на серебро на мировом рынке. После унификации денежной системы государство изъяло из обращения юани и на их смену пришли бумажные деньги под названием «фаби». Затем произошел переход от серебряного </w:t>
      </w:r>
      <w:r w:rsidRPr="00B764DE">
        <w:rPr>
          <w:rFonts w:ascii="Times New Roman" w:eastAsia="Times New Roman" w:hAnsi="Times New Roman" w:cs="Times New Roman"/>
          <w:sz w:val="28"/>
          <w:szCs w:val="28"/>
        </w:rPr>
        <w:t>стандарта к золо</w:t>
      </w:r>
      <w:r w:rsidRPr="00B764DE">
        <w:rPr>
          <w:rFonts w:ascii="Times New Roman" w:eastAsia="Times New Roman" w:hAnsi="Times New Roman" w:cs="Times New Roman"/>
          <w:color w:val="000000" w:themeColor="text1"/>
          <w:sz w:val="28"/>
          <w:szCs w:val="28"/>
        </w:rPr>
        <w:t>тому.</w:t>
      </w:r>
      <w:r w:rsidRPr="00B764DE">
        <w:rPr>
          <w:rFonts w:ascii="Times New Roman" w:eastAsia="Times New Roman" w:hAnsi="Times New Roman" w:cs="Times New Roman"/>
          <w:color w:val="000000" w:themeColor="text1"/>
          <w:sz w:val="28"/>
          <w:szCs w:val="28"/>
          <w:shd w:val="clear" w:color="auto" w:fill="FFFFFF"/>
        </w:rPr>
        <w:t xml:space="preserve"> Чрезмерная бумажно-денежная эмиссия стала причиной инфляции. Это побудило к выпуску новых денег, так называемых «золотых юаней». Официальный курс к доллару США был установлен в 4 «золотых юаня» за доллар, однако уже 12 декабря 1948 он был девальвирован до двадцати за доллар. </w:t>
      </w:r>
      <w:r w:rsidRPr="00B764DE">
        <w:rPr>
          <w:rFonts w:ascii="Times New Roman" w:eastAsia="Times New Roman" w:hAnsi="Times New Roman" w:cs="Times New Roman"/>
          <w:bCs/>
          <w:color w:val="000000" w:themeColor="text1"/>
          <w:sz w:val="28"/>
          <w:szCs w:val="28"/>
          <w:bdr w:val="none" w:sz="0" w:space="0" w:color="auto" w:frame="1"/>
          <w:shd w:val="clear" w:color="auto" w:fill="FFFFFF"/>
        </w:rPr>
        <w:t xml:space="preserve">1 декабря 1948 </w:t>
      </w:r>
      <w:r w:rsidRPr="00B764DE">
        <w:rPr>
          <w:rFonts w:ascii="Times New Roman" w:eastAsia="Times New Roman" w:hAnsi="Times New Roman" w:cs="Times New Roman"/>
          <w:bCs/>
          <w:color w:val="000000" w:themeColor="text1"/>
          <w:sz w:val="28"/>
          <w:szCs w:val="28"/>
          <w:bdr w:val="none" w:sz="0" w:space="0" w:color="auto" w:frame="1"/>
          <w:shd w:val="clear" w:color="auto" w:fill="FFFFFF"/>
        </w:rPr>
        <w:lastRenderedPageBreak/>
        <w:t>года считается днем рождения Народного банка страны — тогда же он выпустил жэньминьби (они же юани) — банкноты, название которых переводится как «народные деньги».</w:t>
      </w:r>
      <w:r w:rsidRPr="00B764DE">
        <w:rPr>
          <w:rFonts w:ascii="Times New Roman" w:eastAsia="Times New Roman" w:hAnsi="Times New Roman" w:cs="Times New Roman"/>
          <w:b/>
          <w:color w:val="000000" w:themeColor="text1"/>
          <w:sz w:val="28"/>
          <w:szCs w:val="28"/>
          <w:shd w:val="clear" w:color="auto" w:fill="FFFFFF"/>
        </w:rPr>
        <w:t> </w:t>
      </w:r>
      <w:r w:rsidRPr="00B764DE">
        <w:rPr>
          <w:rFonts w:ascii="Times New Roman" w:eastAsia="Times New Roman" w:hAnsi="Times New Roman" w:cs="Times New Roman"/>
          <w:color w:val="000000" w:themeColor="text1"/>
          <w:sz w:val="28"/>
          <w:szCs w:val="28"/>
          <w:shd w:val="clear" w:color="auto" w:fill="FFFFFF"/>
        </w:rPr>
        <w:t>С тех пор юань считается официальной валютой Китая.</w:t>
      </w:r>
    </w:p>
    <w:p w:rsidR="000A234A" w:rsidRPr="000A234A" w:rsidRDefault="000A234A" w:rsidP="000A234A">
      <w:pPr>
        <w:spacing w:line="360" w:lineRule="auto"/>
        <w:ind w:firstLine="851"/>
        <w:jc w:val="both"/>
        <w:rPr>
          <w:rFonts w:ascii="Times New Roman" w:hAnsi="Times New Roman" w:cs="Times New Roman"/>
          <w:sz w:val="28"/>
          <w:szCs w:val="28"/>
        </w:rPr>
      </w:pPr>
      <w:r w:rsidRPr="000A234A">
        <w:rPr>
          <w:rFonts w:ascii="Times New Roman" w:hAnsi="Times New Roman" w:cs="Times New Roman"/>
          <w:sz w:val="28"/>
          <w:szCs w:val="28"/>
        </w:rPr>
        <w:t>Сразу после создания курс Китайского Юаня был жёстко привязан к Доллару США. До 1970-хх годов курс был 2,46 юаня за доллар, к 1980 году он поднялся до 1,5 юаня за доллар. В 1980-х годах в связи с реформой экономики Китай стал больше ориентироваться на экспорт. Для улучшения конкурентоспособности и удешевления своих товаров, правительство Китая стало занижать курс Юаня. К 1994 году курс упал до 8,62 юаней за доллар - самого низкого значения за всю историю. Заниженный курс Юаня вызывает множество претензий мирового сообщества, а в особенности США, которые больше всего от этого страдают. Отрицательное сальдо торгового баланса США в торговле с Китаем в 2005 году достило $162 млрд. долларов, рост экономики замедлился. Китай находится под постоянным давлением ЕС, Японии, США, и других стран, настаивающих на либерализации курса юаня, его свободной конвертации. Правительство КНР делает шаги в этом направлении.</w:t>
      </w:r>
    </w:p>
    <w:p w:rsidR="000A234A" w:rsidRDefault="000A234A" w:rsidP="000A234A">
      <w:pPr>
        <w:spacing w:line="360" w:lineRule="auto"/>
        <w:ind w:firstLine="851"/>
        <w:jc w:val="both"/>
        <w:rPr>
          <w:rFonts w:ascii="Times New Roman" w:hAnsi="Times New Roman" w:cs="Times New Roman"/>
          <w:sz w:val="28"/>
          <w:szCs w:val="28"/>
        </w:rPr>
      </w:pPr>
      <w:r w:rsidRPr="000A234A">
        <w:rPr>
          <w:rFonts w:ascii="Times New Roman" w:hAnsi="Times New Roman" w:cs="Times New Roman"/>
          <w:sz w:val="28"/>
          <w:szCs w:val="28"/>
        </w:rPr>
        <w:t xml:space="preserve">В 2005 году Китай отказался от привязки Юаня к Доллару, привязав его к валютной корзине. В валютной корзине преобладают доллары США, Евро, японская Иена и южнокорейская Вона, меньшее значение имеют британских фунт, таиландский бат, русский рубль, австралийский доллар, канадский доллар и сингапурский доллар. Кроме этого курс Юаня был укреплён до 8,11 Юаня за доллар США. Либерализация курса Юаня также связана с разрешением изменять цену юаня при торгах на валютном рынке на 0,3% от значения, опубликованного Народным банком Китая. В 2007 году рамки были расширены до 0,5%. В 2008 году Юань впервые торговался менее, чем 7 юаней за доллар США. С 2005 года Юань укрепился более, </w:t>
      </w:r>
      <w:r w:rsidR="008B72BA">
        <w:rPr>
          <w:rFonts w:ascii="Times New Roman" w:hAnsi="Times New Roman" w:cs="Times New Roman"/>
          <w:sz w:val="28"/>
          <w:szCs w:val="28"/>
        </w:rPr>
        <w:t xml:space="preserve">чем на 22%. По мнению различных </w:t>
      </w:r>
      <w:r w:rsidRPr="000A234A">
        <w:rPr>
          <w:rFonts w:ascii="Times New Roman" w:hAnsi="Times New Roman" w:cs="Times New Roman"/>
          <w:sz w:val="28"/>
          <w:szCs w:val="28"/>
        </w:rPr>
        <w:t>исследований недооценка юаня всё ещё составляет до 37%. Во время мирового финансового кризиса юань неофициально был вновь привязан к доллару США</w:t>
      </w:r>
      <w:r w:rsidR="008B72BA">
        <w:rPr>
          <w:rFonts w:ascii="Times New Roman" w:hAnsi="Times New Roman" w:cs="Times New Roman"/>
          <w:sz w:val="28"/>
          <w:szCs w:val="28"/>
        </w:rPr>
        <w:t>.</w:t>
      </w:r>
    </w:p>
    <w:p w:rsidR="00B764DE" w:rsidRPr="000A234A" w:rsidRDefault="00B764DE" w:rsidP="000A234A">
      <w:pPr>
        <w:spacing w:line="360" w:lineRule="auto"/>
        <w:ind w:firstLine="851"/>
        <w:jc w:val="both"/>
        <w:rPr>
          <w:rFonts w:ascii="Times New Roman" w:hAnsi="Times New Roman" w:cs="Times New Roman"/>
          <w:sz w:val="28"/>
          <w:szCs w:val="28"/>
        </w:rPr>
      </w:pPr>
      <w:r w:rsidRPr="00B764DE">
        <w:rPr>
          <w:rFonts w:ascii="Times New Roman" w:eastAsia="Times New Roman" w:hAnsi="Times New Roman" w:cs="Times New Roman"/>
          <w:color w:val="000000" w:themeColor="text1"/>
          <w:sz w:val="28"/>
          <w:szCs w:val="28"/>
          <w:shd w:val="clear" w:color="auto" w:fill="FFFFFF"/>
          <w:lang w:eastAsia="ru-RU"/>
        </w:rPr>
        <w:lastRenderedPageBreak/>
        <w:t>Что качается текущего положения юаня, то можно с уверенностью констатировать, что с каждым годом китайская валюта вызывает в мире все больший интерес. Юань назначен МВФ пятой в числе резервных валют с долей 10,9 % (третьей после долей доллара, евро) и, по прогнозам аналитиков, имеет все шансы стать главным конкурентом доллару. Реальная доля юаня в международной банковской системе составляет 1,5 % (середина 2016 года), но она неуклонно растёт.</w:t>
      </w:r>
      <w:r w:rsidRPr="00B764DE">
        <w:rPr>
          <w:rFonts w:ascii="Times New Roman" w:eastAsia="Times New Roman" w:hAnsi="Times New Roman" w:cs="Times New Roman"/>
          <w:color w:val="000000" w:themeColor="text1"/>
          <w:sz w:val="28"/>
          <w:szCs w:val="28"/>
          <w:lang w:eastAsia="ru-RU"/>
        </w:rPr>
        <w:t xml:space="preserve"> Включение юаня в международный резерв приведёт к более активной скупке валюты мировым</w:t>
      </w:r>
      <w:r w:rsidR="008B72BA">
        <w:rPr>
          <w:rFonts w:ascii="Times New Roman" w:eastAsia="Times New Roman" w:hAnsi="Times New Roman" w:cs="Times New Roman"/>
          <w:color w:val="000000" w:themeColor="text1"/>
          <w:sz w:val="28"/>
          <w:szCs w:val="28"/>
          <w:lang w:eastAsia="ru-RU"/>
        </w:rPr>
        <w:t>и центро</w:t>
      </w:r>
      <w:r w:rsidRPr="00B764DE">
        <w:rPr>
          <w:rFonts w:ascii="Times New Roman" w:eastAsia="Times New Roman" w:hAnsi="Times New Roman" w:cs="Times New Roman"/>
          <w:color w:val="000000" w:themeColor="text1"/>
          <w:sz w:val="28"/>
          <w:szCs w:val="28"/>
          <w:lang w:eastAsia="ru-RU"/>
        </w:rPr>
        <w:t xml:space="preserve">банками и большей активности инвесторов, вкладывающих средства в фондовый рынок Китая. По мнению Standard Chartered, решение МВФ может «утяжелить» фондовый рынок КНР на 1 триллион долларов, а по мнению Morgan Stanley — на 2 триллиона и более. Вот уже и россиян всё более интересует валютная пара юань – </w:t>
      </w:r>
      <w:r w:rsidR="0035366A">
        <w:rPr>
          <w:rFonts w:ascii="Times New Roman" w:eastAsia="Times New Roman" w:hAnsi="Times New Roman" w:cs="Times New Roman"/>
          <w:color w:val="000000" w:themeColor="text1"/>
          <w:sz w:val="28"/>
          <w:szCs w:val="28"/>
          <w:lang w:eastAsia="ru-RU"/>
        </w:rPr>
        <w:t xml:space="preserve">рубль. </w:t>
      </w:r>
      <w:r w:rsidRPr="00B764DE">
        <w:rPr>
          <w:rFonts w:ascii="Times New Roman" w:eastAsia="Times New Roman" w:hAnsi="Times New Roman" w:cs="Times New Roman"/>
          <w:color w:val="000000" w:themeColor="text1"/>
          <w:sz w:val="28"/>
          <w:szCs w:val="28"/>
          <w:lang w:eastAsia="ru-RU"/>
        </w:rPr>
        <w:t>Европу и США ещё сильнее, чем прежде, волнует пара — юань-доллар: западные торговцы по-прежнему не могут справиться с интервенцией дешёвых китайских товаров на свои рынки. Путь к успеху был очень-очень долгим, а в наши дни, возможно, начинается самый главный его этап — к мировому лидерству.</w:t>
      </w:r>
    </w:p>
    <w:p w:rsidR="00B764DE" w:rsidRPr="00B764DE" w:rsidRDefault="00B764DE" w:rsidP="00B764DE">
      <w:pPr>
        <w:shd w:val="clear" w:color="auto" w:fill="FFFFFF"/>
        <w:spacing w:after="345" w:line="360" w:lineRule="auto"/>
        <w:ind w:firstLine="851"/>
        <w:jc w:val="both"/>
        <w:rPr>
          <w:rFonts w:ascii="Times New Roman" w:eastAsia="Times New Roman" w:hAnsi="Times New Roman" w:cs="Times New Roman"/>
          <w:color w:val="4D4D4D"/>
          <w:sz w:val="28"/>
          <w:szCs w:val="28"/>
          <w:lang w:eastAsia="ru-RU"/>
        </w:rPr>
      </w:pPr>
    </w:p>
    <w:p w:rsidR="00B764DE" w:rsidRPr="00B764DE" w:rsidRDefault="00B764DE" w:rsidP="00B764DE">
      <w:pPr>
        <w:shd w:val="clear" w:color="auto" w:fill="FFFFFF"/>
        <w:spacing w:after="345" w:line="360" w:lineRule="auto"/>
        <w:ind w:firstLine="851"/>
        <w:jc w:val="both"/>
        <w:rPr>
          <w:rFonts w:ascii="Times New Roman" w:eastAsia="Times New Roman" w:hAnsi="Times New Roman" w:cs="Times New Roman"/>
          <w:sz w:val="28"/>
          <w:szCs w:val="28"/>
          <w:lang w:eastAsia="ru-RU"/>
        </w:rPr>
      </w:pPr>
      <w:r w:rsidRPr="00B764DE">
        <w:rPr>
          <w:rFonts w:ascii="Times New Roman" w:eastAsia="Times New Roman" w:hAnsi="Times New Roman" w:cs="Times New Roman"/>
          <w:color w:val="4D4D4D"/>
          <w:sz w:val="28"/>
          <w:szCs w:val="28"/>
          <w:lang w:eastAsia="ru-RU"/>
        </w:rPr>
        <w:t xml:space="preserve">1.2 </w:t>
      </w:r>
      <w:r w:rsidRPr="00B764DE">
        <w:rPr>
          <w:rFonts w:ascii="Times New Roman" w:eastAsia="Times New Roman" w:hAnsi="Times New Roman" w:cs="Times New Roman"/>
          <w:sz w:val="28"/>
          <w:szCs w:val="28"/>
          <w:lang w:eastAsia="ru-RU"/>
        </w:rPr>
        <w:t>Тенденции развития экономики КНР</w:t>
      </w:r>
    </w:p>
    <w:p w:rsidR="00B764DE" w:rsidRPr="00B764DE" w:rsidRDefault="00B764DE" w:rsidP="00B764DE">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B764DE">
        <w:rPr>
          <w:rFonts w:ascii="Times New Roman" w:eastAsia="Times New Roman" w:hAnsi="Times New Roman" w:cs="Times New Roman"/>
          <w:sz w:val="28"/>
          <w:szCs w:val="28"/>
          <w:lang w:eastAsia="ru-RU"/>
        </w:rPr>
        <w:t>Преобразования экономики Китая принято делить на три периода. Первый включает в себя создание особых экономических зон (СЭЗ) и открытие некоторых частей для инвестирования. Цель второго периода – создание системы социалистической рыночной экономики. Третий период характеризует переход к ресурсосберегающему экономическому росту. Одной из причин того, что ранее китайская экономика значительно отставала от экономик других стран – это закрытость от внешнего мира, связей и сотрудничества. Осознавая проблему стали внедрятся специальные экономические зоны. Именно СЭЗ должны были способствовать привлечению иностранного капитала, увеличению экспортной вы</w:t>
      </w:r>
      <w:r w:rsidRPr="00B764DE">
        <w:rPr>
          <w:rFonts w:ascii="Times New Roman" w:eastAsia="Times New Roman" w:hAnsi="Times New Roman" w:cs="Times New Roman"/>
          <w:sz w:val="28"/>
          <w:szCs w:val="28"/>
          <w:lang w:eastAsia="ru-RU"/>
        </w:rPr>
        <w:lastRenderedPageBreak/>
        <w:t>ручки, обеспечению ускорения развития экономики страны в целом. Проведенные модернизации организовали подъем экономики Китая, ВВП вырос в десятки раз. Постепенно экономика Китая набирала обороты и сформировалась в успешный пример прогрессивной экономики, какой мы ее видим сегодня.</w:t>
      </w:r>
    </w:p>
    <w:p w:rsidR="00B764DE" w:rsidRPr="00B764DE" w:rsidRDefault="00B764DE" w:rsidP="00B764DE">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B764DE">
        <w:rPr>
          <w:rFonts w:ascii="Times New Roman" w:eastAsia="Times New Roman" w:hAnsi="Times New Roman" w:cs="Times New Roman"/>
          <w:sz w:val="28"/>
          <w:szCs w:val="28"/>
          <w:lang w:eastAsia="ru-RU"/>
        </w:rPr>
        <w:t xml:space="preserve">Ориентиры Китая в области экономики можно ознаменовать словосочетанием «большой план большой экономики». Реализовываться это будет посредством продолжения либерализации экономики, а прежде всего финансового сектора. И действительно, поднебесная строит грандиозные планы на дальнейшее усовершенствование своего экономического потенциала и завоевания более выгодных позиций на международной арене среди других высоко развитых стран. </w:t>
      </w:r>
    </w:p>
    <w:p w:rsidR="00B764DE" w:rsidRPr="00B764DE" w:rsidRDefault="00B764DE" w:rsidP="00B764DE">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B764DE">
        <w:rPr>
          <w:rFonts w:ascii="Times New Roman" w:eastAsia="Times New Roman" w:hAnsi="Times New Roman" w:cs="Times New Roman"/>
          <w:sz w:val="28"/>
          <w:szCs w:val="28"/>
          <w:lang w:eastAsia="ru-RU"/>
        </w:rPr>
        <w:t>В перспективе намечается стимуляция роста ВВП и достижения им отметки в 6,5%. Движущей силой в данном контексте по-прежнему останутся инвестиции, а также ориентация на внешнюю торговлю и внутреннее потребление. Планируемый рост ВВП этого года значительно разнится с показателями предыдущего, а именно снизился в разы. Однако, экономисты убеждают, что даже в случае полного замедления темпов роста Китайская экономика не потерпит поражение. Любой рост, пусть даже не сильно высокий дает все предпосылки для дальнейшего развития, а планка в 6,5% ВВП – всего лишь нижний порог развития, который может быть превышен.</w:t>
      </w:r>
    </w:p>
    <w:p w:rsidR="00B764DE" w:rsidRPr="00B764DE" w:rsidRDefault="00B764DE" w:rsidP="00B764DE">
      <w:pPr>
        <w:shd w:val="clear" w:color="auto" w:fill="FFFFFF"/>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B764DE">
        <w:rPr>
          <w:rFonts w:ascii="Times New Roman" w:eastAsia="Times New Roman" w:hAnsi="Times New Roman" w:cs="Times New Roman"/>
          <w:sz w:val="28"/>
          <w:szCs w:val="28"/>
          <w:lang w:eastAsia="ru-RU"/>
        </w:rPr>
        <w:t>Многие задаются вопросом: почему же экономика Китая так стремительно развивается и приравнивается к экономикам самых развитых стран мира, а в некоторой степени становится лидирующей? Ответ очевиден, китайской экономикой управляет внутреннее потребление.</w:t>
      </w:r>
      <w:r w:rsidRPr="00B764DE">
        <w:rPr>
          <w:rFonts w:ascii="Times New Roman" w:eastAsia="Times New Roman" w:hAnsi="Times New Roman" w:cs="Times New Roman"/>
          <w:color w:val="555555"/>
          <w:sz w:val="28"/>
          <w:szCs w:val="28"/>
          <w:shd w:val="clear" w:color="auto" w:fill="FFFFFF"/>
          <w:lang w:eastAsia="ru-RU"/>
        </w:rPr>
        <w:t xml:space="preserve"> </w:t>
      </w:r>
      <w:r w:rsidRPr="00B764DE">
        <w:rPr>
          <w:rFonts w:ascii="Times New Roman" w:eastAsia="Times New Roman" w:hAnsi="Times New Roman" w:cs="Times New Roman"/>
          <w:color w:val="000000" w:themeColor="text1"/>
          <w:sz w:val="28"/>
          <w:szCs w:val="28"/>
          <w:shd w:val="clear" w:color="auto" w:fill="FFFFFF"/>
          <w:lang w:eastAsia="ru-RU"/>
        </w:rPr>
        <w:t xml:space="preserve">По словам министра коммерции КНР Чжун Шаня, «уже четыре года подряд внутреннее потребление стоит на первом месте по вкладу в экономическое развитие КНР. Если раньше рост экономики опирался на инвестиции и экспорт, то теперь – еще и на внутреннее потребление». </w:t>
      </w:r>
    </w:p>
    <w:p w:rsidR="00B764DE" w:rsidRPr="00B764DE" w:rsidRDefault="00B764DE" w:rsidP="002F0C09">
      <w:pPr>
        <w:shd w:val="clear" w:color="auto" w:fill="FFFFFF"/>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B764DE">
        <w:rPr>
          <w:rFonts w:ascii="Times New Roman" w:eastAsia="Times New Roman" w:hAnsi="Times New Roman" w:cs="Times New Roman"/>
          <w:color w:val="000000" w:themeColor="text1"/>
          <w:sz w:val="28"/>
          <w:szCs w:val="28"/>
          <w:shd w:val="clear" w:color="auto" w:fill="FFFFFF"/>
          <w:lang w:eastAsia="ru-RU"/>
        </w:rPr>
        <w:lastRenderedPageBreak/>
        <w:t xml:space="preserve">Традиционным направлением вливания капитала является поощрение малого бизнеса и предпринимательской деятельности. В 2018 году Китай планирует снизить налоговое бремя на бизнес, а также предоставлять ряд необходимых льгот для стимулирования предпринимательства. Явно обозначен курс китайской экономики на обеспечение жизнеспособности микросубъектов, а также ориентирование капитала к интенсивному инвестированию в малые предприятия. </w:t>
      </w:r>
    </w:p>
    <w:p w:rsidR="00B764DE" w:rsidRPr="00B764DE" w:rsidRDefault="00B764DE" w:rsidP="00B764DE">
      <w:pPr>
        <w:shd w:val="clear" w:color="auto" w:fill="FFFFFF"/>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B764DE">
        <w:rPr>
          <w:rFonts w:ascii="Times New Roman" w:eastAsia="Times New Roman" w:hAnsi="Times New Roman" w:cs="Times New Roman"/>
          <w:color w:val="000000" w:themeColor="text1"/>
          <w:sz w:val="28"/>
          <w:szCs w:val="28"/>
          <w:shd w:val="clear" w:color="auto" w:fill="FFFFFF"/>
          <w:lang w:eastAsia="ru-RU"/>
        </w:rPr>
        <w:t xml:space="preserve">Также, модернизации подлежит и инвестиционный климат в экономике КНР. Сравнивая политику предыдущих лет, можно заметить, что большинство законопроектов требует обязательного одобрения со стороны властей. Дабы избежать такой цепи, целесообразно ввести так называемые негативные списки, обозначающие возможность доступа на рынок. Благодаря такой мере воздействия на рынок инвестиций вливать капитал будет возможно вливать практически во все сферы за рамками негативного списка. Более того, значительным образом сократится бумажная волокита при оформлении бизнеса. </w:t>
      </w:r>
    </w:p>
    <w:p w:rsidR="00B764DE" w:rsidRPr="00B764DE" w:rsidRDefault="00B764DE" w:rsidP="00B764DE">
      <w:pPr>
        <w:shd w:val="clear" w:color="auto" w:fill="FFFFFF"/>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B764DE">
        <w:rPr>
          <w:rFonts w:ascii="Times New Roman" w:eastAsia="Times New Roman" w:hAnsi="Times New Roman" w:cs="Times New Roman"/>
          <w:color w:val="000000" w:themeColor="text1"/>
          <w:sz w:val="28"/>
          <w:szCs w:val="28"/>
          <w:shd w:val="clear" w:color="auto" w:fill="FFFFFF"/>
          <w:lang w:eastAsia="ru-RU"/>
        </w:rPr>
        <w:t>Продолжается широкое финансирования НИОКР в Китае. Центральный бюджет КНР выделяет большое количество средств на научно-техническую деятельность и образование. На сегодняшний день в Китае уже выстроена прочная система инноваций и научно-технологической деятельности. Об этом свидетельствует число бизнес-инкубаторов (3000) и зон высоких технологий (150), где работают научно-технические предприятия, которые к тому же еще и создают новые рабочие места.</w:t>
      </w:r>
    </w:p>
    <w:p w:rsidR="00B764DE" w:rsidRPr="00B764DE" w:rsidRDefault="00B764DE" w:rsidP="00B764DE">
      <w:pPr>
        <w:shd w:val="clear" w:color="auto" w:fill="FFFFFF"/>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B764DE">
        <w:rPr>
          <w:rFonts w:ascii="Times New Roman" w:eastAsia="Times New Roman" w:hAnsi="Times New Roman" w:cs="Times New Roman"/>
          <w:color w:val="000000" w:themeColor="text1"/>
          <w:sz w:val="28"/>
          <w:szCs w:val="28"/>
          <w:shd w:val="clear" w:color="auto" w:fill="FFFFFF"/>
          <w:lang w:eastAsia="ru-RU"/>
        </w:rPr>
        <w:t xml:space="preserve">Проводится активная политика в области ликвидации нищеты, защиты социальных слоев с низкими доходами, а также расширению среднего класса населения. Именно укрепление среднего класса играет важную роль для экономики Китая. Ведь сильный, зажиточный, устойчивый средний класс – это целевые потребители товаров и услуг, производимых в КНР. За счет обогащения среднего класса выигрывает и экономика Китая в целом.  Обращаясь к долгосрочной перспективе развития, Китай планирует полностью уничтожить нищету </w:t>
      </w:r>
      <w:r w:rsidRPr="00B764DE">
        <w:rPr>
          <w:rFonts w:ascii="Times New Roman" w:eastAsia="Times New Roman" w:hAnsi="Times New Roman" w:cs="Times New Roman"/>
          <w:color w:val="000000" w:themeColor="text1"/>
          <w:sz w:val="28"/>
          <w:szCs w:val="28"/>
          <w:shd w:val="clear" w:color="auto" w:fill="FFFFFF"/>
          <w:lang w:eastAsia="ru-RU"/>
        </w:rPr>
        <w:lastRenderedPageBreak/>
        <w:t xml:space="preserve">к 2020 году. Интересен взгляд китайских властей на инструмент избавления от бедности: правительство не намерено слепо дарить деньги малоимущим, а наоборот дать таким людям возможность заработать и обеспечить себе и своим родным безбедное существование. </w:t>
      </w:r>
    </w:p>
    <w:p w:rsidR="00B764DE" w:rsidRPr="00B764DE" w:rsidRDefault="00B764DE" w:rsidP="00B764DE">
      <w:pPr>
        <w:shd w:val="clear" w:color="auto" w:fill="FFFFFF"/>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B764DE">
        <w:rPr>
          <w:rFonts w:ascii="Times New Roman" w:eastAsia="Times New Roman" w:hAnsi="Times New Roman" w:cs="Times New Roman"/>
          <w:color w:val="000000" w:themeColor="text1"/>
          <w:sz w:val="28"/>
          <w:szCs w:val="28"/>
          <w:shd w:val="clear" w:color="auto" w:fill="FFFFFF"/>
          <w:lang w:eastAsia="ru-RU"/>
        </w:rPr>
        <w:t xml:space="preserve">Безусловно, ориентация на внешний рынок крайне важна для Китая. В нынешнем году КНР уделит значительное внимание развитию ВЭД. Прогнозируется рост почти на 10% в этой сфере. Важнейшее событие в развитии внешней торговле играет предстоящая Первая Китайская международная импортная ЭКСПО. На выставке будут действовать более 60 павильонов зарубежного происхождения. В ней будут принимать участие около 150 тысяч закупщиков со всего мира. Выставочные площади расширяют, так как число желающих стремительно растет. </w:t>
      </w:r>
    </w:p>
    <w:p w:rsidR="00B764DE" w:rsidRPr="00B764DE" w:rsidRDefault="00B764DE" w:rsidP="00B764DE">
      <w:pPr>
        <w:shd w:val="clear" w:color="auto" w:fill="FFFFFF"/>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B764DE">
        <w:rPr>
          <w:rFonts w:ascii="Times New Roman" w:eastAsia="Times New Roman" w:hAnsi="Times New Roman" w:cs="Times New Roman"/>
          <w:color w:val="000000" w:themeColor="text1"/>
          <w:sz w:val="28"/>
          <w:szCs w:val="28"/>
          <w:shd w:val="clear" w:color="auto" w:fill="FFFFFF"/>
          <w:lang w:eastAsia="ru-RU"/>
        </w:rPr>
        <w:t>Немаловажна роль иностранного капитала в экономике Китая. В 2018 году власти намерены расширять допуск иностранного капитала на национальный рынок, особенно в сферу услуг. Однако, сам Китай в последнее время стал инвестировать в другие страны в разы меньше. Тем не менее в течение ближайших 15 лет инвестирование Китая за рубеж не прекратится и по приблизительным оценкам составит около 2 триллионов долларов.</w:t>
      </w:r>
    </w:p>
    <w:p w:rsidR="00B764DE" w:rsidRPr="00B764DE" w:rsidRDefault="00B764DE" w:rsidP="00B764DE">
      <w:pPr>
        <w:shd w:val="clear" w:color="auto" w:fill="FFFFFF"/>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B764DE">
        <w:rPr>
          <w:rFonts w:ascii="Times New Roman" w:eastAsia="Times New Roman" w:hAnsi="Times New Roman" w:cs="Times New Roman"/>
          <w:color w:val="000000" w:themeColor="text1"/>
          <w:sz w:val="28"/>
          <w:szCs w:val="28"/>
          <w:shd w:val="clear" w:color="auto" w:fill="FFFFFF"/>
          <w:lang w:eastAsia="ru-RU"/>
        </w:rPr>
        <w:t xml:space="preserve">Что касается валютной политики Китая, то китайская валюта имеет довольно таки широкие перспективы. Стабильные темпы роста в последние 25 лет и огромное положительное сальдо в торговле превратили Китай в достойного конкурента. При этом курс юаня был и остается заниженным. Валютная политика Китая подразумевает полное обеспечение национальной денежной базы валютными резервами, в пересчете на официальный курс. Укрепление юаня началось еще в 2006 году. </w:t>
      </w:r>
      <w:r w:rsidRPr="00B764DE">
        <w:rPr>
          <w:rFonts w:ascii="Times New Roman" w:eastAsia="Times New Roman" w:hAnsi="Times New Roman" w:cs="Times New Roman"/>
          <w:color w:val="000000" w:themeColor="text1"/>
          <w:sz w:val="28"/>
          <w:szCs w:val="28"/>
          <w:shd w:val="clear" w:color="auto" w:fill="FFFFFF"/>
        </w:rPr>
        <w:t>Реальные возможности Китая воздействовать на мировой валютный и товарный рынок остаются неизвестными и, как правило, недооцениваются. По оценкам МВФ и других официальных международных организаций, доля ВВП Китая в мировом валовом внутреннем продукте составляет около 3,5%.</w:t>
      </w:r>
      <w:r w:rsidRPr="00B764DE">
        <w:rPr>
          <w:rFonts w:ascii="Times New Roman" w:eastAsia="Times New Roman" w:hAnsi="Times New Roman" w:cs="Times New Roman"/>
          <w:color w:val="000000" w:themeColor="text1"/>
          <w:sz w:val="28"/>
          <w:szCs w:val="28"/>
          <w:shd w:val="clear" w:color="auto" w:fill="FFFFFF"/>
          <w:lang w:eastAsia="ru-RU"/>
        </w:rPr>
        <w:t xml:space="preserve"> </w:t>
      </w:r>
    </w:p>
    <w:p w:rsidR="00B764DE" w:rsidRPr="00B764DE" w:rsidRDefault="00B764DE" w:rsidP="00B764DE">
      <w:pPr>
        <w:shd w:val="clear" w:color="auto" w:fill="FFFFFF"/>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B764DE">
        <w:rPr>
          <w:rFonts w:ascii="Times New Roman" w:eastAsia="Times New Roman" w:hAnsi="Times New Roman" w:cs="Times New Roman"/>
          <w:color w:val="000000" w:themeColor="text1"/>
          <w:sz w:val="28"/>
          <w:szCs w:val="28"/>
          <w:shd w:val="clear" w:color="auto" w:fill="FFFFFF"/>
          <w:lang w:eastAsia="ru-RU"/>
        </w:rPr>
        <w:lastRenderedPageBreak/>
        <w:t>Э</w:t>
      </w:r>
      <w:r w:rsidRPr="00B764DE">
        <w:rPr>
          <w:rFonts w:ascii="Times New Roman" w:eastAsia="Times New Roman" w:hAnsi="Times New Roman" w:cs="Times New Roman"/>
          <w:color w:val="000000"/>
          <w:sz w:val="28"/>
          <w:szCs w:val="28"/>
          <w:shd w:val="clear" w:color="auto" w:fill="FFFFFF"/>
          <w:lang w:eastAsia="ru-RU"/>
        </w:rPr>
        <w:t>кономика Китая в 2018 году будет стабильной. Вместе с тем, не исключены отдельные кризисные явления, связанные, прежде всего, с действиями китайских властей, направленными на решение сложившихся социально- экономических дисбалансов, а также с дальнейшей либерализацией финансового сектора. Тем не менее отдельные негативные явления не приведут к серьезному сбою в китайской экономике. </w:t>
      </w:r>
    </w:p>
    <w:p w:rsidR="00B764DE" w:rsidRPr="00B764DE" w:rsidRDefault="00B764DE" w:rsidP="00B764DE">
      <w:pPr>
        <w:shd w:val="clear" w:color="auto" w:fill="FFFFFF"/>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p>
    <w:p w:rsidR="00B764DE" w:rsidRPr="00B764DE" w:rsidRDefault="00B764DE" w:rsidP="00B764DE">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B764DE">
        <w:rPr>
          <w:rFonts w:ascii="Times New Roman" w:eastAsia="Times New Roman" w:hAnsi="Times New Roman" w:cs="Times New Roman"/>
          <w:sz w:val="28"/>
          <w:szCs w:val="28"/>
          <w:lang w:eastAsia="ru-RU"/>
        </w:rPr>
        <w:t>1.3 Внешнеторговые операции Китая</w:t>
      </w:r>
    </w:p>
    <w:p w:rsidR="00B764DE" w:rsidRPr="00B764DE" w:rsidRDefault="00B764DE" w:rsidP="00B764DE">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p>
    <w:p w:rsidR="00B764DE" w:rsidRPr="00B764DE" w:rsidRDefault="00B764DE" w:rsidP="00B764DE">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B764DE">
        <w:rPr>
          <w:rFonts w:ascii="Times New Roman" w:eastAsia="Times New Roman" w:hAnsi="Times New Roman" w:cs="Times New Roman"/>
          <w:color w:val="000000"/>
          <w:sz w:val="28"/>
          <w:szCs w:val="28"/>
          <w:shd w:val="clear" w:color="auto" w:fill="FFFFFF"/>
          <w:lang w:eastAsia="ru-RU"/>
        </w:rPr>
        <w:t xml:space="preserve">Китайская внешняя политика представляет особый интерес не только из–за усиления роли Китая на международной арене, но и ввиду ее специфики и особенностей. </w:t>
      </w:r>
      <w:bookmarkStart w:id="0" w:name="529"/>
      <w:bookmarkEnd w:id="0"/>
      <w:r w:rsidRPr="00B764DE">
        <w:rPr>
          <w:rFonts w:ascii="Times New Roman" w:eastAsia="Times New Roman" w:hAnsi="Times New Roman" w:cs="Times New Roman"/>
          <w:color w:val="000000"/>
          <w:sz w:val="28"/>
          <w:szCs w:val="28"/>
          <w:shd w:val="clear" w:color="auto" w:fill="FFFFFF"/>
          <w:lang w:eastAsia="ru-RU"/>
        </w:rPr>
        <w:t xml:space="preserve">КНР поддерживает торгово-экономические отношения со 182 странами и районами мира, с 80 из них подписаны межправительственные торговые соглашения и протоколы. Основными торговыми партнерами Китая являются развитые капиталистические страны, прежде всего Япония, США, западноевропейские государства. Приоритеты и направления внешнеэкономической деятельности Китая периодически меняются и имеют свою эволюцию. </w:t>
      </w:r>
    </w:p>
    <w:p w:rsidR="00B764DE" w:rsidRPr="00B764DE" w:rsidRDefault="00B764DE" w:rsidP="00B764DE">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B764DE">
        <w:rPr>
          <w:rFonts w:ascii="Times New Roman" w:eastAsia="Times New Roman" w:hAnsi="Times New Roman" w:cs="Times New Roman"/>
          <w:color w:val="000000"/>
          <w:sz w:val="28"/>
          <w:szCs w:val="28"/>
          <w:shd w:val="clear" w:color="auto" w:fill="FFFFFF"/>
          <w:lang w:eastAsia="ru-RU"/>
        </w:rPr>
        <w:t xml:space="preserve">Первый этап – это годы 1-й пятилетки (1953 - 1957 гг.). Внешняя торговля КНР ориентировалась на контакты с Советским Союзом и странами социалистического блока, импорт превышал экспорт, что было вызвано усиленным ввозом в Китай современной, по тем временам, техники и оборудования для строительства промышленной базы. Затем в годы культурной революции Китай пошёл на сокращение контактов с внешним миром. Следствием всего этого стало снижение объёмов экспорта и соответственно импорта. Внешняя торговля рассматривалась в качестве источника поступления валютных средств для покупки за границей отдельных образцов передовой техники для последующей организации их производства внутри страны. Сужение масштабов экспортно-импортной торговли привело к усилению степени обособленности национальной экономики. </w:t>
      </w:r>
      <w:r w:rsidRPr="00B764DE">
        <w:rPr>
          <w:rFonts w:ascii="Times New Roman" w:eastAsia="Times New Roman" w:hAnsi="Times New Roman" w:cs="Times New Roman"/>
          <w:color w:val="000000"/>
          <w:sz w:val="28"/>
          <w:szCs w:val="28"/>
          <w:shd w:val="clear" w:color="auto" w:fill="FFFFFF"/>
          <w:lang w:eastAsia="ru-RU"/>
        </w:rPr>
        <w:lastRenderedPageBreak/>
        <w:t xml:space="preserve">Следующий этап – введение ряд реформ и проведение политики открытости. Китайское руководство стало уделять усиленное внимание проблемам постепенного перехода от закрытой и полузакрытой экономики к экономической открытости. Внешняя торговля вновь стала рассматриваться в качестве основного источника валютных поступлений для осуществления модернизации промышленности Китая и проведения широкомасштабных экономических реформ. В целях расширения объёмов внешней торговли использовались, в первую очередь, сравнительные преимущества китайской экономики (дешёвая рабочая сила и относительная дешевизна ресурсов), налаживались отношения с китайскими эмигрантами для привлечения инвестиций, которые направлялись на создание экспорт-ориентированного сектора промышленности, а также были созданы специальные экономические зоны и учреждены 14 открытых городов. Данные меры  привели к быстрому расширению объёмов внешнеторгового оборота. </w:t>
      </w:r>
    </w:p>
    <w:p w:rsidR="00B764DE" w:rsidRPr="00B764DE" w:rsidRDefault="00B764DE" w:rsidP="00B764DE">
      <w:pPr>
        <w:spacing w:after="0" w:line="360" w:lineRule="auto"/>
        <w:ind w:firstLine="851"/>
        <w:jc w:val="both"/>
        <w:rPr>
          <w:rFonts w:ascii="Times New Roman" w:eastAsia="Times New Roman" w:hAnsi="Times New Roman" w:cs="Times New Roman"/>
          <w:color w:val="000000"/>
          <w:sz w:val="28"/>
          <w:szCs w:val="28"/>
          <w:shd w:val="clear" w:color="auto" w:fill="FFFFFF"/>
        </w:rPr>
      </w:pPr>
      <w:r w:rsidRPr="00B764DE">
        <w:rPr>
          <w:rFonts w:ascii="Times New Roman" w:eastAsia="Times New Roman" w:hAnsi="Times New Roman" w:cs="Times New Roman"/>
          <w:color w:val="000000"/>
          <w:sz w:val="28"/>
          <w:szCs w:val="28"/>
          <w:shd w:val="clear" w:color="auto" w:fill="FFFFFF"/>
        </w:rPr>
        <w:t>Одним из важнейших факторов, воздействующих на развитие ВЭД поднебесной можно считать вступление КНР в ВТО. Итогом этих действий можно считать ускорение темпов роста, а также значительный рост товарооборота. Вступление в ВТО предоставило возможность постепенного снятия таможенных барьеров и ограничений для зарубежных партнеров при импорте их продукции в Китай. </w:t>
      </w:r>
    </w:p>
    <w:p w:rsidR="00B764DE" w:rsidRPr="00B764DE" w:rsidRDefault="00B764DE" w:rsidP="00B764DE">
      <w:pPr>
        <w:spacing w:after="0" w:line="360" w:lineRule="auto"/>
        <w:ind w:firstLine="851"/>
        <w:jc w:val="both"/>
        <w:rPr>
          <w:rFonts w:ascii="Times New Roman" w:eastAsia="Times New Roman" w:hAnsi="Times New Roman" w:cs="Times New Roman"/>
          <w:color w:val="000000"/>
          <w:sz w:val="28"/>
          <w:szCs w:val="28"/>
          <w:shd w:val="clear" w:color="auto" w:fill="FFFFFF"/>
        </w:rPr>
      </w:pPr>
      <w:r w:rsidRPr="00B764DE">
        <w:rPr>
          <w:rFonts w:ascii="Times New Roman" w:eastAsia="Times New Roman" w:hAnsi="Times New Roman" w:cs="Times New Roman"/>
          <w:color w:val="000000"/>
          <w:sz w:val="28"/>
          <w:szCs w:val="28"/>
          <w:shd w:val="clear" w:color="auto" w:fill="FFFFFF"/>
        </w:rPr>
        <w:t xml:space="preserve">Низкие цены - одна из причин устойчивости динамики китайского экспорта. Другая причина - широкий ассортимент вывоза, высокая конкурентоспособность отдельных товарных групп.  После вступления КНР в ВТО, наметилась тенденция ускорения роста объемов импорта как в натуральном, так и в стоимостном выражении, импорт увеличивался опережающими темпами по сравнению с экспортом. Это было вызвано усилением вовлечения КНР в мировой производственный процесс, необходимостью удовлетворения потребностей китайской экономики за счет импортных поставок, а также ростом цен на мировом рынке. Бурный рост внешней торговли вызывает изумление, что действительно </w:t>
      </w:r>
      <w:r w:rsidRPr="00B764DE">
        <w:rPr>
          <w:rFonts w:ascii="Times New Roman" w:eastAsia="Times New Roman" w:hAnsi="Times New Roman" w:cs="Times New Roman"/>
          <w:color w:val="000000"/>
          <w:sz w:val="28"/>
          <w:szCs w:val="28"/>
          <w:shd w:val="clear" w:color="auto" w:fill="FFFFFF"/>
        </w:rPr>
        <w:lastRenderedPageBreak/>
        <w:t>заставляет рассматривать Китай как самую быстроразвивающуюся экономику мира, не только среди развивающихся стран, но и среди развитых стран. </w:t>
      </w:r>
    </w:p>
    <w:p w:rsidR="00B764DE" w:rsidRDefault="00B764DE" w:rsidP="00B764DE">
      <w:pPr>
        <w:spacing w:after="0" w:line="360" w:lineRule="auto"/>
        <w:ind w:firstLine="851"/>
        <w:jc w:val="both"/>
        <w:rPr>
          <w:rFonts w:ascii="Times New Roman" w:eastAsia="Times New Roman" w:hAnsi="Times New Roman" w:cs="Times New Roman"/>
          <w:color w:val="000000"/>
          <w:sz w:val="28"/>
          <w:szCs w:val="28"/>
          <w:shd w:val="clear" w:color="auto" w:fill="FFFFFF"/>
        </w:rPr>
      </w:pPr>
      <w:r w:rsidRPr="00B764DE">
        <w:rPr>
          <w:rFonts w:ascii="Times New Roman" w:eastAsia="Times New Roman" w:hAnsi="Times New Roman" w:cs="Times New Roman"/>
          <w:sz w:val="28"/>
          <w:szCs w:val="28"/>
          <w:shd w:val="clear" w:color="auto" w:fill="FFFFFF"/>
        </w:rPr>
        <w:t>Что касается импортной деятельности Китая, то в последнее время зависимость китайской экономики от импорта значительно возросла, что указывает на глубокую вовлеченность КНР в мирохозяйственные связи. Одна из важнейших задач китайской внешней торговли - приобретение техники и технологии для развития народного хозяйства.</w:t>
      </w:r>
      <w:r w:rsidRPr="00B764DE">
        <w:rPr>
          <w:rFonts w:ascii="Times New Roman" w:eastAsia="Times New Roman" w:hAnsi="Times New Roman" w:cs="Times New Roman"/>
          <w:color w:val="000000"/>
          <w:sz w:val="28"/>
          <w:szCs w:val="28"/>
          <w:shd w:val="clear" w:color="auto" w:fill="FFFFFF"/>
        </w:rPr>
        <w:t xml:space="preserve"> Наибольшее значение импорт имеет для текстильных изделий, автомобилестроения, самолетостроения, черн</w:t>
      </w:r>
      <w:r w:rsidR="008B72BA">
        <w:rPr>
          <w:rFonts w:ascii="Times New Roman" w:eastAsia="Times New Roman" w:hAnsi="Times New Roman" w:cs="Times New Roman"/>
          <w:color w:val="000000"/>
          <w:sz w:val="28"/>
          <w:szCs w:val="28"/>
          <w:shd w:val="clear" w:color="auto" w:fill="FFFFFF"/>
        </w:rPr>
        <w:t>ой металлургии. Существенный вес в</w:t>
      </w:r>
      <w:r w:rsidRPr="00B764DE">
        <w:rPr>
          <w:rFonts w:ascii="Times New Roman" w:eastAsia="Times New Roman" w:hAnsi="Times New Roman" w:cs="Times New Roman"/>
          <w:color w:val="000000"/>
          <w:sz w:val="28"/>
          <w:szCs w:val="28"/>
          <w:shd w:val="clear" w:color="auto" w:fill="FFFFFF"/>
        </w:rPr>
        <w:t xml:space="preserve"> структуре импорта Китая на сегодняшний день имеют: металлопродукция, топливно-энергетические товары, а также продовольственные товары.</w:t>
      </w:r>
    </w:p>
    <w:p w:rsidR="00D45A09" w:rsidRDefault="00D45A09" w:rsidP="00B764DE">
      <w:pPr>
        <w:spacing w:after="0" w:line="360" w:lineRule="auto"/>
        <w:ind w:firstLine="851"/>
        <w:jc w:val="both"/>
        <w:rPr>
          <w:rFonts w:ascii="Times New Roman" w:eastAsia="Times New Roman" w:hAnsi="Times New Roman" w:cs="Times New Roman"/>
          <w:color w:val="000000"/>
          <w:sz w:val="28"/>
          <w:szCs w:val="28"/>
          <w:shd w:val="clear" w:color="auto" w:fill="FFFFFF"/>
        </w:rPr>
      </w:pPr>
    </w:p>
    <w:p w:rsidR="00D45A09" w:rsidRDefault="00D45A09" w:rsidP="002F0C09">
      <w:pPr>
        <w:spacing w:after="0" w:line="360" w:lineRule="auto"/>
        <w:jc w:val="cente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noProof/>
          <w:color w:val="000000"/>
          <w:sz w:val="28"/>
          <w:szCs w:val="28"/>
          <w:shd w:val="clear" w:color="auto" w:fill="FFFFFF"/>
          <w:lang w:eastAsia="ru-RU"/>
        </w:rPr>
        <w:drawing>
          <wp:inline distT="0" distB="0" distL="0" distR="0">
            <wp:extent cx="5107459" cy="3031525"/>
            <wp:effectExtent l="0" t="0" r="17145" b="165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45A09" w:rsidRDefault="00D45A09" w:rsidP="00D45A09">
      <w:pPr>
        <w:spacing w:after="0" w:line="360" w:lineRule="auto"/>
        <w:jc w:val="center"/>
        <w:rPr>
          <w:rFonts w:ascii="Times New Roman" w:eastAsia="Times New Roman" w:hAnsi="Times New Roman" w:cs="Times New Roman"/>
          <w:color w:val="000000"/>
          <w:sz w:val="28"/>
          <w:szCs w:val="28"/>
          <w:shd w:val="clear" w:color="auto" w:fill="FFFFFF"/>
        </w:rPr>
      </w:pPr>
    </w:p>
    <w:p w:rsidR="00D45A09" w:rsidRDefault="00D45A09" w:rsidP="00D45A09">
      <w:pPr>
        <w:spacing w:after="0" w:line="360" w:lineRule="auto"/>
        <w:jc w:val="center"/>
        <w:rPr>
          <w:rFonts w:ascii="Times New Roman" w:eastAsia="Times New Roman" w:hAnsi="Times New Roman" w:cs="Times New Roman"/>
          <w:b/>
          <w:color w:val="000000"/>
          <w:sz w:val="36"/>
          <w:szCs w:val="36"/>
          <w:shd w:val="clear" w:color="auto" w:fill="FFFFFF"/>
        </w:rPr>
      </w:pPr>
      <w:r w:rsidRPr="00B764DE">
        <w:rPr>
          <w:rFonts w:ascii="Times New Roman" w:eastAsia="Times New Roman" w:hAnsi="Times New Roman" w:cs="Times New Roman"/>
          <w:color w:val="000000"/>
          <w:sz w:val="28"/>
          <w:szCs w:val="28"/>
          <w:shd w:val="clear" w:color="auto" w:fill="FFFFFF"/>
        </w:rPr>
        <w:t>Рисунок 1</w:t>
      </w:r>
      <w:r>
        <w:rPr>
          <w:rFonts w:ascii="Times New Roman" w:eastAsia="Times New Roman" w:hAnsi="Times New Roman" w:cs="Times New Roman"/>
          <w:color w:val="000000"/>
          <w:sz w:val="28"/>
          <w:szCs w:val="28"/>
          <w:shd w:val="clear" w:color="auto" w:fill="FFFFFF"/>
        </w:rPr>
        <w:t xml:space="preserve"> – Товарная структура импорта</w:t>
      </w:r>
      <w:r w:rsidRPr="00B764DE">
        <w:rPr>
          <w:rFonts w:ascii="Times New Roman" w:eastAsia="Times New Roman" w:hAnsi="Times New Roman" w:cs="Times New Roman"/>
          <w:color w:val="000000"/>
          <w:sz w:val="28"/>
          <w:szCs w:val="28"/>
          <w:shd w:val="clear" w:color="auto" w:fill="FFFFFF"/>
        </w:rPr>
        <w:t xml:space="preserve"> Китая [1]</w:t>
      </w:r>
    </w:p>
    <w:p w:rsidR="00D45A09" w:rsidRDefault="00D45A09" w:rsidP="00D45A09">
      <w:pPr>
        <w:spacing w:after="0" w:line="360" w:lineRule="auto"/>
        <w:jc w:val="center"/>
        <w:rPr>
          <w:rFonts w:ascii="Times New Roman" w:eastAsia="Times New Roman" w:hAnsi="Times New Roman" w:cs="Times New Roman"/>
          <w:b/>
          <w:color w:val="000000"/>
          <w:sz w:val="36"/>
          <w:szCs w:val="36"/>
          <w:shd w:val="clear" w:color="auto" w:fill="FFFFFF"/>
        </w:rPr>
      </w:pPr>
    </w:p>
    <w:p w:rsidR="00B764DE" w:rsidRDefault="00B764DE" w:rsidP="00D45A09">
      <w:pPr>
        <w:spacing w:after="0" w:line="360" w:lineRule="auto"/>
        <w:ind w:firstLine="851"/>
        <w:jc w:val="both"/>
        <w:rPr>
          <w:rFonts w:ascii="Times New Roman" w:eastAsia="Times New Roman" w:hAnsi="Times New Roman" w:cs="Times New Roman"/>
          <w:color w:val="000000"/>
          <w:sz w:val="28"/>
          <w:szCs w:val="28"/>
          <w:shd w:val="clear" w:color="auto" w:fill="FFFFFF"/>
        </w:rPr>
      </w:pPr>
      <w:r w:rsidRPr="00B764DE">
        <w:rPr>
          <w:rFonts w:ascii="Times New Roman" w:eastAsia="Times New Roman" w:hAnsi="Times New Roman" w:cs="Times New Roman"/>
          <w:color w:val="000000"/>
          <w:sz w:val="28"/>
          <w:szCs w:val="28"/>
          <w:shd w:val="clear" w:color="auto" w:fill="FFFFFF"/>
          <w:lang w:eastAsia="ru-RU"/>
        </w:rPr>
        <w:t>Номенклатура китайского экспорта насчитывает порядка 50 тысяч наименований.</w:t>
      </w:r>
      <w:r w:rsidRPr="00B764DE">
        <w:rPr>
          <w:rFonts w:ascii="Times New Roman" w:eastAsia="Times New Roman" w:hAnsi="Times New Roman" w:cs="Times New Roman"/>
          <w:color w:val="000000"/>
          <w:sz w:val="28"/>
          <w:szCs w:val="28"/>
        </w:rPr>
        <w:t xml:space="preserve"> Самой конкурентоспособной продукцией пока остаются обувь, одежда, и игрушки, но все активнее развивается экспорт электроники, вело-, мото- и ав</w:t>
      </w:r>
      <w:r w:rsidRPr="00B764DE">
        <w:rPr>
          <w:rFonts w:ascii="Times New Roman" w:eastAsia="Times New Roman" w:hAnsi="Times New Roman" w:cs="Times New Roman"/>
          <w:color w:val="000000"/>
          <w:sz w:val="28"/>
          <w:szCs w:val="28"/>
        </w:rPr>
        <w:lastRenderedPageBreak/>
        <w:t>тотехники, транспортного и строительного машиностро</w:t>
      </w:r>
      <w:r w:rsidR="002F0C09">
        <w:rPr>
          <w:rFonts w:ascii="Times New Roman" w:eastAsia="Times New Roman" w:hAnsi="Times New Roman" w:cs="Times New Roman"/>
          <w:color w:val="000000"/>
          <w:sz w:val="28"/>
          <w:szCs w:val="28"/>
        </w:rPr>
        <w:t xml:space="preserve">ения. Текстильная индустрия КНР </w:t>
      </w:r>
      <w:r w:rsidR="002F0C09" w:rsidRPr="002F0C09">
        <w:rPr>
          <w:rFonts w:ascii="Times New Roman" w:eastAsia="Times New Roman" w:hAnsi="Times New Roman" w:cs="Times New Roman"/>
          <w:color w:val="000000"/>
          <w:sz w:val="28"/>
          <w:szCs w:val="28"/>
        </w:rPr>
        <w:t xml:space="preserve">– </w:t>
      </w:r>
      <w:r w:rsidRPr="00B764DE">
        <w:rPr>
          <w:rFonts w:ascii="Times New Roman" w:eastAsia="Times New Roman" w:hAnsi="Times New Roman" w:cs="Times New Roman"/>
          <w:color w:val="000000"/>
          <w:sz w:val="28"/>
          <w:szCs w:val="28"/>
        </w:rPr>
        <w:t xml:space="preserve"> первая в мире, поэтому экспортная продукция Китая представлена в большинстве стран. Страна занимает первое место в мире по экспорту хлопчатобумажных тканей и натурального шелка. Текстильная промышленность служит важнейшим источником инвалютных доходов КНР.</w:t>
      </w:r>
      <w:r w:rsidRPr="00B764DE">
        <w:rPr>
          <w:rFonts w:ascii="Times New Roman" w:eastAsia="Times New Roman" w:hAnsi="Times New Roman" w:cs="Times New Roman"/>
          <w:color w:val="000000"/>
          <w:sz w:val="28"/>
          <w:szCs w:val="28"/>
          <w:shd w:val="clear" w:color="auto" w:fill="FFFFFF"/>
        </w:rPr>
        <w:t xml:space="preserve"> На машиностроительную и электротехническую продукцию приходится не менее 20% экспорта. К числу экспортных товаров китайского машиностроения относятся металлообрабатывающие станки, судостроительная техника, велосипеды, бытовые электроприборы. </w:t>
      </w:r>
    </w:p>
    <w:p w:rsidR="00D45A09" w:rsidRPr="00D45A09" w:rsidRDefault="00D45A09" w:rsidP="00D45A09">
      <w:pPr>
        <w:spacing w:after="0" w:line="360" w:lineRule="auto"/>
        <w:ind w:firstLine="851"/>
        <w:jc w:val="both"/>
        <w:rPr>
          <w:rFonts w:ascii="Times New Roman" w:eastAsia="Times New Roman" w:hAnsi="Times New Roman" w:cs="Times New Roman"/>
          <w:b/>
          <w:color w:val="000000"/>
          <w:sz w:val="36"/>
          <w:szCs w:val="36"/>
          <w:shd w:val="clear" w:color="auto" w:fill="FFFFFF"/>
        </w:rPr>
      </w:pPr>
    </w:p>
    <w:p w:rsidR="00D45A09" w:rsidRDefault="00D45A09" w:rsidP="002F0C09">
      <w:pPr>
        <w:shd w:val="clear" w:color="auto" w:fill="FFFFFF"/>
        <w:spacing w:after="0" w:line="360" w:lineRule="auto"/>
        <w:ind w:left="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noProof/>
          <w:color w:val="000000"/>
          <w:sz w:val="28"/>
          <w:szCs w:val="28"/>
          <w:shd w:val="clear" w:color="auto" w:fill="FFFFFF"/>
          <w:lang w:eastAsia="ru-RU"/>
        </w:rPr>
        <w:drawing>
          <wp:inline distT="0" distB="0" distL="0" distR="0" wp14:anchorId="34D69083" wp14:editId="2672CB48">
            <wp:extent cx="5008606" cy="2710180"/>
            <wp:effectExtent l="38100" t="0" r="1905" b="139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5A09" w:rsidRDefault="00D45A09" w:rsidP="00D45A09">
      <w:pPr>
        <w:spacing w:after="0" w:line="360" w:lineRule="auto"/>
        <w:jc w:val="center"/>
        <w:rPr>
          <w:rFonts w:ascii="Times New Roman" w:eastAsia="Times New Roman" w:hAnsi="Times New Roman" w:cs="Times New Roman"/>
          <w:color w:val="000000"/>
          <w:sz w:val="28"/>
          <w:szCs w:val="28"/>
          <w:shd w:val="clear" w:color="auto" w:fill="FFFFFF"/>
        </w:rPr>
      </w:pPr>
    </w:p>
    <w:p w:rsidR="00D45A09" w:rsidRPr="00D45A09" w:rsidRDefault="00D45A09" w:rsidP="00D45A09">
      <w:pPr>
        <w:spacing w:after="0" w:line="360" w:lineRule="auto"/>
        <w:jc w:val="center"/>
        <w:rPr>
          <w:rFonts w:ascii="Times New Roman" w:eastAsia="Times New Roman" w:hAnsi="Times New Roman" w:cs="Times New Roman"/>
          <w:b/>
          <w:color w:val="000000"/>
          <w:sz w:val="36"/>
          <w:szCs w:val="36"/>
          <w:shd w:val="clear" w:color="auto" w:fill="FFFFFF"/>
        </w:rPr>
      </w:pPr>
      <w:r>
        <w:rPr>
          <w:rFonts w:ascii="Times New Roman" w:eastAsia="Times New Roman" w:hAnsi="Times New Roman" w:cs="Times New Roman"/>
          <w:color w:val="000000"/>
          <w:sz w:val="28"/>
          <w:szCs w:val="28"/>
          <w:shd w:val="clear" w:color="auto" w:fill="FFFFFF"/>
        </w:rPr>
        <w:t>Рисунок 2 – Товарная структура экспорта Китая [2</w:t>
      </w:r>
      <w:r w:rsidRPr="00B764DE">
        <w:rPr>
          <w:rFonts w:ascii="Times New Roman" w:eastAsia="Times New Roman" w:hAnsi="Times New Roman" w:cs="Times New Roman"/>
          <w:color w:val="000000"/>
          <w:sz w:val="28"/>
          <w:szCs w:val="28"/>
          <w:shd w:val="clear" w:color="auto" w:fill="FFFFFF"/>
        </w:rPr>
        <w:t>]</w:t>
      </w:r>
    </w:p>
    <w:p w:rsidR="00D45A09" w:rsidRDefault="00D45A09" w:rsidP="00D45A09">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p>
    <w:p w:rsidR="00B764DE" w:rsidRPr="00B764DE" w:rsidRDefault="00B764DE" w:rsidP="00D45A09">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B764DE">
        <w:rPr>
          <w:rFonts w:ascii="Times New Roman" w:eastAsia="Times New Roman" w:hAnsi="Times New Roman" w:cs="Times New Roman"/>
          <w:color w:val="000000"/>
          <w:sz w:val="28"/>
          <w:szCs w:val="28"/>
          <w:shd w:val="clear" w:color="auto" w:fill="FFFFFF"/>
          <w:lang w:eastAsia="ru-RU"/>
        </w:rPr>
        <w:t xml:space="preserve">Также, нельзя оставить без внимания инвестиционную деятельность Китая. </w:t>
      </w:r>
      <w:r w:rsidRPr="00B764DE">
        <w:rPr>
          <w:rFonts w:ascii="Times New Roman" w:eastAsia="Times New Roman" w:hAnsi="Times New Roman" w:cs="Times New Roman"/>
          <w:color w:val="000000"/>
          <w:sz w:val="28"/>
          <w:szCs w:val="28"/>
          <w:lang w:eastAsia="ru-RU"/>
        </w:rPr>
        <w:t xml:space="preserve">КНР успешно использует различные формы экономического сотрудничества с тихоокеанскими странами, прежде всего в области привлечения иностранного капитала. Правительство страны все более признает значение иностранных инвестиций как двигателя экономического роста. Одной из причин, почему в Китае (в отличие от государств бывшего Советского Союза и стран Восточной Европы) </w:t>
      </w:r>
      <w:r w:rsidRPr="00B764DE">
        <w:rPr>
          <w:rFonts w:ascii="Times New Roman" w:eastAsia="Times New Roman" w:hAnsi="Times New Roman" w:cs="Times New Roman"/>
          <w:color w:val="000000"/>
          <w:sz w:val="28"/>
          <w:szCs w:val="28"/>
          <w:lang w:eastAsia="ru-RU"/>
        </w:rPr>
        <w:lastRenderedPageBreak/>
        <w:t>экономические реформы достигли своей цели, является четко сформулированный и весьма прагматичный подход к иностранному капиталу.</w:t>
      </w:r>
    </w:p>
    <w:p w:rsidR="00B764DE" w:rsidRPr="00B764DE" w:rsidRDefault="00B764DE" w:rsidP="00B764DE">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B764DE">
        <w:rPr>
          <w:rFonts w:ascii="Times New Roman" w:eastAsia="Times New Roman" w:hAnsi="Times New Roman" w:cs="Times New Roman"/>
          <w:color w:val="000000"/>
          <w:sz w:val="28"/>
          <w:szCs w:val="28"/>
          <w:lang w:eastAsia="ru-RU"/>
        </w:rPr>
        <w:t>Если ранее в Китае иностранные инвестиции были запрещены, то теперь усилия направлены на создание "потока новых ресурсов путем улучшения материальных стимулов, позволяя вновь созданный поток ресурсов размещать в более эффективные секторы вместо попытки перераспределить существующий запас ресурсов от низкопроизводительных к высокопроизводительным секторам". Иностранные инвестиции -- это не только валютные средства, но и современная технология и организация, опыт установления и поддержания деловых контактов с зарубежными странами.</w:t>
      </w:r>
    </w:p>
    <w:p w:rsidR="00B764DE" w:rsidRPr="00B764DE" w:rsidRDefault="00B764DE" w:rsidP="00B764DE">
      <w:pPr>
        <w:shd w:val="clear" w:color="auto" w:fill="FFFFFF"/>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B764DE">
        <w:rPr>
          <w:rFonts w:ascii="Times New Roman" w:eastAsia="Times New Roman" w:hAnsi="Times New Roman" w:cs="Times New Roman"/>
          <w:color w:val="000000"/>
          <w:sz w:val="28"/>
          <w:szCs w:val="28"/>
          <w:shd w:val="clear" w:color="auto" w:fill="FFFFFF"/>
          <w:lang w:eastAsia="ru-RU"/>
        </w:rPr>
        <w:t xml:space="preserve">Внешнюю политику Китая за 2018 год можно охарактеризовать как активную во всех направлениях. Основной внешнеполитический постулат современной внешней политики Китая сводится к мирному сосуществованию со всеми народами. Такое понятие называется «общество единой судьбы человечества». Именно его придерживается Китай во внешней политике. Несмотря на то, что Китай располагает огромными возможностями, не заниматься гонкой вооружений и инвестированием в производство новых типов ядерного оружия. Наоборот, Китай видит устройство мирового порядка совершенно иначе: отказ от холодной войны, приверженность к отношениям, строящимся на диалоге разных стран и их партнерства, взаимодействия в ВЭД. В последнее время инвесторы проявляют огромный интерес к странам Восточной Азии. Более половины капиталовложений, которые направляются из США и Западной Европы в Азию приходится именно на долю Китая. </w:t>
      </w:r>
    </w:p>
    <w:p w:rsidR="00B764DE" w:rsidRPr="00B764DE" w:rsidRDefault="00B764DE" w:rsidP="00B764DE">
      <w:pPr>
        <w:shd w:val="clear" w:color="auto" w:fill="FFFFFF"/>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p>
    <w:p w:rsidR="00B764DE" w:rsidRPr="00B764DE" w:rsidRDefault="00B764DE" w:rsidP="00B764DE">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D45A09" w:rsidRDefault="00D45A09" w:rsidP="00B764DE">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D45A09" w:rsidRDefault="00D45A09" w:rsidP="00B764DE">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7128E6" w:rsidRDefault="007128E6" w:rsidP="00D45A09">
      <w:pPr>
        <w:shd w:val="clear" w:color="auto" w:fill="FFFFFF"/>
        <w:spacing w:after="0" w:line="360" w:lineRule="auto"/>
        <w:ind w:left="567"/>
        <w:jc w:val="both"/>
        <w:rPr>
          <w:rFonts w:ascii="Times New Roman" w:eastAsia="Times New Roman" w:hAnsi="Times New Roman" w:cs="Times New Roman"/>
          <w:sz w:val="28"/>
          <w:szCs w:val="28"/>
          <w:lang w:eastAsia="ru-RU"/>
        </w:rPr>
      </w:pPr>
    </w:p>
    <w:p w:rsidR="00B764DE" w:rsidRPr="00B764DE" w:rsidRDefault="00B764DE" w:rsidP="00D45A09">
      <w:pPr>
        <w:shd w:val="clear" w:color="auto" w:fill="FFFFFF"/>
        <w:spacing w:after="0" w:line="360" w:lineRule="auto"/>
        <w:ind w:left="567"/>
        <w:jc w:val="both"/>
        <w:rPr>
          <w:rFonts w:ascii="Times New Roman" w:eastAsia="Times New Roman" w:hAnsi="Times New Roman" w:cs="Times New Roman"/>
          <w:sz w:val="28"/>
          <w:szCs w:val="28"/>
          <w:lang w:eastAsia="ru-RU"/>
        </w:rPr>
      </w:pPr>
      <w:r w:rsidRPr="00B764DE">
        <w:rPr>
          <w:rFonts w:ascii="Times New Roman" w:eastAsia="Times New Roman" w:hAnsi="Times New Roman" w:cs="Times New Roman"/>
          <w:sz w:val="28"/>
          <w:szCs w:val="28"/>
          <w:lang w:eastAsia="ru-RU"/>
        </w:rPr>
        <w:lastRenderedPageBreak/>
        <w:t>2  Оценка развития китайской экономики для поднятия национальной                    валюты</w:t>
      </w:r>
    </w:p>
    <w:p w:rsidR="00B764DE" w:rsidRPr="00B764DE" w:rsidRDefault="00D45A09" w:rsidP="00B764DE">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1 Анализ динамики</w:t>
      </w:r>
      <w:r w:rsidR="00B764DE" w:rsidRPr="00B764DE">
        <w:rPr>
          <w:rFonts w:ascii="Times New Roman" w:eastAsia="Times New Roman" w:hAnsi="Times New Roman" w:cs="Times New Roman"/>
          <w:sz w:val="28"/>
          <w:szCs w:val="28"/>
          <w:lang w:eastAsia="ru-RU"/>
        </w:rPr>
        <w:t xml:space="preserve"> юаня</w:t>
      </w:r>
    </w:p>
    <w:p w:rsidR="00B764DE" w:rsidRPr="00B764DE" w:rsidRDefault="00B764DE" w:rsidP="00B764DE">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B764DE" w:rsidRPr="00B764DE" w:rsidRDefault="00770A3F" w:rsidP="00B764DE">
      <w:pPr>
        <w:shd w:val="clear" w:color="auto" w:fill="FFFFFF"/>
        <w:spacing w:after="0"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770A3F">
        <w:rPr>
          <w:rFonts w:ascii="Times New Roman" w:hAnsi="Times New Roman" w:cs="Times New Roman"/>
          <w:color w:val="000000"/>
          <w:sz w:val="28"/>
          <w:szCs w:val="28"/>
          <w:shd w:val="clear" w:color="auto" w:fill="FFFFFF"/>
        </w:rPr>
        <w:t>Мировая финансовая система претерпевает быстрые изменения. Китай, как бы он ни старался держаться в стороне от глобальных проблем, в мировом экономическом пространстве неизбежно начинает занимать если еще не первые, то уже и не вторые позиции.</w:t>
      </w:r>
      <w:r>
        <w:rPr>
          <w:rFonts w:ascii="Arial" w:hAnsi="Arial" w:cs="Arial"/>
          <w:color w:val="000000"/>
          <w:sz w:val="27"/>
          <w:szCs w:val="27"/>
          <w:shd w:val="clear" w:color="auto" w:fill="FFFFFF"/>
        </w:rPr>
        <w:t> </w:t>
      </w:r>
      <w:r w:rsidR="00B764DE" w:rsidRPr="00B764DE">
        <w:rPr>
          <w:rFonts w:ascii="Times New Roman" w:eastAsia="Times New Roman" w:hAnsi="Times New Roman" w:cs="Times New Roman"/>
          <w:sz w:val="28"/>
          <w:szCs w:val="28"/>
          <w:lang w:eastAsia="ru-RU"/>
        </w:rPr>
        <w:t>В последнее время китайская валюта юань набирает все большие обороты и вполне может претендовать на статус мировой валюты. Существует несколько факторов, влияющих на интернационализацию юаня. Один из самых важных факторов – масштаб экономики страны.</w:t>
      </w:r>
      <w:r w:rsidR="00B764DE" w:rsidRPr="00B764DE">
        <w:rPr>
          <w:rFonts w:ascii="Times New Roman" w:eastAsia="Times New Roman" w:hAnsi="Times New Roman" w:cs="Times New Roman"/>
          <w:color w:val="000000"/>
          <w:sz w:val="28"/>
          <w:szCs w:val="28"/>
          <w:shd w:val="clear" w:color="auto" w:fill="FFFFFF"/>
          <w:lang w:eastAsia="ru-RU"/>
        </w:rPr>
        <w:t xml:space="preserve"> Страны, чьи валюты являются резервными, имеют гораздо больший ВВП на душу населения, нежели Китай. Не считая такого нюанса, с макроэкономических позиций для интернационализации юаня данный фактор выполнен. </w:t>
      </w:r>
    </w:p>
    <w:p w:rsidR="00646437" w:rsidRDefault="00646437" w:rsidP="00646437">
      <w:pPr>
        <w:shd w:val="clear" w:color="auto" w:fill="FFFFFF"/>
        <w:spacing w:after="0" w:line="360" w:lineRule="auto"/>
        <w:rPr>
          <w:rFonts w:ascii="Times New Roman" w:eastAsia="Times New Roman" w:hAnsi="Times New Roman" w:cs="Times New Roman"/>
          <w:color w:val="000000"/>
          <w:sz w:val="28"/>
          <w:szCs w:val="28"/>
          <w:shd w:val="clear" w:color="auto" w:fill="FFFFFF"/>
          <w:lang w:eastAsia="ru-RU"/>
        </w:rPr>
      </w:pPr>
    </w:p>
    <w:tbl>
      <w:tblPr>
        <w:tblStyle w:val="a9"/>
        <w:tblpPr w:leftFromText="180" w:rightFromText="180" w:vertAnchor="text" w:horzAnchor="margin" w:tblpY="958"/>
        <w:tblW w:w="9634" w:type="dxa"/>
        <w:tblLook w:val="04A0" w:firstRow="1" w:lastRow="0" w:firstColumn="1" w:lastColumn="0" w:noHBand="0" w:noVBand="1"/>
      </w:tblPr>
      <w:tblGrid>
        <w:gridCol w:w="2324"/>
        <w:gridCol w:w="1924"/>
        <w:gridCol w:w="1835"/>
        <w:gridCol w:w="1850"/>
        <w:gridCol w:w="1701"/>
      </w:tblGrid>
      <w:tr w:rsidR="007128E6" w:rsidTr="007128E6">
        <w:trPr>
          <w:trHeight w:val="732"/>
        </w:trPr>
        <w:tc>
          <w:tcPr>
            <w:tcW w:w="2324"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Страна</w:t>
            </w:r>
          </w:p>
        </w:tc>
        <w:tc>
          <w:tcPr>
            <w:tcW w:w="1924"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2015 год</w:t>
            </w:r>
          </w:p>
        </w:tc>
        <w:tc>
          <w:tcPr>
            <w:tcW w:w="1835"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2016 год</w:t>
            </w:r>
          </w:p>
        </w:tc>
        <w:tc>
          <w:tcPr>
            <w:tcW w:w="1850"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2017 год</w:t>
            </w:r>
          </w:p>
        </w:tc>
        <w:tc>
          <w:tcPr>
            <w:tcW w:w="1701"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Темп роста ВВП</w:t>
            </w:r>
          </w:p>
        </w:tc>
      </w:tr>
      <w:tr w:rsidR="007128E6" w:rsidTr="007128E6">
        <w:trPr>
          <w:trHeight w:val="366"/>
        </w:trPr>
        <w:tc>
          <w:tcPr>
            <w:tcW w:w="2324"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Китай </w:t>
            </w:r>
          </w:p>
        </w:tc>
        <w:tc>
          <w:tcPr>
            <w:tcW w:w="1924"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11211,9</w:t>
            </w:r>
          </w:p>
        </w:tc>
        <w:tc>
          <w:tcPr>
            <w:tcW w:w="1835"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11383.03</w:t>
            </w:r>
          </w:p>
        </w:tc>
        <w:tc>
          <w:tcPr>
            <w:tcW w:w="1850"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12263.43</w:t>
            </w:r>
          </w:p>
        </w:tc>
        <w:tc>
          <w:tcPr>
            <w:tcW w:w="1701"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1,08</w:t>
            </w:r>
          </w:p>
        </w:tc>
      </w:tr>
      <w:tr w:rsidR="007128E6" w:rsidTr="007128E6">
        <w:trPr>
          <w:trHeight w:val="366"/>
        </w:trPr>
        <w:tc>
          <w:tcPr>
            <w:tcW w:w="2324"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Россия</w:t>
            </w:r>
          </w:p>
        </w:tc>
        <w:tc>
          <w:tcPr>
            <w:tcW w:w="1924"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1176,0</w:t>
            </w:r>
          </w:p>
        </w:tc>
        <w:tc>
          <w:tcPr>
            <w:tcW w:w="1835"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1132.74</w:t>
            </w:r>
          </w:p>
        </w:tc>
        <w:tc>
          <w:tcPr>
            <w:tcW w:w="1850"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1267.55</w:t>
            </w:r>
          </w:p>
        </w:tc>
        <w:tc>
          <w:tcPr>
            <w:tcW w:w="1701"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1,11</w:t>
            </w:r>
          </w:p>
        </w:tc>
      </w:tr>
      <w:tr w:rsidR="007128E6" w:rsidTr="007128E6">
        <w:trPr>
          <w:trHeight w:val="366"/>
        </w:trPr>
        <w:tc>
          <w:tcPr>
            <w:tcW w:w="2324"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США</w:t>
            </w:r>
          </w:p>
        </w:tc>
        <w:tc>
          <w:tcPr>
            <w:tcW w:w="1924"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18124,7</w:t>
            </w:r>
          </w:p>
        </w:tc>
        <w:tc>
          <w:tcPr>
            <w:tcW w:w="1835"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18558.13</w:t>
            </w:r>
          </w:p>
        </w:tc>
        <w:tc>
          <w:tcPr>
            <w:tcW w:w="1850"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19284.99</w:t>
            </w:r>
          </w:p>
        </w:tc>
        <w:tc>
          <w:tcPr>
            <w:tcW w:w="1701"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1,03</w:t>
            </w:r>
          </w:p>
        </w:tc>
      </w:tr>
      <w:tr w:rsidR="007128E6" w:rsidTr="007128E6">
        <w:trPr>
          <w:trHeight w:val="366"/>
        </w:trPr>
        <w:tc>
          <w:tcPr>
            <w:tcW w:w="2324"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Германия</w:t>
            </w:r>
          </w:p>
        </w:tc>
        <w:tc>
          <w:tcPr>
            <w:tcW w:w="1924"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3413,5</w:t>
            </w:r>
          </w:p>
        </w:tc>
        <w:tc>
          <w:tcPr>
            <w:tcW w:w="1835"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3467.78</w:t>
            </w:r>
          </w:p>
        </w:tc>
        <w:tc>
          <w:tcPr>
            <w:tcW w:w="1850"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3591.69</w:t>
            </w:r>
          </w:p>
        </w:tc>
        <w:tc>
          <w:tcPr>
            <w:tcW w:w="1701"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1,03</w:t>
            </w:r>
          </w:p>
        </w:tc>
      </w:tr>
      <w:tr w:rsidR="007128E6" w:rsidTr="007128E6">
        <w:trPr>
          <w:trHeight w:val="366"/>
        </w:trPr>
        <w:tc>
          <w:tcPr>
            <w:tcW w:w="2324"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Франция</w:t>
            </w:r>
          </w:p>
        </w:tc>
        <w:tc>
          <w:tcPr>
            <w:tcW w:w="1924"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2469,5</w:t>
            </w:r>
          </w:p>
        </w:tc>
        <w:tc>
          <w:tcPr>
            <w:tcW w:w="1835"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2464.79</w:t>
            </w:r>
          </w:p>
        </w:tc>
        <w:tc>
          <w:tcPr>
            <w:tcW w:w="1850"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2537.92</w:t>
            </w:r>
          </w:p>
        </w:tc>
        <w:tc>
          <w:tcPr>
            <w:tcW w:w="1701"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1,02</w:t>
            </w:r>
          </w:p>
        </w:tc>
      </w:tr>
      <w:tr w:rsidR="007128E6" w:rsidTr="007128E6">
        <w:trPr>
          <w:trHeight w:val="366"/>
        </w:trPr>
        <w:tc>
          <w:tcPr>
            <w:tcW w:w="2324"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Япония</w:t>
            </w:r>
          </w:p>
        </w:tc>
        <w:tc>
          <w:tcPr>
            <w:tcW w:w="1924"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4210,4</w:t>
            </w:r>
          </w:p>
        </w:tc>
        <w:tc>
          <w:tcPr>
            <w:tcW w:w="1835"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4412.6</w:t>
            </w:r>
          </w:p>
        </w:tc>
        <w:tc>
          <w:tcPr>
            <w:tcW w:w="1850"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4513.75</w:t>
            </w:r>
          </w:p>
        </w:tc>
        <w:tc>
          <w:tcPr>
            <w:tcW w:w="1701"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1,02</w:t>
            </w:r>
          </w:p>
        </w:tc>
      </w:tr>
      <w:tr w:rsidR="007128E6" w:rsidTr="007128E6">
        <w:trPr>
          <w:trHeight w:val="588"/>
        </w:trPr>
        <w:tc>
          <w:tcPr>
            <w:tcW w:w="2324"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Великобритания</w:t>
            </w:r>
          </w:p>
        </w:tc>
        <w:tc>
          <w:tcPr>
            <w:tcW w:w="1924"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2853,4</w:t>
            </w:r>
          </w:p>
        </w:tc>
        <w:tc>
          <w:tcPr>
            <w:tcW w:w="1835"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2760.96</w:t>
            </w:r>
          </w:p>
        </w:tc>
        <w:tc>
          <w:tcPr>
            <w:tcW w:w="1850"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2885.48</w:t>
            </w:r>
          </w:p>
        </w:tc>
        <w:tc>
          <w:tcPr>
            <w:tcW w:w="1701"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1,04</w:t>
            </w:r>
          </w:p>
        </w:tc>
      </w:tr>
    </w:tbl>
    <w:p w:rsidR="00B764DE" w:rsidRDefault="00646437" w:rsidP="007D0CBB">
      <w:pPr>
        <w:shd w:val="clear" w:color="auto" w:fill="FFFFFF"/>
        <w:spacing w:after="0" w:line="36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Таблица 1 – ВВП стран</w:t>
      </w:r>
      <w:r w:rsidR="00D075FC">
        <w:rPr>
          <w:rFonts w:ascii="Times New Roman" w:eastAsia="Times New Roman" w:hAnsi="Times New Roman" w:cs="Times New Roman"/>
          <w:color w:val="000000"/>
          <w:sz w:val="28"/>
          <w:szCs w:val="28"/>
          <w:shd w:val="clear" w:color="auto" w:fill="FFFFFF"/>
          <w:lang w:eastAsia="ru-RU"/>
        </w:rPr>
        <w:t>, млрд. долл.</w:t>
      </w:r>
      <w:r>
        <w:rPr>
          <w:rFonts w:ascii="Times New Roman" w:eastAsia="Times New Roman" w:hAnsi="Times New Roman" w:cs="Times New Roman"/>
          <w:color w:val="000000"/>
          <w:sz w:val="28"/>
          <w:szCs w:val="28"/>
          <w:shd w:val="clear" w:color="auto" w:fill="FFFFFF"/>
          <w:lang w:eastAsia="ru-RU"/>
        </w:rPr>
        <w:t xml:space="preserve"> [1</w:t>
      </w:r>
      <w:r w:rsidR="00B764DE" w:rsidRPr="00B764DE">
        <w:rPr>
          <w:rFonts w:ascii="Times New Roman" w:eastAsia="Times New Roman" w:hAnsi="Times New Roman" w:cs="Times New Roman"/>
          <w:color w:val="000000"/>
          <w:sz w:val="28"/>
          <w:szCs w:val="28"/>
          <w:shd w:val="clear" w:color="auto" w:fill="FFFFFF"/>
          <w:lang w:eastAsia="ru-RU"/>
        </w:rPr>
        <w:t>]</w:t>
      </w:r>
    </w:p>
    <w:p w:rsidR="007128E6" w:rsidRDefault="007128E6"/>
    <w:p w:rsidR="007128E6" w:rsidRDefault="007128E6"/>
    <w:p w:rsidR="007128E6" w:rsidRDefault="007128E6" w:rsidP="007128E6">
      <w:pPr>
        <w:jc w:val="right"/>
        <w:rPr>
          <w:rFonts w:ascii="Times New Roman" w:hAnsi="Times New Roman" w:cs="Times New Roman"/>
          <w:i/>
          <w:sz w:val="28"/>
          <w:szCs w:val="28"/>
        </w:rPr>
      </w:pPr>
    </w:p>
    <w:p w:rsidR="007128E6" w:rsidRDefault="007128E6" w:rsidP="007128E6">
      <w:pPr>
        <w:rPr>
          <w:rFonts w:ascii="Times New Roman" w:hAnsi="Times New Roman" w:cs="Times New Roman"/>
          <w:i/>
          <w:sz w:val="28"/>
          <w:szCs w:val="28"/>
        </w:rPr>
      </w:pPr>
    </w:p>
    <w:tbl>
      <w:tblPr>
        <w:tblStyle w:val="a9"/>
        <w:tblpPr w:leftFromText="180" w:rightFromText="180" w:vertAnchor="text" w:horzAnchor="margin" w:tblpY="578"/>
        <w:tblW w:w="9634" w:type="dxa"/>
        <w:tblLook w:val="04A0" w:firstRow="1" w:lastRow="0" w:firstColumn="1" w:lastColumn="0" w:noHBand="0" w:noVBand="1"/>
      </w:tblPr>
      <w:tblGrid>
        <w:gridCol w:w="2324"/>
        <w:gridCol w:w="1924"/>
        <w:gridCol w:w="1835"/>
        <w:gridCol w:w="1850"/>
        <w:gridCol w:w="1701"/>
      </w:tblGrid>
      <w:tr w:rsidR="007128E6" w:rsidTr="007128E6">
        <w:trPr>
          <w:trHeight w:val="376"/>
        </w:trPr>
        <w:tc>
          <w:tcPr>
            <w:tcW w:w="2324"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Индия</w:t>
            </w:r>
          </w:p>
        </w:tc>
        <w:tc>
          <w:tcPr>
            <w:tcW w:w="1924"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2308,0</w:t>
            </w:r>
          </w:p>
        </w:tc>
        <w:tc>
          <w:tcPr>
            <w:tcW w:w="1835"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2288.72</w:t>
            </w:r>
          </w:p>
        </w:tc>
        <w:tc>
          <w:tcPr>
            <w:tcW w:w="1850"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2487.94</w:t>
            </w:r>
          </w:p>
        </w:tc>
        <w:tc>
          <w:tcPr>
            <w:tcW w:w="1701"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1,08</w:t>
            </w:r>
          </w:p>
        </w:tc>
      </w:tr>
      <w:tr w:rsidR="007128E6" w:rsidTr="007128E6">
        <w:trPr>
          <w:trHeight w:val="366"/>
        </w:trPr>
        <w:tc>
          <w:tcPr>
            <w:tcW w:w="2324"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Италия </w:t>
            </w:r>
          </w:p>
        </w:tc>
        <w:tc>
          <w:tcPr>
            <w:tcW w:w="1924"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1842,8</w:t>
            </w:r>
          </w:p>
        </w:tc>
        <w:tc>
          <w:tcPr>
            <w:tcW w:w="1835"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1848.69</w:t>
            </w:r>
          </w:p>
        </w:tc>
        <w:tc>
          <w:tcPr>
            <w:tcW w:w="1850"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1901.67</w:t>
            </w:r>
          </w:p>
        </w:tc>
        <w:tc>
          <w:tcPr>
            <w:tcW w:w="1701"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1,02</w:t>
            </w:r>
          </w:p>
        </w:tc>
      </w:tr>
      <w:tr w:rsidR="007128E6" w:rsidTr="007128E6">
        <w:trPr>
          <w:trHeight w:val="366"/>
        </w:trPr>
        <w:tc>
          <w:tcPr>
            <w:tcW w:w="2324"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Бразилия </w:t>
            </w:r>
          </w:p>
        </w:tc>
        <w:tc>
          <w:tcPr>
            <w:tcW w:w="1924"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1903,9</w:t>
            </w:r>
          </w:p>
        </w:tc>
        <w:tc>
          <w:tcPr>
            <w:tcW w:w="1835"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1534.78</w:t>
            </w:r>
          </w:p>
        </w:tc>
        <w:tc>
          <w:tcPr>
            <w:tcW w:w="1850" w:type="dxa"/>
          </w:tcPr>
          <w:p w:rsidR="007128E6" w:rsidRPr="00222A63" w:rsidRDefault="007128E6" w:rsidP="007128E6">
            <w:pPr>
              <w:jc w:val="center"/>
              <w:rPr>
                <w:rFonts w:ascii="Times New Roman" w:hAnsi="Times New Roman" w:cs="Times New Roman"/>
                <w:sz w:val="28"/>
                <w:szCs w:val="28"/>
              </w:rPr>
            </w:pPr>
            <w:r w:rsidRPr="00222A63">
              <w:rPr>
                <w:rFonts w:ascii="Times New Roman" w:hAnsi="Times New Roman" w:cs="Times New Roman"/>
                <w:sz w:val="28"/>
                <w:szCs w:val="28"/>
              </w:rPr>
              <w:t>1556.44</w:t>
            </w:r>
          </w:p>
        </w:tc>
        <w:tc>
          <w:tcPr>
            <w:tcW w:w="1701" w:type="dxa"/>
          </w:tcPr>
          <w:p w:rsidR="007128E6" w:rsidRDefault="007128E6" w:rsidP="007128E6">
            <w:pPr>
              <w:spacing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1,01</w:t>
            </w:r>
          </w:p>
        </w:tc>
      </w:tr>
    </w:tbl>
    <w:p w:rsidR="007128E6" w:rsidRDefault="007128E6" w:rsidP="007128E6">
      <w:pPr>
        <w:shd w:val="clear" w:color="auto" w:fill="FFFFFF"/>
        <w:spacing w:after="0" w:line="360" w:lineRule="auto"/>
        <w:ind w:firstLine="851"/>
        <w:jc w:val="right"/>
        <w:rPr>
          <w:rFonts w:ascii="Times New Roman" w:eastAsia="Times New Roman" w:hAnsi="Times New Roman" w:cs="Times New Roman"/>
          <w:color w:val="000000"/>
          <w:sz w:val="28"/>
          <w:szCs w:val="28"/>
          <w:shd w:val="clear" w:color="auto" w:fill="FFFFFF"/>
          <w:lang w:eastAsia="ru-RU"/>
        </w:rPr>
      </w:pPr>
      <w:r w:rsidRPr="007128E6">
        <w:rPr>
          <w:rFonts w:ascii="Times New Roman" w:hAnsi="Times New Roman" w:cs="Times New Roman"/>
          <w:i/>
          <w:sz w:val="28"/>
          <w:szCs w:val="28"/>
        </w:rPr>
        <w:t>Таблица 1 – Продолжение</w:t>
      </w:r>
    </w:p>
    <w:p w:rsidR="007128E6" w:rsidRDefault="007128E6" w:rsidP="007128E6">
      <w:pPr>
        <w:shd w:val="clear" w:color="auto" w:fill="FFFFFF"/>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p>
    <w:p w:rsidR="00222A63" w:rsidRDefault="00222A63" w:rsidP="007128E6">
      <w:pPr>
        <w:shd w:val="clear" w:color="auto" w:fill="FFFFFF"/>
        <w:spacing w:after="0" w:line="360" w:lineRule="auto"/>
        <w:ind w:right="-1"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ВВП Китая занимает далеко не последнее место в списке ВВП по странам. Уступает лишь США, чей ВВП в 2017 году составил 1928,99. ВВП Китая за 2017 год составил 12263,43 </w:t>
      </w:r>
      <w:r w:rsidRPr="00B764DE">
        <w:rPr>
          <w:rFonts w:ascii="Times New Roman" w:eastAsia="Times New Roman" w:hAnsi="Times New Roman" w:cs="Times New Roman"/>
          <w:color w:val="000000"/>
          <w:sz w:val="28"/>
          <w:szCs w:val="28"/>
          <w:shd w:val="clear" w:color="auto" w:fill="FFFFFF"/>
          <w:lang w:eastAsia="ru-RU"/>
        </w:rPr>
        <w:t>и, по прогнозам экспертов, будет неуклонно расти. Более того, показатель увеличивается в динамике.</w:t>
      </w:r>
      <w:r>
        <w:rPr>
          <w:rFonts w:ascii="Times New Roman" w:eastAsia="Times New Roman" w:hAnsi="Times New Roman" w:cs="Times New Roman"/>
          <w:color w:val="000000"/>
          <w:sz w:val="28"/>
          <w:szCs w:val="28"/>
          <w:shd w:val="clear" w:color="auto" w:fill="FFFFFF"/>
          <w:lang w:eastAsia="ru-RU"/>
        </w:rPr>
        <w:t xml:space="preserve"> Наблюдается прирост в 1,08%. </w:t>
      </w:r>
      <w:r w:rsidRPr="00B764DE">
        <w:rPr>
          <w:rFonts w:ascii="Times New Roman" w:eastAsia="Times New Roman" w:hAnsi="Times New Roman" w:cs="Times New Roman"/>
          <w:color w:val="000000"/>
          <w:sz w:val="28"/>
          <w:szCs w:val="28"/>
          <w:shd w:val="clear" w:color="auto" w:fill="FFFFFF"/>
          <w:lang w:eastAsia="ru-RU"/>
        </w:rPr>
        <w:t xml:space="preserve"> Китай вышел на первое место в мире по объемам промышленного производства, оттеснив США, которые удерживали первенство последние 100 лет. Также, Китай, обогнав США, стал крупнейшим автомобильным рынком в мире и занимает лидирующее место по годовому о</w:t>
      </w:r>
      <w:r>
        <w:rPr>
          <w:rFonts w:ascii="Times New Roman" w:eastAsia="Times New Roman" w:hAnsi="Times New Roman" w:cs="Times New Roman"/>
          <w:color w:val="000000"/>
          <w:sz w:val="28"/>
          <w:szCs w:val="28"/>
          <w:shd w:val="clear" w:color="auto" w:fill="FFFFFF"/>
          <w:lang w:eastAsia="ru-RU"/>
        </w:rPr>
        <w:t>бъему выработки электроэнергии.</w:t>
      </w:r>
    </w:p>
    <w:p w:rsidR="00222A63" w:rsidRDefault="00B764DE" w:rsidP="00222A63">
      <w:pPr>
        <w:shd w:val="clear" w:color="auto" w:fill="FFFFFF"/>
        <w:spacing w:after="0"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B764DE">
        <w:rPr>
          <w:rFonts w:ascii="Times New Roman" w:eastAsia="Times New Roman" w:hAnsi="Times New Roman" w:cs="Times New Roman"/>
          <w:color w:val="000000"/>
          <w:sz w:val="28"/>
          <w:szCs w:val="28"/>
          <w:shd w:val="clear" w:color="auto" w:fill="FFFFFF"/>
          <w:lang w:eastAsia="ru-RU"/>
        </w:rPr>
        <w:t>Второй фактор – это объем внешней торговли страны. И этот фактор также способствует юаню на пути к мировым валютам</w:t>
      </w:r>
      <w:r w:rsidR="00222A63">
        <w:rPr>
          <w:rFonts w:ascii="Times New Roman" w:eastAsia="Times New Roman" w:hAnsi="Times New Roman" w:cs="Times New Roman"/>
          <w:color w:val="000000"/>
          <w:sz w:val="28"/>
          <w:szCs w:val="28"/>
          <w:shd w:val="clear" w:color="auto" w:fill="FFFFFF"/>
          <w:lang w:eastAsia="ru-RU"/>
        </w:rPr>
        <w:t>.</w:t>
      </w:r>
    </w:p>
    <w:p w:rsidR="00222A63" w:rsidRDefault="00222A63" w:rsidP="00222A63">
      <w:pPr>
        <w:shd w:val="clear" w:color="auto" w:fill="FFFFFF"/>
        <w:spacing w:after="0" w:line="360" w:lineRule="auto"/>
        <w:ind w:firstLine="567"/>
        <w:jc w:val="both"/>
        <w:rPr>
          <w:rFonts w:ascii="Times New Roman" w:eastAsia="Times New Roman" w:hAnsi="Times New Roman" w:cs="Times New Roman"/>
          <w:color w:val="000000"/>
          <w:sz w:val="28"/>
          <w:szCs w:val="28"/>
          <w:shd w:val="clear" w:color="auto" w:fill="FFFFFF"/>
          <w:lang w:eastAsia="ru-RU"/>
        </w:rPr>
      </w:pPr>
    </w:p>
    <w:p w:rsidR="00222A63" w:rsidRPr="00B764DE" w:rsidRDefault="00222A63" w:rsidP="007128E6">
      <w:pPr>
        <w:shd w:val="clear" w:color="auto" w:fill="FFFFFF"/>
        <w:spacing w:after="0" w:line="360" w:lineRule="auto"/>
        <w:ind w:left="851" w:right="849"/>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noProof/>
          <w:color w:val="000000"/>
          <w:sz w:val="28"/>
          <w:szCs w:val="28"/>
          <w:shd w:val="clear" w:color="auto" w:fill="FFFFFF"/>
          <w:lang w:eastAsia="ru-RU"/>
        </w:rPr>
        <w:drawing>
          <wp:inline distT="0" distB="0" distL="0" distR="0">
            <wp:extent cx="4901119" cy="3014980"/>
            <wp:effectExtent l="0" t="0" r="13970" b="1397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2A63" w:rsidRDefault="00222A63" w:rsidP="00222A63">
      <w:pPr>
        <w:shd w:val="clear" w:color="auto" w:fill="FFFFFF"/>
        <w:spacing w:after="0" w:line="360" w:lineRule="auto"/>
        <w:ind w:hanging="567"/>
        <w:jc w:val="center"/>
        <w:rPr>
          <w:rFonts w:ascii="Times New Roman" w:eastAsia="Times New Roman" w:hAnsi="Times New Roman" w:cs="Times New Roman"/>
          <w:color w:val="000000"/>
          <w:sz w:val="28"/>
          <w:szCs w:val="28"/>
          <w:shd w:val="clear" w:color="auto" w:fill="FFFFFF"/>
          <w:lang w:eastAsia="ru-RU"/>
        </w:rPr>
      </w:pPr>
    </w:p>
    <w:p w:rsidR="00B764DE" w:rsidRPr="00D95FC8" w:rsidRDefault="00222A63" w:rsidP="007128E6">
      <w:pPr>
        <w:shd w:val="clear" w:color="auto" w:fill="FFFFFF"/>
        <w:spacing w:after="0" w:line="360" w:lineRule="auto"/>
        <w:ind w:left="284"/>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Рисунок 3 </w:t>
      </w:r>
      <w:r w:rsidRPr="00222A63">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Статистика экспорта стран </w:t>
      </w:r>
      <w:r w:rsidRPr="00D95FC8">
        <w:rPr>
          <w:rFonts w:ascii="Times New Roman" w:eastAsia="Times New Roman" w:hAnsi="Times New Roman" w:cs="Times New Roman"/>
          <w:color w:val="000000"/>
          <w:sz w:val="28"/>
          <w:szCs w:val="28"/>
          <w:shd w:val="clear" w:color="auto" w:fill="FFFFFF"/>
          <w:lang w:eastAsia="ru-RU"/>
        </w:rPr>
        <w:t>[3]</w:t>
      </w:r>
    </w:p>
    <w:p w:rsidR="00222A63" w:rsidRDefault="00222A63" w:rsidP="00222A63">
      <w:pPr>
        <w:shd w:val="clear" w:color="auto" w:fill="FFFFFF"/>
        <w:spacing w:after="0" w:line="360" w:lineRule="auto"/>
        <w:ind w:firstLine="851"/>
        <w:rPr>
          <w:rFonts w:ascii="Times New Roman" w:eastAsia="Times New Roman" w:hAnsi="Times New Roman" w:cs="Times New Roman"/>
          <w:color w:val="000000"/>
          <w:sz w:val="28"/>
          <w:szCs w:val="28"/>
          <w:shd w:val="clear" w:color="auto" w:fill="FFFFFF"/>
          <w:lang w:eastAsia="ru-RU"/>
        </w:rPr>
      </w:pPr>
    </w:p>
    <w:p w:rsidR="00222A63" w:rsidRDefault="00222A63" w:rsidP="00222A63">
      <w:pPr>
        <w:shd w:val="clear" w:color="auto" w:fill="FFFFFF"/>
        <w:spacing w:after="0" w:line="360" w:lineRule="auto"/>
        <w:ind w:firstLine="851"/>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 xml:space="preserve">Экспорт Китая стоит на первом месте среди других стран. Китай </w:t>
      </w:r>
      <w:r w:rsidRPr="00222A63">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крупнейший экспотрер товаров в мировой торговле. Суммарный объем китайского экспорта составляет 36%.</w:t>
      </w:r>
    </w:p>
    <w:p w:rsidR="00D95FC8" w:rsidRDefault="00D95FC8" w:rsidP="00222A63">
      <w:pPr>
        <w:shd w:val="clear" w:color="auto" w:fill="FFFFFF"/>
        <w:spacing w:after="0" w:line="360" w:lineRule="auto"/>
        <w:ind w:firstLine="851"/>
        <w:rPr>
          <w:rFonts w:ascii="Times New Roman" w:eastAsia="Times New Roman" w:hAnsi="Times New Roman" w:cs="Times New Roman"/>
          <w:color w:val="000000"/>
          <w:sz w:val="28"/>
          <w:szCs w:val="28"/>
          <w:shd w:val="clear" w:color="auto" w:fill="FFFFFF"/>
          <w:lang w:eastAsia="ru-RU"/>
        </w:rPr>
      </w:pPr>
    </w:p>
    <w:p w:rsidR="00D95FC8" w:rsidRPr="00222A63" w:rsidRDefault="00D95FC8" w:rsidP="007128E6">
      <w:pPr>
        <w:shd w:val="clear" w:color="auto" w:fill="FFFFFF"/>
        <w:spacing w:after="0" w:line="360" w:lineRule="auto"/>
        <w:ind w:left="851" w:right="849"/>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noProof/>
          <w:color w:val="000000"/>
          <w:sz w:val="28"/>
          <w:szCs w:val="28"/>
          <w:shd w:val="clear" w:color="auto" w:fill="FFFFFF"/>
          <w:lang w:eastAsia="ru-RU"/>
        </w:rPr>
        <w:drawing>
          <wp:inline distT="0" distB="0" distL="0" distR="0">
            <wp:extent cx="4953000" cy="2803525"/>
            <wp:effectExtent l="38100" t="0" r="0"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2A63" w:rsidRDefault="00222A63" w:rsidP="00B764DE">
      <w:pPr>
        <w:shd w:val="clear" w:color="auto" w:fill="FFFFFF"/>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p>
    <w:p w:rsidR="00D95FC8" w:rsidRPr="007D0CBB" w:rsidRDefault="00D95FC8" w:rsidP="007128E6">
      <w:pPr>
        <w:shd w:val="clear" w:color="auto" w:fill="FFFFFF"/>
        <w:spacing w:after="0" w:line="360" w:lineRule="auto"/>
        <w:ind w:left="284"/>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Рисунок 4 </w:t>
      </w:r>
      <w:r w:rsidRPr="00D95FC8">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Статистика импорта стран </w:t>
      </w:r>
      <w:r w:rsidRPr="007D0CBB">
        <w:rPr>
          <w:rFonts w:ascii="Times New Roman" w:eastAsia="Times New Roman" w:hAnsi="Times New Roman" w:cs="Times New Roman"/>
          <w:color w:val="000000"/>
          <w:sz w:val="28"/>
          <w:szCs w:val="28"/>
          <w:shd w:val="clear" w:color="auto" w:fill="FFFFFF"/>
          <w:lang w:eastAsia="ru-RU"/>
        </w:rPr>
        <w:t>[4]</w:t>
      </w:r>
    </w:p>
    <w:p w:rsidR="00D95FC8" w:rsidRDefault="00D95FC8" w:rsidP="00B764DE">
      <w:pPr>
        <w:shd w:val="clear" w:color="auto" w:fill="FFFFFF"/>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p>
    <w:p w:rsidR="00B764DE" w:rsidRPr="00B764DE" w:rsidRDefault="00B764DE" w:rsidP="00B764DE">
      <w:pPr>
        <w:shd w:val="clear" w:color="auto" w:fill="FFFFFF"/>
        <w:spacing w:after="0" w:line="360" w:lineRule="auto"/>
        <w:ind w:firstLine="851"/>
        <w:jc w:val="both"/>
        <w:rPr>
          <w:rFonts w:ascii="Times New Roman" w:hAnsi="Times New Roman" w:cs="Times New Roman"/>
          <w:color w:val="000000"/>
          <w:sz w:val="28"/>
          <w:szCs w:val="28"/>
          <w:shd w:val="clear" w:color="auto" w:fill="FFFFFF"/>
        </w:rPr>
      </w:pPr>
      <w:r w:rsidRPr="00B764DE">
        <w:rPr>
          <w:rFonts w:ascii="Times New Roman" w:eastAsia="Times New Roman" w:hAnsi="Times New Roman" w:cs="Times New Roman"/>
          <w:color w:val="000000"/>
          <w:sz w:val="28"/>
          <w:szCs w:val="28"/>
          <w:shd w:val="clear" w:color="auto" w:fill="FFFFFF"/>
          <w:lang w:eastAsia="ru-RU"/>
        </w:rPr>
        <w:t>Такие положительные результаты обусловлены вступлением Китая в ВТО. За время нахождения в организации КНР поднялась с шестого места, заняв прочные лидирующие позиции на данный момент.</w:t>
      </w:r>
      <w:r w:rsidRPr="00B764DE">
        <w:rPr>
          <w:rFonts w:ascii="Times New Roman" w:hAnsi="Times New Roman" w:cs="Times New Roman"/>
          <w:color w:val="000000"/>
          <w:sz w:val="28"/>
          <w:szCs w:val="28"/>
          <w:shd w:val="clear" w:color="auto" w:fill="FFFFFF"/>
        </w:rPr>
        <w:t xml:space="preserve"> При этом, доля Китая в мировом внешнеторговом обороте товарами составляет чуть больше 11%. Также, КНР стала первым рынком для экспорта из Японии, Австралии, Республики Корея, стран АСЕАН, Бразилии, Южной Африки и третьим - для экспорта из США, ЕС и Индии. Китай располагает прогрессивными международными финансовыми центрами. Среди главных финансовых центров мира Гонконг занимает третье место (после Лондона и Нью-Йорка), а Шанхай - пятое. Таким образом, для интернационализации юаня были созданы первичные условия. Существует зависимость: при каждом повышении доли страны в мировом ВВП на 1%, доля валюты </w:t>
      </w:r>
      <w:r w:rsidRPr="00B764DE">
        <w:rPr>
          <w:rFonts w:ascii="Times New Roman" w:hAnsi="Times New Roman" w:cs="Times New Roman"/>
          <w:color w:val="000000"/>
          <w:sz w:val="28"/>
          <w:szCs w:val="28"/>
          <w:shd w:val="clear" w:color="auto" w:fill="FFFFFF"/>
        </w:rPr>
        <w:lastRenderedPageBreak/>
        <w:t>этой страны в запасах центральных банков других стран в краткосрочной перспективе увеличивается на 0,1%, а в долгосрочной перспективе может повышаться до 2,2%.</w:t>
      </w:r>
    </w:p>
    <w:p w:rsidR="00B764DE" w:rsidRPr="00057ECA" w:rsidRDefault="00B764DE" w:rsidP="00B764DE">
      <w:pPr>
        <w:pStyle w:val="a8"/>
        <w:shd w:val="clear" w:color="auto" w:fill="FFFFFF"/>
        <w:spacing w:before="0" w:beforeAutospacing="0" w:after="0" w:afterAutospacing="0" w:line="360" w:lineRule="auto"/>
        <w:ind w:firstLine="851"/>
        <w:jc w:val="both"/>
        <w:rPr>
          <w:color w:val="000000"/>
          <w:sz w:val="28"/>
          <w:szCs w:val="28"/>
        </w:rPr>
      </w:pPr>
      <w:r w:rsidRPr="00B764DE">
        <w:rPr>
          <w:color w:val="000000"/>
          <w:sz w:val="28"/>
          <w:szCs w:val="28"/>
        </w:rPr>
        <w:t xml:space="preserve">Третий фактор – уровень инфляции и устойчивость обменного курса валюты, так как это влияет на стоимость международных резервов. Фиксированный курс юаня к доллару стал одной из основных причин бурного экономического роста и развития экономики Китая. По данному показателю КНР имеет вполне положительную динамику. </w:t>
      </w:r>
    </w:p>
    <w:p w:rsidR="00057ECA" w:rsidRDefault="00057ECA" w:rsidP="00057ECA">
      <w:pPr>
        <w:pStyle w:val="a8"/>
        <w:shd w:val="clear" w:color="auto" w:fill="FFFFFF"/>
        <w:spacing w:before="0" w:beforeAutospacing="0" w:after="0" w:afterAutospacing="0" w:line="360" w:lineRule="auto"/>
        <w:rPr>
          <w:color w:val="000000"/>
          <w:sz w:val="28"/>
          <w:szCs w:val="28"/>
        </w:rPr>
      </w:pPr>
    </w:p>
    <w:p w:rsidR="009158DA" w:rsidRPr="00B764DE" w:rsidRDefault="009158DA" w:rsidP="007D0CBB">
      <w:pPr>
        <w:pStyle w:val="a8"/>
        <w:shd w:val="clear" w:color="auto" w:fill="FFFFFF"/>
        <w:spacing w:before="0" w:beforeAutospacing="0" w:after="0" w:afterAutospacing="0" w:line="360" w:lineRule="auto"/>
        <w:rPr>
          <w:color w:val="000000"/>
          <w:sz w:val="28"/>
          <w:szCs w:val="28"/>
        </w:rPr>
      </w:pPr>
      <w:r>
        <w:rPr>
          <w:color w:val="000000"/>
          <w:sz w:val="28"/>
          <w:szCs w:val="28"/>
        </w:rPr>
        <w:t xml:space="preserve">Таблица 2 </w:t>
      </w:r>
      <w:r w:rsidRPr="009158DA">
        <w:rPr>
          <w:color w:val="000000"/>
          <w:sz w:val="28"/>
          <w:szCs w:val="28"/>
        </w:rPr>
        <w:t>–</w:t>
      </w:r>
      <w:r>
        <w:rPr>
          <w:color w:val="000000"/>
          <w:sz w:val="28"/>
          <w:szCs w:val="28"/>
        </w:rPr>
        <w:t xml:space="preserve"> Инфляция Китая </w:t>
      </w:r>
      <w:r w:rsidRPr="007D0CBB">
        <w:rPr>
          <w:color w:val="000000"/>
          <w:sz w:val="28"/>
          <w:szCs w:val="28"/>
        </w:rPr>
        <w:t>[2]</w:t>
      </w:r>
    </w:p>
    <w:tbl>
      <w:tblPr>
        <w:tblStyle w:val="a9"/>
        <w:tblpPr w:leftFromText="180" w:rightFromText="180" w:vertAnchor="text" w:horzAnchor="margin" w:tblpY="462"/>
        <w:tblW w:w="0" w:type="auto"/>
        <w:tblLook w:val="04A0" w:firstRow="1" w:lastRow="0" w:firstColumn="1" w:lastColumn="0" w:noHBand="0" w:noVBand="1"/>
      </w:tblPr>
      <w:tblGrid>
        <w:gridCol w:w="4814"/>
        <w:gridCol w:w="4814"/>
      </w:tblGrid>
      <w:tr w:rsidR="009158DA" w:rsidTr="001314FA">
        <w:tc>
          <w:tcPr>
            <w:tcW w:w="4814" w:type="dxa"/>
            <w:vAlign w:val="center"/>
          </w:tcPr>
          <w:p w:rsidR="009158DA" w:rsidRDefault="009158DA" w:rsidP="001314FA">
            <w:pPr>
              <w:pStyle w:val="a8"/>
              <w:spacing w:before="0" w:beforeAutospacing="0" w:after="0" w:afterAutospacing="0" w:line="360" w:lineRule="auto"/>
              <w:jc w:val="center"/>
              <w:rPr>
                <w:color w:val="000000"/>
                <w:sz w:val="28"/>
                <w:szCs w:val="28"/>
              </w:rPr>
            </w:pPr>
            <w:r>
              <w:rPr>
                <w:color w:val="000000"/>
                <w:sz w:val="28"/>
                <w:szCs w:val="28"/>
              </w:rPr>
              <w:t>Год</w:t>
            </w:r>
          </w:p>
        </w:tc>
        <w:tc>
          <w:tcPr>
            <w:tcW w:w="4814" w:type="dxa"/>
            <w:vAlign w:val="center"/>
          </w:tcPr>
          <w:p w:rsidR="009158DA" w:rsidRDefault="009158DA" w:rsidP="001314FA">
            <w:pPr>
              <w:pStyle w:val="a8"/>
              <w:spacing w:before="0" w:beforeAutospacing="0" w:after="0" w:afterAutospacing="0" w:line="360" w:lineRule="auto"/>
              <w:jc w:val="center"/>
              <w:rPr>
                <w:color w:val="000000"/>
                <w:sz w:val="28"/>
                <w:szCs w:val="28"/>
              </w:rPr>
            </w:pPr>
            <w:r>
              <w:rPr>
                <w:color w:val="000000"/>
                <w:sz w:val="28"/>
                <w:szCs w:val="28"/>
              </w:rPr>
              <w:t>Значение</w:t>
            </w:r>
          </w:p>
        </w:tc>
      </w:tr>
      <w:tr w:rsidR="009158DA" w:rsidTr="001314FA">
        <w:tc>
          <w:tcPr>
            <w:tcW w:w="4814" w:type="dxa"/>
            <w:vAlign w:val="center"/>
          </w:tcPr>
          <w:p w:rsidR="009158DA" w:rsidRDefault="009158DA" w:rsidP="001314FA">
            <w:pPr>
              <w:pStyle w:val="a8"/>
              <w:spacing w:before="0" w:beforeAutospacing="0" w:after="0" w:afterAutospacing="0" w:line="360" w:lineRule="auto"/>
              <w:jc w:val="center"/>
              <w:rPr>
                <w:color w:val="000000"/>
                <w:sz w:val="28"/>
                <w:szCs w:val="28"/>
              </w:rPr>
            </w:pPr>
            <w:r>
              <w:rPr>
                <w:color w:val="000000"/>
                <w:sz w:val="28"/>
                <w:szCs w:val="28"/>
              </w:rPr>
              <w:t>2015</w:t>
            </w:r>
          </w:p>
        </w:tc>
        <w:tc>
          <w:tcPr>
            <w:tcW w:w="4814" w:type="dxa"/>
            <w:vAlign w:val="center"/>
          </w:tcPr>
          <w:p w:rsidR="009158DA" w:rsidRPr="009158DA" w:rsidRDefault="009158DA" w:rsidP="001314FA">
            <w:pPr>
              <w:pStyle w:val="a8"/>
              <w:spacing w:before="0" w:beforeAutospacing="0" w:after="0" w:afterAutospacing="0" w:line="360" w:lineRule="auto"/>
              <w:jc w:val="center"/>
              <w:rPr>
                <w:color w:val="000000"/>
                <w:sz w:val="28"/>
                <w:szCs w:val="28"/>
                <w:lang w:val="en-US"/>
              </w:rPr>
            </w:pPr>
            <w:r>
              <w:rPr>
                <w:color w:val="000000"/>
                <w:sz w:val="28"/>
                <w:szCs w:val="28"/>
                <w:lang w:val="en-US"/>
              </w:rPr>
              <w:t>1,5</w:t>
            </w:r>
          </w:p>
        </w:tc>
      </w:tr>
      <w:tr w:rsidR="009158DA" w:rsidTr="001314FA">
        <w:tc>
          <w:tcPr>
            <w:tcW w:w="4814" w:type="dxa"/>
            <w:vAlign w:val="center"/>
          </w:tcPr>
          <w:p w:rsidR="009158DA" w:rsidRDefault="009158DA" w:rsidP="001314FA">
            <w:pPr>
              <w:pStyle w:val="a8"/>
              <w:spacing w:before="0" w:beforeAutospacing="0" w:after="0" w:afterAutospacing="0" w:line="360" w:lineRule="auto"/>
              <w:jc w:val="center"/>
              <w:rPr>
                <w:color w:val="000000"/>
                <w:sz w:val="28"/>
                <w:szCs w:val="28"/>
              </w:rPr>
            </w:pPr>
            <w:r>
              <w:rPr>
                <w:color w:val="000000"/>
                <w:sz w:val="28"/>
                <w:szCs w:val="28"/>
              </w:rPr>
              <w:t>2016</w:t>
            </w:r>
          </w:p>
        </w:tc>
        <w:tc>
          <w:tcPr>
            <w:tcW w:w="4814" w:type="dxa"/>
            <w:vAlign w:val="center"/>
          </w:tcPr>
          <w:p w:rsidR="009158DA" w:rsidRPr="009158DA" w:rsidRDefault="009158DA" w:rsidP="001314FA">
            <w:pPr>
              <w:pStyle w:val="a8"/>
              <w:spacing w:before="0" w:beforeAutospacing="0" w:after="0" w:afterAutospacing="0" w:line="360" w:lineRule="auto"/>
              <w:jc w:val="center"/>
              <w:rPr>
                <w:color w:val="000000"/>
                <w:sz w:val="28"/>
                <w:szCs w:val="28"/>
              </w:rPr>
            </w:pPr>
            <w:r>
              <w:rPr>
                <w:color w:val="000000"/>
                <w:sz w:val="28"/>
                <w:szCs w:val="28"/>
              </w:rPr>
              <w:t>2,3</w:t>
            </w:r>
          </w:p>
        </w:tc>
      </w:tr>
      <w:tr w:rsidR="009158DA" w:rsidTr="001314FA">
        <w:trPr>
          <w:trHeight w:val="352"/>
        </w:trPr>
        <w:tc>
          <w:tcPr>
            <w:tcW w:w="4814" w:type="dxa"/>
            <w:vAlign w:val="center"/>
          </w:tcPr>
          <w:p w:rsidR="009158DA" w:rsidRDefault="009158DA" w:rsidP="001314FA">
            <w:pPr>
              <w:pStyle w:val="a8"/>
              <w:spacing w:before="0" w:beforeAutospacing="0" w:after="0" w:afterAutospacing="0" w:line="360" w:lineRule="auto"/>
              <w:jc w:val="center"/>
              <w:rPr>
                <w:color w:val="000000"/>
                <w:sz w:val="28"/>
                <w:szCs w:val="28"/>
              </w:rPr>
            </w:pPr>
            <w:r>
              <w:rPr>
                <w:color w:val="000000"/>
                <w:sz w:val="28"/>
                <w:szCs w:val="28"/>
              </w:rPr>
              <w:t>2017</w:t>
            </w:r>
          </w:p>
        </w:tc>
        <w:tc>
          <w:tcPr>
            <w:tcW w:w="4814" w:type="dxa"/>
            <w:vAlign w:val="center"/>
          </w:tcPr>
          <w:p w:rsidR="009158DA" w:rsidRPr="009158DA" w:rsidRDefault="009158DA" w:rsidP="001314FA">
            <w:pPr>
              <w:pStyle w:val="a8"/>
              <w:spacing w:before="0" w:beforeAutospacing="0" w:after="0" w:afterAutospacing="0" w:line="360" w:lineRule="auto"/>
              <w:ind w:right="-114"/>
              <w:jc w:val="center"/>
              <w:rPr>
                <w:color w:val="000000"/>
                <w:sz w:val="28"/>
                <w:szCs w:val="28"/>
              </w:rPr>
            </w:pPr>
            <w:r>
              <w:rPr>
                <w:color w:val="000000"/>
                <w:sz w:val="28"/>
                <w:szCs w:val="28"/>
              </w:rPr>
              <w:t>2,1</w:t>
            </w:r>
          </w:p>
        </w:tc>
      </w:tr>
    </w:tbl>
    <w:p w:rsidR="009158DA" w:rsidRDefault="009158DA" w:rsidP="00B764DE">
      <w:pPr>
        <w:pStyle w:val="a8"/>
        <w:shd w:val="clear" w:color="auto" w:fill="FFFFFF"/>
        <w:spacing w:before="0" w:beforeAutospacing="0" w:after="0" w:afterAutospacing="0" w:line="360" w:lineRule="auto"/>
        <w:ind w:firstLine="851"/>
        <w:jc w:val="both"/>
        <w:rPr>
          <w:color w:val="000000"/>
          <w:sz w:val="28"/>
          <w:szCs w:val="28"/>
        </w:rPr>
      </w:pPr>
    </w:p>
    <w:p w:rsidR="007128E6" w:rsidRDefault="007128E6" w:rsidP="001314FA">
      <w:pPr>
        <w:pStyle w:val="a8"/>
        <w:shd w:val="clear" w:color="auto" w:fill="FFFFFF"/>
        <w:spacing w:before="0" w:beforeAutospacing="0" w:after="0" w:afterAutospacing="0" w:line="360" w:lineRule="auto"/>
        <w:ind w:firstLine="851"/>
        <w:jc w:val="both"/>
        <w:rPr>
          <w:color w:val="000000"/>
          <w:sz w:val="28"/>
          <w:szCs w:val="28"/>
        </w:rPr>
      </w:pPr>
    </w:p>
    <w:p w:rsidR="001314FA" w:rsidRPr="00057ECA" w:rsidRDefault="001314FA" w:rsidP="001314FA">
      <w:pPr>
        <w:pStyle w:val="a8"/>
        <w:shd w:val="clear" w:color="auto" w:fill="FFFFFF"/>
        <w:spacing w:before="0" w:beforeAutospacing="0" w:after="0" w:afterAutospacing="0" w:line="360" w:lineRule="auto"/>
        <w:ind w:firstLine="851"/>
        <w:jc w:val="both"/>
        <w:rPr>
          <w:color w:val="000000"/>
          <w:sz w:val="28"/>
          <w:szCs w:val="28"/>
        </w:rPr>
      </w:pPr>
      <w:r w:rsidRPr="00B764DE">
        <w:rPr>
          <w:color w:val="000000"/>
          <w:sz w:val="28"/>
          <w:szCs w:val="28"/>
        </w:rPr>
        <w:t xml:space="preserve">Инфляция в ретроспективе последних лет </w:t>
      </w:r>
      <w:r>
        <w:rPr>
          <w:color w:val="000000"/>
          <w:sz w:val="28"/>
          <w:szCs w:val="28"/>
        </w:rPr>
        <w:t>значительно сокращается, на 2017</w:t>
      </w:r>
      <w:r w:rsidRPr="00B764DE">
        <w:rPr>
          <w:color w:val="000000"/>
          <w:sz w:val="28"/>
          <w:szCs w:val="28"/>
        </w:rPr>
        <w:t xml:space="preserve"> год составляет 2,1%. Более того, тенденция сохраняется на сегодняшний день и по прогнозам сильно меняться не будет. </w:t>
      </w:r>
      <w:r w:rsidRPr="00057ECA">
        <w:rPr>
          <w:color w:val="303030"/>
          <w:sz w:val="28"/>
          <w:szCs w:val="28"/>
          <w:shd w:val="clear" w:color="auto" w:fill="FFFFFF"/>
        </w:rPr>
        <w:t>В последние три года руководство КНР продолжает либерализацию и дебюрократизацию хозяйства. Сокращается и сфера прямого государственного контроля над ценами.</w:t>
      </w:r>
      <w:r w:rsidRPr="00057ECA">
        <w:rPr>
          <w:rFonts w:ascii="Tahoma" w:hAnsi="Tahoma" w:cs="Tahoma"/>
          <w:color w:val="303030"/>
          <w:shd w:val="clear" w:color="auto" w:fill="FFFFFF"/>
        </w:rPr>
        <w:t xml:space="preserve"> </w:t>
      </w:r>
      <w:r w:rsidRPr="00057ECA">
        <w:rPr>
          <w:color w:val="303030"/>
          <w:sz w:val="28"/>
          <w:szCs w:val="28"/>
          <w:shd w:val="clear" w:color="auto" w:fill="FFFFFF"/>
        </w:rPr>
        <w:t>Продолжает облегчаться доступ к кредиту и налоговое бремя, активизируется финансовая политика.</w:t>
      </w:r>
      <w:r w:rsidR="007128E6" w:rsidRPr="007128E6">
        <w:rPr>
          <w:rFonts w:ascii="Tahoma" w:hAnsi="Tahoma" w:cs="Tahoma"/>
          <w:color w:val="303030"/>
          <w:shd w:val="clear" w:color="auto" w:fill="FFFFFF"/>
        </w:rPr>
        <w:t xml:space="preserve"> </w:t>
      </w:r>
      <w:r w:rsidR="007128E6" w:rsidRPr="007128E6">
        <w:rPr>
          <w:color w:val="303030"/>
          <w:sz w:val="28"/>
          <w:szCs w:val="28"/>
          <w:shd w:val="clear" w:color="auto" w:fill="FFFFFF"/>
        </w:rPr>
        <w:t>Говоря о сущности китайской инфляции и подхода к ней, можно сказать следующее: цены на товары и услуги удерживаются не столько за счет ограничения денежного предложения, сколько путем кредитного стимулирования деловой активности, увеличением производства товаров и услуг. К этому прибавляется государственное регулирование цен – уже не столько их администрирование, сколько товарные интервенции, устранение лишних посредников, бирже</w:t>
      </w:r>
      <w:r w:rsidR="007128E6" w:rsidRPr="007128E6">
        <w:rPr>
          <w:color w:val="303030"/>
          <w:sz w:val="28"/>
          <w:szCs w:val="28"/>
          <w:shd w:val="clear" w:color="auto" w:fill="FFFFFF"/>
        </w:rPr>
        <w:lastRenderedPageBreak/>
        <w:t>вая работа и т.д. Стабильности цен способствует и контроль за крупными корпорациями. Вдобавок китайский ЦБ прямо подчинен правительству, что облегчает координацию реального сектора и сферы обращения. Можно сказать, что денежно-кредитная политика в целом подчинена задачам развития производительных сил.</w:t>
      </w:r>
    </w:p>
    <w:p w:rsidR="009158DA" w:rsidRDefault="009158DA" w:rsidP="00B764DE">
      <w:pPr>
        <w:pStyle w:val="a8"/>
        <w:shd w:val="clear" w:color="auto" w:fill="FFFFFF"/>
        <w:spacing w:before="0" w:beforeAutospacing="0" w:after="0" w:afterAutospacing="0" w:line="360" w:lineRule="auto"/>
        <w:ind w:firstLine="851"/>
        <w:jc w:val="both"/>
        <w:rPr>
          <w:color w:val="000000"/>
          <w:sz w:val="28"/>
          <w:szCs w:val="28"/>
        </w:rPr>
      </w:pPr>
    </w:p>
    <w:p w:rsidR="001314FA" w:rsidRDefault="001314FA" w:rsidP="00B764DE">
      <w:pPr>
        <w:pStyle w:val="a8"/>
        <w:shd w:val="clear" w:color="auto" w:fill="FFFFFF"/>
        <w:spacing w:before="0" w:beforeAutospacing="0" w:after="0" w:afterAutospacing="0" w:line="360" w:lineRule="auto"/>
        <w:ind w:firstLine="851"/>
        <w:jc w:val="both"/>
        <w:rPr>
          <w:color w:val="000000"/>
          <w:sz w:val="28"/>
          <w:szCs w:val="28"/>
        </w:rPr>
      </w:pPr>
      <w:r>
        <w:rPr>
          <w:noProof/>
          <w:color w:val="000000"/>
          <w:sz w:val="28"/>
          <w:szCs w:val="28"/>
        </w:rPr>
        <w:drawing>
          <wp:inline distT="0" distB="0" distL="0" distR="0">
            <wp:extent cx="5008605" cy="1927654"/>
            <wp:effectExtent l="0" t="0" r="1905" b="1587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0C09" w:rsidRPr="007D0CBB" w:rsidRDefault="002F0C09" w:rsidP="002F0C09">
      <w:pPr>
        <w:pStyle w:val="a8"/>
        <w:shd w:val="clear" w:color="auto" w:fill="FFFFFF"/>
        <w:spacing w:before="0" w:beforeAutospacing="0" w:after="0" w:afterAutospacing="0" w:line="360" w:lineRule="auto"/>
        <w:jc w:val="center"/>
        <w:rPr>
          <w:color w:val="000000"/>
          <w:sz w:val="28"/>
          <w:szCs w:val="28"/>
        </w:rPr>
      </w:pPr>
      <w:r>
        <w:rPr>
          <w:color w:val="000000"/>
          <w:sz w:val="28"/>
          <w:szCs w:val="28"/>
        </w:rPr>
        <w:t xml:space="preserve">Рисунок 5 </w:t>
      </w:r>
      <w:r w:rsidRPr="002F0C09">
        <w:rPr>
          <w:color w:val="000000"/>
          <w:sz w:val="28"/>
          <w:szCs w:val="28"/>
        </w:rPr>
        <w:t>–</w:t>
      </w:r>
      <w:r>
        <w:rPr>
          <w:color w:val="000000"/>
          <w:sz w:val="28"/>
          <w:szCs w:val="28"/>
        </w:rPr>
        <w:t xml:space="preserve"> Инфляция Китая </w:t>
      </w:r>
      <w:r w:rsidRPr="007D0CBB">
        <w:rPr>
          <w:color w:val="000000"/>
          <w:sz w:val="28"/>
          <w:szCs w:val="28"/>
        </w:rPr>
        <w:t>[5]</w:t>
      </w:r>
    </w:p>
    <w:p w:rsidR="002F0C09" w:rsidRDefault="002F0C09" w:rsidP="00B764DE">
      <w:pPr>
        <w:pStyle w:val="a8"/>
        <w:shd w:val="clear" w:color="auto" w:fill="FFFFFF"/>
        <w:spacing w:before="0" w:beforeAutospacing="0" w:after="0" w:afterAutospacing="0" w:line="360" w:lineRule="auto"/>
        <w:ind w:firstLine="851"/>
        <w:jc w:val="both"/>
        <w:rPr>
          <w:color w:val="000000"/>
          <w:sz w:val="28"/>
          <w:szCs w:val="28"/>
        </w:rPr>
      </w:pPr>
    </w:p>
    <w:p w:rsidR="00B764DE" w:rsidRDefault="00B764DE" w:rsidP="00B764DE">
      <w:pPr>
        <w:pStyle w:val="a8"/>
        <w:shd w:val="clear" w:color="auto" w:fill="FFFFFF"/>
        <w:spacing w:before="0" w:beforeAutospacing="0" w:after="0" w:afterAutospacing="0" w:line="360" w:lineRule="auto"/>
        <w:ind w:firstLine="851"/>
        <w:jc w:val="both"/>
        <w:rPr>
          <w:color w:val="000000"/>
          <w:sz w:val="28"/>
          <w:szCs w:val="28"/>
        </w:rPr>
      </w:pPr>
      <w:r w:rsidRPr="00B764DE">
        <w:rPr>
          <w:color w:val="000000"/>
          <w:sz w:val="28"/>
          <w:szCs w:val="28"/>
        </w:rPr>
        <w:t>Четвертый фактор – конвертируемость валюты и стабильность денежно-кредитной системы страны. Для становления юаня как международной валюты в стране должны функционировать свободные и открытые рынки капитала и валюты. Несмотря на то, что Китай занимает первые места в мире по товарообороту и масштабам экономики, это единственная из ведущих торговых стран, чья валюта не имеет международного статуса.</w:t>
      </w:r>
    </w:p>
    <w:p w:rsidR="009158DA" w:rsidRPr="00B764DE" w:rsidRDefault="009158DA" w:rsidP="00B764DE">
      <w:pPr>
        <w:pStyle w:val="a8"/>
        <w:shd w:val="clear" w:color="auto" w:fill="FFFFFF"/>
        <w:spacing w:before="0" w:beforeAutospacing="0" w:after="0" w:afterAutospacing="0" w:line="360" w:lineRule="auto"/>
        <w:ind w:firstLine="851"/>
        <w:jc w:val="both"/>
        <w:rPr>
          <w:color w:val="000000"/>
          <w:sz w:val="28"/>
          <w:szCs w:val="28"/>
        </w:rPr>
      </w:pPr>
    </w:p>
    <w:p w:rsidR="009158DA" w:rsidRPr="007D0CBB" w:rsidRDefault="009158DA" w:rsidP="009158DA">
      <w:pPr>
        <w:pStyle w:val="a8"/>
        <w:shd w:val="clear" w:color="auto" w:fill="FFFFFF"/>
        <w:spacing w:before="0" w:beforeAutospacing="0" w:after="0" w:afterAutospacing="0" w:line="360" w:lineRule="auto"/>
        <w:rPr>
          <w:color w:val="000000"/>
          <w:sz w:val="28"/>
          <w:szCs w:val="28"/>
        </w:rPr>
      </w:pPr>
    </w:p>
    <w:p w:rsidR="00B764DE" w:rsidRPr="009158DA" w:rsidRDefault="00B764DE" w:rsidP="009158DA">
      <w:pPr>
        <w:pStyle w:val="a8"/>
        <w:shd w:val="clear" w:color="auto" w:fill="FFFFFF"/>
        <w:spacing w:before="0" w:beforeAutospacing="0" w:after="0" w:afterAutospacing="0" w:line="360" w:lineRule="auto"/>
        <w:ind w:firstLine="851"/>
        <w:rPr>
          <w:color w:val="000000"/>
          <w:sz w:val="28"/>
          <w:szCs w:val="28"/>
        </w:rPr>
      </w:pPr>
      <w:r w:rsidRPr="00B764DE">
        <w:rPr>
          <w:sz w:val="28"/>
          <w:szCs w:val="28"/>
        </w:rPr>
        <w:t>2.2 Динамика развития юаня</w:t>
      </w:r>
    </w:p>
    <w:p w:rsidR="00B764DE" w:rsidRPr="00B764DE" w:rsidRDefault="00B764DE" w:rsidP="00B764DE">
      <w:pPr>
        <w:pStyle w:val="a8"/>
        <w:shd w:val="clear" w:color="auto" w:fill="FFFFFF"/>
        <w:spacing w:before="0" w:beforeAutospacing="0" w:after="0" w:afterAutospacing="0" w:line="360" w:lineRule="auto"/>
        <w:ind w:firstLine="851"/>
        <w:jc w:val="both"/>
        <w:rPr>
          <w:sz w:val="28"/>
          <w:szCs w:val="28"/>
        </w:rPr>
      </w:pPr>
    </w:p>
    <w:p w:rsidR="00B764DE" w:rsidRPr="00B764DE" w:rsidRDefault="00B764DE" w:rsidP="00B764DE">
      <w:pPr>
        <w:pStyle w:val="a8"/>
        <w:shd w:val="clear" w:color="auto" w:fill="FFFFFF"/>
        <w:spacing w:before="0" w:beforeAutospacing="0" w:after="0" w:afterAutospacing="0" w:line="360" w:lineRule="auto"/>
        <w:ind w:firstLine="851"/>
        <w:jc w:val="both"/>
        <w:rPr>
          <w:sz w:val="28"/>
          <w:szCs w:val="28"/>
        </w:rPr>
      </w:pPr>
      <w:r w:rsidRPr="00B764DE">
        <w:rPr>
          <w:sz w:val="28"/>
          <w:szCs w:val="28"/>
        </w:rPr>
        <w:t>Итак, для того, чтобы китайский юань стал полноценной мировой резервной валюты необходимо пройти несколько этапов: большой объем ВВП, хорошо развитая финансовая система и открытый счет движения капиталов. Также важ</w:t>
      </w:r>
      <w:r w:rsidRPr="00B764DE">
        <w:rPr>
          <w:sz w:val="28"/>
          <w:szCs w:val="28"/>
        </w:rPr>
        <w:lastRenderedPageBreak/>
        <w:t>ным критерием считается доверие к механизму установления и стабильности валютного курса, развитый институциональный механизм осуществления внешних расчетов в данной валюте, политическая стабильность.</w:t>
      </w:r>
    </w:p>
    <w:p w:rsidR="00B764DE" w:rsidRPr="00B764DE" w:rsidRDefault="00B764DE" w:rsidP="00B764DE">
      <w:pPr>
        <w:pStyle w:val="a8"/>
        <w:shd w:val="clear" w:color="auto" w:fill="FFFFFF"/>
        <w:spacing w:before="0" w:beforeAutospacing="0" w:after="0" w:afterAutospacing="0" w:line="360" w:lineRule="auto"/>
        <w:ind w:firstLine="851"/>
        <w:jc w:val="both"/>
        <w:rPr>
          <w:sz w:val="28"/>
          <w:szCs w:val="28"/>
        </w:rPr>
      </w:pPr>
      <w:r w:rsidRPr="00B764DE">
        <w:rPr>
          <w:sz w:val="28"/>
          <w:szCs w:val="28"/>
        </w:rPr>
        <w:t xml:space="preserve">Китай имеет достаточный макроэкономический потенциал для того, чтобы его валюта приобрела статус «глобальной резервной валюты», поэтому с первой предпосылкой проблем у КНР нет. А вот с реализацией остальных условий имеется ряд противоречий. Тем не менее, на сегодняшний Китай предпринимает меры по решению проблемы интернационализации Китая. </w:t>
      </w:r>
    </w:p>
    <w:p w:rsidR="00B764DE" w:rsidRPr="00B764DE" w:rsidRDefault="00B764DE" w:rsidP="00B764DE">
      <w:pPr>
        <w:pStyle w:val="a8"/>
        <w:shd w:val="clear" w:color="auto" w:fill="FFFFFF"/>
        <w:spacing w:before="0" w:beforeAutospacing="0" w:after="0" w:afterAutospacing="0" w:line="360" w:lineRule="auto"/>
        <w:ind w:firstLine="851"/>
        <w:jc w:val="both"/>
        <w:rPr>
          <w:sz w:val="28"/>
          <w:szCs w:val="28"/>
        </w:rPr>
      </w:pPr>
      <w:r w:rsidRPr="00B764DE">
        <w:rPr>
          <w:sz w:val="28"/>
          <w:szCs w:val="28"/>
        </w:rPr>
        <w:t>Первый шаг на пути к приобретению юанем статуса международной валюты – «либерализации финансовых расчетов». Начиная с 2004 года Народный банк Китая внедрил программу по введению личных счетов в китайских юанях в Гонконге. Благодаря этому банк может предоставлять своим клиентам возможность открывать депозиты. Также стали возможны выпуск дебитовых карт и денежные переводы в китайской валюте. Кроме того, квалифицированные иностранные инвесторы получили право покупать акции китайских компаний.</w:t>
      </w:r>
    </w:p>
    <w:p w:rsidR="00B764DE" w:rsidRPr="00B764DE" w:rsidRDefault="00B764DE" w:rsidP="00B764DE">
      <w:pPr>
        <w:pStyle w:val="a8"/>
        <w:shd w:val="clear" w:color="auto" w:fill="FFFFFF"/>
        <w:spacing w:before="0" w:beforeAutospacing="0" w:after="0" w:afterAutospacing="0" w:line="360" w:lineRule="auto"/>
        <w:ind w:firstLine="851"/>
        <w:jc w:val="both"/>
        <w:rPr>
          <w:sz w:val="28"/>
          <w:szCs w:val="28"/>
        </w:rPr>
      </w:pPr>
      <w:r w:rsidRPr="00B764DE">
        <w:rPr>
          <w:sz w:val="28"/>
          <w:szCs w:val="28"/>
        </w:rPr>
        <w:t>Следующий этап – превращение Гонконга в региональный центр для проведения расчетов к юанях. Китайский банк развития выпустил в Гонконге первые облигации за пределами материкового Китая, но номинированные в китайских юанях, получившие название Дим-сам. Затем стартовал пилотный проект по использованию юаня в расчетах между Гонконгом, Макао и станами – членами АСЕАН, с одной стороны, и пятью китайскими городами (Шанхай, Шэньчжэнь, Гуанчжоу, Чжухай и Дунгуань) – с другой. Также, были подписаны соглашения о валютных свопах с Южной Кореей, Гонконгом, Малайзией и Индонезией.</w:t>
      </w:r>
    </w:p>
    <w:p w:rsidR="00B764DE" w:rsidRDefault="00B764DE" w:rsidP="007128E6">
      <w:pPr>
        <w:pStyle w:val="a8"/>
        <w:shd w:val="clear" w:color="auto" w:fill="FFFFFF"/>
        <w:spacing w:before="0" w:beforeAutospacing="0" w:after="0" w:afterAutospacing="0" w:line="360" w:lineRule="auto"/>
        <w:ind w:firstLine="851"/>
        <w:jc w:val="both"/>
        <w:rPr>
          <w:sz w:val="28"/>
          <w:szCs w:val="28"/>
        </w:rPr>
      </w:pPr>
      <w:r w:rsidRPr="00B764DE">
        <w:rPr>
          <w:sz w:val="28"/>
          <w:szCs w:val="28"/>
        </w:rPr>
        <w:t xml:space="preserve">Третий этап – выход китайского юаня на глобальные финансовые рынки. Практика подписания соглашений о валютных свопах вышла за пределы региона и преобрела глобальный характер. Великобританя стала первой страной, подписавшей соглашение с Народным банком Китая о трехлетнем валютном свопе на </w:t>
      </w:r>
      <w:r w:rsidRPr="00B764DE">
        <w:rPr>
          <w:sz w:val="28"/>
          <w:szCs w:val="28"/>
        </w:rPr>
        <w:lastRenderedPageBreak/>
        <w:t>200 млрд юаней. Аналогичное соглашение было подписано с Европейским центробанком на сумму в 350 млрд юаней. К 2014 г. такие же соглашения были подписаны с 23 странами мира на общую сумму в 2,5 трлн юаней, а центральные банки Австралии, Малайзии, Чили и Нигерии публично подтвердили свои резервы в юанях. Таким образом, юань стал использоваться в расчетах за пределами АСЕАН, все лицензированные экспортеры и импортеры из Китая получили право производить внешнеторговые операции в юанях. После этого Народный банк Китая заявил о решении создать независимую международную платежную клиринговую систему для трансганичных расчетов в юанях. В 2012 году облигации Дим-сам были впервые выпущены за пределами Гонконга: сначала в Лондоне, а потом и в Люксембурге. А казначейство Великобритании объявило о планах сделать Лондон ведущим международным центром торговли юанем за пределами материкового Китая и Гонконга.</w:t>
      </w:r>
    </w:p>
    <w:p w:rsidR="007128E6" w:rsidRDefault="007128E6" w:rsidP="007128E6">
      <w:pPr>
        <w:pStyle w:val="a8"/>
        <w:shd w:val="clear" w:color="auto" w:fill="FFFFFF"/>
        <w:spacing w:before="0" w:beforeAutospacing="0" w:after="0" w:afterAutospacing="0" w:line="360" w:lineRule="auto"/>
        <w:ind w:firstLine="851"/>
        <w:jc w:val="both"/>
        <w:rPr>
          <w:color w:val="000000"/>
          <w:sz w:val="28"/>
          <w:szCs w:val="28"/>
        </w:rPr>
      </w:pPr>
    </w:p>
    <w:p w:rsidR="007128E6" w:rsidRPr="00B764DE" w:rsidRDefault="007128E6" w:rsidP="007D0CBB">
      <w:pPr>
        <w:pStyle w:val="a8"/>
        <w:shd w:val="clear" w:color="auto" w:fill="FFFFFF"/>
        <w:spacing w:before="0" w:beforeAutospacing="0" w:after="0" w:afterAutospacing="0" w:line="360" w:lineRule="auto"/>
        <w:rPr>
          <w:color w:val="000000"/>
          <w:sz w:val="28"/>
          <w:szCs w:val="28"/>
        </w:rPr>
      </w:pPr>
      <w:bookmarkStart w:id="1" w:name="_GoBack"/>
      <w:bookmarkEnd w:id="1"/>
      <w:r>
        <w:rPr>
          <w:color w:val="000000"/>
          <w:sz w:val="28"/>
          <w:szCs w:val="28"/>
        </w:rPr>
        <w:t>Таблица 3</w:t>
      </w:r>
      <w:r w:rsidRPr="00B764DE">
        <w:rPr>
          <w:color w:val="000000"/>
          <w:sz w:val="28"/>
          <w:szCs w:val="28"/>
        </w:rPr>
        <w:t xml:space="preserve"> – Объем рынка ценных бу</w:t>
      </w:r>
      <w:r>
        <w:rPr>
          <w:color w:val="000000"/>
          <w:sz w:val="28"/>
          <w:szCs w:val="28"/>
        </w:rPr>
        <w:t>маг по странам, трлн дол. США [3</w:t>
      </w:r>
      <w:r w:rsidRPr="00B764DE">
        <w:rPr>
          <w:color w:val="000000"/>
          <w:sz w:val="28"/>
          <w:szCs w:val="28"/>
        </w:rPr>
        <w:t>]</w:t>
      </w:r>
    </w:p>
    <w:tbl>
      <w:tblPr>
        <w:tblStyle w:val="a9"/>
        <w:tblpPr w:leftFromText="180" w:rightFromText="180" w:vertAnchor="text" w:horzAnchor="margin" w:tblpY="301"/>
        <w:tblW w:w="0" w:type="auto"/>
        <w:tblLook w:val="04A0" w:firstRow="1" w:lastRow="0" w:firstColumn="1" w:lastColumn="0" w:noHBand="0" w:noVBand="1"/>
      </w:tblPr>
      <w:tblGrid>
        <w:gridCol w:w="2543"/>
        <w:gridCol w:w="2421"/>
        <w:gridCol w:w="2422"/>
        <w:gridCol w:w="2242"/>
      </w:tblGrid>
      <w:tr w:rsidR="007128E6" w:rsidRPr="00B764DE" w:rsidTr="007128E6">
        <w:tc>
          <w:tcPr>
            <w:tcW w:w="2543" w:type="dxa"/>
            <w:vAlign w:val="center"/>
          </w:tcPr>
          <w:p w:rsidR="007128E6" w:rsidRPr="00B764DE" w:rsidRDefault="007128E6" w:rsidP="007128E6">
            <w:pPr>
              <w:pStyle w:val="a8"/>
              <w:spacing w:before="0" w:beforeAutospacing="0" w:after="0" w:afterAutospacing="0" w:line="360" w:lineRule="auto"/>
              <w:jc w:val="center"/>
              <w:rPr>
                <w:b/>
                <w:sz w:val="28"/>
                <w:szCs w:val="28"/>
              </w:rPr>
            </w:pPr>
            <w:r w:rsidRPr="00B764DE">
              <w:rPr>
                <w:b/>
                <w:sz w:val="28"/>
                <w:szCs w:val="28"/>
              </w:rPr>
              <w:t>Страна</w:t>
            </w:r>
          </w:p>
        </w:tc>
        <w:tc>
          <w:tcPr>
            <w:tcW w:w="2421" w:type="dxa"/>
            <w:vAlign w:val="center"/>
          </w:tcPr>
          <w:p w:rsidR="007128E6" w:rsidRPr="00B764DE" w:rsidRDefault="007128E6" w:rsidP="007128E6">
            <w:pPr>
              <w:pStyle w:val="a8"/>
              <w:spacing w:before="0" w:beforeAutospacing="0" w:after="0" w:afterAutospacing="0" w:line="360" w:lineRule="auto"/>
              <w:jc w:val="center"/>
              <w:rPr>
                <w:b/>
                <w:sz w:val="28"/>
                <w:szCs w:val="28"/>
              </w:rPr>
            </w:pPr>
            <w:r>
              <w:rPr>
                <w:b/>
                <w:sz w:val="28"/>
                <w:szCs w:val="28"/>
              </w:rPr>
              <w:t>2016</w:t>
            </w:r>
            <w:r w:rsidRPr="00B764DE">
              <w:rPr>
                <w:b/>
                <w:sz w:val="28"/>
                <w:szCs w:val="28"/>
              </w:rPr>
              <w:t xml:space="preserve"> год</w:t>
            </w:r>
          </w:p>
        </w:tc>
        <w:tc>
          <w:tcPr>
            <w:tcW w:w="2422" w:type="dxa"/>
            <w:vAlign w:val="center"/>
          </w:tcPr>
          <w:p w:rsidR="007128E6" w:rsidRPr="00B764DE" w:rsidRDefault="007128E6" w:rsidP="007128E6">
            <w:pPr>
              <w:pStyle w:val="a8"/>
              <w:spacing w:before="0" w:beforeAutospacing="0" w:after="0" w:afterAutospacing="0" w:line="360" w:lineRule="auto"/>
              <w:jc w:val="center"/>
              <w:rPr>
                <w:b/>
                <w:sz w:val="28"/>
                <w:szCs w:val="28"/>
              </w:rPr>
            </w:pPr>
            <w:r>
              <w:rPr>
                <w:b/>
                <w:sz w:val="28"/>
                <w:szCs w:val="28"/>
              </w:rPr>
              <w:t>2017</w:t>
            </w:r>
            <w:r w:rsidRPr="00B764DE">
              <w:rPr>
                <w:b/>
                <w:sz w:val="28"/>
                <w:szCs w:val="28"/>
              </w:rPr>
              <w:t xml:space="preserve"> год</w:t>
            </w:r>
          </w:p>
        </w:tc>
        <w:tc>
          <w:tcPr>
            <w:tcW w:w="2242" w:type="dxa"/>
            <w:vAlign w:val="center"/>
          </w:tcPr>
          <w:p w:rsidR="007128E6" w:rsidRDefault="007128E6" w:rsidP="007128E6">
            <w:pPr>
              <w:pStyle w:val="a8"/>
              <w:spacing w:before="0" w:beforeAutospacing="0" w:after="0" w:afterAutospacing="0" w:line="360" w:lineRule="auto"/>
              <w:jc w:val="center"/>
              <w:rPr>
                <w:b/>
                <w:sz w:val="28"/>
                <w:szCs w:val="28"/>
              </w:rPr>
            </w:pPr>
            <w:r>
              <w:rPr>
                <w:b/>
                <w:sz w:val="28"/>
                <w:szCs w:val="28"/>
              </w:rPr>
              <w:t>Изменение, %</w:t>
            </w:r>
          </w:p>
        </w:tc>
      </w:tr>
      <w:tr w:rsidR="007128E6" w:rsidRPr="00B764DE" w:rsidTr="007128E6">
        <w:tc>
          <w:tcPr>
            <w:tcW w:w="2543" w:type="dxa"/>
            <w:vAlign w:val="center"/>
          </w:tcPr>
          <w:p w:rsidR="007128E6" w:rsidRPr="00B764DE" w:rsidRDefault="007128E6" w:rsidP="007128E6">
            <w:pPr>
              <w:pStyle w:val="a8"/>
              <w:spacing w:before="0" w:beforeAutospacing="0" w:after="0" w:afterAutospacing="0" w:line="360" w:lineRule="auto"/>
              <w:jc w:val="center"/>
              <w:rPr>
                <w:sz w:val="28"/>
                <w:szCs w:val="28"/>
              </w:rPr>
            </w:pPr>
            <w:r w:rsidRPr="00B764DE">
              <w:rPr>
                <w:sz w:val="28"/>
                <w:szCs w:val="28"/>
              </w:rPr>
              <w:t>США</w:t>
            </w:r>
          </w:p>
        </w:tc>
        <w:tc>
          <w:tcPr>
            <w:tcW w:w="2421" w:type="dxa"/>
            <w:vAlign w:val="center"/>
          </w:tcPr>
          <w:p w:rsidR="007128E6" w:rsidRPr="00B764DE" w:rsidRDefault="007128E6" w:rsidP="007128E6">
            <w:pPr>
              <w:pStyle w:val="a8"/>
              <w:spacing w:before="0" w:beforeAutospacing="0" w:after="0" w:afterAutospacing="0" w:line="360" w:lineRule="auto"/>
              <w:jc w:val="center"/>
              <w:rPr>
                <w:sz w:val="28"/>
                <w:szCs w:val="28"/>
              </w:rPr>
            </w:pPr>
            <w:r w:rsidRPr="00B764DE">
              <w:rPr>
                <w:sz w:val="28"/>
                <w:szCs w:val="28"/>
              </w:rPr>
              <w:t>32,8</w:t>
            </w:r>
          </w:p>
        </w:tc>
        <w:tc>
          <w:tcPr>
            <w:tcW w:w="2422" w:type="dxa"/>
            <w:vAlign w:val="center"/>
          </w:tcPr>
          <w:p w:rsidR="007128E6" w:rsidRPr="00B764DE" w:rsidRDefault="007128E6" w:rsidP="007128E6">
            <w:pPr>
              <w:pStyle w:val="a8"/>
              <w:spacing w:before="0" w:beforeAutospacing="0" w:after="0" w:afterAutospacing="0" w:line="360" w:lineRule="auto"/>
              <w:jc w:val="center"/>
              <w:rPr>
                <w:sz w:val="28"/>
                <w:szCs w:val="28"/>
              </w:rPr>
            </w:pPr>
            <w:r w:rsidRPr="00B764DE">
              <w:rPr>
                <w:sz w:val="28"/>
                <w:szCs w:val="28"/>
              </w:rPr>
              <w:t>36,9</w:t>
            </w:r>
          </w:p>
        </w:tc>
        <w:tc>
          <w:tcPr>
            <w:tcW w:w="2242" w:type="dxa"/>
            <w:vAlign w:val="center"/>
          </w:tcPr>
          <w:p w:rsidR="007128E6" w:rsidRPr="00B764DE" w:rsidRDefault="007128E6" w:rsidP="007128E6">
            <w:pPr>
              <w:pStyle w:val="a8"/>
              <w:spacing w:before="0" w:beforeAutospacing="0" w:after="0" w:afterAutospacing="0" w:line="360" w:lineRule="auto"/>
              <w:jc w:val="center"/>
              <w:rPr>
                <w:sz w:val="28"/>
                <w:szCs w:val="28"/>
              </w:rPr>
            </w:pPr>
            <w:r>
              <w:rPr>
                <w:sz w:val="28"/>
                <w:szCs w:val="28"/>
              </w:rPr>
              <w:t>1,12</w:t>
            </w:r>
          </w:p>
        </w:tc>
      </w:tr>
      <w:tr w:rsidR="007128E6" w:rsidRPr="00B764DE" w:rsidTr="007128E6">
        <w:tc>
          <w:tcPr>
            <w:tcW w:w="2543" w:type="dxa"/>
            <w:vAlign w:val="center"/>
          </w:tcPr>
          <w:p w:rsidR="007128E6" w:rsidRPr="00B764DE" w:rsidRDefault="007128E6" w:rsidP="007128E6">
            <w:pPr>
              <w:pStyle w:val="a8"/>
              <w:spacing w:before="0" w:beforeAutospacing="0" w:after="0" w:afterAutospacing="0" w:line="360" w:lineRule="auto"/>
              <w:jc w:val="center"/>
              <w:rPr>
                <w:sz w:val="28"/>
                <w:szCs w:val="28"/>
              </w:rPr>
            </w:pPr>
            <w:r w:rsidRPr="00B764DE">
              <w:rPr>
                <w:sz w:val="28"/>
                <w:szCs w:val="28"/>
              </w:rPr>
              <w:t>Страны Еврозоны</w:t>
            </w:r>
          </w:p>
        </w:tc>
        <w:tc>
          <w:tcPr>
            <w:tcW w:w="2421" w:type="dxa"/>
            <w:vAlign w:val="center"/>
          </w:tcPr>
          <w:p w:rsidR="007128E6" w:rsidRPr="00B764DE" w:rsidRDefault="007128E6" w:rsidP="007128E6">
            <w:pPr>
              <w:pStyle w:val="a8"/>
              <w:spacing w:before="0" w:beforeAutospacing="0" w:after="0" w:afterAutospacing="0" w:line="360" w:lineRule="auto"/>
              <w:jc w:val="center"/>
              <w:rPr>
                <w:sz w:val="28"/>
                <w:szCs w:val="28"/>
              </w:rPr>
            </w:pPr>
            <w:r w:rsidRPr="00B764DE">
              <w:rPr>
                <w:sz w:val="28"/>
                <w:szCs w:val="28"/>
              </w:rPr>
              <w:t>17,5</w:t>
            </w:r>
          </w:p>
        </w:tc>
        <w:tc>
          <w:tcPr>
            <w:tcW w:w="2422" w:type="dxa"/>
            <w:vAlign w:val="center"/>
          </w:tcPr>
          <w:p w:rsidR="007128E6" w:rsidRPr="00B764DE" w:rsidRDefault="007128E6" w:rsidP="007128E6">
            <w:pPr>
              <w:pStyle w:val="a8"/>
              <w:spacing w:before="0" w:beforeAutospacing="0" w:after="0" w:afterAutospacing="0" w:line="360" w:lineRule="auto"/>
              <w:jc w:val="center"/>
              <w:rPr>
                <w:sz w:val="28"/>
                <w:szCs w:val="28"/>
              </w:rPr>
            </w:pPr>
            <w:r w:rsidRPr="00B764DE">
              <w:rPr>
                <w:sz w:val="28"/>
                <w:szCs w:val="28"/>
              </w:rPr>
              <w:t>18,9</w:t>
            </w:r>
          </w:p>
        </w:tc>
        <w:tc>
          <w:tcPr>
            <w:tcW w:w="2242" w:type="dxa"/>
            <w:vAlign w:val="center"/>
          </w:tcPr>
          <w:p w:rsidR="007128E6" w:rsidRPr="00B764DE" w:rsidRDefault="007128E6" w:rsidP="007128E6">
            <w:pPr>
              <w:pStyle w:val="a8"/>
              <w:spacing w:before="0" w:beforeAutospacing="0" w:after="0" w:afterAutospacing="0" w:line="360" w:lineRule="auto"/>
              <w:jc w:val="center"/>
              <w:rPr>
                <w:sz w:val="28"/>
                <w:szCs w:val="28"/>
              </w:rPr>
            </w:pPr>
            <w:r>
              <w:rPr>
                <w:sz w:val="28"/>
                <w:szCs w:val="28"/>
              </w:rPr>
              <w:t>1,08</w:t>
            </w:r>
          </w:p>
        </w:tc>
      </w:tr>
      <w:tr w:rsidR="007128E6" w:rsidRPr="00B764DE" w:rsidTr="007128E6">
        <w:tc>
          <w:tcPr>
            <w:tcW w:w="2543" w:type="dxa"/>
            <w:vAlign w:val="center"/>
          </w:tcPr>
          <w:p w:rsidR="007128E6" w:rsidRPr="00B764DE" w:rsidRDefault="007128E6" w:rsidP="007128E6">
            <w:pPr>
              <w:pStyle w:val="a8"/>
              <w:spacing w:before="0" w:beforeAutospacing="0" w:after="0" w:afterAutospacing="0" w:line="360" w:lineRule="auto"/>
              <w:jc w:val="center"/>
              <w:rPr>
                <w:sz w:val="28"/>
                <w:szCs w:val="28"/>
              </w:rPr>
            </w:pPr>
            <w:r w:rsidRPr="00B764DE">
              <w:rPr>
                <w:sz w:val="28"/>
                <w:szCs w:val="28"/>
              </w:rPr>
              <w:t>Япония</w:t>
            </w:r>
          </w:p>
        </w:tc>
        <w:tc>
          <w:tcPr>
            <w:tcW w:w="2421" w:type="dxa"/>
            <w:vAlign w:val="center"/>
          </w:tcPr>
          <w:p w:rsidR="007128E6" w:rsidRPr="00B764DE" w:rsidRDefault="007128E6" w:rsidP="007128E6">
            <w:pPr>
              <w:pStyle w:val="a8"/>
              <w:spacing w:before="0" w:beforeAutospacing="0" w:after="0" w:afterAutospacing="0" w:line="360" w:lineRule="auto"/>
              <w:jc w:val="center"/>
              <w:rPr>
                <w:sz w:val="28"/>
                <w:szCs w:val="28"/>
              </w:rPr>
            </w:pPr>
            <w:r w:rsidRPr="00B764DE">
              <w:rPr>
                <w:sz w:val="28"/>
                <w:szCs w:val="28"/>
              </w:rPr>
              <w:t>14,5</w:t>
            </w:r>
          </w:p>
        </w:tc>
        <w:tc>
          <w:tcPr>
            <w:tcW w:w="2422" w:type="dxa"/>
            <w:vAlign w:val="center"/>
          </w:tcPr>
          <w:p w:rsidR="007128E6" w:rsidRPr="00B764DE" w:rsidRDefault="007128E6" w:rsidP="007128E6">
            <w:pPr>
              <w:pStyle w:val="a8"/>
              <w:spacing w:before="0" w:beforeAutospacing="0" w:after="0" w:afterAutospacing="0" w:line="360" w:lineRule="auto"/>
              <w:jc w:val="center"/>
              <w:rPr>
                <w:sz w:val="28"/>
                <w:szCs w:val="28"/>
              </w:rPr>
            </w:pPr>
            <w:r w:rsidRPr="00B764DE">
              <w:rPr>
                <w:sz w:val="28"/>
                <w:szCs w:val="28"/>
              </w:rPr>
              <w:t>12,2</w:t>
            </w:r>
          </w:p>
        </w:tc>
        <w:tc>
          <w:tcPr>
            <w:tcW w:w="2242" w:type="dxa"/>
            <w:vAlign w:val="center"/>
          </w:tcPr>
          <w:p w:rsidR="007128E6" w:rsidRPr="00B764DE" w:rsidRDefault="007128E6" w:rsidP="007128E6">
            <w:pPr>
              <w:pStyle w:val="a8"/>
              <w:spacing w:before="0" w:beforeAutospacing="0" w:after="0" w:afterAutospacing="0" w:line="360" w:lineRule="auto"/>
              <w:jc w:val="center"/>
              <w:rPr>
                <w:sz w:val="28"/>
                <w:szCs w:val="28"/>
              </w:rPr>
            </w:pPr>
            <w:r>
              <w:rPr>
                <w:sz w:val="28"/>
                <w:szCs w:val="28"/>
              </w:rPr>
              <w:t>0,84</w:t>
            </w:r>
          </w:p>
        </w:tc>
      </w:tr>
      <w:tr w:rsidR="007128E6" w:rsidRPr="00B764DE" w:rsidTr="007128E6">
        <w:tc>
          <w:tcPr>
            <w:tcW w:w="2543" w:type="dxa"/>
            <w:vAlign w:val="center"/>
          </w:tcPr>
          <w:p w:rsidR="007128E6" w:rsidRPr="00B764DE" w:rsidRDefault="007128E6" w:rsidP="007128E6">
            <w:pPr>
              <w:pStyle w:val="a8"/>
              <w:spacing w:before="0" w:beforeAutospacing="0" w:after="0" w:afterAutospacing="0" w:line="360" w:lineRule="auto"/>
              <w:jc w:val="center"/>
              <w:rPr>
                <w:sz w:val="28"/>
                <w:szCs w:val="28"/>
              </w:rPr>
            </w:pPr>
            <w:r w:rsidRPr="00B764DE">
              <w:rPr>
                <w:sz w:val="28"/>
                <w:szCs w:val="28"/>
              </w:rPr>
              <w:t>Великобритания</w:t>
            </w:r>
          </w:p>
        </w:tc>
        <w:tc>
          <w:tcPr>
            <w:tcW w:w="2421" w:type="dxa"/>
            <w:vAlign w:val="center"/>
          </w:tcPr>
          <w:p w:rsidR="007128E6" w:rsidRPr="00B764DE" w:rsidRDefault="007128E6" w:rsidP="007128E6">
            <w:pPr>
              <w:pStyle w:val="a8"/>
              <w:spacing w:before="0" w:beforeAutospacing="0" w:after="0" w:afterAutospacing="0" w:line="360" w:lineRule="auto"/>
              <w:jc w:val="center"/>
              <w:rPr>
                <w:sz w:val="28"/>
                <w:szCs w:val="28"/>
              </w:rPr>
            </w:pPr>
            <w:r w:rsidRPr="00B764DE">
              <w:rPr>
                <w:sz w:val="28"/>
                <w:szCs w:val="28"/>
              </w:rPr>
              <w:t>5,3</w:t>
            </w:r>
          </w:p>
        </w:tc>
        <w:tc>
          <w:tcPr>
            <w:tcW w:w="2422" w:type="dxa"/>
            <w:vAlign w:val="center"/>
          </w:tcPr>
          <w:p w:rsidR="007128E6" w:rsidRPr="00B764DE" w:rsidRDefault="007128E6" w:rsidP="007128E6">
            <w:pPr>
              <w:pStyle w:val="a8"/>
              <w:spacing w:before="0" w:beforeAutospacing="0" w:after="0" w:afterAutospacing="0" w:line="360" w:lineRule="auto"/>
              <w:jc w:val="center"/>
              <w:rPr>
                <w:sz w:val="28"/>
                <w:szCs w:val="28"/>
              </w:rPr>
            </w:pPr>
            <w:r w:rsidRPr="00B764DE">
              <w:rPr>
                <w:sz w:val="28"/>
                <w:szCs w:val="28"/>
              </w:rPr>
              <w:t>5,8</w:t>
            </w:r>
          </w:p>
        </w:tc>
        <w:tc>
          <w:tcPr>
            <w:tcW w:w="2242" w:type="dxa"/>
            <w:vAlign w:val="center"/>
          </w:tcPr>
          <w:p w:rsidR="007128E6" w:rsidRPr="00B764DE" w:rsidRDefault="007128E6" w:rsidP="007128E6">
            <w:pPr>
              <w:pStyle w:val="a8"/>
              <w:spacing w:before="0" w:beforeAutospacing="0" w:after="0" w:afterAutospacing="0" w:line="360" w:lineRule="auto"/>
              <w:jc w:val="center"/>
              <w:rPr>
                <w:sz w:val="28"/>
                <w:szCs w:val="28"/>
              </w:rPr>
            </w:pPr>
            <w:r>
              <w:rPr>
                <w:sz w:val="28"/>
                <w:szCs w:val="28"/>
              </w:rPr>
              <w:t>1,09</w:t>
            </w:r>
          </w:p>
        </w:tc>
      </w:tr>
      <w:tr w:rsidR="007128E6" w:rsidRPr="00B764DE" w:rsidTr="007128E6">
        <w:tc>
          <w:tcPr>
            <w:tcW w:w="2543" w:type="dxa"/>
            <w:vAlign w:val="center"/>
          </w:tcPr>
          <w:p w:rsidR="007128E6" w:rsidRPr="00B764DE" w:rsidRDefault="007128E6" w:rsidP="007128E6">
            <w:pPr>
              <w:pStyle w:val="a8"/>
              <w:spacing w:before="0" w:beforeAutospacing="0" w:after="0" w:afterAutospacing="0" w:line="360" w:lineRule="auto"/>
              <w:jc w:val="center"/>
              <w:rPr>
                <w:sz w:val="28"/>
                <w:szCs w:val="28"/>
              </w:rPr>
            </w:pPr>
            <w:r w:rsidRPr="00B764DE">
              <w:rPr>
                <w:sz w:val="28"/>
                <w:szCs w:val="28"/>
              </w:rPr>
              <w:t>Китай</w:t>
            </w:r>
          </w:p>
        </w:tc>
        <w:tc>
          <w:tcPr>
            <w:tcW w:w="2421" w:type="dxa"/>
            <w:vAlign w:val="center"/>
          </w:tcPr>
          <w:p w:rsidR="007128E6" w:rsidRPr="00B764DE" w:rsidRDefault="007128E6" w:rsidP="007128E6">
            <w:pPr>
              <w:pStyle w:val="a8"/>
              <w:spacing w:before="0" w:beforeAutospacing="0" w:after="0" w:afterAutospacing="0" w:line="360" w:lineRule="auto"/>
              <w:jc w:val="center"/>
              <w:rPr>
                <w:sz w:val="28"/>
                <w:szCs w:val="28"/>
              </w:rPr>
            </w:pPr>
            <w:r w:rsidRPr="00B764DE">
              <w:rPr>
                <w:sz w:val="28"/>
                <w:szCs w:val="28"/>
              </w:rPr>
              <w:t>3,1</w:t>
            </w:r>
          </w:p>
        </w:tc>
        <w:tc>
          <w:tcPr>
            <w:tcW w:w="2422" w:type="dxa"/>
            <w:vAlign w:val="center"/>
          </w:tcPr>
          <w:p w:rsidR="007128E6" w:rsidRPr="00B764DE" w:rsidRDefault="007128E6" w:rsidP="007128E6">
            <w:pPr>
              <w:pStyle w:val="a8"/>
              <w:spacing w:before="0" w:beforeAutospacing="0" w:after="0" w:afterAutospacing="0" w:line="360" w:lineRule="auto"/>
              <w:jc w:val="center"/>
              <w:rPr>
                <w:sz w:val="28"/>
                <w:szCs w:val="28"/>
              </w:rPr>
            </w:pPr>
            <w:r w:rsidRPr="00B764DE">
              <w:rPr>
                <w:sz w:val="28"/>
                <w:szCs w:val="28"/>
              </w:rPr>
              <w:t>4,1</w:t>
            </w:r>
          </w:p>
        </w:tc>
        <w:tc>
          <w:tcPr>
            <w:tcW w:w="2242" w:type="dxa"/>
            <w:vAlign w:val="center"/>
          </w:tcPr>
          <w:p w:rsidR="007128E6" w:rsidRPr="00B764DE" w:rsidRDefault="007128E6" w:rsidP="007128E6">
            <w:pPr>
              <w:pStyle w:val="a8"/>
              <w:spacing w:before="0" w:beforeAutospacing="0" w:after="0" w:afterAutospacing="0" w:line="360" w:lineRule="auto"/>
              <w:jc w:val="center"/>
              <w:rPr>
                <w:sz w:val="28"/>
                <w:szCs w:val="28"/>
              </w:rPr>
            </w:pPr>
            <w:r>
              <w:rPr>
                <w:sz w:val="28"/>
                <w:szCs w:val="28"/>
              </w:rPr>
              <w:t>1,32</w:t>
            </w:r>
          </w:p>
        </w:tc>
      </w:tr>
    </w:tbl>
    <w:p w:rsidR="007128E6" w:rsidRPr="00B764DE" w:rsidRDefault="007128E6" w:rsidP="007128E6">
      <w:pPr>
        <w:pStyle w:val="a8"/>
        <w:shd w:val="clear" w:color="auto" w:fill="FFFFFF"/>
        <w:spacing w:before="0" w:beforeAutospacing="0" w:after="0" w:afterAutospacing="0" w:line="360" w:lineRule="auto"/>
        <w:ind w:firstLine="851"/>
        <w:jc w:val="both"/>
        <w:rPr>
          <w:sz w:val="28"/>
          <w:szCs w:val="28"/>
        </w:rPr>
      </w:pPr>
    </w:p>
    <w:p w:rsidR="00B764DE" w:rsidRPr="00B764DE" w:rsidRDefault="00B764DE" w:rsidP="009158DA">
      <w:pPr>
        <w:pStyle w:val="a8"/>
        <w:shd w:val="clear" w:color="auto" w:fill="FFFFFF"/>
        <w:spacing w:before="0" w:beforeAutospacing="0" w:after="0" w:afterAutospacing="0" w:line="360" w:lineRule="auto"/>
        <w:ind w:firstLine="851"/>
        <w:jc w:val="both"/>
        <w:rPr>
          <w:sz w:val="28"/>
          <w:szCs w:val="28"/>
        </w:rPr>
      </w:pPr>
      <w:r w:rsidRPr="00B764DE">
        <w:rPr>
          <w:sz w:val="28"/>
          <w:szCs w:val="28"/>
        </w:rPr>
        <w:t xml:space="preserve">Анализируя существующую динамику можно с уверенностью говорить о том, что практически все предпосылки приобретения юанем статуса глобальной резервной валюты находятся в той или иной мере в стадии практической реализации. Тем не менее в плане экономики есть значительная проблема – недостаточно развитый рынок ценных бумаг, без которого шансы юаня на становление валютой международных расчетов значительно сокращается. </w:t>
      </w:r>
      <w:r w:rsidR="00057ECA">
        <w:rPr>
          <w:sz w:val="28"/>
          <w:szCs w:val="28"/>
        </w:rPr>
        <w:t>Из данных таб</w:t>
      </w:r>
      <w:r w:rsidR="00057ECA">
        <w:rPr>
          <w:sz w:val="28"/>
          <w:szCs w:val="28"/>
        </w:rPr>
        <w:lastRenderedPageBreak/>
        <w:t xml:space="preserve">лицы видно, что объем китайского рынка ценных бумаг занимает далеко не лидирующие позиции. Хоть </w:t>
      </w:r>
      <w:r w:rsidR="001314FA">
        <w:rPr>
          <w:sz w:val="28"/>
          <w:szCs w:val="28"/>
        </w:rPr>
        <w:t xml:space="preserve">и наблюдается положительная динамика (заметен прирост объема рынка ценных бумаг Китая на 1,32%), но на данный момент такого объема все же недостаточно. </w:t>
      </w:r>
      <w:r w:rsidRPr="00B764DE">
        <w:rPr>
          <w:sz w:val="28"/>
          <w:szCs w:val="28"/>
        </w:rPr>
        <w:t>Без соответствующей ликвидности ценных бумаг китайская валюта вряд–ли будет привлекательна для инвесторов.</w:t>
      </w:r>
    </w:p>
    <w:p w:rsidR="00B764DE" w:rsidRPr="00B764DE" w:rsidRDefault="00B764DE" w:rsidP="00B764DE">
      <w:pPr>
        <w:pStyle w:val="a8"/>
        <w:shd w:val="clear" w:color="auto" w:fill="FFFFFF"/>
        <w:spacing w:before="0" w:beforeAutospacing="0" w:after="0" w:afterAutospacing="0" w:line="360" w:lineRule="auto"/>
        <w:ind w:firstLine="851"/>
        <w:jc w:val="both"/>
        <w:rPr>
          <w:sz w:val="28"/>
          <w:szCs w:val="28"/>
        </w:rPr>
      </w:pPr>
      <w:r w:rsidRPr="00B764DE">
        <w:rPr>
          <w:sz w:val="28"/>
          <w:szCs w:val="28"/>
        </w:rPr>
        <w:t>Второй проблемой остается полная конвертируемость юаня и связанная с ней либерализация международного счета операций с капиталом, которые власти Китая собираются решить в ближайшие пять лет. Однако самым серьезным вызовом для Китая в процессе превращения его национальной валюты в глобальную резервную валюту является его авторитарная политическая система. Лишь переход Китая в режим рыночной экономики позволит юаню занять прочные позиции резервной валюты, признанной повсеместно.</w:t>
      </w:r>
    </w:p>
    <w:p w:rsidR="00057ECA" w:rsidRDefault="00057ECA" w:rsidP="00B764DE">
      <w:pPr>
        <w:pStyle w:val="a8"/>
        <w:shd w:val="clear" w:color="auto" w:fill="FFFFFF"/>
        <w:spacing w:before="0" w:beforeAutospacing="0" w:after="0" w:afterAutospacing="0" w:line="360" w:lineRule="auto"/>
        <w:ind w:firstLine="851"/>
        <w:jc w:val="both"/>
        <w:rPr>
          <w:sz w:val="28"/>
          <w:szCs w:val="28"/>
        </w:rPr>
      </w:pPr>
    </w:p>
    <w:p w:rsidR="001314FA" w:rsidRDefault="001314FA" w:rsidP="00B764DE">
      <w:pPr>
        <w:pStyle w:val="a8"/>
        <w:shd w:val="clear" w:color="auto" w:fill="FFFFFF"/>
        <w:spacing w:before="0" w:beforeAutospacing="0" w:after="0" w:afterAutospacing="0" w:line="360" w:lineRule="auto"/>
        <w:ind w:firstLine="851"/>
        <w:jc w:val="both"/>
        <w:rPr>
          <w:sz w:val="28"/>
          <w:szCs w:val="28"/>
        </w:rPr>
      </w:pPr>
    </w:p>
    <w:p w:rsidR="001314FA" w:rsidRDefault="001314FA" w:rsidP="00B764DE">
      <w:pPr>
        <w:pStyle w:val="a8"/>
        <w:shd w:val="clear" w:color="auto" w:fill="FFFFFF"/>
        <w:spacing w:before="0" w:beforeAutospacing="0" w:after="0" w:afterAutospacing="0" w:line="360" w:lineRule="auto"/>
        <w:ind w:firstLine="851"/>
        <w:jc w:val="both"/>
        <w:rPr>
          <w:sz w:val="28"/>
          <w:szCs w:val="28"/>
        </w:rPr>
      </w:pPr>
    </w:p>
    <w:p w:rsidR="001314FA" w:rsidRDefault="001314FA" w:rsidP="00B764DE">
      <w:pPr>
        <w:pStyle w:val="a8"/>
        <w:shd w:val="clear" w:color="auto" w:fill="FFFFFF"/>
        <w:spacing w:before="0" w:beforeAutospacing="0" w:after="0" w:afterAutospacing="0" w:line="360" w:lineRule="auto"/>
        <w:ind w:firstLine="851"/>
        <w:jc w:val="both"/>
        <w:rPr>
          <w:sz w:val="28"/>
          <w:szCs w:val="28"/>
        </w:rPr>
      </w:pPr>
    </w:p>
    <w:p w:rsidR="001314FA" w:rsidRDefault="001314FA" w:rsidP="00B764DE">
      <w:pPr>
        <w:pStyle w:val="a8"/>
        <w:shd w:val="clear" w:color="auto" w:fill="FFFFFF"/>
        <w:spacing w:before="0" w:beforeAutospacing="0" w:after="0" w:afterAutospacing="0" w:line="360" w:lineRule="auto"/>
        <w:ind w:firstLine="851"/>
        <w:jc w:val="both"/>
        <w:rPr>
          <w:sz w:val="28"/>
          <w:szCs w:val="28"/>
        </w:rPr>
      </w:pPr>
    </w:p>
    <w:p w:rsidR="001314FA" w:rsidRDefault="001314FA" w:rsidP="00B764DE">
      <w:pPr>
        <w:pStyle w:val="a8"/>
        <w:shd w:val="clear" w:color="auto" w:fill="FFFFFF"/>
        <w:spacing w:before="0" w:beforeAutospacing="0" w:after="0" w:afterAutospacing="0" w:line="360" w:lineRule="auto"/>
        <w:ind w:firstLine="851"/>
        <w:jc w:val="both"/>
        <w:rPr>
          <w:sz w:val="28"/>
          <w:szCs w:val="28"/>
        </w:rPr>
      </w:pPr>
    </w:p>
    <w:p w:rsidR="001314FA" w:rsidRDefault="001314FA" w:rsidP="00B764DE">
      <w:pPr>
        <w:pStyle w:val="a8"/>
        <w:shd w:val="clear" w:color="auto" w:fill="FFFFFF"/>
        <w:spacing w:before="0" w:beforeAutospacing="0" w:after="0" w:afterAutospacing="0" w:line="360" w:lineRule="auto"/>
        <w:ind w:firstLine="851"/>
        <w:jc w:val="both"/>
        <w:rPr>
          <w:sz w:val="28"/>
          <w:szCs w:val="28"/>
        </w:rPr>
      </w:pPr>
    </w:p>
    <w:p w:rsidR="001314FA" w:rsidRDefault="001314FA" w:rsidP="00B764DE">
      <w:pPr>
        <w:pStyle w:val="a8"/>
        <w:shd w:val="clear" w:color="auto" w:fill="FFFFFF"/>
        <w:spacing w:before="0" w:beforeAutospacing="0" w:after="0" w:afterAutospacing="0" w:line="360" w:lineRule="auto"/>
        <w:ind w:firstLine="851"/>
        <w:jc w:val="both"/>
        <w:rPr>
          <w:sz w:val="28"/>
          <w:szCs w:val="28"/>
        </w:rPr>
      </w:pPr>
    </w:p>
    <w:p w:rsidR="001314FA" w:rsidRDefault="001314FA" w:rsidP="00B764DE">
      <w:pPr>
        <w:pStyle w:val="a8"/>
        <w:shd w:val="clear" w:color="auto" w:fill="FFFFFF"/>
        <w:spacing w:before="0" w:beforeAutospacing="0" w:after="0" w:afterAutospacing="0" w:line="360" w:lineRule="auto"/>
        <w:ind w:firstLine="851"/>
        <w:jc w:val="both"/>
        <w:rPr>
          <w:sz w:val="28"/>
          <w:szCs w:val="28"/>
        </w:rPr>
      </w:pPr>
    </w:p>
    <w:p w:rsidR="001314FA" w:rsidRDefault="001314FA" w:rsidP="00B764DE">
      <w:pPr>
        <w:pStyle w:val="a8"/>
        <w:shd w:val="clear" w:color="auto" w:fill="FFFFFF"/>
        <w:spacing w:before="0" w:beforeAutospacing="0" w:after="0" w:afterAutospacing="0" w:line="360" w:lineRule="auto"/>
        <w:ind w:firstLine="851"/>
        <w:jc w:val="both"/>
        <w:rPr>
          <w:sz w:val="28"/>
          <w:szCs w:val="28"/>
        </w:rPr>
      </w:pPr>
    </w:p>
    <w:p w:rsidR="001314FA" w:rsidRDefault="001314FA" w:rsidP="00B764DE">
      <w:pPr>
        <w:pStyle w:val="a8"/>
        <w:shd w:val="clear" w:color="auto" w:fill="FFFFFF"/>
        <w:spacing w:before="0" w:beforeAutospacing="0" w:after="0" w:afterAutospacing="0" w:line="360" w:lineRule="auto"/>
        <w:ind w:firstLine="851"/>
        <w:jc w:val="both"/>
        <w:rPr>
          <w:sz w:val="28"/>
          <w:szCs w:val="28"/>
        </w:rPr>
      </w:pPr>
    </w:p>
    <w:p w:rsidR="001314FA" w:rsidRDefault="001314FA" w:rsidP="00B764DE">
      <w:pPr>
        <w:pStyle w:val="a8"/>
        <w:shd w:val="clear" w:color="auto" w:fill="FFFFFF"/>
        <w:spacing w:before="0" w:beforeAutospacing="0" w:after="0" w:afterAutospacing="0" w:line="360" w:lineRule="auto"/>
        <w:ind w:firstLine="851"/>
        <w:jc w:val="both"/>
        <w:rPr>
          <w:sz w:val="28"/>
          <w:szCs w:val="28"/>
        </w:rPr>
      </w:pPr>
    </w:p>
    <w:p w:rsidR="001314FA" w:rsidRDefault="001314FA" w:rsidP="00B764DE">
      <w:pPr>
        <w:pStyle w:val="a8"/>
        <w:shd w:val="clear" w:color="auto" w:fill="FFFFFF"/>
        <w:spacing w:before="0" w:beforeAutospacing="0" w:after="0" w:afterAutospacing="0" w:line="360" w:lineRule="auto"/>
        <w:ind w:firstLine="851"/>
        <w:jc w:val="both"/>
        <w:rPr>
          <w:sz w:val="28"/>
          <w:szCs w:val="28"/>
        </w:rPr>
      </w:pPr>
    </w:p>
    <w:p w:rsidR="001314FA" w:rsidRDefault="001314FA" w:rsidP="00B764DE">
      <w:pPr>
        <w:pStyle w:val="a8"/>
        <w:shd w:val="clear" w:color="auto" w:fill="FFFFFF"/>
        <w:spacing w:before="0" w:beforeAutospacing="0" w:after="0" w:afterAutospacing="0" w:line="360" w:lineRule="auto"/>
        <w:ind w:firstLine="851"/>
        <w:jc w:val="both"/>
        <w:rPr>
          <w:sz w:val="28"/>
          <w:szCs w:val="28"/>
        </w:rPr>
      </w:pPr>
    </w:p>
    <w:p w:rsidR="001314FA" w:rsidRDefault="001314FA" w:rsidP="00B764DE">
      <w:pPr>
        <w:pStyle w:val="a8"/>
        <w:shd w:val="clear" w:color="auto" w:fill="FFFFFF"/>
        <w:spacing w:before="0" w:beforeAutospacing="0" w:after="0" w:afterAutospacing="0" w:line="360" w:lineRule="auto"/>
        <w:ind w:firstLine="851"/>
        <w:jc w:val="both"/>
        <w:rPr>
          <w:sz w:val="28"/>
          <w:szCs w:val="28"/>
        </w:rPr>
      </w:pPr>
    </w:p>
    <w:p w:rsidR="001314FA" w:rsidRDefault="001314FA" w:rsidP="00B764DE">
      <w:pPr>
        <w:pStyle w:val="a8"/>
        <w:shd w:val="clear" w:color="auto" w:fill="FFFFFF"/>
        <w:spacing w:before="0" w:beforeAutospacing="0" w:after="0" w:afterAutospacing="0" w:line="360" w:lineRule="auto"/>
        <w:ind w:firstLine="851"/>
        <w:jc w:val="both"/>
        <w:rPr>
          <w:sz w:val="28"/>
          <w:szCs w:val="28"/>
        </w:rPr>
      </w:pPr>
    </w:p>
    <w:p w:rsidR="007128E6" w:rsidRDefault="007128E6" w:rsidP="00B764DE">
      <w:pPr>
        <w:pStyle w:val="a8"/>
        <w:shd w:val="clear" w:color="auto" w:fill="FFFFFF"/>
        <w:spacing w:before="0" w:beforeAutospacing="0" w:after="0" w:afterAutospacing="0" w:line="360" w:lineRule="auto"/>
        <w:ind w:firstLine="851"/>
        <w:jc w:val="both"/>
        <w:rPr>
          <w:sz w:val="28"/>
          <w:szCs w:val="28"/>
        </w:rPr>
      </w:pPr>
    </w:p>
    <w:p w:rsidR="00B764DE" w:rsidRPr="00B764DE" w:rsidRDefault="00B764DE" w:rsidP="00B764DE">
      <w:pPr>
        <w:pStyle w:val="a8"/>
        <w:shd w:val="clear" w:color="auto" w:fill="FFFFFF"/>
        <w:spacing w:before="0" w:beforeAutospacing="0" w:after="0" w:afterAutospacing="0" w:line="360" w:lineRule="auto"/>
        <w:ind w:firstLine="851"/>
        <w:jc w:val="both"/>
        <w:rPr>
          <w:sz w:val="28"/>
          <w:szCs w:val="28"/>
        </w:rPr>
      </w:pPr>
      <w:r w:rsidRPr="00B764DE">
        <w:rPr>
          <w:sz w:val="28"/>
          <w:szCs w:val="28"/>
        </w:rPr>
        <w:lastRenderedPageBreak/>
        <w:t>3    Возможные пути развития китайской валюты</w:t>
      </w:r>
    </w:p>
    <w:p w:rsidR="00B764DE" w:rsidRPr="00B764DE" w:rsidRDefault="007D0CBB" w:rsidP="00B764DE">
      <w:pPr>
        <w:pStyle w:val="a8"/>
        <w:shd w:val="clear" w:color="auto" w:fill="FFFFFF"/>
        <w:spacing w:before="0" w:beforeAutospacing="0" w:after="0" w:afterAutospacing="0" w:line="360" w:lineRule="auto"/>
        <w:ind w:firstLine="851"/>
        <w:jc w:val="both"/>
        <w:rPr>
          <w:sz w:val="28"/>
          <w:szCs w:val="28"/>
        </w:rPr>
      </w:pPr>
      <w:r>
        <w:rPr>
          <w:sz w:val="28"/>
          <w:szCs w:val="28"/>
        </w:rPr>
        <w:t>3.1 Перспективы</w:t>
      </w:r>
      <w:r w:rsidR="00B764DE" w:rsidRPr="00B764DE">
        <w:rPr>
          <w:sz w:val="28"/>
          <w:szCs w:val="28"/>
        </w:rPr>
        <w:t xml:space="preserve"> экономического развития Китая</w:t>
      </w:r>
    </w:p>
    <w:p w:rsidR="00B764DE" w:rsidRPr="00B764DE" w:rsidRDefault="00B764DE" w:rsidP="00B764DE">
      <w:pPr>
        <w:pStyle w:val="a8"/>
        <w:shd w:val="clear" w:color="auto" w:fill="FFFFFF"/>
        <w:spacing w:before="0" w:beforeAutospacing="0" w:after="0" w:afterAutospacing="0" w:line="360" w:lineRule="auto"/>
        <w:ind w:firstLine="851"/>
        <w:jc w:val="both"/>
        <w:rPr>
          <w:sz w:val="28"/>
          <w:szCs w:val="28"/>
        </w:rPr>
      </w:pPr>
    </w:p>
    <w:p w:rsidR="00B764DE" w:rsidRPr="00B764DE" w:rsidRDefault="00B764DE" w:rsidP="00B764DE">
      <w:pPr>
        <w:pStyle w:val="a8"/>
        <w:shd w:val="clear" w:color="auto" w:fill="FFFFFF"/>
        <w:spacing w:before="0" w:beforeAutospacing="0" w:after="0" w:afterAutospacing="0" w:line="360" w:lineRule="auto"/>
        <w:ind w:firstLine="851"/>
        <w:jc w:val="both"/>
        <w:rPr>
          <w:sz w:val="28"/>
          <w:szCs w:val="28"/>
        </w:rPr>
      </w:pPr>
      <w:r w:rsidRPr="00B764DE">
        <w:rPr>
          <w:sz w:val="28"/>
          <w:szCs w:val="28"/>
        </w:rPr>
        <w:t xml:space="preserve">Экономику КНР можно по праву считать одной из самых развитых и успешных на сегодняшний день. Обращая свое внимание на текущую ситуацию в мировой экономике и непосредственно нишу Китая в экономической системе можно сформулировать три основные пути развития китайской экономики. </w:t>
      </w:r>
    </w:p>
    <w:p w:rsidR="00B764DE" w:rsidRPr="00B764DE" w:rsidRDefault="00B764DE" w:rsidP="00B764DE">
      <w:pPr>
        <w:pStyle w:val="a8"/>
        <w:shd w:val="clear" w:color="auto" w:fill="FFFFFF"/>
        <w:spacing w:before="0" w:beforeAutospacing="0" w:after="0" w:afterAutospacing="0" w:line="360" w:lineRule="auto"/>
        <w:ind w:firstLine="851"/>
        <w:jc w:val="both"/>
        <w:rPr>
          <w:color w:val="000000"/>
          <w:sz w:val="28"/>
          <w:szCs w:val="28"/>
          <w:shd w:val="clear" w:color="auto" w:fill="FFFFFF"/>
        </w:rPr>
      </w:pPr>
      <w:r w:rsidRPr="00B764DE">
        <w:rPr>
          <w:sz w:val="28"/>
          <w:szCs w:val="28"/>
        </w:rPr>
        <w:t>Первый вариант – это сохранение текущих позиций. Дело в том, что Китай занял достаточно прочные позиции н международной арене. В таком контексте крайне важно зафиксировать полученные результаты и продолжать двигаться вперед. Обеспечить это можно посредством поддержания высокой динамики экономического развития за счет внешнеторговой экспансии и большого положительного сальдо внешнеторгового баланса. Уже несколько лет подряд Китай удивляет своим неуклонно растущим ВВП и как следствие – положительное сальдо торгового баланса. Но выбрав такой путь Китай рискует столкнуться с некими трудностями. Ведь продолжать наращивать обороты в экономике посредством растущего ВВП становится все сложнее, так как товарные рынки всего мира близятся к товарному перенасыщению, а торговая глобализация стоит на границе своего предела. В таком случае возможен лишь дальнейший передел рынка с применением силы. Кроме того,</w:t>
      </w:r>
      <w:r w:rsidRPr="00B764DE">
        <w:rPr>
          <w:color w:val="000000"/>
          <w:sz w:val="28"/>
          <w:szCs w:val="28"/>
          <w:shd w:val="clear" w:color="auto" w:fill="FFFFFF"/>
        </w:rPr>
        <w:t xml:space="preserve"> основным рынком сбыта китайских товаров являются США. За счёт американцев Китай обеспечивает основную часть своего торгового профицита, но американское правительство заявило, что будет бороться с таким положением.</w:t>
      </w:r>
    </w:p>
    <w:p w:rsidR="00B764DE" w:rsidRPr="00B764DE" w:rsidRDefault="00B764DE" w:rsidP="00B764DE">
      <w:pPr>
        <w:pStyle w:val="a8"/>
        <w:shd w:val="clear" w:color="auto" w:fill="FFFFFF"/>
        <w:spacing w:before="0" w:beforeAutospacing="0" w:after="0" w:afterAutospacing="0" w:line="360" w:lineRule="auto"/>
        <w:ind w:firstLine="851"/>
        <w:jc w:val="both"/>
        <w:rPr>
          <w:color w:val="000000"/>
          <w:sz w:val="28"/>
          <w:szCs w:val="28"/>
          <w:shd w:val="clear" w:color="auto" w:fill="FFFFFF"/>
        </w:rPr>
      </w:pPr>
      <w:r w:rsidRPr="00B764DE">
        <w:rPr>
          <w:color w:val="000000"/>
          <w:sz w:val="28"/>
          <w:szCs w:val="28"/>
          <w:shd w:val="clear" w:color="auto" w:fill="FFFFFF"/>
        </w:rPr>
        <w:t xml:space="preserve">Второй, совершенно противоположный и несовместимый с первым вариант – полный отказ КНР от роли мировой торговой державы и переключаться с торговли товарами на торговлю капиталом. То есть активизировать экспорт китайского капитала из страны, согласившись на допуск иностранного капитала в экономику Китая. Естественно, Пекин устраивает лишь такой вариант торговли </w:t>
      </w:r>
      <w:r w:rsidRPr="00B764DE">
        <w:rPr>
          <w:color w:val="000000"/>
          <w:sz w:val="28"/>
          <w:szCs w:val="28"/>
          <w:shd w:val="clear" w:color="auto" w:fill="FFFFFF"/>
        </w:rPr>
        <w:lastRenderedPageBreak/>
        <w:t>капиталом, когда его экспорт будет превышать импорт. Слишком широко открывать двери для иностранного капитала – значит рисковать утратой контроля над собственной экономикой. </w:t>
      </w:r>
    </w:p>
    <w:p w:rsidR="00B764DE" w:rsidRPr="00B764DE" w:rsidRDefault="00B764DE" w:rsidP="00B764DE">
      <w:pPr>
        <w:pStyle w:val="a8"/>
        <w:shd w:val="clear" w:color="auto" w:fill="FFFFFF"/>
        <w:spacing w:before="0" w:beforeAutospacing="0" w:after="0" w:afterAutospacing="0" w:line="360" w:lineRule="auto"/>
        <w:ind w:firstLine="851"/>
        <w:jc w:val="both"/>
        <w:rPr>
          <w:color w:val="000000"/>
          <w:sz w:val="28"/>
          <w:szCs w:val="28"/>
          <w:shd w:val="clear" w:color="auto" w:fill="FFFFFF"/>
        </w:rPr>
      </w:pPr>
      <w:r w:rsidRPr="00B764DE">
        <w:rPr>
          <w:color w:val="000000"/>
          <w:sz w:val="28"/>
          <w:szCs w:val="28"/>
          <w:shd w:val="clear" w:color="auto" w:fill="FFFFFF"/>
        </w:rPr>
        <w:t>Третий вариант – глобальная переориентация экономики с внешних рынков на внутренний и внутреннее потребление. Построение самодостаточной экономики с полным набором всех жизненно-необходимых отраслей и производств. Здесь можно провести аналогию с единым народнохозяйственным комплексом СССР. Однако этот вариант требует большого напряжения и мобилизации сил на достаточно длительном отрезке времени.</w:t>
      </w:r>
    </w:p>
    <w:p w:rsidR="00B764DE" w:rsidRPr="00B764DE" w:rsidRDefault="00B764DE" w:rsidP="00B764DE">
      <w:pPr>
        <w:pStyle w:val="a8"/>
        <w:shd w:val="clear" w:color="auto" w:fill="FFFFFF"/>
        <w:spacing w:before="0" w:beforeAutospacing="0" w:after="0" w:afterAutospacing="0" w:line="360" w:lineRule="auto"/>
        <w:ind w:firstLine="851"/>
        <w:jc w:val="both"/>
        <w:rPr>
          <w:color w:val="000000"/>
          <w:sz w:val="28"/>
          <w:szCs w:val="28"/>
          <w:shd w:val="clear" w:color="auto" w:fill="FFFFFF"/>
        </w:rPr>
      </w:pPr>
      <w:r w:rsidRPr="00B764DE">
        <w:rPr>
          <w:color w:val="000000"/>
          <w:sz w:val="28"/>
          <w:szCs w:val="28"/>
          <w:shd w:val="clear" w:color="auto" w:fill="FFFFFF"/>
        </w:rPr>
        <w:t>Анализируя дальнейшее развитие китайской экономики нельзя не оценить и перспективы всей мировой валютной системы. Существуют три сценария. Первый сводится к восстановлению и укреплению валютной системы посредством проведения всеобъемлющих реформ. Осуществляться они будут по отдельным направлениям: совершенствование международной ликвидности, усиление роли надзорных органов регулирования, реформирование режимов валютных курсов в странах, где есть привязки к другим валютам и так далее. В случае успеха проведения реформ расстановка сил на мировом рынке останется прежней. Доллар США сохранит свое безоговорочное лидерство. Евро сохранит за собой статус международной, но преимущественно региональной валюты. Значимость юаня будет постепенно расти. Но, тем не менее, все же не сможет конкурировать с резервными валютами оставаясь на одном уровне с фунтом стерлингов и японской йеной.</w:t>
      </w:r>
    </w:p>
    <w:p w:rsidR="00B764DE" w:rsidRPr="00B764DE" w:rsidRDefault="00B764DE" w:rsidP="00B764DE">
      <w:pPr>
        <w:pStyle w:val="a8"/>
        <w:shd w:val="clear" w:color="auto" w:fill="FFFFFF"/>
        <w:spacing w:before="0" w:beforeAutospacing="0" w:after="0" w:afterAutospacing="0" w:line="360" w:lineRule="auto"/>
        <w:ind w:firstLine="851"/>
        <w:jc w:val="both"/>
        <w:rPr>
          <w:color w:val="000000"/>
          <w:sz w:val="28"/>
          <w:szCs w:val="28"/>
          <w:shd w:val="clear" w:color="auto" w:fill="FFFFFF"/>
        </w:rPr>
      </w:pPr>
      <w:r w:rsidRPr="00B764DE">
        <w:rPr>
          <w:color w:val="000000"/>
          <w:sz w:val="28"/>
          <w:szCs w:val="28"/>
          <w:shd w:val="clear" w:color="auto" w:fill="FFFFFF"/>
        </w:rPr>
        <w:t xml:space="preserve">Второй сценарий предполагает создание многополярной системы, которая сможет сформироваться в мировой экономике под воздействием спроса и предложения, следуя за изменениями в глобальной экономике. Плавная трансформация международной валютной системы – оптимальный способ перехода на принципиально новый уровень развития. Однако отсутствие исторического опыта таких действий не дает достаточно основ для позитивного прогнозирования. Возможно возникновение так называемых «валютных войн». Если  в рамках </w:t>
      </w:r>
      <w:r w:rsidRPr="00B764DE">
        <w:rPr>
          <w:color w:val="000000"/>
          <w:sz w:val="28"/>
          <w:szCs w:val="28"/>
          <w:shd w:val="clear" w:color="auto" w:fill="FFFFFF"/>
        </w:rPr>
        <w:lastRenderedPageBreak/>
        <w:t>данного сценария юань будет включен в новую МВС, то это будет ничем иным, как признанием глобальной экономики Китая.</w:t>
      </w:r>
    </w:p>
    <w:p w:rsidR="00B764DE" w:rsidRPr="00B764DE" w:rsidRDefault="00B764DE" w:rsidP="00B764DE">
      <w:pPr>
        <w:pStyle w:val="a8"/>
        <w:shd w:val="clear" w:color="auto" w:fill="FFFFFF"/>
        <w:spacing w:before="0" w:beforeAutospacing="0" w:after="0" w:afterAutospacing="0" w:line="360" w:lineRule="auto"/>
        <w:ind w:firstLine="851"/>
        <w:jc w:val="both"/>
        <w:rPr>
          <w:color w:val="000000"/>
          <w:sz w:val="28"/>
          <w:szCs w:val="28"/>
          <w:shd w:val="clear" w:color="auto" w:fill="FFFFFF"/>
        </w:rPr>
      </w:pPr>
      <w:r w:rsidRPr="00B764DE">
        <w:rPr>
          <w:color w:val="000000"/>
          <w:sz w:val="28"/>
          <w:szCs w:val="28"/>
          <w:shd w:val="clear" w:color="auto" w:fill="FFFFFF"/>
        </w:rPr>
        <w:t>Третий сценарий основывается на качественно новой мировой валютной системе. Поэтому сценарий видится как наименее реализуемый из всех трех, так как внедрение чего-то совершенно нового в мировой экономике всегда требует длительного, целенаправленного международного сотрудничества на всех уровнях реализации. США и ряд западных стран в этом не заинтересованы, так как это ставит под угрозу их лидирующие позиции. В то же время страны БРИКС (Россия, Индия, Китай, Бразилия, ЮАР) выступают «за» такие изменения. В такой обновленной системе существует множество предложений о введении новых денежных единиц, представляющих собой корзину валют и активов, среди которых активно проявляет себя юань.</w:t>
      </w:r>
    </w:p>
    <w:p w:rsidR="00B764DE" w:rsidRPr="00B764DE" w:rsidRDefault="00B764DE" w:rsidP="00B764DE">
      <w:pPr>
        <w:pStyle w:val="a8"/>
        <w:shd w:val="clear" w:color="auto" w:fill="FFFFFF"/>
        <w:spacing w:before="0" w:beforeAutospacing="0" w:after="0" w:afterAutospacing="0" w:line="360" w:lineRule="auto"/>
        <w:ind w:firstLine="851"/>
        <w:jc w:val="both"/>
        <w:rPr>
          <w:color w:val="000000"/>
          <w:sz w:val="28"/>
          <w:szCs w:val="28"/>
          <w:shd w:val="clear" w:color="auto" w:fill="FFFFFF"/>
        </w:rPr>
      </w:pPr>
      <w:r w:rsidRPr="00B764DE">
        <w:rPr>
          <w:color w:val="000000"/>
          <w:sz w:val="28"/>
          <w:szCs w:val="28"/>
          <w:shd w:val="clear" w:color="auto" w:fill="FFFFFF"/>
        </w:rPr>
        <w:t>Тем не менее в каждом из рассмотренных сценариев юань рассматривается как валюта международных расчетов. Китай постепенно проводит политику интернационализации юаня, продвигая свою валюту на международную арену. Однако много вопросов как экономического, так и политического характера все еще требуют рассмотрения и дальнейшего решения. В частности необходимо создать условия для либерализации национального финансового рынка, ослабит ограничения по перемещению капиталов, уменьшить использование валютных интервенций центрального банка в целях сохранения фиксированного курса, реконструировать политическую систему страны. Только решив эти вопросы юань сможет претендовать на роль одной из мировых валют наряду с долларом и евро.</w:t>
      </w:r>
    </w:p>
    <w:p w:rsidR="00B764DE" w:rsidRPr="00B764DE" w:rsidRDefault="00B764DE" w:rsidP="00B764DE">
      <w:pPr>
        <w:pStyle w:val="a8"/>
        <w:shd w:val="clear" w:color="auto" w:fill="FFFFFF"/>
        <w:spacing w:before="0" w:beforeAutospacing="0" w:after="0" w:afterAutospacing="0" w:line="360" w:lineRule="auto"/>
        <w:ind w:firstLine="851"/>
        <w:jc w:val="both"/>
        <w:rPr>
          <w:color w:val="000000"/>
          <w:sz w:val="28"/>
          <w:szCs w:val="28"/>
          <w:shd w:val="clear" w:color="auto" w:fill="FFFFFF"/>
        </w:rPr>
      </w:pPr>
    </w:p>
    <w:p w:rsidR="00B764DE" w:rsidRPr="00B764DE" w:rsidRDefault="00B764DE" w:rsidP="00B764DE">
      <w:pPr>
        <w:pStyle w:val="a8"/>
        <w:shd w:val="clear" w:color="auto" w:fill="FFFFFF"/>
        <w:spacing w:before="0" w:beforeAutospacing="0" w:after="0" w:afterAutospacing="0" w:line="360" w:lineRule="auto"/>
        <w:ind w:firstLine="851"/>
        <w:jc w:val="both"/>
        <w:rPr>
          <w:sz w:val="28"/>
          <w:szCs w:val="28"/>
        </w:rPr>
      </w:pPr>
      <w:r w:rsidRPr="00B764DE">
        <w:rPr>
          <w:sz w:val="28"/>
          <w:szCs w:val="28"/>
        </w:rPr>
        <w:t>3.2 Проблемы развития юаня</w:t>
      </w:r>
    </w:p>
    <w:p w:rsidR="00B764DE" w:rsidRPr="00B764DE" w:rsidRDefault="00B764DE" w:rsidP="00B764DE">
      <w:pPr>
        <w:pStyle w:val="a8"/>
        <w:shd w:val="clear" w:color="auto" w:fill="FFFFFF"/>
        <w:spacing w:before="0" w:beforeAutospacing="0" w:after="0" w:afterAutospacing="0" w:line="360" w:lineRule="auto"/>
        <w:ind w:firstLine="851"/>
        <w:jc w:val="both"/>
        <w:rPr>
          <w:sz w:val="28"/>
          <w:szCs w:val="28"/>
        </w:rPr>
      </w:pPr>
    </w:p>
    <w:p w:rsidR="00B764DE" w:rsidRPr="00B764DE" w:rsidRDefault="00B764DE" w:rsidP="00B764DE">
      <w:pPr>
        <w:pStyle w:val="a8"/>
        <w:shd w:val="clear" w:color="auto" w:fill="FFFFFF"/>
        <w:spacing w:before="0" w:beforeAutospacing="0" w:after="0" w:afterAutospacing="0" w:line="360" w:lineRule="auto"/>
        <w:ind w:firstLine="851"/>
        <w:jc w:val="both"/>
        <w:rPr>
          <w:sz w:val="28"/>
          <w:szCs w:val="28"/>
        </w:rPr>
      </w:pPr>
      <w:r w:rsidRPr="00B764DE">
        <w:rPr>
          <w:sz w:val="28"/>
          <w:szCs w:val="28"/>
        </w:rPr>
        <w:t xml:space="preserve">Процесс интернационализации юаня для Китая имеет как положительные, так и отрицательные последствия. Безусловно, предписание юаню статуса мировой резервной валюты может обеспечить снижение валютного риска для китайских компаний. Это будет способствовать их распространению в сфере </w:t>
      </w:r>
      <w:r w:rsidRPr="00B764DE">
        <w:rPr>
          <w:sz w:val="28"/>
          <w:szCs w:val="28"/>
        </w:rPr>
        <w:lastRenderedPageBreak/>
        <w:t xml:space="preserve">торговли и инвестиционной деятельности. Немаловажным преимуществом считается и уменьшение транзакционных издержек, а также повышение транспарентности китайских банков. В общей сумме роль Китая в мировой экономике и политике явно увеличится. </w:t>
      </w:r>
    </w:p>
    <w:p w:rsidR="000A234A" w:rsidRDefault="00B764DE" w:rsidP="00B764DE">
      <w:pPr>
        <w:spacing w:after="0" w:line="360" w:lineRule="auto"/>
        <w:ind w:firstLine="709"/>
        <w:jc w:val="both"/>
        <w:rPr>
          <w:rFonts w:ascii="Times New Roman" w:hAnsi="Times New Roman" w:cs="Times New Roman"/>
          <w:sz w:val="28"/>
          <w:szCs w:val="28"/>
        </w:rPr>
      </w:pPr>
      <w:r w:rsidRPr="00B764DE">
        <w:rPr>
          <w:rFonts w:ascii="Times New Roman" w:hAnsi="Times New Roman" w:cs="Times New Roman"/>
          <w:sz w:val="28"/>
          <w:szCs w:val="28"/>
        </w:rPr>
        <w:t>К негативным факторам можно отнести то, что интернационализация юаня, его чрезмерное укрепление среди других валют неизбежно и значительно сократит экспорт. А снижение экспортного потока повлечет за собой риск безработицы, с чем и так борется Китай и чего не может допустить в дальнейшем. Также, внутренний финансовый рынок Китая станет изменчивым, что может привести к появлению рисков. Более того, будут неизбежны неконтролируемые перемещения спекулятивных капиталов. Будут необходимы масштабные реформы по открытию национального финансового рынка. Но с уверенностью об этом говорить пока рано, так как есть возможность того, что правительство КНР будет пытаться провести интернационализацию своей валюты без полного открытия финансового рынка, как в свое время это сделала Япония с йеной. Можно сделать предположение, что развитие получит офшорный юань.</w:t>
      </w:r>
      <w:r w:rsidR="000A234A">
        <w:rPr>
          <w:rFonts w:ascii="Times New Roman" w:hAnsi="Times New Roman" w:cs="Times New Roman"/>
          <w:sz w:val="28"/>
          <w:szCs w:val="28"/>
        </w:rPr>
        <w:t xml:space="preserve"> </w:t>
      </w:r>
    </w:p>
    <w:p w:rsidR="000A234A" w:rsidRPr="000A234A" w:rsidRDefault="000A234A" w:rsidP="000A234A">
      <w:pPr>
        <w:spacing w:after="0" w:line="360" w:lineRule="auto"/>
        <w:ind w:firstLine="709"/>
        <w:jc w:val="both"/>
        <w:rPr>
          <w:rFonts w:ascii="Times New Roman" w:hAnsi="Times New Roman" w:cs="Times New Roman"/>
          <w:color w:val="292424"/>
          <w:sz w:val="28"/>
          <w:szCs w:val="28"/>
          <w:shd w:val="clear" w:color="auto" w:fill="FFFFFF"/>
        </w:rPr>
      </w:pPr>
      <w:r w:rsidRPr="000A234A">
        <w:rPr>
          <w:rFonts w:ascii="Times New Roman" w:hAnsi="Times New Roman" w:cs="Times New Roman"/>
          <w:sz w:val="28"/>
          <w:szCs w:val="28"/>
        </w:rPr>
        <w:t xml:space="preserve">Оффшорным юанем считаются </w:t>
      </w:r>
      <w:r w:rsidRPr="000A234A">
        <w:rPr>
          <w:rFonts w:ascii="Times New Roman" w:hAnsi="Times New Roman" w:cs="Times New Roman"/>
          <w:color w:val="292424"/>
          <w:sz w:val="28"/>
          <w:szCs w:val="28"/>
          <w:shd w:val="clear" w:color="auto" w:fill="FFFFFF"/>
        </w:rPr>
        <w:t xml:space="preserve">некоторые накопления китайской валюты за границей Китая. На сегодняшний день юань обращается на двух параллельных валютных рынках: внутреннем китайском рынке ("внутренний" юань), зарубежном ("оффшорный" юань). Они между собой связаны, но их нельзя назвать "свободно сообщающимися сосудами". На валютных рынках происходит торговля большим количеством различных валютных пар. Чтобы понять, что такое юань на мировых валютных рынках, следует обратить внимание на некоторые его особенности. Пожалуй, главной особенностью, определяющей его особое место на валютных рынках, является то, что юань не относится к категории свободно конвертируемых валют (СКВ). Стандарт полной конвертируемости валюты сформулирован в статье VIII Устава МВФ. Уже к 1 мая 1996 года 44 страны использовали стандарт полной конвертируемости. Впрочем, и в этих рамках в разных </w:t>
      </w:r>
      <w:r w:rsidRPr="000A234A">
        <w:rPr>
          <w:rFonts w:ascii="Times New Roman" w:hAnsi="Times New Roman" w:cs="Times New Roman"/>
          <w:color w:val="292424"/>
          <w:sz w:val="28"/>
          <w:szCs w:val="28"/>
          <w:shd w:val="clear" w:color="auto" w:fill="FFFFFF"/>
        </w:rPr>
        <w:lastRenderedPageBreak/>
        <w:t>странах остаются некоторые различия, связанные со степенью и масштабом регулирования оборота капитала. Но сегодня часто принято считать свободно конвертируемыми те денежные единицы, которые получили статус клиринговых валют CLS. Таковыми являются валюты, операции с которыми проводятся через </w:t>
      </w:r>
      <w:r w:rsidRPr="000A234A">
        <w:rPr>
          <w:rStyle w:val="ab"/>
          <w:rFonts w:ascii="Times New Roman" w:hAnsi="Times New Roman" w:cs="Times New Roman"/>
          <w:color w:val="292424"/>
          <w:sz w:val="28"/>
          <w:szCs w:val="28"/>
          <w:shd w:val="clear" w:color="auto" w:fill="FFFFFF"/>
        </w:rPr>
        <w:t>платёжную систему CLS (continuous linked settlement)</w:t>
      </w:r>
      <w:r w:rsidRPr="000A234A">
        <w:rPr>
          <w:rFonts w:ascii="Times New Roman" w:hAnsi="Times New Roman" w:cs="Times New Roman"/>
          <w:color w:val="292424"/>
          <w:sz w:val="28"/>
          <w:szCs w:val="28"/>
          <w:shd w:val="clear" w:color="auto" w:fill="FFFFFF"/>
        </w:rPr>
        <w:t xml:space="preserve">. Это гигантская международная система конверсионных операций на валютном рынке. Включение валюты в систему CLS позволяет производить международные расчёты, минуя перерасчёт в другие валюты. Сначала таких валют было семь: доллар США; евро; британский фунт; японская иена; швейцарский франк; канадский доллар; австралийский доллар. К настоящему времени их стало восемнадцать. Важно отметить, что юаня нет в этом списке. Дело в том, что включение китайской валюты в клуб полностью конвертируемых для денежных властей Китая создаст большие проблемы с управлением валютным курсом юаня. Руководство Китая желает сохранить контроль над своей валютой (что ему и так дается непросто), несмотря на постоянные требования Запада и МВФ сделать юань полностью конвертируемым, Пекин на это не идет. Наверное, если бы юань вошел в систему CLS, его позиции на мировом валютном рынке были бы более весомыми, но Пекину цена за включение юаня в список </w:t>
      </w:r>
      <w:r w:rsidRPr="000A234A">
        <w:rPr>
          <w:rFonts w:ascii="Times New Roman" w:hAnsi="Times New Roman" w:cs="Times New Roman"/>
          <w:color w:val="292424"/>
          <w:sz w:val="28"/>
          <w:szCs w:val="28"/>
          <w:shd w:val="clear" w:color="auto" w:fill="FFFFFF"/>
          <w:lang w:val="en-US"/>
        </w:rPr>
        <w:t>CLS</w:t>
      </w:r>
      <w:r w:rsidRPr="000A234A">
        <w:rPr>
          <w:rFonts w:ascii="Times New Roman" w:hAnsi="Times New Roman" w:cs="Times New Roman"/>
          <w:color w:val="292424"/>
          <w:sz w:val="28"/>
          <w:szCs w:val="28"/>
          <w:shd w:val="clear" w:color="auto" w:fill="FFFFFF"/>
        </w:rPr>
        <w:t xml:space="preserve"> кажется непомерно высокой. </w:t>
      </w:r>
    </w:p>
    <w:p w:rsidR="00B764DE" w:rsidRPr="000A234A" w:rsidRDefault="000A234A" w:rsidP="000A234A">
      <w:pPr>
        <w:spacing w:after="0" w:line="360" w:lineRule="auto"/>
        <w:ind w:firstLine="709"/>
        <w:jc w:val="both"/>
        <w:rPr>
          <w:rFonts w:ascii="Times New Roman" w:hAnsi="Times New Roman" w:cs="Times New Roman"/>
          <w:sz w:val="28"/>
          <w:szCs w:val="28"/>
        </w:rPr>
      </w:pPr>
      <w:r w:rsidRPr="000A234A">
        <w:rPr>
          <w:rFonts w:ascii="Times New Roman" w:hAnsi="Times New Roman" w:cs="Times New Roman"/>
          <w:color w:val="292424"/>
          <w:sz w:val="28"/>
          <w:szCs w:val="28"/>
          <w:shd w:val="clear" w:color="auto" w:fill="FFFFFF"/>
        </w:rPr>
        <w:t xml:space="preserve">После создания системы CLS мировой рынок четко разделился на два сектора: 1) рынок СКВ; 2) рынок остальных валют, которые можно назвать ОКВ (ограниченно-конвертируемыми валютами). На валютные рынки всего трех стран Запада (Великобритании, Франции и США) приходится более половины операций с ОКВ. Нетрудно догадаться, что подобная ситуация крайне некомфортна для стран, эмитирующих ОКВ. Ибо они не могут осуществлять эффективное управление валютными курсами своих денежных единиц. Такое управление оказывается в руках спекулянтов, играющих на валютных биржах Нью-Йорка, Лондона. На данный момент крупнейшим действительно оффшорным валютным рынком для юаня является Лондон. На лондонском рынке совершается примерно 1/4 всех операций по обмену юаня на другие валюты. Пока больших </w:t>
      </w:r>
      <w:r w:rsidRPr="000A234A">
        <w:rPr>
          <w:rFonts w:ascii="Times New Roman" w:hAnsi="Times New Roman" w:cs="Times New Roman"/>
          <w:color w:val="292424"/>
          <w:sz w:val="28"/>
          <w:szCs w:val="28"/>
          <w:shd w:val="clear" w:color="auto" w:fill="FFFFFF"/>
        </w:rPr>
        <w:lastRenderedPageBreak/>
        <w:t>расхождений в цене "внутреннего" и "оффшорного" юаней не наблюдается. Но в случае, если за пределами "большого Китая" (КНР + Гонконг) масса оффшорных юаней сильно вырастет, спекулянты могут начать серьезную игру с китайской валютой на оффшорных рынках.</w:t>
      </w: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B764DE" w:rsidRDefault="00B764DE" w:rsidP="00B764DE">
      <w:pPr>
        <w:spacing w:after="0" w:line="360" w:lineRule="auto"/>
        <w:ind w:firstLine="709"/>
        <w:jc w:val="both"/>
        <w:rPr>
          <w:rFonts w:ascii="Times New Roman" w:hAnsi="Times New Roman" w:cs="Times New Roman"/>
          <w:sz w:val="28"/>
          <w:szCs w:val="28"/>
        </w:rPr>
      </w:pPr>
    </w:p>
    <w:p w:rsidR="00780845" w:rsidRDefault="00780845" w:rsidP="00B764DE">
      <w:pPr>
        <w:spacing w:after="0" w:line="360" w:lineRule="auto"/>
        <w:jc w:val="center"/>
        <w:rPr>
          <w:rFonts w:ascii="Times New Roman" w:hAnsi="Times New Roman" w:cs="Times New Roman"/>
          <w:sz w:val="28"/>
          <w:szCs w:val="28"/>
        </w:rPr>
      </w:pPr>
    </w:p>
    <w:p w:rsidR="00780845" w:rsidRDefault="00780845" w:rsidP="00B764DE">
      <w:pPr>
        <w:spacing w:after="0" w:line="360" w:lineRule="auto"/>
        <w:jc w:val="center"/>
        <w:rPr>
          <w:rFonts w:ascii="Times New Roman" w:hAnsi="Times New Roman" w:cs="Times New Roman"/>
          <w:sz w:val="28"/>
          <w:szCs w:val="28"/>
        </w:rPr>
      </w:pPr>
    </w:p>
    <w:p w:rsidR="00780845" w:rsidRDefault="00780845" w:rsidP="00B764DE">
      <w:pPr>
        <w:spacing w:after="0" w:line="360" w:lineRule="auto"/>
        <w:jc w:val="center"/>
        <w:rPr>
          <w:rFonts w:ascii="Times New Roman" w:hAnsi="Times New Roman" w:cs="Times New Roman"/>
          <w:sz w:val="28"/>
          <w:szCs w:val="28"/>
        </w:rPr>
      </w:pPr>
    </w:p>
    <w:p w:rsidR="00780845" w:rsidRDefault="00780845" w:rsidP="00B764DE">
      <w:pPr>
        <w:spacing w:after="0" w:line="360" w:lineRule="auto"/>
        <w:jc w:val="center"/>
        <w:rPr>
          <w:rFonts w:ascii="Times New Roman" w:hAnsi="Times New Roman" w:cs="Times New Roman"/>
          <w:sz w:val="28"/>
          <w:szCs w:val="28"/>
        </w:rPr>
      </w:pPr>
    </w:p>
    <w:p w:rsidR="00780845" w:rsidRDefault="00780845" w:rsidP="00B764DE">
      <w:pPr>
        <w:spacing w:after="0" w:line="360" w:lineRule="auto"/>
        <w:jc w:val="center"/>
        <w:rPr>
          <w:rFonts w:ascii="Times New Roman" w:hAnsi="Times New Roman" w:cs="Times New Roman"/>
          <w:sz w:val="28"/>
          <w:szCs w:val="28"/>
        </w:rPr>
      </w:pPr>
    </w:p>
    <w:p w:rsidR="00780845" w:rsidRDefault="00780845" w:rsidP="00B764DE">
      <w:pPr>
        <w:spacing w:after="0" w:line="360" w:lineRule="auto"/>
        <w:jc w:val="center"/>
        <w:rPr>
          <w:rFonts w:ascii="Times New Roman" w:hAnsi="Times New Roman" w:cs="Times New Roman"/>
          <w:sz w:val="28"/>
          <w:szCs w:val="28"/>
        </w:rPr>
      </w:pPr>
    </w:p>
    <w:p w:rsidR="00780845" w:rsidRDefault="00780845" w:rsidP="00B764DE">
      <w:pPr>
        <w:spacing w:after="0" w:line="360" w:lineRule="auto"/>
        <w:jc w:val="center"/>
        <w:rPr>
          <w:rFonts w:ascii="Times New Roman" w:hAnsi="Times New Roman" w:cs="Times New Roman"/>
          <w:sz w:val="28"/>
          <w:szCs w:val="28"/>
        </w:rPr>
      </w:pPr>
    </w:p>
    <w:p w:rsidR="00780845" w:rsidRDefault="00780845" w:rsidP="00B764DE">
      <w:pPr>
        <w:spacing w:after="0" w:line="360" w:lineRule="auto"/>
        <w:jc w:val="center"/>
        <w:rPr>
          <w:rFonts w:ascii="Times New Roman" w:hAnsi="Times New Roman" w:cs="Times New Roman"/>
          <w:sz w:val="28"/>
          <w:szCs w:val="28"/>
        </w:rPr>
      </w:pPr>
    </w:p>
    <w:p w:rsidR="00780845" w:rsidRDefault="00780845" w:rsidP="00B764DE">
      <w:pPr>
        <w:spacing w:after="0" w:line="360" w:lineRule="auto"/>
        <w:jc w:val="center"/>
        <w:rPr>
          <w:rFonts w:ascii="Times New Roman" w:hAnsi="Times New Roman" w:cs="Times New Roman"/>
          <w:sz w:val="28"/>
          <w:szCs w:val="28"/>
        </w:rPr>
      </w:pPr>
    </w:p>
    <w:p w:rsidR="00780845" w:rsidRDefault="00780845" w:rsidP="00B764DE">
      <w:pPr>
        <w:spacing w:after="0" w:line="360" w:lineRule="auto"/>
        <w:jc w:val="center"/>
        <w:rPr>
          <w:rFonts w:ascii="Times New Roman" w:hAnsi="Times New Roman" w:cs="Times New Roman"/>
          <w:sz w:val="28"/>
          <w:szCs w:val="28"/>
        </w:rPr>
      </w:pPr>
    </w:p>
    <w:p w:rsidR="00780845" w:rsidRDefault="00780845" w:rsidP="00B764DE">
      <w:pPr>
        <w:spacing w:after="0" w:line="360" w:lineRule="auto"/>
        <w:jc w:val="center"/>
        <w:rPr>
          <w:rFonts w:ascii="Times New Roman" w:hAnsi="Times New Roman" w:cs="Times New Roman"/>
          <w:sz w:val="28"/>
          <w:szCs w:val="28"/>
        </w:rPr>
      </w:pPr>
    </w:p>
    <w:p w:rsidR="00780845" w:rsidRDefault="00780845" w:rsidP="00B764DE">
      <w:pPr>
        <w:spacing w:after="0" w:line="360" w:lineRule="auto"/>
        <w:jc w:val="center"/>
        <w:rPr>
          <w:rFonts w:ascii="Times New Roman" w:hAnsi="Times New Roman" w:cs="Times New Roman"/>
          <w:sz w:val="28"/>
          <w:szCs w:val="28"/>
        </w:rPr>
      </w:pPr>
    </w:p>
    <w:p w:rsidR="00780845" w:rsidRDefault="00780845" w:rsidP="00B764DE">
      <w:pPr>
        <w:spacing w:after="0" w:line="360" w:lineRule="auto"/>
        <w:jc w:val="center"/>
        <w:rPr>
          <w:rFonts w:ascii="Times New Roman" w:hAnsi="Times New Roman" w:cs="Times New Roman"/>
          <w:sz w:val="28"/>
          <w:szCs w:val="28"/>
        </w:rPr>
      </w:pPr>
    </w:p>
    <w:p w:rsidR="007128E6" w:rsidRDefault="007128E6" w:rsidP="00B764DE">
      <w:pPr>
        <w:spacing w:after="0" w:line="360" w:lineRule="auto"/>
        <w:jc w:val="center"/>
        <w:rPr>
          <w:rFonts w:ascii="Times New Roman" w:hAnsi="Times New Roman" w:cs="Times New Roman"/>
          <w:sz w:val="28"/>
          <w:szCs w:val="28"/>
        </w:rPr>
      </w:pPr>
    </w:p>
    <w:p w:rsidR="00B764DE" w:rsidRPr="00B764DE" w:rsidRDefault="00B764DE" w:rsidP="00B764DE">
      <w:pPr>
        <w:spacing w:after="0" w:line="360" w:lineRule="auto"/>
        <w:jc w:val="center"/>
        <w:rPr>
          <w:rFonts w:ascii="Times New Roman" w:hAnsi="Times New Roman" w:cs="Times New Roman"/>
          <w:sz w:val="28"/>
          <w:szCs w:val="28"/>
        </w:rPr>
      </w:pPr>
      <w:r w:rsidRPr="00B764DE">
        <w:rPr>
          <w:rFonts w:ascii="Times New Roman" w:hAnsi="Times New Roman" w:cs="Times New Roman"/>
          <w:sz w:val="28"/>
          <w:szCs w:val="28"/>
        </w:rPr>
        <w:lastRenderedPageBreak/>
        <w:t>ЗАКЛЮЧЕНИЕ</w:t>
      </w:r>
    </w:p>
    <w:p w:rsidR="00B764DE" w:rsidRPr="00B764DE" w:rsidRDefault="00B764DE" w:rsidP="00B764DE">
      <w:pPr>
        <w:spacing w:after="0" w:line="360" w:lineRule="auto"/>
        <w:ind w:firstLine="851"/>
        <w:jc w:val="both"/>
        <w:rPr>
          <w:rFonts w:ascii="Times New Roman" w:hAnsi="Times New Roman" w:cs="Times New Roman"/>
          <w:sz w:val="28"/>
          <w:szCs w:val="28"/>
        </w:rPr>
      </w:pPr>
    </w:p>
    <w:p w:rsidR="00B764DE" w:rsidRPr="00B764DE" w:rsidRDefault="00B764DE" w:rsidP="00B764DE">
      <w:pPr>
        <w:spacing w:after="0" w:line="360" w:lineRule="auto"/>
        <w:ind w:firstLine="851"/>
        <w:jc w:val="both"/>
        <w:rPr>
          <w:rFonts w:ascii="Times New Roman" w:hAnsi="Times New Roman" w:cs="Times New Roman"/>
          <w:sz w:val="28"/>
          <w:szCs w:val="28"/>
        </w:rPr>
      </w:pPr>
      <w:r w:rsidRPr="00B764DE">
        <w:rPr>
          <w:rFonts w:ascii="Times New Roman" w:hAnsi="Times New Roman" w:cs="Times New Roman"/>
          <w:sz w:val="28"/>
          <w:szCs w:val="28"/>
        </w:rPr>
        <w:t>На основании проведенного исследования можно сделать следующие выводы:</w:t>
      </w:r>
    </w:p>
    <w:p w:rsidR="00B764DE" w:rsidRPr="00B764DE" w:rsidRDefault="00B764DE" w:rsidP="00B764DE">
      <w:pPr>
        <w:spacing w:after="0" w:line="360" w:lineRule="auto"/>
        <w:ind w:firstLine="851"/>
        <w:jc w:val="both"/>
        <w:rPr>
          <w:rFonts w:ascii="Times New Roman" w:hAnsi="Times New Roman" w:cs="Times New Roman"/>
          <w:sz w:val="28"/>
          <w:szCs w:val="28"/>
        </w:rPr>
      </w:pPr>
      <w:r w:rsidRPr="00B764DE">
        <w:rPr>
          <w:rFonts w:ascii="Times New Roman" w:hAnsi="Times New Roman" w:cs="Times New Roman"/>
          <w:sz w:val="28"/>
          <w:szCs w:val="28"/>
        </w:rPr>
        <w:t>Экономика Китая сегодня является второй по величине в мире и ключевой движущей силой глобального экономического роста. На ее долю приходится 10-15 процентов всего мирового ВВП.</w:t>
      </w:r>
      <w:r w:rsidRPr="00B764DE">
        <w:rPr>
          <w:rFonts w:ascii="Arial" w:hAnsi="Arial" w:cs="Arial"/>
          <w:color w:val="000000"/>
          <w:sz w:val="21"/>
          <w:szCs w:val="21"/>
          <w:shd w:val="clear" w:color="auto" w:fill="FFFFFF"/>
        </w:rPr>
        <w:t xml:space="preserve"> </w:t>
      </w:r>
      <w:r w:rsidRPr="00B764DE">
        <w:rPr>
          <w:rFonts w:ascii="Times New Roman" w:hAnsi="Times New Roman" w:cs="Times New Roman"/>
          <w:color w:val="000000"/>
          <w:sz w:val="28"/>
          <w:szCs w:val="28"/>
          <w:shd w:val="clear" w:color="auto" w:fill="FFFFFF"/>
        </w:rPr>
        <w:t>Однако среди валют шести крупнейших экономик в мире только китайский юань не является свободно обращающимся и не принимается во всем мире, то есть не является твердой валютой.</w:t>
      </w:r>
    </w:p>
    <w:p w:rsidR="00B764DE" w:rsidRPr="00B764DE" w:rsidRDefault="00B764DE" w:rsidP="00B764DE">
      <w:pPr>
        <w:spacing w:after="0" w:line="360" w:lineRule="auto"/>
        <w:ind w:firstLine="851"/>
        <w:jc w:val="both"/>
        <w:rPr>
          <w:rFonts w:ascii="Times New Roman" w:hAnsi="Times New Roman" w:cs="Times New Roman"/>
          <w:sz w:val="28"/>
          <w:szCs w:val="28"/>
        </w:rPr>
      </w:pPr>
      <w:r w:rsidRPr="00B764DE">
        <w:rPr>
          <w:rFonts w:ascii="Times New Roman" w:hAnsi="Times New Roman" w:cs="Times New Roman"/>
          <w:color w:val="000000"/>
          <w:sz w:val="28"/>
          <w:szCs w:val="28"/>
          <w:shd w:val="clear" w:color="auto" w:fill="FFFFFF"/>
        </w:rPr>
        <w:t>В последнее время правительство Китая принимает меры для расширения международного использования юаня, даже несмотря на то, что оно не желает открыть свою экономику для свободного притока оттока капитала и ввести гибкость валютного курса. Тем не менее, учитывая огромный размер экономики Китая и ее растущую долю в глобальном производстве и торговле, эти шаги указывают на усиление роли юаня в международных финансах и торговле. И в этой связи неизбежен вопрос: повысится ли глобальный статус юаня до уровня экономики Китая, возможно приблизившись к статусу доллара США. Ответ на этот вопрос зависит от трех взаимосвязанных, но раздельных концепций валюты: интернационализация, конвертируемость по операциям с капиталом, резервная валюта.</w:t>
      </w:r>
    </w:p>
    <w:p w:rsidR="00B764DE" w:rsidRPr="00B764DE" w:rsidRDefault="00B764DE" w:rsidP="00B764DE">
      <w:pPr>
        <w:spacing w:after="0" w:line="360" w:lineRule="auto"/>
        <w:ind w:firstLine="851"/>
        <w:jc w:val="both"/>
        <w:rPr>
          <w:rFonts w:ascii="Times New Roman" w:hAnsi="Times New Roman" w:cs="Times New Roman"/>
          <w:color w:val="000000"/>
          <w:sz w:val="28"/>
          <w:szCs w:val="28"/>
          <w:shd w:val="clear" w:color="auto" w:fill="FFFFFF"/>
        </w:rPr>
      </w:pPr>
      <w:r w:rsidRPr="00B764DE">
        <w:rPr>
          <w:rFonts w:ascii="Times New Roman" w:hAnsi="Times New Roman" w:cs="Times New Roman"/>
          <w:color w:val="000000"/>
          <w:sz w:val="28"/>
          <w:szCs w:val="28"/>
          <w:shd w:val="clear" w:color="auto" w:fill="FFFFFF"/>
        </w:rPr>
        <w:t>Учитывая размеры и перспективы роста Китая, многие считают, что юань, в конечном итоге, неизбежно станет резервной валютой. Факторы, которые обычно определяют статус валюты как резервной, включают в себя: размер экономики, макроэкономическая политика, гибкий обменный курс, открытый счет операций с капиталом, степень развития финансового рынка.</w:t>
      </w:r>
    </w:p>
    <w:p w:rsidR="00B764DE" w:rsidRPr="00B764DE" w:rsidRDefault="00B764DE" w:rsidP="00B764DE">
      <w:pPr>
        <w:spacing w:after="0" w:line="360" w:lineRule="auto"/>
        <w:ind w:firstLine="851"/>
        <w:jc w:val="both"/>
        <w:rPr>
          <w:rFonts w:ascii="Times New Roman" w:hAnsi="Times New Roman" w:cs="Times New Roman"/>
          <w:color w:val="000000"/>
          <w:sz w:val="28"/>
          <w:szCs w:val="28"/>
          <w:shd w:val="clear" w:color="auto" w:fill="FFFFFF"/>
        </w:rPr>
      </w:pPr>
      <w:r w:rsidRPr="00B764DE">
        <w:rPr>
          <w:rFonts w:ascii="Times New Roman" w:hAnsi="Times New Roman" w:cs="Times New Roman"/>
          <w:color w:val="000000"/>
          <w:sz w:val="28"/>
          <w:szCs w:val="28"/>
          <w:shd w:val="clear" w:color="auto" w:fill="FFFFFF"/>
        </w:rPr>
        <w:t xml:space="preserve">Размер и значение Китая в мировой торговле хорошо известны. В настоящее время на его долю приходится 10 процентов глобальной торговли товарами, против 4 процентов десять лет тому назад, и он имеет широкие торговые связи с другими странами. Вопрос о том, ограничивают ли налогово-бюджетная </w:t>
      </w:r>
      <w:r w:rsidRPr="00B764DE">
        <w:rPr>
          <w:rFonts w:ascii="Times New Roman" w:hAnsi="Times New Roman" w:cs="Times New Roman"/>
          <w:color w:val="000000"/>
          <w:sz w:val="28"/>
          <w:szCs w:val="28"/>
          <w:shd w:val="clear" w:color="auto" w:fill="FFFFFF"/>
        </w:rPr>
        <w:lastRenderedPageBreak/>
        <w:t>и денежно-кредитная политика страны долгосрочные инфляционные ожидания и обеспечивают ли они макроэкономическую стабильность, является открытым. Китай имеет умеренный прямой государственный долг и малый дефицит государственного бюджета в сравнении со странами-эмитентами ведущих резервных валют. Кроме того, несмотря на жестко управляемый валютный курс, что ставит под сомнение независимость денежно-кредитной политики, Китай в последние годы имеет относительно стабильные темпы инфляции. </w:t>
      </w:r>
    </w:p>
    <w:p w:rsidR="00B764DE" w:rsidRPr="00B764DE" w:rsidRDefault="00B764DE" w:rsidP="00B764DE">
      <w:pPr>
        <w:spacing w:after="0" w:line="360" w:lineRule="auto"/>
        <w:ind w:firstLine="851"/>
        <w:jc w:val="both"/>
        <w:rPr>
          <w:rFonts w:ascii="Times New Roman" w:hAnsi="Times New Roman" w:cs="Times New Roman"/>
          <w:color w:val="000000"/>
          <w:sz w:val="28"/>
          <w:szCs w:val="28"/>
          <w:shd w:val="clear" w:color="auto" w:fill="FFFFFF"/>
        </w:rPr>
      </w:pPr>
      <w:r w:rsidRPr="00B764DE">
        <w:rPr>
          <w:rFonts w:ascii="Times New Roman" w:hAnsi="Times New Roman" w:cs="Times New Roman"/>
          <w:color w:val="000000"/>
          <w:sz w:val="28"/>
          <w:szCs w:val="28"/>
          <w:shd w:val="clear" w:color="auto" w:fill="FFFFFF"/>
        </w:rPr>
        <w:t>Несмотря на слабую финансовую инфраструктуру поддержки юаня, его присутствие на международной арене усиливается. Китай широко использует САР Гонконг в качестве испытательной площадки для инициатив, направленных на расширение международного применения юаня. Подтверждением можно считать то, что в  Гонконге появились личные предприятия, ведущие счета в юанях, когда местным жителям было разрешено открывать депозитные счета, выраженные в юанях. За этим последовали другие инициативы, такие как проведение расчетов по международным торговым операциям и выпуск облигаций в юанях. </w:t>
      </w:r>
    </w:p>
    <w:p w:rsidR="00B764DE" w:rsidRPr="00B764DE" w:rsidRDefault="00B764DE" w:rsidP="00B764DE">
      <w:pPr>
        <w:spacing w:after="0" w:line="360" w:lineRule="auto"/>
        <w:ind w:firstLine="851"/>
        <w:jc w:val="both"/>
        <w:rPr>
          <w:rFonts w:ascii="Times New Roman" w:hAnsi="Times New Roman" w:cs="Times New Roman"/>
          <w:sz w:val="28"/>
          <w:szCs w:val="28"/>
        </w:rPr>
      </w:pPr>
      <w:r w:rsidRPr="00B764DE">
        <w:rPr>
          <w:rFonts w:ascii="Times New Roman" w:hAnsi="Times New Roman" w:cs="Times New Roman"/>
          <w:color w:val="000000"/>
          <w:sz w:val="28"/>
          <w:szCs w:val="28"/>
          <w:shd w:val="clear" w:color="auto" w:fill="FFFFFF"/>
        </w:rPr>
        <w:t>Таким образом можно прийти к выводу, что</w:t>
      </w:r>
      <w:r w:rsidRPr="00B764DE">
        <w:rPr>
          <w:rFonts w:ascii="Arial" w:hAnsi="Arial" w:cs="Arial"/>
          <w:color w:val="000000"/>
          <w:sz w:val="21"/>
          <w:szCs w:val="21"/>
          <w:shd w:val="clear" w:color="auto" w:fill="FFFFFF"/>
        </w:rPr>
        <w:t xml:space="preserve"> </w:t>
      </w:r>
      <w:r w:rsidRPr="00B764DE">
        <w:rPr>
          <w:rFonts w:ascii="Times New Roman" w:hAnsi="Times New Roman" w:cs="Times New Roman"/>
          <w:color w:val="000000"/>
          <w:sz w:val="28"/>
          <w:szCs w:val="28"/>
          <w:shd w:val="clear" w:color="auto" w:fill="FFFFFF"/>
        </w:rPr>
        <w:t>роль юаня в международной торговле и финансах усиливается. Хотя его значение, безусловно, будет расти, маловероятно, что юань станет важной резервной валютой не говоря уже о том, чтобы потеснить доминирующее положение доллара, если только он не станет свободно конвертируемым и Китай не откроет счет операций с капиталом. Задачей для правительства Китая является подкрепление его скромных шагов в области международной политики значительными внутренними реформами. Перспективы юаня как глобальной валюты будут обусловлены более широким диапазоном мер политики, особенно связанных с развитием финансового рынка, гибкостью валютного курса и либерализацией счета операций с капиталом. Дальнейший экономический рост Китая и роль юаня в глобальной экономике будут зависеть от этих мер политики.</w:t>
      </w:r>
    </w:p>
    <w:p w:rsidR="00B764DE" w:rsidRDefault="00B764DE" w:rsidP="00B764DE">
      <w:pPr>
        <w:spacing w:after="0" w:line="360" w:lineRule="auto"/>
        <w:ind w:firstLine="709"/>
        <w:jc w:val="both"/>
        <w:rPr>
          <w:rFonts w:ascii="Times New Roman" w:hAnsi="Times New Roman" w:cs="Times New Roman"/>
          <w:sz w:val="28"/>
          <w:szCs w:val="28"/>
        </w:rPr>
      </w:pPr>
    </w:p>
    <w:p w:rsidR="007128E6" w:rsidRDefault="007128E6" w:rsidP="00B764DE">
      <w:pPr>
        <w:spacing w:line="720" w:lineRule="auto"/>
        <w:jc w:val="center"/>
        <w:rPr>
          <w:rFonts w:ascii="Times New Roman" w:hAnsi="Times New Roman" w:cs="Times New Roman"/>
          <w:sz w:val="28"/>
          <w:szCs w:val="28"/>
        </w:rPr>
      </w:pPr>
    </w:p>
    <w:p w:rsidR="00B764DE" w:rsidRDefault="00B764DE" w:rsidP="00B764DE">
      <w:pPr>
        <w:spacing w:line="72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B764DE" w:rsidRPr="00B764DE" w:rsidRDefault="00B764DE" w:rsidP="00B764DE">
      <w:pPr>
        <w:pStyle w:val="a5"/>
        <w:numPr>
          <w:ilvl w:val="0"/>
          <w:numId w:val="2"/>
        </w:numPr>
        <w:spacing w:line="360" w:lineRule="auto"/>
        <w:jc w:val="both"/>
        <w:rPr>
          <w:rFonts w:ascii="Times New Roman" w:hAnsi="Times New Roman" w:cs="Times New Roman"/>
          <w:sz w:val="28"/>
          <w:szCs w:val="28"/>
        </w:rPr>
      </w:pPr>
      <w:r w:rsidRPr="00B764DE">
        <w:rPr>
          <w:rFonts w:ascii="Times New Roman" w:hAnsi="Times New Roman" w:cs="Times New Roman"/>
          <w:color w:val="000000"/>
          <w:sz w:val="28"/>
          <w:szCs w:val="28"/>
          <w:shd w:val="clear" w:color="auto" w:fill="FFFFFF"/>
        </w:rPr>
        <w:t>Андреев В.П. Интернационализация юаня: предварительные итоги и перспективы//Деньги и кредит – 5/2015</w:t>
      </w:r>
    </w:p>
    <w:p w:rsidR="00B764DE" w:rsidRPr="00B764DE" w:rsidRDefault="00B764DE" w:rsidP="00B764DE">
      <w:pPr>
        <w:pStyle w:val="a5"/>
        <w:numPr>
          <w:ilvl w:val="0"/>
          <w:numId w:val="2"/>
        </w:numPr>
        <w:spacing w:line="360" w:lineRule="auto"/>
        <w:jc w:val="both"/>
        <w:rPr>
          <w:rFonts w:ascii="Times New Roman" w:hAnsi="Times New Roman" w:cs="Times New Roman"/>
          <w:sz w:val="28"/>
          <w:szCs w:val="28"/>
        </w:rPr>
      </w:pPr>
      <w:r w:rsidRPr="00B764DE">
        <w:rPr>
          <w:rFonts w:ascii="Times New Roman" w:hAnsi="Times New Roman" w:cs="Times New Roman"/>
          <w:color w:val="000000"/>
          <w:sz w:val="28"/>
          <w:szCs w:val="28"/>
          <w:shd w:val="clear" w:color="auto" w:fill="FFFFFF"/>
        </w:rPr>
        <w:t>Андреев В.П. Интернационализация юаня: новые возможности//Деньги и кредит-5/2016</w:t>
      </w:r>
      <w:r w:rsidRPr="00B764DE">
        <w:rPr>
          <w:rFonts w:ascii="Times New Roman" w:hAnsi="Times New Roman" w:cs="Times New Roman"/>
          <w:sz w:val="28"/>
          <w:szCs w:val="28"/>
        </w:rPr>
        <w:t xml:space="preserve"> </w:t>
      </w:r>
    </w:p>
    <w:p w:rsidR="00B764DE" w:rsidRPr="00B764DE" w:rsidRDefault="00B764DE" w:rsidP="00B764DE">
      <w:pPr>
        <w:pStyle w:val="a5"/>
        <w:numPr>
          <w:ilvl w:val="0"/>
          <w:numId w:val="2"/>
        </w:numPr>
        <w:spacing w:line="360" w:lineRule="auto"/>
        <w:jc w:val="both"/>
        <w:rPr>
          <w:rFonts w:ascii="Times New Roman" w:hAnsi="Times New Roman" w:cs="Times New Roman"/>
          <w:color w:val="000000" w:themeColor="text1"/>
          <w:sz w:val="28"/>
          <w:szCs w:val="28"/>
        </w:rPr>
      </w:pPr>
      <w:r w:rsidRPr="00B764DE">
        <w:rPr>
          <w:rFonts w:ascii="Times New Roman" w:hAnsi="Times New Roman" w:cs="Times New Roman"/>
          <w:color w:val="000000" w:themeColor="text1"/>
          <w:sz w:val="28"/>
          <w:szCs w:val="28"/>
          <w:shd w:val="clear" w:color="auto" w:fill="FFFFFF"/>
        </w:rPr>
        <w:t xml:space="preserve">Белая книга: Китай два года подряд занимает первое место по объему экспорта и второе место по объему импорта товаров в мире // Russian.china.org.cn. - Электрон. текстовые дан. </w:t>
      </w:r>
    </w:p>
    <w:p w:rsidR="00B764DE" w:rsidRPr="00B764DE" w:rsidRDefault="00B764DE" w:rsidP="00B764DE">
      <w:pPr>
        <w:pStyle w:val="a5"/>
        <w:numPr>
          <w:ilvl w:val="0"/>
          <w:numId w:val="2"/>
        </w:numPr>
        <w:spacing w:line="360" w:lineRule="auto"/>
        <w:jc w:val="both"/>
        <w:rPr>
          <w:rFonts w:ascii="Times New Roman" w:hAnsi="Times New Roman" w:cs="Times New Roman"/>
          <w:color w:val="000000" w:themeColor="text1"/>
          <w:sz w:val="28"/>
          <w:szCs w:val="28"/>
        </w:rPr>
      </w:pPr>
      <w:r w:rsidRPr="00B764DE">
        <w:rPr>
          <w:rFonts w:ascii="Times New Roman" w:hAnsi="Times New Roman" w:cs="Times New Roman"/>
          <w:color w:val="000000"/>
          <w:sz w:val="28"/>
          <w:szCs w:val="28"/>
        </w:rPr>
        <w:t>Бергер Я.М. Экономическая стратегия Китая. М.: ФОРУМ, 2015.</w:t>
      </w:r>
    </w:p>
    <w:p w:rsidR="00B764DE" w:rsidRPr="00B764DE" w:rsidRDefault="00B764DE" w:rsidP="00B764DE">
      <w:pPr>
        <w:pStyle w:val="a5"/>
        <w:numPr>
          <w:ilvl w:val="0"/>
          <w:numId w:val="2"/>
        </w:numPr>
        <w:spacing w:line="360" w:lineRule="auto"/>
        <w:jc w:val="both"/>
        <w:rPr>
          <w:rFonts w:ascii="Times New Roman" w:hAnsi="Times New Roman" w:cs="Times New Roman"/>
          <w:sz w:val="28"/>
          <w:szCs w:val="28"/>
        </w:rPr>
      </w:pPr>
      <w:r w:rsidRPr="00B764DE">
        <w:rPr>
          <w:rFonts w:ascii="Times New Roman" w:hAnsi="Times New Roman" w:cs="Times New Roman"/>
          <w:color w:val="000000"/>
          <w:sz w:val="28"/>
          <w:szCs w:val="28"/>
        </w:rPr>
        <w:t xml:space="preserve">Блинков В.М. О перспективах юаня в качестве мировой резервной валюты // URL: </w:t>
      </w:r>
      <w:hyperlink r:id="rId12" w:history="1">
        <w:r w:rsidRPr="00B764DE">
          <w:rPr>
            <w:rStyle w:val="aa"/>
            <w:rFonts w:ascii="Times New Roman" w:hAnsi="Times New Roman" w:cs="Times New Roman"/>
            <w:sz w:val="28"/>
            <w:szCs w:val="28"/>
          </w:rPr>
          <w:t>http://www.tower-libertas.com/showthread.php?t=4963</w:t>
        </w:r>
      </w:hyperlink>
    </w:p>
    <w:p w:rsidR="00B764DE" w:rsidRPr="00B764DE" w:rsidRDefault="00B764DE" w:rsidP="00B764DE">
      <w:pPr>
        <w:pStyle w:val="a5"/>
        <w:numPr>
          <w:ilvl w:val="0"/>
          <w:numId w:val="2"/>
        </w:numPr>
        <w:spacing w:line="360" w:lineRule="auto"/>
        <w:jc w:val="both"/>
        <w:rPr>
          <w:rFonts w:ascii="Times New Roman" w:hAnsi="Times New Roman" w:cs="Times New Roman"/>
          <w:sz w:val="28"/>
          <w:szCs w:val="28"/>
        </w:rPr>
      </w:pPr>
      <w:r w:rsidRPr="00B764DE">
        <w:rPr>
          <w:rFonts w:ascii="Times New Roman" w:hAnsi="Times New Roman" w:cs="Times New Roman"/>
          <w:color w:val="000000"/>
          <w:sz w:val="28"/>
          <w:szCs w:val="28"/>
        </w:rPr>
        <w:t>Ввоз и вывоз // URL: http://expert.ru/2012/01/10/vvoz-i-vyivoz/</w:t>
      </w:r>
    </w:p>
    <w:p w:rsidR="00B764DE" w:rsidRPr="00B764DE" w:rsidRDefault="00B764DE" w:rsidP="00B764DE">
      <w:pPr>
        <w:pStyle w:val="a5"/>
        <w:numPr>
          <w:ilvl w:val="0"/>
          <w:numId w:val="2"/>
        </w:numPr>
        <w:spacing w:line="360" w:lineRule="auto"/>
        <w:jc w:val="both"/>
        <w:rPr>
          <w:rFonts w:ascii="Times New Roman" w:hAnsi="Times New Roman" w:cs="Times New Roman"/>
          <w:sz w:val="28"/>
          <w:szCs w:val="28"/>
        </w:rPr>
      </w:pPr>
      <w:r w:rsidRPr="00B764DE">
        <w:rPr>
          <w:rFonts w:ascii="Times New Roman" w:hAnsi="Times New Roman" w:cs="Times New Roman"/>
          <w:color w:val="000000"/>
          <w:sz w:val="28"/>
          <w:szCs w:val="28"/>
        </w:rPr>
        <w:t>Жэньминьби и валютная система // URL: http://russian.china.org.cn/china/archive/China2006/txt/200612/05/content_2278928.htm</w:t>
      </w:r>
    </w:p>
    <w:p w:rsidR="00B764DE" w:rsidRPr="00B764DE" w:rsidRDefault="00B764DE" w:rsidP="00B764DE">
      <w:pPr>
        <w:pStyle w:val="a5"/>
        <w:numPr>
          <w:ilvl w:val="0"/>
          <w:numId w:val="2"/>
        </w:numPr>
        <w:spacing w:line="360" w:lineRule="auto"/>
        <w:jc w:val="both"/>
        <w:rPr>
          <w:rFonts w:ascii="Times New Roman" w:hAnsi="Times New Roman" w:cs="Times New Roman"/>
          <w:sz w:val="28"/>
          <w:szCs w:val="28"/>
          <w:lang w:val="en-US"/>
        </w:rPr>
      </w:pPr>
      <w:r w:rsidRPr="00B764DE">
        <w:rPr>
          <w:rFonts w:ascii="Times New Roman" w:hAnsi="Times New Roman" w:cs="Times New Roman"/>
          <w:sz w:val="28"/>
          <w:szCs w:val="28"/>
        </w:rPr>
        <w:t xml:space="preserve">Королева А. Эволюция юаня// Эксперт. </w:t>
      </w:r>
      <w:r w:rsidRPr="00B764DE">
        <w:rPr>
          <w:rFonts w:ascii="Times New Roman" w:hAnsi="Times New Roman" w:cs="Times New Roman"/>
          <w:sz w:val="28"/>
          <w:szCs w:val="28"/>
          <w:lang w:val="en-US"/>
        </w:rPr>
        <w:t xml:space="preserve">2015. URL: </w:t>
      </w:r>
      <w:hyperlink r:id="rId13" w:history="1">
        <w:r w:rsidRPr="00B764DE">
          <w:rPr>
            <w:rStyle w:val="aa"/>
            <w:rFonts w:ascii="Times New Roman" w:hAnsi="Times New Roman" w:cs="Times New Roman"/>
            <w:sz w:val="28"/>
            <w:szCs w:val="28"/>
            <w:lang w:val="en-US"/>
          </w:rPr>
          <w:t>http://expert.ru/2015/04/07/evolyutsiya-yuanya/</w:t>
        </w:r>
      </w:hyperlink>
      <w:r w:rsidRPr="00B764DE">
        <w:rPr>
          <w:rFonts w:ascii="Times New Roman" w:hAnsi="Times New Roman" w:cs="Times New Roman"/>
          <w:sz w:val="28"/>
          <w:szCs w:val="28"/>
          <w:lang w:val="en-US"/>
        </w:rPr>
        <w:t>.</w:t>
      </w:r>
    </w:p>
    <w:p w:rsidR="00B764DE" w:rsidRPr="00B764DE" w:rsidRDefault="00B764DE" w:rsidP="00B764DE">
      <w:pPr>
        <w:pStyle w:val="a5"/>
        <w:numPr>
          <w:ilvl w:val="0"/>
          <w:numId w:val="2"/>
        </w:numPr>
        <w:spacing w:line="360" w:lineRule="auto"/>
        <w:jc w:val="both"/>
        <w:rPr>
          <w:rFonts w:ascii="Times New Roman" w:hAnsi="Times New Roman" w:cs="Times New Roman"/>
          <w:sz w:val="28"/>
          <w:szCs w:val="28"/>
        </w:rPr>
      </w:pPr>
      <w:r w:rsidRPr="00B764DE">
        <w:rPr>
          <w:rFonts w:ascii="Times New Roman" w:hAnsi="Times New Roman" w:cs="Times New Roman"/>
          <w:color w:val="000000"/>
          <w:sz w:val="28"/>
          <w:szCs w:val="28"/>
          <w:shd w:val="clear" w:color="auto" w:fill="FFFFFF"/>
        </w:rPr>
        <w:t>Макаров А., Пахомов А. Итоги мировой торговли товарами и услугами в 2017 г.</w:t>
      </w:r>
    </w:p>
    <w:p w:rsidR="00B764DE" w:rsidRPr="00B764DE" w:rsidRDefault="00B764DE" w:rsidP="00B764DE">
      <w:pPr>
        <w:pStyle w:val="a5"/>
        <w:numPr>
          <w:ilvl w:val="0"/>
          <w:numId w:val="2"/>
        </w:numPr>
        <w:spacing w:line="360" w:lineRule="auto"/>
        <w:jc w:val="both"/>
        <w:rPr>
          <w:rFonts w:ascii="Times New Roman" w:hAnsi="Times New Roman" w:cs="Times New Roman"/>
          <w:sz w:val="28"/>
          <w:szCs w:val="28"/>
        </w:rPr>
      </w:pPr>
      <w:r w:rsidRPr="00B764DE">
        <w:rPr>
          <w:rFonts w:ascii="Times New Roman" w:hAnsi="Times New Roman" w:cs="Times New Roman"/>
          <w:sz w:val="28"/>
          <w:szCs w:val="28"/>
        </w:rPr>
        <w:t>Наркевич С.С., Трунин П.В. Резервные валюты: факторы становления и роль в мировой экономике. М.: Институт Гайдара, 2016.</w:t>
      </w:r>
    </w:p>
    <w:p w:rsidR="00B764DE" w:rsidRPr="00B764DE" w:rsidRDefault="00B764DE" w:rsidP="00B764DE">
      <w:pPr>
        <w:pStyle w:val="a5"/>
        <w:numPr>
          <w:ilvl w:val="0"/>
          <w:numId w:val="2"/>
        </w:numPr>
        <w:spacing w:line="360" w:lineRule="auto"/>
        <w:jc w:val="both"/>
        <w:rPr>
          <w:rFonts w:ascii="Times New Roman" w:hAnsi="Times New Roman" w:cs="Times New Roman"/>
          <w:sz w:val="28"/>
          <w:szCs w:val="28"/>
        </w:rPr>
      </w:pPr>
      <w:r w:rsidRPr="00B764DE">
        <w:rPr>
          <w:rFonts w:ascii="Times New Roman" w:hAnsi="Times New Roman" w:cs="Times New Roman"/>
          <w:color w:val="000000"/>
          <w:sz w:val="28"/>
          <w:szCs w:val="28"/>
        </w:rPr>
        <w:t>Новоселова Л.В. О реализации инвестиционной составляющей стратегии экономического роста в КНР // Российский экономический журнал. 20016. №4.</w:t>
      </w:r>
    </w:p>
    <w:p w:rsidR="00B764DE" w:rsidRPr="00B764DE" w:rsidRDefault="00B764DE" w:rsidP="00B764DE">
      <w:pPr>
        <w:pStyle w:val="a5"/>
        <w:numPr>
          <w:ilvl w:val="0"/>
          <w:numId w:val="2"/>
        </w:numPr>
        <w:spacing w:line="360" w:lineRule="auto"/>
        <w:jc w:val="both"/>
        <w:rPr>
          <w:rFonts w:ascii="Times New Roman" w:hAnsi="Times New Roman" w:cs="Times New Roman"/>
          <w:sz w:val="28"/>
          <w:szCs w:val="28"/>
        </w:rPr>
      </w:pPr>
      <w:r w:rsidRPr="00B764DE">
        <w:rPr>
          <w:rFonts w:ascii="Times New Roman" w:hAnsi="Times New Roman" w:cs="Times New Roman"/>
          <w:color w:val="000000"/>
          <w:sz w:val="28"/>
          <w:szCs w:val="28"/>
        </w:rPr>
        <w:t>Попова Л.В. Присоединение к ВТО: опыт Китая // ВТО: механизм взаимодействия национальных экономик. Угрозы и возможности в условиях выхода на международный рынок. Под ред. С.Ф. Сутырина. М., 2008.</w:t>
      </w:r>
    </w:p>
    <w:p w:rsidR="00B764DE" w:rsidRPr="00B764DE" w:rsidRDefault="00B764DE" w:rsidP="00B764DE">
      <w:pPr>
        <w:pStyle w:val="a5"/>
        <w:numPr>
          <w:ilvl w:val="0"/>
          <w:numId w:val="2"/>
        </w:numPr>
        <w:spacing w:line="360" w:lineRule="auto"/>
        <w:jc w:val="both"/>
        <w:rPr>
          <w:rFonts w:ascii="Times New Roman" w:hAnsi="Times New Roman" w:cs="Times New Roman"/>
          <w:sz w:val="28"/>
          <w:szCs w:val="28"/>
        </w:rPr>
      </w:pPr>
      <w:r w:rsidRPr="00B764DE">
        <w:rPr>
          <w:rFonts w:ascii="Times New Roman" w:hAnsi="Times New Roman" w:cs="Times New Roman"/>
          <w:color w:val="000000"/>
          <w:sz w:val="28"/>
          <w:szCs w:val="28"/>
          <w:shd w:val="clear" w:color="auto" w:fill="FFFFFF"/>
        </w:rPr>
        <w:lastRenderedPageBreak/>
        <w:t>Савинский С.П. Процесс интернационализации валюты КНР: реалии и перспективы// Деньги и кредит-10/2016</w:t>
      </w:r>
      <w:r w:rsidRPr="00B764DE">
        <w:rPr>
          <w:rFonts w:ascii="Times New Roman" w:hAnsi="Times New Roman" w:cs="Times New Roman"/>
          <w:sz w:val="28"/>
          <w:szCs w:val="28"/>
        </w:rPr>
        <w:t xml:space="preserve"> </w:t>
      </w:r>
    </w:p>
    <w:p w:rsidR="00B764DE" w:rsidRPr="00B764DE" w:rsidRDefault="00B764DE" w:rsidP="00B764DE">
      <w:pPr>
        <w:pStyle w:val="a5"/>
        <w:numPr>
          <w:ilvl w:val="0"/>
          <w:numId w:val="2"/>
        </w:numPr>
        <w:spacing w:line="360" w:lineRule="auto"/>
        <w:jc w:val="both"/>
        <w:rPr>
          <w:rFonts w:ascii="Times New Roman" w:hAnsi="Times New Roman" w:cs="Times New Roman"/>
          <w:sz w:val="28"/>
          <w:szCs w:val="28"/>
        </w:rPr>
      </w:pPr>
      <w:r w:rsidRPr="00B764DE">
        <w:rPr>
          <w:rFonts w:ascii="Times New Roman" w:hAnsi="Times New Roman" w:cs="Times New Roman"/>
          <w:sz w:val="28"/>
          <w:szCs w:val="28"/>
        </w:rPr>
        <w:t xml:space="preserve">Статистика экономики Китая. </w:t>
      </w:r>
      <w:r w:rsidRPr="00B764DE">
        <w:rPr>
          <w:rFonts w:ascii="Times New Roman" w:hAnsi="Times New Roman" w:cs="Times New Roman"/>
          <w:sz w:val="28"/>
          <w:szCs w:val="28"/>
          <w:lang w:val="en-US"/>
        </w:rPr>
        <w:t>URL</w:t>
      </w:r>
      <w:r w:rsidRPr="00B764DE">
        <w:rPr>
          <w:rFonts w:ascii="Times New Roman" w:hAnsi="Times New Roman" w:cs="Times New Roman"/>
          <w:sz w:val="28"/>
          <w:szCs w:val="28"/>
        </w:rPr>
        <w:t xml:space="preserve">: </w:t>
      </w:r>
      <w:r w:rsidRPr="00B764DE">
        <w:rPr>
          <w:rFonts w:ascii="Times New Roman" w:hAnsi="Times New Roman" w:cs="Times New Roman"/>
          <w:sz w:val="28"/>
          <w:szCs w:val="28"/>
          <w:lang w:val="en-US"/>
        </w:rPr>
        <w:t>http</w:t>
      </w:r>
      <w:r w:rsidRPr="00B764DE">
        <w:rPr>
          <w:rFonts w:ascii="Times New Roman" w:hAnsi="Times New Roman" w:cs="Times New Roman"/>
          <w:sz w:val="28"/>
          <w:szCs w:val="28"/>
        </w:rPr>
        <w:t xml:space="preserve">:// </w:t>
      </w:r>
      <w:hyperlink r:id="rId14" w:history="1">
        <w:r w:rsidRPr="00B764DE">
          <w:rPr>
            <w:rStyle w:val="aa"/>
            <w:rFonts w:ascii="Times New Roman" w:hAnsi="Times New Roman" w:cs="Times New Roman"/>
            <w:sz w:val="28"/>
            <w:szCs w:val="28"/>
            <w:lang w:val="en-US"/>
          </w:rPr>
          <w:t>www</w:t>
        </w:r>
        <w:r w:rsidRPr="00B764DE">
          <w:rPr>
            <w:rStyle w:val="aa"/>
            <w:rFonts w:ascii="Times New Roman" w:hAnsi="Times New Roman" w:cs="Times New Roman"/>
            <w:sz w:val="28"/>
            <w:szCs w:val="28"/>
          </w:rPr>
          <w:t>.</w:t>
        </w:r>
        <w:r w:rsidRPr="00B764DE">
          <w:rPr>
            <w:rStyle w:val="aa"/>
            <w:rFonts w:ascii="Times New Roman" w:hAnsi="Times New Roman" w:cs="Times New Roman"/>
            <w:sz w:val="28"/>
            <w:szCs w:val="28"/>
            <w:lang w:val="en-US"/>
          </w:rPr>
          <w:t>erepotr</w:t>
        </w:r>
        <w:r w:rsidRPr="00B764DE">
          <w:rPr>
            <w:rStyle w:val="aa"/>
            <w:rFonts w:ascii="Times New Roman" w:hAnsi="Times New Roman" w:cs="Times New Roman"/>
            <w:sz w:val="28"/>
            <w:szCs w:val="28"/>
          </w:rPr>
          <w:t>.</w:t>
        </w:r>
        <w:r w:rsidRPr="00B764DE">
          <w:rPr>
            <w:rStyle w:val="aa"/>
            <w:rFonts w:ascii="Times New Roman" w:hAnsi="Times New Roman" w:cs="Times New Roman"/>
            <w:sz w:val="28"/>
            <w:szCs w:val="28"/>
            <w:lang w:val="en-US"/>
          </w:rPr>
          <w:t>tu</w:t>
        </w:r>
        <w:r w:rsidRPr="00B764DE">
          <w:rPr>
            <w:rStyle w:val="aa"/>
            <w:rFonts w:ascii="Times New Roman" w:hAnsi="Times New Roman" w:cs="Times New Roman"/>
            <w:sz w:val="28"/>
            <w:szCs w:val="28"/>
          </w:rPr>
          <w:t>/</w:t>
        </w:r>
        <w:r w:rsidRPr="00B764DE">
          <w:rPr>
            <w:rStyle w:val="aa"/>
            <w:rFonts w:ascii="Times New Roman" w:hAnsi="Times New Roman" w:cs="Times New Roman"/>
            <w:sz w:val="28"/>
            <w:szCs w:val="28"/>
            <w:lang w:val="en-US"/>
          </w:rPr>
          <w:t>stat</w:t>
        </w:r>
      </w:hyperlink>
    </w:p>
    <w:p w:rsidR="00B764DE" w:rsidRPr="00B764DE" w:rsidRDefault="00B764DE" w:rsidP="00B764DE">
      <w:pPr>
        <w:pStyle w:val="a5"/>
        <w:numPr>
          <w:ilvl w:val="0"/>
          <w:numId w:val="2"/>
        </w:numPr>
        <w:spacing w:line="360" w:lineRule="auto"/>
        <w:jc w:val="both"/>
        <w:rPr>
          <w:rFonts w:ascii="Times New Roman" w:hAnsi="Times New Roman" w:cs="Times New Roman"/>
          <w:sz w:val="28"/>
          <w:szCs w:val="28"/>
          <w:lang w:val="en-US"/>
        </w:rPr>
      </w:pPr>
      <w:r w:rsidRPr="00B764DE">
        <w:rPr>
          <w:rFonts w:ascii="Times New Roman" w:hAnsi="Times New Roman" w:cs="Times New Roman"/>
          <w:color w:val="000000"/>
          <w:sz w:val="28"/>
          <w:szCs w:val="28"/>
        </w:rPr>
        <w:t>Чжоу Вэйди. Стратегия развития внешней торговли Китая: эволюция и проблемы регулирования // Вестник Санкт-Петербургского университета. 2016. Серия 5. Вып. 1.</w:t>
      </w:r>
    </w:p>
    <w:p w:rsidR="00B764DE" w:rsidRPr="00B764DE" w:rsidRDefault="00B764DE" w:rsidP="00B764DE">
      <w:pPr>
        <w:pStyle w:val="a5"/>
        <w:numPr>
          <w:ilvl w:val="0"/>
          <w:numId w:val="2"/>
        </w:numPr>
        <w:spacing w:line="360" w:lineRule="auto"/>
        <w:jc w:val="both"/>
        <w:rPr>
          <w:rFonts w:ascii="Times New Roman" w:hAnsi="Times New Roman" w:cs="Times New Roman"/>
          <w:color w:val="000000" w:themeColor="text1"/>
          <w:sz w:val="28"/>
          <w:szCs w:val="28"/>
        </w:rPr>
      </w:pPr>
      <w:r w:rsidRPr="00B764DE">
        <w:rPr>
          <w:rFonts w:ascii="Times New Roman" w:hAnsi="Times New Roman" w:cs="Times New Roman"/>
          <w:color w:val="000000" w:themeColor="text1"/>
          <w:sz w:val="28"/>
          <w:szCs w:val="28"/>
          <w:shd w:val="clear" w:color="auto" w:fill="FFFFFF"/>
        </w:rPr>
        <w:t xml:space="preserve">Эсвар, С. Прасад. Будет ли править юань? / С. Прасад Эсвар, Йи Лэй // Финансы и развитие / Международный валютный фонд. - 2012. - Вып. 49. - № 1. </w:t>
      </w:r>
    </w:p>
    <w:p w:rsidR="00B764DE" w:rsidRPr="00B764DE" w:rsidRDefault="00B764DE" w:rsidP="00B764DE">
      <w:pPr>
        <w:pStyle w:val="a5"/>
        <w:numPr>
          <w:ilvl w:val="0"/>
          <w:numId w:val="2"/>
        </w:numPr>
        <w:spacing w:line="360" w:lineRule="auto"/>
        <w:jc w:val="both"/>
        <w:rPr>
          <w:rFonts w:ascii="Times New Roman" w:hAnsi="Times New Roman" w:cs="Times New Roman"/>
          <w:color w:val="000000" w:themeColor="text1"/>
          <w:sz w:val="28"/>
          <w:szCs w:val="28"/>
        </w:rPr>
      </w:pPr>
      <w:r w:rsidRPr="00B764DE">
        <w:rPr>
          <w:rFonts w:ascii="Times New Roman" w:hAnsi="Times New Roman" w:cs="Times New Roman"/>
          <w:color w:val="000000" w:themeColor="text1"/>
          <w:sz w:val="28"/>
          <w:szCs w:val="28"/>
          <w:shd w:val="clear" w:color="auto" w:fill="FFFFFF"/>
        </w:rPr>
        <w:t xml:space="preserve">Энциклопедия экономиста: портал [Электронный ресурс]. - Режим доступа: </w:t>
      </w:r>
      <w:hyperlink r:id="rId15" w:history="1">
        <w:r w:rsidRPr="00B764DE">
          <w:rPr>
            <w:rStyle w:val="aa"/>
            <w:rFonts w:ascii="Times New Roman" w:hAnsi="Times New Roman" w:cs="Times New Roman"/>
            <w:color w:val="000000" w:themeColor="text1"/>
            <w:sz w:val="28"/>
            <w:szCs w:val="28"/>
            <w:shd w:val="clear" w:color="auto" w:fill="FFFFFF"/>
          </w:rPr>
          <w:t>http://www.grandars.ru</w:t>
        </w:r>
      </w:hyperlink>
    </w:p>
    <w:p w:rsidR="00B764DE" w:rsidRPr="00B764DE" w:rsidRDefault="00B764DE" w:rsidP="00B764DE">
      <w:pPr>
        <w:pStyle w:val="a5"/>
        <w:numPr>
          <w:ilvl w:val="0"/>
          <w:numId w:val="2"/>
        </w:numPr>
        <w:spacing w:line="360" w:lineRule="auto"/>
        <w:jc w:val="both"/>
        <w:rPr>
          <w:rFonts w:ascii="Times New Roman" w:hAnsi="Times New Roman" w:cs="Times New Roman"/>
          <w:color w:val="000000" w:themeColor="text1"/>
          <w:sz w:val="28"/>
          <w:szCs w:val="28"/>
        </w:rPr>
      </w:pPr>
      <w:r w:rsidRPr="00B764DE">
        <w:rPr>
          <w:rFonts w:ascii="Times New Roman" w:hAnsi="Times New Roman" w:cs="Times New Roman"/>
          <w:color w:val="000000"/>
          <w:sz w:val="28"/>
          <w:szCs w:val="28"/>
        </w:rPr>
        <w:t xml:space="preserve">Юань как мировая резервная валюта // URL: </w:t>
      </w:r>
      <w:hyperlink r:id="rId16" w:history="1">
        <w:r w:rsidRPr="00B764DE">
          <w:rPr>
            <w:rStyle w:val="aa"/>
            <w:rFonts w:ascii="Times New Roman" w:hAnsi="Times New Roman" w:cs="Times New Roman"/>
            <w:sz w:val="28"/>
            <w:szCs w:val="28"/>
          </w:rPr>
          <w:t>http://interstock-news.ru/?p=305</w:t>
        </w:r>
      </w:hyperlink>
    </w:p>
    <w:p w:rsidR="00B764DE" w:rsidRPr="0035366A" w:rsidRDefault="00B764DE" w:rsidP="00B764DE">
      <w:pPr>
        <w:pStyle w:val="a5"/>
        <w:numPr>
          <w:ilvl w:val="0"/>
          <w:numId w:val="2"/>
        </w:numPr>
        <w:spacing w:line="360" w:lineRule="auto"/>
        <w:jc w:val="both"/>
        <w:rPr>
          <w:rFonts w:ascii="Times New Roman" w:hAnsi="Times New Roman" w:cs="Times New Roman"/>
          <w:color w:val="000000" w:themeColor="text1"/>
          <w:sz w:val="28"/>
          <w:szCs w:val="28"/>
        </w:rPr>
      </w:pPr>
      <w:r w:rsidRPr="00B764DE">
        <w:rPr>
          <w:rFonts w:ascii="Times New Roman" w:hAnsi="Times New Roman" w:cs="Times New Roman"/>
          <w:sz w:val="28"/>
          <w:szCs w:val="28"/>
        </w:rPr>
        <w:t xml:space="preserve">Официальный сайт IHS Inc. [Электронный ресурс]. – Режим доступа: </w:t>
      </w:r>
      <w:hyperlink r:id="rId17" w:history="1">
        <w:r w:rsidR="0035366A" w:rsidRPr="00043668">
          <w:rPr>
            <w:rStyle w:val="aa"/>
            <w:rFonts w:ascii="Times New Roman" w:hAnsi="Times New Roman" w:cs="Times New Roman"/>
            <w:sz w:val="28"/>
            <w:szCs w:val="28"/>
          </w:rPr>
          <w:t>http://www.ihs.com/ru/ru/index.aspx</w:t>
        </w:r>
      </w:hyperlink>
      <w:r w:rsidRPr="00B764DE">
        <w:rPr>
          <w:rFonts w:ascii="Times New Roman" w:hAnsi="Times New Roman" w:cs="Times New Roman"/>
          <w:sz w:val="28"/>
          <w:szCs w:val="28"/>
        </w:rPr>
        <w:t xml:space="preserve"> </w:t>
      </w:r>
    </w:p>
    <w:p w:rsidR="00B764DE" w:rsidRPr="0035366A" w:rsidRDefault="0035366A" w:rsidP="00B764DE">
      <w:pPr>
        <w:pStyle w:val="a5"/>
        <w:numPr>
          <w:ilvl w:val="0"/>
          <w:numId w:val="2"/>
        </w:numPr>
        <w:spacing w:line="360" w:lineRule="auto"/>
        <w:jc w:val="both"/>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Trade policy review:</w:t>
      </w:r>
      <w:r>
        <w:rPr>
          <w:rFonts w:ascii="Times New Roman" w:hAnsi="Times New Roman" w:cs="Times New Roman"/>
          <w:color w:val="000000" w:themeColor="text1"/>
          <w:sz w:val="28"/>
          <w:szCs w:val="28"/>
          <w:lang w:val="en-US"/>
        </w:rPr>
        <w:t xml:space="preserve"> China// URL: http//www.wto.org/English/htm</w:t>
      </w:r>
    </w:p>
    <w:p w:rsidR="00B764DE" w:rsidRPr="00B764DE" w:rsidRDefault="00B764DE" w:rsidP="00B764DE">
      <w:pPr>
        <w:jc w:val="center"/>
        <w:rPr>
          <w:rFonts w:ascii="Times New Roman" w:hAnsi="Times New Roman" w:cs="Times New Roman"/>
          <w:sz w:val="24"/>
          <w:szCs w:val="24"/>
          <w:lang w:val="en-US"/>
        </w:rPr>
      </w:pPr>
    </w:p>
    <w:p w:rsidR="00B764DE" w:rsidRPr="00B764DE" w:rsidRDefault="00B764DE" w:rsidP="00B764DE">
      <w:pPr>
        <w:jc w:val="center"/>
        <w:rPr>
          <w:rFonts w:ascii="Times New Roman" w:hAnsi="Times New Roman" w:cs="Times New Roman"/>
          <w:sz w:val="24"/>
          <w:szCs w:val="24"/>
          <w:lang w:val="en-US"/>
        </w:rPr>
      </w:pPr>
    </w:p>
    <w:p w:rsidR="00B764DE" w:rsidRPr="00B764DE" w:rsidRDefault="00B764DE" w:rsidP="00B764DE">
      <w:pPr>
        <w:jc w:val="center"/>
        <w:rPr>
          <w:rFonts w:ascii="Times New Roman" w:hAnsi="Times New Roman" w:cs="Times New Roman"/>
          <w:sz w:val="24"/>
          <w:szCs w:val="24"/>
          <w:lang w:val="en-US"/>
        </w:rPr>
      </w:pPr>
    </w:p>
    <w:p w:rsidR="00662C7A" w:rsidRPr="00B764DE" w:rsidRDefault="00662C7A">
      <w:pPr>
        <w:rPr>
          <w:lang w:val="en-US"/>
        </w:rPr>
      </w:pPr>
    </w:p>
    <w:sectPr w:rsidR="00662C7A" w:rsidRPr="00B764DE" w:rsidSect="00057ECA">
      <w:headerReference w:type="default" r:id="rId18"/>
      <w:footerReference w:type="default" r:id="rId19"/>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471" w:rsidRDefault="009F1471">
      <w:pPr>
        <w:spacing w:after="0" w:line="240" w:lineRule="auto"/>
      </w:pPr>
      <w:r>
        <w:separator/>
      </w:r>
    </w:p>
  </w:endnote>
  <w:endnote w:type="continuationSeparator" w:id="0">
    <w:p w:rsidR="009F1471" w:rsidRDefault="009F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34681"/>
      <w:docPartObj>
        <w:docPartGallery w:val="Page Numbers (Bottom of Page)"/>
        <w:docPartUnique/>
      </w:docPartObj>
    </w:sdtPr>
    <w:sdtEndPr/>
    <w:sdtContent>
      <w:p w:rsidR="002F0C09" w:rsidRDefault="002F0C09">
        <w:pPr>
          <w:pStyle w:val="a3"/>
          <w:jc w:val="center"/>
        </w:pPr>
        <w:r>
          <w:fldChar w:fldCharType="begin"/>
        </w:r>
        <w:r>
          <w:instrText>PAGE   \* MERGEFORMAT</w:instrText>
        </w:r>
        <w:r>
          <w:fldChar w:fldCharType="separate"/>
        </w:r>
        <w:r w:rsidR="007D0CBB">
          <w:rPr>
            <w:noProof/>
          </w:rPr>
          <w:t>23</w:t>
        </w:r>
        <w:r>
          <w:fldChar w:fldCharType="end"/>
        </w:r>
      </w:p>
    </w:sdtContent>
  </w:sdt>
  <w:p w:rsidR="002F0C09" w:rsidRDefault="002F0C0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471" w:rsidRDefault="009F1471">
      <w:pPr>
        <w:spacing w:after="0" w:line="240" w:lineRule="auto"/>
      </w:pPr>
      <w:r>
        <w:separator/>
      </w:r>
    </w:p>
  </w:footnote>
  <w:footnote w:type="continuationSeparator" w:id="0">
    <w:p w:rsidR="009F1471" w:rsidRDefault="009F1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E6" w:rsidRDefault="007128E6" w:rsidP="007128E6">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C48E2"/>
    <w:multiLevelType w:val="multilevel"/>
    <w:tmpl w:val="70D2BEA2"/>
    <w:lvl w:ilvl="0">
      <w:start w:val="1"/>
      <w:numFmt w:val="decimal"/>
      <w:lvlText w:val="%1"/>
      <w:lvlJc w:val="left"/>
      <w:pPr>
        <w:ind w:left="375" w:hanging="375"/>
      </w:pPr>
      <w:rPr>
        <w:rFonts w:hint="default"/>
      </w:rPr>
    </w:lvl>
    <w:lvl w:ilvl="1">
      <w:start w:val="1"/>
      <w:numFmt w:val="decimal"/>
      <w:lvlText w:val="%1.%2"/>
      <w:lvlJc w:val="left"/>
      <w:pPr>
        <w:ind w:left="2360"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6BBD7828"/>
    <w:multiLevelType w:val="hybridMultilevel"/>
    <w:tmpl w:val="8A74FB96"/>
    <w:lvl w:ilvl="0" w:tplc="437C5CE8">
      <w:start w:val="1"/>
      <w:numFmt w:val="decimal"/>
      <w:lvlText w:val="%1"/>
      <w:lvlJc w:val="left"/>
      <w:pPr>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22C"/>
    <w:rsid w:val="00057ECA"/>
    <w:rsid w:val="000A234A"/>
    <w:rsid w:val="001314FA"/>
    <w:rsid w:val="00134C49"/>
    <w:rsid w:val="00222A63"/>
    <w:rsid w:val="002D612E"/>
    <w:rsid w:val="002F0C09"/>
    <w:rsid w:val="0035366A"/>
    <w:rsid w:val="00366592"/>
    <w:rsid w:val="006075E7"/>
    <w:rsid w:val="00646437"/>
    <w:rsid w:val="00662C7A"/>
    <w:rsid w:val="006D3EBB"/>
    <w:rsid w:val="007128E6"/>
    <w:rsid w:val="00770A3F"/>
    <w:rsid w:val="00780845"/>
    <w:rsid w:val="007D0CBB"/>
    <w:rsid w:val="00863913"/>
    <w:rsid w:val="008B72BA"/>
    <w:rsid w:val="009158DA"/>
    <w:rsid w:val="00937F0E"/>
    <w:rsid w:val="009D522C"/>
    <w:rsid w:val="009F1471"/>
    <w:rsid w:val="00AD1DBB"/>
    <w:rsid w:val="00B62DF6"/>
    <w:rsid w:val="00B764DE"/>
    <w:rsid w:val="00C51CA1"/>
    <w:rsid w:val="00D075FC"/>
    <w:rsid w:val="00D45A09"/>
    <w:rsid w:val="00D92FCA"/>
    <w:rsid w:val="00D95FC8"/>
    <w:rsid w:val="00EF229C"/>
    <w:rsid w:val="00F14247"/>
    <w:rsid w:val="00FB3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BAF521-22E9-41C8-9C4F-3C00534E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4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764D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764DE"/>
  </w:style>
  <w:style w:type="paragraph" w:styleId="a5">
    <w:name w:val="List Paragraph"/>
    <w:basedOn w:val="a"/>
    <w:uiPriority w:val="34"/>
    <w:qFormat/>
    <w:rsid w:val="00B764DE"/>
    <w:pPr>
      <w:spacing w:after="200" w:line="276" w:lineRule="auto"/>
      <w:ind w:left="720"/>
      <w:contextualSpacing/>
    </w:pPr>
  </w:style>
  <w:style w:type="paragraph" w:styleId="a6">
    <w:name w:val="Plain Text"/>
    <w:basedOn w:val="a"/>
    <w:link w:val="a7"/>
    <w:rsid w:val="00B764DE"/>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B764DE"/>
    <w:rPr>
      <w:rFonts w:ascii="Courier New" w:eastAsia="Times New Roman" w:hAnsi="Courier New" w:cs="Courier New"/>
      <w:sz w:val="20"/>
      <w:szCs w:val="20"/>
      <w:lang w:eastAsia="ru-RU"/>
    </w:rPr>
  </w:style>
  <w:style w:type="paragraph" w:styleId="a8">
    <w:name w:val="Normal (Web)"/>
    <w:basedOn w:val="a"/>
    <w:uiPriority w:val="99"/>
    <w:unhideWhenUsed/>
    <w:rsid w:val="00B764D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B76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764DE"/>
    <w:rPr>
      <w:color w:val="0563C1" w:themeColor="hyperlink"/>
      <w:u w:val="single"/>
    </w:rPr>
  </w:style>
  <w:style w:type="character" w:styleId="ab">
    <w:name w:val="Emphasis"/>
    <w:basedOn w:val="a0"/>
    <w:uiPriority w:val="20"/>
    <w:qFormat/>
    <w:rsid w:val="000A234A"/>
    <w:rPr>
      <w:i/>
      <w:iCs/>
    </w:rPr>
  </w:style>
  <w:style w:type="paragraph" w:styleId="ac">
    <w:name w:val="Balloon Text"/>
    <w:basedOn w:val="a"/>
    <w:link w:val="ad"/>
    <w:uiPriority w:val="99"/>
    <w:semiHidden/>
    <w:unhideWhenUsed/>
    <w:rsid w:val="002D612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D612E"/>
    <w:rPr>
      <w:rFonts w:ascii="Segoe UI" w:hAnsi="Segoe UI" w:cs="Segoe UI"/>
      <w:sz w:val="18"/>
      <w:szCs w:val="18"/>
    </w:rPr>
  </w:style>
  <w:style w:type="paragraph" w:styleId="ae">
    <w:name w:val="header"/>
    <w:basedOn w:val="a"/>
    <w:link w:val="af"/>
    <w:uiPriority w:val="99"/>
    <w:unhideWhenUsed/>
    <w:rsid w:val="002F0C0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F0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268040">
      <w:bodyDiv w:val="1"/>
      <w:marLeft w:val="0"/>
      <w:marRight w:val="0"/>
      <w:marTop w:val="0"/>
      <w:marBottom w:val="0"/>
      <w:divBdr>
        <w:top w:val="none" w:sz="0" w:space="0" w:color="auto"/>
        <w:left w:val="none" w:sz="0" w:space="0" w:color="auto"/>
        <w:bottom w:val="none" w:sz="0" w:space="0" w:color="auto"/>
        <w:right w:val="none" w:sz="0" w:space="0" w:color="auto"/>
      </w:divBdr>
    </w:div>
    <w:div w:id="108445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expert.ru/2015/04/07/evolyutsiya-yuany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www.tower-libertas.com/showthread.php?t=4963" TargetMode="External"/><Relationship Id="rId17" Type="http://schemas.openxmlformats.org/officeDocument/2006/relationships/hyperlink" Target="http://www.ihs.com/ru/ru/index.aspx" TargetMode="External"/><Relationship Id="rId2" Type="http://schemas.openxmlformats.org/officeDocument/2006/relationships/styles" Target="styles.xml"/><Relationship Id="rId16" Type="http://schemas.openxmlformats.org/officeDocument/2006/relationships/hyperlink" Target="http://interstock-news.ru/?p=30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http://www.grandars.ru" TargetMode="Externa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www.erepotr.tu/sta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600">
                <a:latin typeface="Times New Roman" panose="02020603050405020304" pitchFamily="18" charset="0"/>
                <a:cs typeface="Times New Roman" panose="02020603050405020304" pitchFamily="18" charset="0"/>
              </a:rPr>
              <a:t>Импорт</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3432528731502916E-2"/>
          <c:y val="0.18788434938455659"/>
          <c:w val="0.57490912713057285"/>
          <c:h val="0.78964483506547323"/>
        </c:manualLayout>
      </c:layout>
      <c:pie3DChart>
        <c:varyColors val="1"/>
        <c:ser>
          <c:idx val="0"/>
          <c:order val="0"/>
          <c:tx>
            <c:strRef>
              <c:f>Лист1!$B$1</c:f>
              <c:strCache>
                <c:ptCount val="1"/>
                <c:pt idx="0">
                  <c:v>Импорт</c:v>
                </c:pt>
              </c:strCache>
            </c:strRef>
          </c:tx>
          <c:dPt>
            <c:idx val="0"/>
            <c:bubble3D val="0"/>
            <c:spPr>
              <a:pattFill prst="pct10">
                <a:fgClr>
                  <a:srgbClr val="000000"/>
                </a:fgClr>
                <a:bgClr>
                  <a:schemeClr val="bg1"/>
                </a:bgClr>
              </a:pattFill>
              <a:ln>
                <a:noFill/>
              </a:ln>
              <a:effectLst>
                <a:outerShdw blurRad="57150" dist="19050" dir="5400000" algn="ctr" rotWithShape="0">
                  <a:srgbClr val="000000">
                    <a:alpha val="63000"/>
                  </a:srgbClr>
                </a:outerShdw>
              </a:effectLst>
              <a:sp3d/>
            </c:spPr>
          </c:dPt>
          <c:dPt>
            <c:idx val="1"/>
            <c:bubble3D val="0"/>
            <c:spPr>
              <a:pattFill prst="ltHorz">
                <a:fgClr>
                  <a:srgbClr val="000000"/>
                </a:fgClr>
                <a:bgClr>
                  <a:schemeClr val="bg1"/>
                </a:bgClr>
              </a:pattFill>
              <a:ln>
                <a:noFill/>
              </a:ln>
              <a:effectLst>
                <a:outerShdw blurRad="57150" dist="19050" dir="5400000" algn="ctr" rotWithShape="0">
                  <a:srgbClr val="000000">
                    <a:alpha val="63000"/>
                  </a:srgbClr>
                </a:outerShdw>
              </a:effectLst>
              <a:sp3d/>
            </c:spPr>
          </c:dPt>
          <c:dPt>
            <c:idx val="2"/>
            <c:bubble3D val="0"/>
            <c:spPr>
              <a:pattFill prst="plaid">
                <a:fgClr>
                  <a:srgbClr val="000000"/>
                </a:fgClr>
                <a:bgClr>
                  <a:schemeClr val="bg1"/>
                </a:bgClr>
              </a:pattFill>
              <a:ln>
                <a:noFill/>
              </a:ln>
              <a:effectLst>
                <a:outerShdw blurRad="57150" dist="19050" dir="5400000" algn="ctr" rotWithShape="0">
                  <a:srgbClr val="000000">
                    <a:alpha val="63000"/>
                  </a:srgbClr>
                </a:outerShdw>
              </a:effectLst>
              <a:sp3d/>
            </c:spPr>
          </c:dPt>
          <c:dPt>
            <c:idx val="3"/>
            <c:bubble3D val="0"/>
            <c:spPr>
              <a:pattFill prst="dashDnDiag">
                <a:fgClr>
                  <a:srgbClr val="000000"/>
                </a:fgClr>
                <a:bgClr>
                  <a:schemeClr val="bg1"/>
                </a:bgClr>
              </a:pattFill>
              <a:ln>
                <a:noFill/>
              </a:ln>
              <a:effectLst>
                <a:outerShdw blurRad="57150" dist="19050" dir="5400000" algn="ctr" rotWithShape="0">
                  <a:srgbClr val="000000">
                    <a:alpha val="63000"/>
                  </a:srgbClr>
                </a:outerShdw>
              </a:effectLst>
              <a:sp3d/>
            </c:spPr>
          </c:dPt>
          <c:dPt>
            <c:idx val="4"/>
            <c:bubble3D val="0"/>
            <c:spPr>
              <a:pattFill prst="shingle">
                <a:fgClr>
                  <a:srgbClr val="000000"/>
                </a:fgClr>
                <a:bgClr>
                  <a:schemeClr val="bg1"/>
                </a:bgClr>
              </a:pattFill>
              <a:ln>
                <a:noFill/>
              </a:ln>
              <a:effectLst>
                <a:outerShdw blurRad="57150" dist="19050" dir="5400000" algn="ctr" rotWithShape="0">
                  <a:srgbClr val="000000">
                    <a:alpha val="63000"/>
                  </a:srgbClr>
                </a:outerShdw>
              </a:effectLst>
              <a:sp3d/>
            </c:spPr>
          </c:dPt>
          <c:dPt>
            <c:idx val="5"/>
            <c:bubble3D val="0"/>
            <c:spPr>
              <a:pattFill prst="pct50">
                <a:fgClr>
                  <a:srgbClr val="000000"/>
                </a:fgClr>
                <a:bgClr>
                  <a:schemeClr val="bg1"/>
                </a:bgClr>
              </a:pattFill>
              <a:ln>
                <a:noFill/>
              </a:ln>
              <a:effectLst>
                <a:outerShdw blurRad="57150" dist="19050" dir="5400000" algn="ctr" rotWithShape="0">
                  <a:srgbClr val="000000">
                    <a:alpha val="63000"/>
                  </a:srgbClr>
                </a:outerShdw>
              </a:effectLst>
              <a:sp3d/>
            </c:spPr>
          </c:dPt>
          <c:dPt>
            <c:idx val="6"/>
            <c:bubble3D val="0"/>
            <c:spPr>
              <a:pattFill prst="pct25">
                <a:fgClr>
                  <a:srgbClr val="000000"/>
                </a:fgClr>
                <a:bgClr>
                  <a:schemeClr val="bg1"/>
                </a:bgClr>
              </a:pattFill>
              <a:ln>
                <a:noFill/>
              </a:ln>
              <a:effectLst>
                <a:outerShdw blurRad="57150" dist="19050" dir="5400000" algn="ctr" rotWithShape="0">
                  <a:srgbClr val="000000">
                    <a:alpha val="63000"/>
                  </a:srgbClr>
                </a:outerShdw>
              </a:effectLst>
              <a:sp3d/>
            </c:spPr>
          </c:dPt>
          <c:dLbls>
            <c:dLbl>
              <c:idx val="0"/>
              <c:layout>
                <c:manualLayout>
                  <c:x val="-2.4521876439024551E-2"/>
                  <c:y val="-4.1173621239928772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1.2110422375137575E-2"/>
                  <c:y val="1.1697730367436128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2.667237105523568E-3"/>
                  <c:y val="1.9237786664226781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1.8439925930038481E-3"/>
                  <c:y val="-8.8050118137146735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1.7007024889206267E-4"/>
                  <c:y val="-2.6714065048089083E-2"/>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1.1312896599248196E-2"/>
                  <c:y val="-2.6423431520820662E-3"/>
                </c:manualLayout>
              </c:layout>
              <c:showLegendKey val="0"/>
              <c:showVal val="0"/>
              <c:showCatName val="0"/>
              <c:showSerName val="0"/>
              <c:showPercent val="1"/>
              <c:showBubbleSize val="0"/>
              <c:extLst>
                <c:ext xmlns:c15="http://schemas.microsoft.com/office/drawing/2012/chart" uri="{CE6537A1-D6FC-4f65-9D91-7224C49458BB}"/>
              </c:extLst>
            </c:dLbl>
            <c:dLbl>
              <c:idx val="6"/>
              <c:layout>
                <c:manualLayout>
                  <c:x val="1.979322135749207E-2"/>
                  <c:y val="-9.4213701756179994E-3"/>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Машины, оборудование</c:v>
                </c:pt>
                <c:pt idx="1">
                  <c:v>Продовольственные товары</c:v>
                </c:pt>
                <c:pt idx="2">
                  <c:v>Продукция химической промышленности</c:v>
                </c:pt>
                <c:pt idx="3">
                  <c:v>Металлы</c:v>
                </c:pt>
                <c:pt idx="4">
                  <c:v>Другие товары</c:v>
                </c:pt>
                <c:pt idx="5">
                  <c:v>Текстиль, обувь</c:v>
                </c:pt>
                <c:pt idx="6">
                  <c:v>Топливно-энергетические товары</c:v>
                </c:pt>
              </c:strCache>
            </c:strRef>
          </c:cat>
          <c:val>
            <c:numRef>
              <c:f>Лист1!$B$2:$B$8</c:f>
              <c:numCache>
                <c:formatCode>0.0%</c:formatCode>
                <c:ptCount val="7"/>
                <c:pt idx="0">
                  <c:v>0.32900000000000001</c:v>
                </c:pt>
                <c:pt idx="1">
                  <c:v>0.21199999999999999</c:v>
                </c:pt>
                <c:pt idx="2">
                  <c:v>0.16200000000000001</c:v>
                </c:pt>
                <c:pt idx="3">
                  <c:v>9.5000000000000001E-2</c:v>
                </c:pt>
                <c:pt idx="4">
                  <c:v>8.7999999999999995E-2</c:v>
                </c:pt>
                <c:pt idx="5">
                  <c:v>7.3999999999999996E-2</c:v>
                </c:pt>
                <c:pt idx="6">
                  <c:v>0.04</c:v>
                </c:pt>
              </c:numCache>
            </c:numRef>
          </c:val>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800"/>
              <a:t>Экспорт</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420531965139526E-2"/>
          <c:y val="0.20774457222962275"/>
          <c:w val="0.56278589405987356"/>
          <c:h val="0.75101232363669335"/>
        </c:manualLayout>
      </c:layout>
      <c:pie3DChart>
        <c:varyColors val="1"/>
        <c:ser>
          <c:idx val="0"/>
          <c:order val="0"/>
          <c:tx>
            <c:strRef>
              <c:f>Лист1!$B$1</c:f>
              <c:strCache>
                <c:ptCount val="1"/>
                <c:pt idx="0">
                  <c:v>Экспорт</c:v>
                </c:pt>
              </c:strCache>
            </c:strRef>
          </c:tx>
          <c:dPt>
            <c:idx val="0"/>
            <c:bubble3D val="0"/>
            <c:spPr>
              <a:pattFill prst="pct10">
                <a:fgClr>
                  <a:schemeClr val="tx1"/>
                </a:fgClr>
                <a:bgClr>
                  <a:schemeClr val="bg1"/>
                </a:bgClr>
              </a:pattFill>
              <a:ln>
                <a:noFill/>
              </a:ln>
              <a:effectLst>
                <a:outerShdw blurRad="57150" dist="19050" dir="5400000" algn="ctr" rotWithShape="0">
                  <a:srgbClr val="000000">
                    <a:alpha val="63000"/>
                  </a:srgbClr>
                </a:outerShdw>
              </a:effectLst>
              <a:sp3d/>
            </c:spPr>
          </c:dPt>
          <c:dPt>
            <c:idx val="1"/>
            <c:bubble3D val="0"/>
            <c:spPr>
              <a:pattFill prst="ltUpDiag">
                <a:fgClr>
                  <a:schemeClr val="tx1"/>
                </a:fgClr>
                <a:bgClr>
                  <a:schemeClr val="bg1"/>
                </a:bgClr>
              </a:pattFill>
              <a:ln>
                <a:noFill/>
              </a:ln>
              <a:effectLst>
                <a:outerShdw blurRad="57150" dist="19050" dir="5400000" algn="ctr" rotWithShape="0">
                  <a:srgbClr val="000000">
                    <a:alpha val="63000"/>
                  </a:srgbClr>
                </a:outerShdw>
              </a:effectLst>
              <a:sp3d/>
            </c:spPr>
          </c:dPt>
          <c:dPt>
            <c:idx val="2"/>
            <c:bubble3D val="0"/>
            <c:spPr>
              <a:pattFill prst="diagBrick">
                <a:fgClr>
                  <a:schemeClr val="tx1"/>
                </a:fgClr>
                <a:bgClr>
                  <a:schemeClr val="bg1"/>
                </a:bgClr>
              </a:pattFill>
              <a:ln>
                <a:noFill/>
              </a:ln>
              <a:effectLst>
                <a:outerShdw blurRad="57150" dist="19050" dir="5400000" algn="ctr" rotWithShape="0">
                  <a:srgbClr val="000000">
                    <a:alpha val="63000"/>
                  </a:srgbClr>
                </a:outerShdw>
              </a:effectLst>
              <a:sp3d/>
            </c:spPr>
          </c:dPt>
          <c:dPt>
            <c:idx val="3"/>
            <c:bubble3D val="0"/>
            <c:spPr>
              <a:pattFill prst="lgConfetti">
                <a:fgClr>
                  <a:schemeClr val="tx1"/>
                </a:fgClr>
                <a:bgClr>
                  <a:schemeClr val="bg1"/>
                </a:bgClr>
              </a:pattFill>
              <a:ln>
                <a:noFill/>
              </a:ln>
              <a:effectLst>
                <a:outerShdw blurRad="57150" dist="19050" dir="5400000" algn="ctr" rotWithShape="0">
                  <a:srgbClr val="000000">
                    <a:alpha val="63000"/>
                  </a:srgbClr>
                </a:outerShdw>
              </a:effectLst>
              <a:sp3d/>
            </c:spPr>
          </c:dPt>
          <c:dPt>
            <c:idx val="4"/>
            <c:bubble3D val="0"/>
            <c:spPr>
              <a:pattFill prst="dashDnDiag">
                <a:fgClr>
                  <a:schemeClr val="tx1"/>
                </a:fgClr>
                <a:bgClr>
                  <a:schemeClr val="bg1"/>
                </a:bgClr>
              </a:pattFill>
              <a:ln>
                <a:noFill/>
              </a:ln>
              <a:effectLst>
                <a:outerShdw blurRad="57150" dist="19050" dir="5400000" algn="ctr" rotWithShape="0">
                  <a:srgbClr val="000000">
                    <a:alpha val="63000"/>
                  </a:srgbClr>
                </a:outerShdw>
              </a:effectLst>
              <a:sp3d/>
            </c:spPr>
          </c:dPt>
          <c:dPt>
            <c:idx val="5"/>
            <c:bubble3D val="0"/>
            <c:spPr>
              <a:pattFill prst="trellis">
                <a:fgClr>
                  <a:schemeClr val="tx1"/>
                </a:fgClr>
                <a:bgClr>
                  <a:schemeClr val="bg1"/>
                </a:bgClr>
              </a:pattFill>
              <a:ln>
                <a:noFill/>
              </a:ln>
              <a:effectLst>
                <a:outerShdw blurRad="57150" dist="19050" dir="5400000" algn="ctr" rotWithShape="0">
                  <a:srgbClr val="000000">
                    <a:alpha val="63000"/>
                  </a:srgbClr>
                </a:outerShdw>
              </a:effectLst>
              <a:sp3d/>
            </c:spPr>
          </c:dPt>
          <c:dLbls>
            <c:dLbl>
              <c:idx val="0"/>
              <c:layout>
                <c:manualLayout>
                  <c:x val="-6.2360276660789887E-2"/>
                  <c:y val="-0.30370152622916546"/>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2.3248770859442529E-2"/>
                  <c:y val="0.12479269598187828"/>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Древесина</c:v>
                </c:pt>
                <c:pt idx="1">
                  <c:v>Минеральные продукты</c:v>
                </c:pt>
                <c:pt idx="2">
                  <c:v>Продукция химической промышленности</c:v>
                </c:pt>
                <c:pt idx="3">
                  <c:v>Машины, оборудование</c:v>
                </c:pt>
                <c:pt idx="4">
                  <c:v>Продовольственные товары</c:v>
                </c:pt>
                <c:pt idx="5">
                  <c:v>Другие товары</c:v>
                </c:pt>
              </c:strCache>
            </c:strRef>
          </c:cat>
          <c:val>
            <c:numRef>
              <c:f>Лист1!$B$2:$B$7</c:f>
              <c:numCache>
                <c:formatCode>0.0%</c:formatCode>
                <c:ptCount val="6"/>
                <c:pt idx="0">
                  <c:v>0.54300000000000004</c:v>
                </c:pt>
                <c:pt idx="1">
                  <c:v>0.36199999999999999</c:v>
                </c:pt>
                <c:pt idx="2">
                  <c:v>4.2999999999999997E-2</c:v>
                </c:pt>
                <c:pt idx="3">
                  <c:v>2.7E-2</c:v>
                </c:pt>
                <c:pt idx="4">
                  <c:v>1.7999999999999999E-2</c:v>
                </c:pt>
                <c:pt idx="5">
                  <c:v>7.0000000000000001E-3</c:v>
                </c:pt>
              </c:numCache>
            </c:numRef>
          </c:val>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2101409610580172"/>
          <c:y val="0.15361514628000308"/>
          <c:w val="0.36653518797803314"/>
          <c:h val="0.77659897224366214"/>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0746392469845266E-2"/>
          <c:y val="0.16834228897191253"/>
          <c:w val="0.73862281658293139"/>
          <c:h val="0.73513031570486587"/>
        </c:manualLayout>
      </c:layout>
      <c:pie3DChart>
        <c:varyColors val="1"/>
        <c:ser>
          <c:idx val="0"/>
          <c:order val="0"/>
          <c:tx>
            <c:strRef>
              <c:f>Лист1!$B$1</c:f>
              <c:strCache>
                <c:ptCount val="1"/>
                <c:pt idx="0">
                  <c:v>Экспорт</c:v>
                </c:pt>
              </c:strCache>
            </c:strRef>
          </c:tx>
          <c:dPt>
            <c:idx val="0"/>
            <c:bubble3D val="0"/>
            <c:spPr>
              <a:pattFill prst="dkDnDiag">
                <a:fgClr>
                  <a:schemeClr val="tx1"/>
                </a:fgClr>
                <a:bgClr>
                  <a:schemeClr val="bg1"/>
                </a:bgClr>
              </a:pattFill>
              <a:ln>
                <a:noFill/>
              </a:ln>
              <a:effectLst>
                <a:outerShdw blurRad="57150" dist="19050" dir="5400000" algn="ctr" rotWithShape="0">
                  <a:srgbClr val="000000">
                    <a:alpha val="63000"/>
                  </a:srgbClr>
                </a:outerShdw>
              </a:effectLst>
              <a:sp3d/>
            </c:spPr>
          </c:dPt>
          <c:dPt>
            <c:idx val="1"/>
            <c:bubble3D val="0"/>
            <c:spPr>
              <a:pattFill prst="pct10">
                <a:fgClr>
                  <a:schemeClr val="tx1"/>
                </a:fgClr>
                <a:bgClr>
                  <a:schemeClr val="bg1"/>
                </a:bgClr>
              </a:pattFill>
              <a:ln>
                <a:noFill/>
              </a:ln>
              <a:effectLst>
                <a:outerShdw blurRad="57150" dist="19050" dir="5400000" algn="ctr" rotWithShape="0">
                  <a:srgbClr val="000000">
                    <a:alpha val="63000"/>
                  </a:srgbClr>
                </a:outerShdw>
              </a:effectLst>
              <a:sp3d/>
            </c:spPr>
          </c:dPt>
          <c:dPt>
            <c:idx val="2"/>
            <c:bubble3D val="0"/>
            <c:spPr>
              <a:pattFill prst="plaid">
                <a:fgClr>
                  <a:schemeClr val="tx1"/>
                </a:fgClr>
                <a:bgClr>
                  <a:schemeClr val="bg1"/>
                </a:bgClr>
              </a:pattFill>
              <a:ln>
                <a:noFill/>
              </a:ln>
              <a:effectLst>
                <a:outerShdw blurRad="57150" dist="19050" dir="5400000" algn="ctr" rotWithShape="0">
                  <a:srgbClr val="000000">
                    <a:alpha val="63000"/>
                  </a:srgbClr>
                </a:outerShdw>
              </a:effectLst>
              <a:sp3d/>
            </c:spPr>
          </c:dPt>
          <c:dPt>
            <c:idx val="3"/>
            <c:bubble3D val="0"/>
            <c:spPr>
              <a:pattFill prst="horzBrick">
                <a:fgClr>
                  <a:schemeClr val="tx1"/>
                </a:fgClr>
                <a:bgClr>
                  <a:schemeClr val="bg1"/>
                </a:bgClr>
              </a:pattFill>
              <a:ln>
                <a:noFill/>
              </a:ln>
              <a:effectLst>
                <a:outerShdw blurRad="57150" dist="19050" dir="5400000" algn="ctr" rotWithShape="0">
                  <a:srgbClr val="000000">
                    <a:alpha val="63000"/>
                  </a:srgbClr>
                </a:outerShdw>
              </a:effectLst>
              <a:sp3d/>
            </c:spPr>
          </c:dPt>
          <c:dPt>
            <c:idx val="4"/>
            <c:bubble3D val="0"/>
            <c:spPr>
              <a:pattFill prst="dashDnDiag">
                <a:fgClr>
                  <a:schemeClr val="tx1"/>
                </a:fgClr>
                <a:bgClr>
                  <a:schemeClr val="bg1"/>
                </a:bgClr>
              </a:pattFill>
              <a:ln>
                <a:noFill/>
              </a:ln>
              <a:effectLst>
                <a:outerShdw blurRad="57150" dist="19050" dir="5400000" algn="ctr" rotWithShape="0">
                  <a:srgbClr val="000000">
                    <a:alpha val="63000"/>
                  </a:srgbClr>
                </a:outerShdw>
              </a:effectLst>
              <a:sp3d/>
            </c:spPr>
          </c:dPt>
          <c:dLbls>
            <c:dLbl>
              <c:idx val="0"/>
              <c:layout>
                <c:manualLayout>
                  <c:x val="-4.0804895670963813E-2"/>
                  <c:y val="-0.10123692005418038"/>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0.11337211247064805"/>
                  <c:y val="-1.7721149695607518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1.8054375531011045E-2"/>
                  <c:y val="-0.2351332926484378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4.9351581158557409E-2"/>
                  <c:y val="-5.1616926901150592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3.7143177302497339E-2"/>
                  <c:y val="1.2842534569757231E-3"/>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Китай</c:v>
                </c:pt>
                <c:pt idx="1">
                  <c:v>США</c:v>
                </c:pt>
                <c:pt idx="2">
                  <c:v>Япония</c:v>
                </c:pt>
                <c:pt idx="3">
                  <c:v>Бразилия</c:v>
                </c:pt>
                <c:pt idx="4">
                  <c:v>Южная Корея</c:v>
                </c:pt>
              </c:strCache>
            </c:strRef>
          </c:cat>
          <c:val>
            <c:numRef>
              <c:f>Лист1!$B$2:$B$6</c:f>
              <c:numCache>
                <c:formatCode>0.0%</c:formatCode>
                <c:ptCount val="5"/>
                <c:pt idx="0">
                  <c:v>0.23799999999999999</c:v>
                </c:pt>
                <c:pt idx="1">
                  <c:v>0.2</c:v>
                </c:pt>
                <c:pt idx="2">
                  <c:v>0.10199999999999999</c:v>
                </c:pt>
                <c:pt idx="3">
                  <c:v>0.06</c:v>
                </c:pt>
                <c:pt idx="4">
                  <c:v>5.8999999999999997E-2</c:v>
                </c:pt>
              </c:numCache>
            </c:numRef>
          </c:val>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3975876210036196"/>
          <c:y val="0.24597234419421579"/>
          <c:w val="0.23050461937797281"/>
          <c:h val="0.5647470342199664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ru-RU" sz="1600" b="1">
                <a:latin typeface="Times New Roman" panose="02020603050405020304" pitchFamily="18" charset="0"/>
                <a:cs typeface="Times New Roman" panose="02020603050405020304" pitchFamily="18" charset="0"/>
              </a:rPr>
              <a:t>Импорт</a:t>
            </a: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1612124199858157"/>
          <c:w val="0.72381428138065651"/>
          <c:h val="0.71369582739165482"/>
        </c:manualLayout>
      </c:layout>
      <c:pie3DChart>
        <c:varyColors val="1"/>
        <c:ser>
          <c:idx val="0"/>
          <c:order val="0"/>
          <c:tx>
            <c:strRef>
              <c:f>Лист1!$B$1</c:f>
              <c:strCache>
                <c:ptCount val="1"/>
                <c:pt idx="0">
                  <c:v>Импорт</c:v>
                </c:pt>
              </c:strCache>
            </c:strRef>
          </c:tx>
          <c:spPr>
            <a:pattFill prst="pct5">
              <a:fgClr>
                <a:schemeClr val="tx1"/>
              </a:fgClr>
              <a:bgClr>
                <a:schemeClr val="bg1"/>
              </a:bgClr>
            </a:pattFill>
          </c:spPr>
          <c:dPt>
            <c:idx val="0"/>
            <c:bubble3D val="0"/>
            <c:spPr>
              <a:pattFill prst="wdDnDiag">
                <a:fgClr>
                  <a:schemeClr val="tx1"/>
                </a:fgClr>
                <a:bgClr>
                  <a:schemeClr val="bg1"/>
                </a:bgClr>
              </a:pattFill>
              <a:ln w="25400">
                <a:solidFill>
                  <a:schemeClr val="lt1"/>
                </a:solidFill>
              </a:ln>
              <a:effectLst/>
              <a:sp3d contourW="25400">
                <a:contourClr>
                  <a:schemeClr val="lt1"/>
                </a:contourClr>
              </a:sp3d>
            </c:spPr>
          </c:dPt>
          <c:dPt>
            <c:idx val="1"/>
            <c:bubble3D val="0"/>
            <c:spPr>
              <a:pattFill prst="pct50">
                <a:fgClr>
                  <a:schemeClr val="tx1"/>
                </a:fgClr>
                <a:bgClr>
                  <a:schemeClr val="bg1"/>
                </a:bgClr>
              </a:pattFill>
              <a:ln w="25400">
                <a:solidFill>
                  <a:schemeClr val="lt1"/>
                </a:solidFill>
              </a:ln>
              <a:effectLst/>
              <a:sp3d contourW="25400">
                <a:contourClr>
                  <a:schemeClr val="lt1"/>
                </a:contourClr>
              </a:sp3d>
            </c:spPr>
          </c:dPt>
          <c:dPt>
            <c:idx val="2"/>
            <c:bubble3D val="0"/>
            <c:spPr>
              <a:pattFill prst="lgCheck">
                <a:fgClr>
                  <a:schemeClr val="tx1"/>
                </a:fgClr>
                <a:bgClr>
                  <a:schemeClr val="bg1"/>
                </a:bgClr>
              </a:pattFill>
              <a:ln w="25400">
                <a:solidFill>
                  <a:schemeClr val="lt1"/>
                </a:solidFill>
              </a:ln>
              <a:effectLst/>
              <a:sp3d contourW="25400">
                <a:contourClr>
                  <a:schemeClr val="lt1"/>
                </a:contourClr>
              </a:sp3d>
            </c:spPr>
          </c:dPt>
          <c:dPt>
            <c:idx val="3"/>
            <c:bubble3D val="0"/>
            <c:spPr>
              <a:pattFill prst="zigZag">
                <a:fgClr>
                  <a:schemeClr val="tx1"/>
                </a:fgClr>
                <a:bgClr>
                  <a:schemeClr val="bg1"/>
                </a:bgClr>
              </a:pattFill>
              <a:ln w="25400">
                <a:solidFill>
                  <a:schemeClr val="lt1"/>
                </a:solidFill>
              </a:ln>
              <a:effectLst/>
              <a:sp3d contourW="25400">
                <a:contourClr>
                  <a:schemeClr val="lt1"/>
                </a:contourClr>
              </a:sp3d>
            </c:spPr>
          </c:dPt>
          <c:dPt>
            <c:idx val="4"/>
            <c:bubble3D val="0"/>
            <c:spPr>
              <a:pattFill prst="wdDnDiag">
                <a:fgClr>
                  <a:schemeClr val="tx1"/>
                </a:fgClr>
                <a:bgClr>
                  <a:schemeClr val="bg1"/>
                </a:bgClr>
              </a:pattFill>
              <a:ln w="25400">
                <a:solidFill>
                  <a:schemeClr val="lt1"/>
                </a:solidFill>
              </a:ln>
              <a:effectLst/>
              <a:sp3d contourW="25400">
                <a:contourClr>
                  <a:schemeClr val="lt1"/>
                </a:contourClr>
              </a:sp3d>
            </c:spPr>
          </c:dPt>
          <c:dPt>
            <c:idx val="5"/>
            <c:bubble3D val="0"/>
            <c:spPr>
              <a:pattFill prst="solidDmnd">
                <a:fgClr>
                  <a:schemeClr val="tx1"/>
                </a:fgClr>
                <a:bgClr>
                  <a:schemeClr val="bg1"/>
                </a:bgClr>
              </a:pattFill>
              <a:ln w="25400">
                <a:solidFill>
                  <a:schemeClr val="lt1"/>
                </a:solidFill>
              </a:ln>
              <a:effectLst/>
              <a:sp3d contourW="25400">
                <a:contourClr>
                  <a:schemeClr val="lt1"/>
                </a:contourClr>
              </a:sp3d>
            </c:spPr>
          </c:dPt>
          <c:dPt>
            <c:idx val="6"/>
            <c:bubble3D val="0"/>
            <c:spPr>
              <a:pattFill prst="shingle">
                <a:fgClr>
                  <a:schemeClr val="tx1"/>
                </a:fgClr>
                <a:bgClr>
                  <a:schemeClr val="bg1"/>
                </a:bgClr>
              </a:pattFill>
              <a:ln w="25400">
                <a:solidFill>
                  <a:schemeClr val="lt1"/>
                </a:solidFill>
              </a:ln>
              <a:effectLst/>
              <a:sp3d contourW="25400">
                <a:contourClr>
                  <a:schemeClr val="lt1"/>
                </a:contourClr>
              </a:sp3d>
            </c:spPr>
          </c:dPt>
          <c:dLbls>
            <c:dLbl>
              <c:idx val="0"/>
              <c:layout>
                <c:manualLayout>
                  <c:x val="-3.3949850960840952E-2"/>
                  <c:y val="-4.7682631950629752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1.4042983948614463E-2"/>
                  <c:y val="5.9811973282483152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4.2214599902399112E-2"/>
                  <c:y val="2.1819507053648254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1.0469011725293131E-3"/>
                  <c:y val="0.1045285797888669"/>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1.504075495588177E-2"/>
                  <c:y val="-6.0719594609920928E-2"/>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3.0644528416360017E-2"/>
                  <c:y val="-3.8138242130142795E-2"/>
                </c:manualLayout>
              </c:layout>
              <c:showLegendKey val="0"/>
              <c:showVal val="0"/>
              <c:showCatName val="0"/>
              <c:showSerName val="0"/>
              <c:showPercent val="1"/>
              <c:showBubbleSize val="0"/>
              <c:extLst>
                <c:ext xmlns:c15="http://schemas.microsoft.com/office/drawing/2012/chart" uri="{CE6537A1-D6FC-4f65-9D91-7224C49458BB}"/>
              </c:extLst>
            </c:dLbl>
            <c:dLbl>
              <c:idx val="6"/>
              <c:layout>
                <c:manualLayout>
                  <c:x val="4.5535255015233651E-2"/>
                  <c:y val="-1.6790540898154967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США</c:v>
                </c:pt>
                <c:pt idx="1">
                  <c:v>Китай</c:v>
                </c:pt>
                <c:pt idx="2">
                  <c:v>Аргентина</c:v>
                </c:pt>
                <c:pt idx="3">
                  <c:v>Бразилия </c:v>
                </c:pt>
                <c:pt idx="4">
                  <c:v>Япония</c:v>
                </c:pt>
                <c:pt idx="5">
                  <c:v>Южная Корея</c:v>
                </c:pt>
                <c:pt idx="6">
                  <c:v>Германия</c:v>
                </c:pt>
              </c:strCache>
            </c:strRef>
          </c:cat>
          <c:val>
            <c:numRef>
              <c:f>Лист1!$B$2:$B$8</c:f>
              <c:numCache>
                <c:formatCode>0.0%</c:formatCode>
                <c:ptCount val="7"/>
                <c:pt idx="0">
                  <c:v>0.17</c:v>
                </c:pt>
                <c:pt idx="1">
                  <c:v>0.13600000000000001</c:v>
                </c:pt>
                <c:pt idx="2">
                  <c:v>8.5000000000000006E-2</c:v>
                </c:pt>
                <c:pt idx="3">
                  <c:v>7.9000000000000001E-2</c:v>
                </c:pt>
                <c:pt idx="4">
                  <c:v>0.05</c:v>
                </c:pt>
                <c:pt idx="5">
                  <c:v>5.8000000000000003E-2</c:v>
                </c:pt>
                <c:pt idx="6">
                  <c:v>0.04</c:v>
                </c:pt>
              </c:numCache>
            </c:numRef>
          </c:val>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6389955024466152"/>
          <c:y val="0.13485541117423699"/>
          <c:w val="0.31725622864981073"/>
          <c:h val="0.71490619078799134"/>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a:latin typeface="Times New Roman" panose="02020603050405020304" pitchFamily="18" charset="0"/>
                <a:cs typeface="Times New Roman" panose="02020603050405020304" pitchFamily="18" charset="0"/>
              </a:rPr>
              <a:t>Инфляция</a:t>
            </a:r>
            <a:r>
              <a:rPr lang="ru-RU" sz="1800" b="1" baseline="0">
                <a:latin typeface="Times New Roman" panose="02020603050405020304" pitchFamily="18" charset="0"/>
                <a:cs typeface="Times New Roman" panose="02020603050405020304" pitchFamily="18" charset="0"/>
              </a:rPr>
              <a:t> Китая</a:t>
            </a:r>
            <a:endParaRPr lang="ru-RU" sz="18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stacked"/>
        <c:varyColors val="0"/>
        <c:ser>
          <c:idx val="0"/>
          <c:order val="0"/>
          <c:tx>
            <c:strRef>
              <c:f>Лист1!$B$1</c:f>
              <c:strCache>
                <c:ptCount val="1"/>
                <c:pt idx="0">
                  <c:v>Ряд 1</c:v>
                </c:pt>
              </c:strCache>
            </c:strRef>
          </c:tx>
          <c:spPr>
            <a:solidFill>
              <a:schemeClr val="accent1"/>
            </a:solidFill>
            <a:ln>
              <a:noFill/>
            </a:ln>
            <a:effectLst/>
          </c:spPr>
          <c:invertIfNegative val="0"/>
          <c:cat>
            <c:numRef>
              <c:f>Лист1!$A$2:$A$5</c:f>
              <c:numCache>
                <c:formatCode>General</c:formatCode>
                <c:ptCount val="4"/>
                <c:pt idx="0">
                  <c:v>2015</c:v>
                </c:pt>
                <c:pt idx="1">
                  <c:v>2016</c:v>
                </c:pt>
                <c:pt idx="2">
                  <c:v>2017</c:v>
                </c:pt>
              </c:numCache>
            </c:numRef>
          </c:cat>
          <c:val>
            <c:numRef>
              <c:f>Лист1!$B$2:$B$5</c:f>
              <c:numCache>
                <c:formatCode>General</c:formatCode>
                <c:ptCount val="4"/>
                <c:pt idx="0">
                  <c:v>1.5</c:v>
                </c:pt>
                <c:pt idx="1">
                  <c:v>2.2999999999999998</c:v>
                </c:pt>
                <c:pt idx="2">
                  <c:v>2.1</c:v>
                </c:pt>
              </c:numCache>
            </c:numRef>
          </c:val>
        </c:ser>
        <c:dLbls>
          <c:showLegendKey val="0"/>
          <c:showVal val="0"/>
          <c:showCatName val="0"/>
          <c:showSerName val="0"/>
          <c:showPercent val="0"/>
          <c:showBubbleSize val="0"/>
        </c:dLbls>
        <c:gapWidth val="150"/>
        <c:overlap val="100"/>
        <c:axId val="1517012912"/>
        <c:axId val="1517006928"/>
      </c:barChart>
      <c:catAx>
        <c:axId val="151701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7006928"/>
        <c:crosses val="autoZero"/>
        <c:auto val="1"/>
        <c:lblAlgn val="ctr"/>
        <c:lblOffset val="100"/>
        <c:noMultiLvlLbl val="0"/>
      </c:catAx>
      <c:valAx>
        <c:axId val="1517006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7012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7277</Words>
  <Characters>41483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 Калинина</dc:creator>
  <cp:keywords/>
  <dc:description/>
  <cp:lastModifiedBy>Луиза Калинина</cp:lastModifiedBy>
  <cp:revision>19</cp:revision>
  <cp:lastPrinted>2018-06-29T00:20:00Z</cp:lastPrinted>
  <dcterms:created xsi:type="dcterms:W3CDTF">2018-06-21T00:01:00Z</dcterms:created>
  <dcterms:modified xsi:type="dcterms:W3CDTF">2018-06-29T00:21:00Z</dcterms:modified>
</cp:coreProperties>
</file>