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0D0" w:rsidRDefault="00C841E7" w:rsidP="00934153">
      <w:pPr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C841E7" w:rsidRDefault="00DD3C54" w:rsidP="009E7AA8">
      <w:pPr>
        <w:tabs>
          <w:tab w:val="right" w:leader="dot" w:pos="9639"/>
        </w:tabs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4C6C36">
        <w:rPr>
          <w:rFonts w:ascii="Times New Roman" w:hAnsi="Times New Roman" w:cs="Times New Roman"/>
          <w:sz w:val="28"/>
          <w:szCs w:val="28"/>
        </w:rPr>
        <w:tab/>
      </w:r>
      <w:r w:rsidR="00802B95">
        <w:rPr>
          <w:rFonts w:ascii="Times New Roman" w:hAnsi="Times New Roman" w:cs="Times New Roman"/>
          <w:sz w:val="28"/>
          <w:szCs w:val="28"/>
        </w:rPr>
        <w:t>3</w:t>
      </w:r>
    </w:p>
    <w:p w:rsidR="00857929" w:rsidRDefault="0021084A" w:rsidP="009E7AA8">
      <w:pPr>
        <w:tabs>
          <w:tab w:val="right" w:leader="dot" w:pos="9639"/>
        </w:tabs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3C54">
        <w:rPr>
          <w:rFonts w:ascii="Times New Roman" w:hAnsi="Times New Roman" w:cs="Times New Roman"/>
          <w:sz w:val="28"/>
          <w:szCs w:val="28"/>
        </w:rPr>
        <w:t>.</w:t>
      </w:r>
      <w:r w:rsidR="00857929">
        <w:rPr>
          <w:rFonts w:ascii="Times New Roman" w:hAnsi="Times New Roman" w:cs="Times New Roman"/>
          <w:sz w:val="28"/>
          <w:szCs w:val="28"/>
        </w:rPr>
        <w:t xml:space="preserve"> Теоретические</w:t>
      </w:r>
      <w:r w:rsidR="004C6C36">
        <w:rPr>
          <w:rFonts w:ascii="Times New Roman" w:hAnsi="Times New Roman" w:cs="Times New Roman"/>
          <w:sz w:val="28"/>
          <w:szCs w:val="28"/>
        </w:rPr>
        <w:t xml:space="preserve"> ас</w:t>
      </w:r>
      <w:r w:rsidR="001F24AA">
        <w:rPr>
          <w:rFonts w:ascii="Times New Roman" w:hAnsi="Times New Roman" w:cs="Times New Roman"/>
          <w:sz w:val="28"/>
          <w:szCs w:val="28"/>
        </w:rPr>
        <w:t>пекты «Н</w:t>
      </w:r>
      <w:r w:rsidR="004C6C36">
        <w:rPr>
          <w:rFonts w:ascii="Times New Roman" w:hAnsi="Times New Roman" w:cs="Times New Roman"/>
          <w:sz w:val="28"/>
          <w:szCs w:val="28"/>
        </w:rPr>
        <w:t>ациональной технологической инициативы</w:t>
      </w:r>
      <w:r w:rsidR="001F24AA">
        <w:rPr>
          <w:rFonts w:ascii="Times New Roman" w:hAnsi="Times New Roman" w:cs="Times New Roman"/>
          <w:sz w:val="28"/>
          <w:szCs w:val="28"/>
        </w:rPr>
        <w:t>»</w:t>
      </w:r>
      <w:r w:rsidR="00AC399D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5</w:t>
      </w:r>
    </w:p>
    <w:p w:rsidR="009E7AA8" w:rsidRDefault="00934153" w:rsidP="009E7AA8">
      <w:pPr>
        <w:tabs>
          <w:tab w:val="right" w:leader="dot" w:pos="9639"/>
        </w:tabs>
        <w:spacing w:line="360" w:lineRule="auto"/>
        <w:ind w:left="289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9E7AA8">
        <w:rPr>
          <w:rFonts w:ascii="Times New Roman" w:hAnsi="Times New Roman" w:cs="Times New Roman"/>
          <w:sz w:val="28"/>
          <w:szCs w:val="28"/>
        </w:rPr>
        <w:t>История разработки «Национальной технологической инициативы»</w:t>
      </w:r>
      <w:r w:rsidR="009E7AA8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5</w:t>
      </w:r>
    </w:p>
    <w:p w:rsidR="00857929" w:rsidRPr="00934153" w:rsidRDefault="009E7AA8" w:rsidP="009E7AA8">
      <w:pPr>
        <w:tabs>
          <w:tab w:val="right" w:leader="dot" w:pos="9639"/>
        </w:tabs>
        <w:spacing w:line="360" w:lineRule="auto"/>
        <w:ind w:left="289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П</w:t>
      </w:r>
      <w:r w:rsidR="004C6C36">
        <w:rPr>
          <w:rFonts w:ascii="Times New Roman" w:hAnsi="Times New Roman" w:cs="Times New Roman"/>
          <w:sz w:val="28"/>
          <w:szCs w:val="28"/>
        </w:rPr>
        <w:t>онятия и принципы НТИ</w:t>
      </w:r>
      <w:r w:rsidR="00857929" w:rsidRPr="00934153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7</w:t>
      </w:r>
    </w:p>
    <w:p w:rsidR="00857929" w:rsidRPr="00934153" w:rsidRDefault="009E7AA8" w:rsidP="00AC0D13">
      <w:pPr>
        <w:tabs>
          <w:tab w:val="right" w:leader="dot" w:pos="9639"/>
        </w:tabs>
        <w:spacing w:line="360" w:lineRule="auto"/>
        <w:ind w:left="289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934153">
        <w:rPr>
          <w:rFonts w:ascii="Times New Roman" w:hAnsi="Times New Roman" w:cs="Times New Roman"/>
          <w:sz w:val="28"/>
          <w:szCs w:val="28"/>
        </w:rPr>
        <w:t xml:space="preserve"> </w:t>
      </w:r>
      <w:r w:rsidR="004C6C36">
        <w:rPr>
          <w:rFonts w:ascii="Times New Roman" w:hAnsi="Times New Roman" w:cs="Times New Roman"/>
          <w:sz w:val="28"/>
          <w:szCs w:val="28"/>
        </w:rPr>
        <w:t>Виды рынков</w:t>
      </w:r>
      <w:r w:rsidR="001F24AA">
        <w:rPr>
          <w:rFonts w:ascii="Times New Roman" w:hAnsi="Times New Roman" w:cs="Times New Roman"/>
          <w:sz w:val="28"/>
          <w:szCs w:val="28"/>
        </w:rPr>
        <w:t xml:space="preserve"> и их основные черты</w:t>
      </w:r>
      <w:r w:rsidR="00857929" w:rsidRPr="00934153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10</w:t>
      </w:r>
    </w:p>
    <w:p w:rsidR="004C6C36" w:rsidRDefault="00934153" w:rsidP="004C6C36">
      <w:pPr>
        <w:tabs>
          <w:tab w:val="right" w:leader="dot" w:pos="9072"/>
        </w:tabs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Основные методич</w:t>
      </w:r>
      <w:r w:rsidR="004C6C36">
        <w:rPr>
          <w:rFonts w:ascii="Times New Roman" w:hAnsi="Times New Roman" w:cs="Times New Roman"/>
          <w:sz w:val="28"/>
          <w:szCs w:val="28"/>
        </w:rPr>
        <w:t xml:space="preserve">еские приемы </w:t>
      </w:r>
      <w:r w:rsidR="001F24AA">
        <w:rPr>
          <w:rFonts w:ascii="Times New Roman" w:hAnsi="Times New Roman" w:cs="Times New Roman"/>
          <w:sz w:val="28"/>
          <w:szCs w:val="28"/>
        </w:rPr>
        <w:t>реализации</w:t>
      </w:r>
      <w:r w:rsidR="00E4029B">
        <w:rPr>
          <w:rFonts w:ascii="Times New Roman" w:hAnsi="Times New Roman" w:cs="Times New Roman"/>
          <w:sz w:val="28"/>
          <w:szCs w:val="28"/>
        </w:rPr>
        <w:t xml:space="preserve"> рынков</w:t>
      </w:r>
      <w:r w:rsidR="001F24AA">
        <w:rPr>
          <w:rFonts w:ascii="Times New Roman" w:hAnsi="Times New Roman" w:cs="Times New Roman"/>
          <w:sz w:val="28"/>
          <w:szCs w:val="28"/>
        </w:rPr>
        <w:t xml:space="preserve"> «Н</w:t>
      </w:r>
      <w:r w:rsidR="004C6C36">
        <w:rPr>
          <w:rFonts w:ascii="Times New Roman" w:hAnsi="Times New Roman" w:cs="Times New Roman"/>
          <w:sz w:val="28"/>
          <w:szCs w:val="28"/>
        </w:rPr>
        <w:t>ациональной</w:t>
      </w:r>
    </w:p>
    <w:p w:rsidR="00934153" w:rsidRPr="00934153" w:rsidRDefault="004C6C36" w:rsidP="004C6C36">
      <w:pPr>
        <w:tabs>
          <w:tab w:val="right" w:leader="dot" w:pos="9639"/>
        </w:tabs>
        <w:spacing w:line="360" w:lineRule="auto"/>
        <w:ind w:left="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технологической инициативы</w:t>
      </w:r>
      <w:r w:rsidR="001F24A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18</w:t>
      </w:r>
    </w:p>
    <w:p w:rsidR="00857929" w:rsidRDefault="004C6C36" w:rsidP="00AC0D13">
      <w:pPr>
        <w:tabs>
          <w:tab w:val="right" w:leader="dot" w:pos="9639"/>
        </w:tabs>
        <w:spacing w:line="360" w:lineRule="auto"/>
        <w:ind w:left="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Проекты НТИ</w:t>
      </w:r>
      <w:r w:rsidR="00857929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18</w:t>
      </w:r>
    </w:p>
    <w:p w:rsidR="00857929" w:rsidRDefault="004C6C36" w:rsidP="00AC0D13">
      <w:pPr>
        <w:tabs>
          <w:tab w:val="right" w:leader="dot" w:pos="9639"/>
        </w:tabs>
        <w:spacing w:line="360" w:lineRule="auto"/>
        <w:ind w:left="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F24AA">
        <w:rPr>
          <w:rFonts w:ascii="Times New Roman" w:hAnsi="Times New Roman" w:cs="Times New Roman"/>
          <w:sz w:val="28"/>
          <w:szCs w:val="28"/>
        </w:rPr>
        <w:t xml:space="preserve"> Матрица НТИ</w:t>
      </w:r>
      <w:r w:rsidR="00FE4347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20</w:t>
      </w:r>
    </w:p>
    <w:p w:rsidR="004C6C36" w:rsidRDefault="00FF17B7" w:rsidP="001F24AA">
      <w:pPr>
        <w:tabs>
          <w:tab w:val="right" w:leader="dot" w:pos="9639"/>
        </w:tabs>
        <w:spacing w:line="360" w:lineRule="auto"/>
        <w:ind w:left="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4C6C36">
        <w:rPr>
          <w:rFonts w:ascii="Times New Roman" w:hAnsi="Times New Roman" w:cs="Times New Roman"/>
          <w:sz w:val="28"/>
          <w:szCs w:val="28"/>
        </w:rPr>
        <w:t xml:space="preserve"> </w:t>
      </w:r>
      <w:r w:rsidR="001F24AA">
        <w:rPr>
          <w:rFonts w:ascii="Times New Roman" w:hAnsi="Times New Roman" w:cs="Times New Roman"/>
          <w:sz w:val="28"/>
          <w:szCs w:val="28"/>
        </w:rPr>
        <w:t>«Дорожные карты» рынков НТИ</w:t>
      </w:r>
      <w:r w:rsidR="004C6C3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181717" w:rsidRDefault="0021084A" w:rsidP="00181717">
      <w:pPr>
        <w:tabs>
          <w:tab w:val="right" w:leader="dot" w:pos="9072"/>
        </w:tabs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3C54">
        <w:rPr>
          <w:rFonts w:ascii="Times New Roman" w:hAnsi="Times New Roman" w:cs="Times New Roman"/>
          <w:sz w:val="28"/>
          <w:szCs w:val="28"/>
        </w:rPr>
        <w:t>.</w:t>
      </w:r>
      <w:r w:rsidR="00FE4347">
        <w:rPr>
          <w:rFonts w:ascii="Times New Roman" w:hAnsi="Times New Roman" w:cs="Times New Roman"/>
          <w:sz w:val="28"/>
          <w:szCs w:val="28"/>
        </w:rPr>
        <w:t xml:space="preserve"> </w:t>
      </w:r>
      <w:r w:rsidR="00181717">
        <w:rPr>
          <w:rFonts w:ascii="Times New Roman" w:hAnsi="Times New Roman" w:cs="Times New Roman"/>
          <w:sz w:val="28"/>
          <w:szCs w:val="28"/>
        </w:rPr>
        <w:t>Предложения по</w:t>
      </w:r>
      <w:r w:rsidR="00E4029B">
        <w:rPr>
          <w:rFonts w:ascii="Times New Roman" w:hAnsi="Times New Roman" w:cs="Times New Roman"/>
          <w:sz w:val="28"/>
          <w:szCs w:val="28"/>
        </w:rPr>
        <w:t xml:space="preserve"> реализации рынков</w:t>
      </w:r>
      <w:r w:rsidR="00181717">
        <w:rPr>
          <w:rFonts w:ascii="Times New Roman" w:hAnsi="Times New Roman" w:cs="Times New Roman"/>
          <w:sz w:val="28"/>
          <w:szCs w:val="28"/>
        </w:rPr>
        <w:t xml:space="preserve"> «Национальной</w:t>
      </w:r>
    </w:p>
    <w:p w:rsidR="00FE4347" w:rsidRDefault="00181717" w:rsidP="00181717">
      <w:pPr>
        <w:tabs>
          <w:tab w:val="right" w:leader="dot" w:pos="9639"/>
        </w:tabs>
        <w:spacing w:line="360" w:lineRule="auto"/>
        <w:ind w:left="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технологической инициативы»</w:t>
      </w:r>
      <w:r w:rsidR="0021084A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31</w:t>
      </w:r>
    </w:p>
    <w:p w:rsidR="00770EA3" w:rsidRDefault="00DD3C54" w:rsidP="0009755F">
      <w:pPr>
        <w:tabs>
          <w:tab w:val="right" w:leader="dot" w:pos="9639"/>
        </w:tabs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770EA3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33</w:t>
      </w:r>
    </w:p>
    <w:p w:rsidR="00770EA3" w:rsidRDefault="00DD3C54" w:rsidP="0009755F">
      <w:pPr>
        <w:tabs>
          <w:tab w:val="right" w:leader="dot" w:pos="9639"/>
        </w:tabs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770EA3">
        <w:rPr>
          <w:rFonts w:ascii="Times New Roman" w:hAnsi="Times New Roman" w:cs="Times New Roman"/>
          <w:sz w:val="28"/>
          <w:szCs w:val="28"/>
        </w:rPr>
        <w:tab/>
      </w:r>
      <w:r w:rsidR="00FF17B7">
        <w:rPr>
          <w:rFonts w:ascii="Times New Roman" w:hAnsi="Times New Roman" w:cs="Times New Roman"/>
          <w:sz w:val="28"/>
          <w:szCs w:val="28"/>
        </w:rPr>
        <w:t>34</w:t>
      </w:r>
      <w:bookmarkStart w:id="0" w:name="_GoBack"/>
      <w:bookmarkEnd w:id="0"/>
    </w:p>
    <w:p w:rsidR="00303E59" w:rsidRDefault="00303E59" w:rsidP="0021084A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21084A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21084A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21084A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21084A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21084A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21084A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0903A5" w:rsidRDefault="000903A5" w:rsidP="004C6C36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303E59">
      <w:pPr>
        <w:tabs>
          <w:tab w:val="right" w:leader="dot" w:pos="8505"/>
        </w:tabs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26599" w:rsidRDefault="00526599" w:rsidP="000C1B5F">
      <w:pPr>
        <w:tabs>
          <w:tab w:val="right" w:leader="dot" w:pos="8505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26599" w:rsidRDefault="00D3635D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35D">
        <w:rPr>
          <w:rFonts w:ascii="Times New Roman" w:hAnsi="Times New Roman" w:cs="Times New Roman"/>
          <w:sz w:val="28"/>
          <w:szCs w:val="28"/>
        </w:rPr>
        <w:t xml:space="preserve">Россия, лишившись существенной доли наукоемкого промышленного комплекса, на фоне сокращения государственной поддержки научных исследований и разработок, стала государством, зависимым от конъюнктуры на рынке углеводородных энергоносителей и от зарубежных поставок оборудования, технологий, товаров потребления, в том числе необходимых для обеспечения жизнедеятельности, оказавшись тем самым на «технологической игле». </w:t>
      </w:r>
    </w:p>
    <w:p w:rsidR="00526599" w:rsidRDefault="00D3635D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35D">
        <w:rPr>
          <w:rFonts w:ascii="Times New Roman" w:hAnsi="Times New Roman" w:cs="Times New Roman"/>
          <w:sz w:val="28"/>
          <w:szCs w:val="28"/>
        </w:rPr>
        <w:t>Одной из основных задач является поиск такого направления технологического развития, которое позволяет, с одной стороны – сохранить положение России на мировом рынке традиционн</w:t>
      </w:r>
      <w:r w:rsidR="00526599">
        <w:rPr>
          <w:rFonts w:ascii="Times New Roman" w:hAnsi="Times New Roman" w:cs="Times New Roman"/>
          <w:sz w:val="28"/>
          <w:szCs w:val="28"/>
        </w:rPr>
        <w:t xml:space="preserve">ых для нее продуктов; с другой стороны </w:t>
      </w:r>
      <w:r w:rsidRPr="00D3635D">
        <w:rPr>
          <w:rFonts w:ascii="Times New Roman" w:hAnsi="Times New Roman" w:cs="Times New Roman"/>
          <w:sz w:val="28"/>
          <w:szCs w:val="28"/>
        </w:rPr>
        <w:t xml:space="preserve">освоить новые «точки роста» (сервисы, новые рынки, таланты, технологии) на мировом рынке высокотехнологичной продукции и услуг. Для обеспечения выхода на новый технологический уровень развития экономики необходимы отечественные передовые разработки и научные решения. </w:t>
      </w:r>
    </w:p>
    <w:p w:rsidR="000C1B5F" w:rsidRDefault="00D3635D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35D">
        <w:rPr>
          <w:rFonts w:ascii="Times New Roman" w:hAnsi="Times New Roman" w:cs="Times New Roman"/>
          <w:sz w:val="28"/>
          <w:szCs w:val="28"/>
        </w:rPr>
        <w:t xml:space="preserve">В связи с этим в настоящее время в России актуальна государственная поддержка высокотехнологичного и наукоемкого бизнеса. </w:t>
      </w:r>
      <w:proofErr w:type="gramStart"/>
      <w:r w:rsidRPr="00D3635D">
        <w:rPr>
          <w:rFonts w:ascii="Times New Roman" w:hAnsi="Times New Roman" w:cs="Times New Roman"/>
          <w:sz w:val="28"/>
          <w:szCs w:val="28"/>
        </w:rPr>
        <w:t xml:space="preserve">Большую важность имеет долгосрочная комплексная программа «Национальная технологическая инициатива» по созданию необходимых условий для обеспечения лидерства российских организаций на новых высокотехнологичных рынках, которые будут формировать структуру мировой экономики в следующие 15–20 лет. </w:t>
      </w:r>
      <w:proofErr w:type="gramEnd"/>
    </w:p>
    <w:p w:rsidR="00D3635D" w:rsidRDefault="00D3635D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35D">
        <w:rPr>
          <w:rFonts w:ascii="Times New Roman" w:hAnsi="Times New Roman" w:cs="Times New Roman"/>
          <w:sz w:val="28"/>
          <w:szCs w:val="28"/>
        </w:rPr>
        <w:t>В «НТИ» государство определило «точки роста» развития экономики, т.е. ключевые направления, имеющие преимущественную реализацию в отраслях высокотехнологичного бизнеса (</w:t>
      </w:r>
      <w:proofErr w:type="spellStart"/>
      <w:r w:rsidRPr="00D3635D">
        <w:rPr>
          <w:rFonts w:ascii="Times New Roman" w:hAnsi="Times New Roman" w:cs="Times New Roman"/>
          <w:sz w:val="28"/>
          <w:szCs w:val="28"/>
        </w:rPr>
        <w:t>EnergyNet</w:t>
      </w:r>
      <w:proofErr w:type="spellEnd"/>
      <w:r w:rsidRPr="00D3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35D">
        <w:rPr>
          <w:rFonts w:ascii="Times New Roman" w:hAnsi="Times New Roman" w:cs="Times New Roman"/>
          <w:sz w:val="28"/>
          <w:szCs w:val="28"/>
        </w:rPr>
        <w:t>FoodNet</w:t>
      </w:r>
      <w:proofErr w:type="spellEnd"/>
      <w:r w:rsidRPr="00D3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35D">
        <w:rPr>
          <w:rFonts w:ascii="Times New Roman" w:hAnsi="Times New Roman" w:cs="Times New Roman"/>
          <w:sz w:val="28"/>
          <w:szCs w:val="28"/>
        </w:rPr>
        <w:t>HealthNet</w:t>
      </w:r>
      <w:proofErr w:type="spellEnd"/>
      <w:r w:rsidRPr="00D3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35D">
        <w:rPr>
          <w:rFonts w:ascii="Times New Roman" w:hAnsi="Times New Roman" w:cs="Times New Roman"/>
          <w:sz w:val="28"/>
          <w:szCs w:val="28"/>
        </w:rPr>
        <w:t>AeroNet</w:t>
      </w:r>
      <w:proofErr w:type="spellEnd"/>
      <w:r w:rsidRPr="00D3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35D">
        <w:rPr>
          <w:rFonts w:ascii="Times New Roman" w:hAnsi="Times New Roman" w:cs="Times New Roman"/>
          <w:sz w:val="28"/>
          <w:szCs w:val="28"/>
        </w:rPr>
        <w:t>AutoNet</w:t>
      </w:r>
      <w:proofErr w:type="spellEnd"/>
      <w:r w:rsidRPr="00D3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35D">
        <w:rPr>
          <w:rFonts w:ascii="Times New Roman" w:hAnsi="Times New Roman" w:cs="Times New Roman"/>
          <w:sz w:val="28"/>
          <w:szCs w:val="28"/>
        </w:rPr>
        <w:t>FinNet</w:t>
      </w:r>
      <w:proofErr w:type="spellEnd"/>
      <w:r w:rsidRPr="00D3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35D">
        <w:rPr>
          <w:rFonts w:ascii="Times New Roman" w:hAnsi="Times New Roman" w:cs="Times New Roman"/>
          <w:sz w:val="28"/>
          <w:szCs w:val="28"/>
        </w:rPr>
        <w:t>NeuroNet</w:t>
      </w:r>
      <w:proofErr w:type="spellEnd"/>
      <w:r w:rsidRPr="00D3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35D">
        <w:rPr>
          <w:rFonts w:ascii="Times New Roman" w:hAnsi="Times New Roman" w:cs="Times New Roman"/>
          <w:sz w:val="28"/>
          <w:szCs w:val="28"/>
        </w:rPr>
        <w:t>TechNet</w:t>
      </w:r>
      <w:proofErr w:type="spellEnd"/>
      <w:r w:rsidRPr="00D3635D">
        <w:rPr>
          <w:rFonts w:ascii="Times New Roman" w:hAnsi="Times New Roman" w:cs="Times New Roman"/>
          <w:sz w:val="28"/>
          <w:szCs w:val="28"/>
        </w:rPr>
        <w:t>). Формирование научно-</w:t>
      </w:r>
      <w:r w:rsidRPr="00D3635D">
        <w:rPr>
          <w:rFonts w:ascii="Times New Roman" w:hAnsi="Times New Roman" w:cs="Times New Roman"/>
          <w:sz w:val="28"/>
          <w:szCs w:val="28"/>
        </w:rPr>
        <w:lastRenderedPageBreak/>
        <w:t>технологического задела по данным ключевым направлениям позволит создать глобально конкурентоспособные высокотехнологичные продукты и сервисы в интересах социально-экономического развития России.</w:t>
      </w:r>
    </w:p>
    <w:p w:rsidR="00526599" w:rsidRDefault="00526599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исследование рынков «Национальной технологической инициативы» </w:t>
      </w:r>
      <w:r w:rsidR="00E4029B">
        <w:rPr>
          <w:rFonts w:ascii="Times New Roman" w:hAnsi="Times New Roman" w:cs="Times New Roman"/>
          <w:sz w:val="28"/>
          <w:szCs w:val="28"/>
        </w:rPr>
        <w:t>и их характеристик.</w:t>
      </w:r>
    </w:p>
    <w:p w:rsidR="00E4029B" w:rsidRDefault="00E4029B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Поставленная цель достигается путем решения взаимосвязанных задач:</w:t>
      </w:r>
    </w:p>
    <w:p w:rsidR="00E4029B" w:rsidRDefault="000C1B5F" w:rsidP="000C1B5F">
      <w:pPr>
        <w:pStyle w:val="a3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4029B">
        <w:rPr>
          <w:rFonts w:ascii="Times New Roman" w:hAnsi="Times New Roman" w:cs="Times New Roman"/>
          <w:sz w:val="28"/>
          <w:szCs w:val="28"/>
        </w:rPr>
        <w:t>аскрыть сущность рынков «Национальной технологической инициативы»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1B5F" w:rsidRPr="000C1B5F" w:rsidRDefault="000C1B5F" w:rsidP="000C1B5F">
      <w:pPr>
        <w:pStyle w:val="a3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методические приемы формирования рынков «Национальной технологической инициативы»;</w:t>
      </w:r>
    </w:p>
    <w:p w:rsidR="008B093C" w:rsidRDefault="000C1B5F" w:rsidP="000C1B5F">
      <w:pPr>
        <w:pStyle w:val="a3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меры, способствующие развитию рынков НТИ.</w:t>
      </w:r>
    </w:p>
    <w:p w:rsidR="000C1B5F" w:rsidRDefault="000C1B5F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 – программа «Национальная технологическая инициатива».</w:t>
      </w:r>
    </w:p>
    <w:p w:rsidR="000C1B5F" w:rsidRDefault="000C1B5F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 – рынки будущего, сформированные в программе «Национальная технологическая инициатива».</w:t>
      </w:r>
    </w:p>
    <w:p w:rsidR="000C1B5F" w:rsidRPr="000C1B5F" w:rsidRDefault="000C1B5F" w:rsidP="000C1B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807334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303E59">
      <w:pPr>
        <w:tabs>
          <w:tab w:val="right" w:leader="dot" w:pos="8505"/>
        </w:tabs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303E59">
      <w:pPr>
        <w:tabs>
          <w:tab w:val="right" w:leader="dot" w:pos="8505"/>
        </w:tabs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0903A5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303E59">
      <w:pPr>
        <w:tabs>
          <w:tab w:val="right" w:leader="dot" w:pos="8505"/>
        </w:tabs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303E59">
      <w:pPr>
        <w:tabs>
          <w:tab w:val="right" w:leader="dot" w:pos="8505"/>
        </w:tabs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303E59">
      <w:pPr>
        <w:tabs>
          <w:tab w:val="right" w:leader="dot" w:pos="8505"/>
        </w:tabs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303E59" w:rsidRDefault="00303E59" w:rsidP="00303E59">
      <w:pPr>
        <w:tabs>
          <w:tab w:val="right" w:leader="dot" w:pos="8505"/>
        </w:tabs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556BB8" w:rsidRDefault="00556BB8" w:rsidP="009F71B1">
      <w:pPr>
        <w:tabs>
          <w:tab w:val="right" w:leader="dot" w:pos="8505"/>
        </w:tabs>
        <w:ind w:right="-284"/>
        <w:rPr>
          <w:rFonts w:ascii="Times New Roman" w:hAnsi="Times New Roman" w:cs="Times New Roman"/>
          <w:sz w:val="28"/>
          <w:szCs w:val="28"/>
        </w:rPr>
      </w:pPr>
    </w:p>
    <w:p w:rsidR="00303E59" w:rsidRPr="00807334" w:rsidRDefault="00807334" w:rsidP="009E7AA8">
      <w:pPr>
        <w:tabs>
          <w:tab w:val="right" w:leader="dot" w:pos="8505"/>
        </w:tabs>
        <w:spacing w:line="360" w:lineRule="auto"/>
        <w:ind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807334">
        <w:rPr>
          <w:rFonts w:ascii="Times New Roman" w:hAnsi="Times New Roman" w:cs="Times New Roman"/>
          <w:sz w:val="28"/>
          <w:szCs w:val="28"/>
        </w:rPr>
        <w:t>Теоретические</w:t>
      </w:r>
      <w:r w:rsidR="004A4844">
        <w:rPr>
          <w:rFonts w:ascii="Times New Roman" w:hAnsi="Times New Roman" w:cs="Times New Roman"/>
          <w:sz w:val="28"/>
          <w:szCs w:val="28"/>
        </w:rPr>
        <w:t xml:space="preserve"> аспекты «Национальной технологической инициативы»</w:t>
      </w:r>
    </w:p>
    <w:p w:rsidR="00807334" w:rsidRDefault="00807334" w:rsidP="009E7AA8">
      <w:pPr>
        <w:pStyle w:val="a3"/>
        <w:tabs>
          <w:tab w:val="right" w:leader="dot" w:pos="8505"/>
        </w:tabs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E7AA8" w:rsidRDefault="009E7AA8" w:rsidP="009E7AA8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История разработки «Национальной технологической инициативы»</w:t>
      </w:r>
    </w:p>
    <w:p w:rsidR="009E7AA8" w:rsidRDefault="009E7AA8" w:rsidP="009E7AA8">
      <w:pPr>
        <w:pStyle w:val="a3"/>
        <w:tabs>
          <w:tab w:val="right" w:leader="dot" w:pos="8505"/>
        </w:tabs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E7AA8" w:rsidRDefault="009E7AA8" w:rsidP="00BC5314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A8">
        <w:rPr>
          <w:rFonts w:ascii="Times New Roman" w:hAnsi="Times New Roman" w:cs="Times New Roman"/>
          <w:sz w:val="28"/>
          <w:szCs w:val="28"/>
        </w:rPr>
        <w:t>Российская политика в отношении подходов к формированию национальной инновационной системы претерпела определённую эволюцию. В 2007 году Президент РФ В. В. Путин в послании Федеральному собранию объявил о том, что развитие отраслей, которые должны стать важным звеном инновационной экономики, будет осуществляться на базе государственных корпораций — Объединённой авиастроительной корпорации, Объединённой судостроительной корпорации и «</w:t>
      </w:r>
      <w:proofErr w:type="spellStart"/>
      <w:r w:rsidRPr="009E7AA8">
        <w:rPr>
          <w:rFonts w:ascii="Times New Roman" w:hAnsi="Times New Roman" w:cs="Times New Roman"/>
          <w:sz w:val="28"/>
          <w:szCs w:val="28"/>
        </w:rPr>
        <w:t>Роснано</w:t>
      </w:r>
      <w:proofErr w:type="spellEnd"/>
      <w:r w:rsidRPr="001D7A0E">
        <w:rPr>
          <w:rFonts w:ascii="Times New Roman" w:hAnsi="Times New Roman" w:cs="Times New Roman"/>
          <w:sz w:val="28"/>
          <w:szCs w:val="28"/>
        </w:rPr>
        <w:t>»[1].</w:t>
      </w:r>
      <w:r w:rsidRPr="009E7AA8">
        <w:rPr>
          <w:rFonts w:ascii="Times New Roman" w:hAnsi="Times New Roman" w:cs="Times New Roman"/>
          <w:sz w:val="28"/>
          <w:szCs w:val="28"/>
        </w:rPr>
        <w:t xml:space="preserve"> В том же году была создана и </w:t>
      </w:r>
      <w:proofErr w:type="spellStart"/>
      <w:r w:rsidRPr="009E7AA8">
        <w:rPr>
          <w:rFonts w:ascii="Times New Roman" w:hAnsi="Times New Roman" w:cs="Times New Roman"/>
          <w:sz w:val="28"/>
          <w:szCs w:val="28"/>
        </w:rPr>
        <w:t>госкорпорация</w:t>
      </w:r>
      <w:proofErr w:type="spellEnd"/>
      <w:r w:rsidRPr="009E7AA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E7AA8">
        <w:rPr>
          <w:rFonts w:ascii="Times New Roman" w:hAnsi="Times New Roman" w:cs="Times New Roman"/>
          <w:sz w:val="28"/>
          <w:szCs w:val="28"/>
        </w:rPr>
        <w:t>Ростех</w:t>
      </w:r>
      <w:proofErr w:type="spellEnd"/>
      <w:r w:rsidRPr="009E7AA8">
        <w:rPr>
          <w:rFonts w:ascii="Times New Roman" w:hAnsi="Times New Roman" w:cs="Times New Roman"/>
          <w:sz w:val="28"/>
          <w:szCs w:val="28"/>
        </w:rPr>
        <w:t xml:space="preserve">», целью </w:t>
      </w:r>
      <w:proofErr w:type="gramStart"/>
      <w:r w:rsidRPr="009E7AA8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9E7AA8">
        <w:rPr>
          <w:rFonts w:ascii="Times New Roman" w:hAnsi="Times New Roman" w:cs="Times New Roman"/>
          <w:sz w:val="28"/>
          <w:szCs w:val="28"/>
        </w:rPr>
        <w:t xml:space="preserve"> которой было названо содействие разработке, производству и экспорту высокотехнологичной промышленной продукции</w:t>
      </w:r>
      <w:r w:rsidRPr="001D7A0E">
        <w:rPr>
          <w:rFonts w:ascii="Times New Roman" w:hAnsi="Times New Roman" w:cs="Times New Roman"/>
          <w:sz w:val="28"/>
          <w:szCs w:val="28"/>
        </w:rPr>
        <w:t>[2].</w:t>
      </w:r>
    </w:p>
    <w:p w:rsidR="00CA12C7" w:rsidRDefault="00CA12C7" w:rsidP="00BC5314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C7">
        <w:rPr>
          <w:rFonts w:ascii="Times New Roman" w:hAnsi="Times New Roman" w:cs="Times New Roman"/>
          <w:sz w:val="28"/>
          <w:szCs w:val="28"/>
        </w:rPr>
        <w:t>Однако в 2009 году был введён инструмент, предусматривающий кооперацию между государством, бизнесом и наукой при определении инновационных вызовов, разработке необходимой стратегической программы подготовки кадров и исследовани</w:t>
      </w:r>
      <w:r>
        <w:rPr>
          <w:rFonts w:ascii="Times New Roman" w:hAnsi="Times New Roman" w:cs="Times New Roman"/>
          <w:sz w:val="28"/>
          <w:szCs w:val="28"/>
        </w:rPr>
        <w:t>й — технологические платформы</w:t>
      </w:r>
      <w:r w:rsidRPr="00CA12C7">
        <w:rPr>
          <w:rFonts w:ascii="Times New Roman" w:hAnsi="Times New Roman" w:cs="Times New Roman"/>
          <w:sz w:val="28"/>
          <w:szCs w:val="28"/>
        </w:rPr>
        <w:t>. Данное понятие было предусмотрено распоряжением уже председателя Правительства России В. В. Путина, примером для инициативы послужили техн</w:t>
      </w:r>
      <w:r>
        <w:rPr>
          <w:rFonts w:ascii="Times New Roman" w:hAnsi="Times New Roman" w:cs="Times New Roman"/>
          <w:sz w:val="28"/>
          <w:szCs w:val="28"/>
        </w:rPr>
        <w:t xml:space="preserve">ологические платформы Евросоюза, </w:t>
      </w:r>
      <w:r w:rsidRPr="00CA12C7">
        <w:rPr>
          <w:rFonts w:ascii="Times New Roman" w:hAnsi="Times New Roman" w:cs="Times New Roman"/>
          <w:sz w:val="28"/>
          <w:szCs w:val="28"/>
        </w:rPr>
        <w:t>финансирование которых предусматривалось Седьмой рамочной программой ЕС по развитию научных исследований и технологий. Решением российской Правительственной комиссии по высоким технологиям и инновациям в апреле 2011 года был утверждён перечень и</w:t>
      </w:r>
      <w:r>
        <w:rPr>
          <w:rFonts w:ascii="Times New Roman" w:hAnsi="Times New Roman" w:cs="Times New Roman"/>
          <w:sz w:val="28"/>
          <w:szCs w:val="28"/>
        </w:rPr>
        <w:t>з 27 технологических платформ</w:t>
      </w:r>
      <w:r w:rsidRPr="00CA12C7">
        <w:rPr>
          <w:rFonts w:ascii="Times New Roman" w:hAnsi="Times New Roman" w:cs="Times New Roman"/>
          <w:sz w:val="28"/>
          <w:szCs w:val="28"/>
        </w:rPr>
        <w:t>. В то же время часть платформ оказалась мертворожденными структурами, ко</w:t>
      </w:r>
      <w:r>
        <w:rPr>
          <w:rFonts w:ascii="Times New Roman" w:hAnsi="Times New Roman" w:cs="Times New Roman"/>
          <w:sz w:val="28"/>
          <w:szCs w:val="28"/>
        </w:rPr>
        <w:t>торые не ведут никакой работы</w:t>
      </w:r>
      <w:r w:rsidRPr="00CA12C7">
        <w:rPr>
          <w:rFonts w:ascii="Times New Roman" w:hAnsi="Times New Roman" w:cs="Times New Roman"/>
          <w:sz w:val="28"/>
          <w:szCs w:val="28"/>
        </w:rPr>
        <w:t>.</w:t>
      </w:r>
    </w:p>
    <w:p w:rsidR="00CA12C7" w:rsidRDefault="00CA12C7" w:rsidP="00BC5314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C7">
        <w:rPr>
          <w:rFonts w:ascii="Times New Roman" w:hAnsi="Times New Roman" w:cs="Times New Roman"/>
          <w:sz w:val="28"/>
          <w:szCs w:val="28"/>
        </w:rPr>
        <w:t xml:space="preserve">Разработка НТИ началась в соответствии с поручением Президента России В. В. Путина по реализации послания Федеральному Собранию от 4 декабря 2014 года. Согласно поручению, Правительство РФ совместно с </w:t>
      </w:r>
      <w:r w:rsidRPr="00CA12C7">
        <w:rPr>
          <w:rFonts w:ascii="Times New Roman" w:hAnsi="Times New Roman" w:cs="Times New Roman"/>
          <w:sz w:val="28"/>
          <w:szCs w:val="28"/>
        </w:rPr>
        <w:lastRenderedPageBreak/>
        <w:t>Агентством стратегических инициатив по продвижению новых проектов (АСИ), Российской академией наук (РАН), ведущими университетами и деловыми объединениями предпринимателей должно было подготовить доклад о разработке и реализации НТИ к 1 июля 2015 года, далее – один раз в полгода. Ответственными были назначены председатель российского Правительства Д. А. Медведев, генеральный директор АСИ А. С. Никитин</w:t>
      </w:r>
      <w:r>
        <w:rPr>
          <w:rFonts w:ascii="Times New Roman" w:hAnsi="Times New Roman" w:cs="Times New Roman"/>
          <w:sz w:val="28"/>
          <w:szCs w:val="28"/>
        </w:rPr>
        <w:t xml:space="preserve"> и президент РАН В. Е. Фортов</w:t>
      </w:r>
      <w:r w:rsidRPr="00CA12C7">
        <w:rPr>
          <w:rFonts w:ascii="Times New Roman" w:hAnsi="Times New Roman" w:cs="Times New Roman"/>
          <w:sz w:val="28"/>
          <w:szCs w:val="28"/>
        </w:rPr>
        <w:t>.</w:t>
      </w:r>
    </w:p>
    <w:p w:rsidR="00CA12C7" w:rsidRDefault="00CA12C7" w:rsidP="00BC5314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C7">
        <w:rPr>
          <w:rFonts w:ascii="Times New Roman" w:hAnsi="Times New Roman" w:cs="Times New Roman"/>
          <w:sz w:val="28"/>
          <w:szCs w:val="28"/>
        </w:rPr>
        <w:t xml:space="preserve">По словам директора направления «Молодые профессионалы» в АСИ Д. </w:t>
      </w:r>
      <w:proofErr w:type="spellStart"/>
      <w:r w:rsidRPr="00CA12C7"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 w:rsidRPr="00CA12C7">
        <w:rPr>
          <w:rFonts w:ascii="Times New Roman" w:hAnsi="Times New Roman" w:cs="Times New Roman"/>
          <w:sz w:val="28"/>
          <w:szCs w:val="28"/>
        </w:rPr>
        <w:t>, у различных привлечённых к разработке НТИ организаций оказались разные взгляды на то, чем долж</w:t>
      </w:r>
      <w:r>
        <w:rPr>
          <w:rFonts w:ascii="Times New Roman" w:hAnsi="Times New Roman" w:cs="Times New Roman"/>
          <w:sz w:val="28"/>
          <w:szCs w:val="28"/>
        </w:rPr>
        <w:t>на являться инициатива</w:t>
      </w:r>
      <w:r w:rsidRPr="00CA12C7">
        <w:rPr>
          <w:rFonts w:ascii="Times New Roman" w:hAnsi="Times New Roman" w:cs="Times New Roman"/>
          <w:sz w:val="28"/>
          <w:szCs w:val="28"/>
        </w:rPr>
        <w:t>. В президентском Послании говорилось следующее: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A12C7">
        <w:rPr>
          <w:rFonts w:ascii="Times New Roman" w:hAnsi="Times New Roman" w:cs="Times New Roman"/>
          <w:sz w:val="28"/>
          <w:szCs w:val="28"/>
        </w:rPr>
        <w:t>Однако мы обязаны думать и о том, как будем решать перспективные проблемы. В этой связи предлагаю реализовать национальную технологическую инициативу. На основе долгосрочного прогнозирования необходимо понять, с какими задачами столкнётся Россия через 10–15 лет, какие передовые решения потребуются для того, чтобы обеспечить национальную безопасность, высокое качество жизни людей, развитие отраслей</w:t>
      </w:r>
      <w:r>
        <w:rPr>
          <w:rFonts w:ascii="Times New Roman" w:hAnsi="Times New Roman" w:cs="Times New Roman"/>
          <w:sz w:val="28"/>
          <w:szCs w:val="28"/>
        </w:rPr>
        <w:t xml:space="preserve"> нового технологического уклада</w:t>
      </w:r>
      <w:r w:rsidRPr="001D7A0E">
        <w:rPr>
          <w:rFonts w:ascii="Times New Roman" w:hAnsi="Times New Roman" w:cs="Times New Roman"/>
          <w:sz w:val="28"/>
          <w:szCs w:val="28"/>
        </w:rPr>
        <w:t>»[3].</w:t>
      </w:r>
    </w:p>
    <w:p w:rsidR="00CA12C7" w:rsidRDefault="00CA12C7" w:rsidP="00BC5314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C7">
        <w:rPr>
          <w:rFonts w:ascii="Times New Roman" w:hAnsi="Times New Roman" w:cs="Times New Roman"/>
          <w:sz w:val="28"/>
          <w:szCs w:val="28"/>
        </w:rPr>
        <w:t>С точки зрения РАН, которую представил заместитель президента Академии В. В. Иванов, цель НТИ заключается в обеспечении глобального технологи</w:t>
      </w:r>
      <w:r w:rsidR="00BC5314">
        <w:rPr>
          <w:rFonts w:ascii="Times New Roman" w:hAnsi="Times New Roman" w:cs="Times New Roman"/>
          <w:sz w:val="28"/>
          <w:szCs w:val="28"/>
        </w:rPr>
        <w:t xml:space="preserve">ческого паритета России и стран – </w:t>
      </w:r>
      <w:r w:rsidRPr="00CA12C7">
        <w:rPr>
          <w:rFonts w:ascii="Times New Roman" w:hAnsi="Times New Roman" w:cs="Times New Roman"/>
          <w:sz w:val="28"/>
          <w:szCs w:val="28"/>
        </w:rPr>
        <w:t>техно</w:t>
      </w:r>
      <w:r>
        <w:rPr>
          <w:rFonts w:ascii="Times New Roman" w:hAnsi="Times New Roman" w:cs="Times New Roman"/>
          <w:sz w:val="28"/>
          <w:szCs w:val="28"/>
        </w:rPr>
        <w:t>логических лидеров</w:t>
      </w:r>
      <w:r w:rsidRPr="00CA12C7">
        <w:rPr>
          <w:rFonts w:ascii="Times New Roman" w:hAnsi="Times New Roman" w:cs="Times New Roman"/>
          <w:sz w:val="28"/>
          <w:szCs w:val="28"/>
        </w:rPr>
        <w:t>. Для её достижения было предложено в т</w:t>
      </w:r>
      <w:r w:rsidR="00BC5314">
        <w:rPr>
          <w:rFonts w:ascii="Times New Roman" w:hAnsi="Times New Roman" w:cs="Times New Roman"/>
          <w:sz w:val="28"/>
          <w:szCs w:val="28"/>
        </w:rPr>
        <w:t>ечение 5–7</w:t>
      </w:r>
      <w:r w:rsidRPr="00CA12C7">
        <w:rPr>
          <w:rFonts w:ascii="Times New Roman" w:hAnsi="Times New Roman" w:cs="Times New Roman"/>
          <w:sz w:val="28"/>
          <w:szCs w:val="28"/>
        </w:rPr>
        <w:t xml:space="preserve"> лет решить проблемы </w:t>
      </w:r>
      <w:proofErr w:type="spellStart"/>
      <w:r w:rsidRPr="00CA12C7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CA12C7">
        <w:rPr>
          <w:rFonts w:ascii="Times New Roman" w:hAnsi="Times New Roman" w:cs="Times New Roman"/>
          <w:sz w:val="28"/>
          <w:szCs w:val="28"/>
        </w:rPr>
        <w:t xml:space="preserve">, а в </w:t>
      </w:r>
      <w:r w:rsidR="00BC5314">
        <w:rPr>
          <w:rFonts w:ascii="Times New Roman" w:hAnsi="Times New Roman" w:cs="Times New Roman"/>
          <w:sz w:val="28"/>
          <w:szCs w:val="28"/>
        </w:rPr>
        <w:t>более долгосрочной перспективе 20–30 лет</w:t>
      </w:r>
      <w:r w:rsidRPr="00CA12C7">
        <w:rPr>
          <w:rFonts w:ascii="Times New Roman" w:hAnsi="Times New Roman" w:cs="Times New Roman"/>
          <w:sz w:val="28"/>
          <w:szCs w:val="28"/>
        </w:rPr>
        <w:t xml:space="preserve"> осуществить переход к новой технологической структуре отечественной э</w:t>
      </w:r>
      <w:r>
        <w:rPr>
          <w:rFonts w:ascii="Times New Roman" w:hAnsi="Times New Roman" w:cs="Times New Roman"/>
          <w:sz w:val="28"/>
          <w:szCs w:val="28"/>
        </w:rPr>
        <w:t xml:space="preserve">кономики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реиндустриализацию</w:t>
      </w:r>
      <w:proofErr w:type="spellEnd"/>
      <w:r w:rsidRPr="00CA12C7">
        <w:rPr>
          <w:rFonts w:ascii="Times New Roman" w:hAnsi="Times New Roman" w:cs="Times New Roman"/>
          <w:sz w:val="28"/>
          <w:szCs w:val="28"/>
        </w:rPr>
        <w:t>. Для решения указанных проблем предполагалось разработать государствен</w:t>
      </w:r>
      <w:r w:rsidR="00BC5314">
        <w:rPr>
          <w:rFonts w:ascii="Times New Roman" w:hAnsi="Times New Roman" w:cs="Times New Roman"/>
          <w:sz w:val="28"/>
          <w:szCs w:val="28"/>
        </w:rPr>
        <w:t>ные программы «</w:t>
      </w:r>
      <w:proofErr w:type="spellStart"/>
      <w:r w:rsidR="00BC5314">
        <w:rPr>
          <w:rFonts w:ascii="Times New Roman" w:hAnsi="Times New Roman" w:cs="Times New Roman"/>
          <w:sz w:val="28"/>
          <w:szCs w:val="28"/>
        </w:rPr>
        <w:t>Импортозамещение</w:t>
      </w:r>
      <w:proofErr w:type="spellEnd"/>
      <w:r w:rsidR="00BC5314">
        <w:rPr>
          <w:rFonts w:ascii="Times New Roman" w:hAnsi="Times New Roman" w:cs="Times New Roman"/>
          <w:sz w:val="28"/>
          <w:szCs w:val="28"/>
        </w:rPr>
        <w:t xml:space="preserve"> – </w:t>
      </w:r>
      <w:r w:rsidRPr="00CA12C7">
        <w:rPr>
          <w:rFonts w:ascii="Times New Roman" w:hAnsi="Times New Roman" w:cs="Times New Roman"/>
          <w:sz w:val="28"/>
          <w:szCs w:val="28"/>
        </w:rPr>
        <w:t>2020» и «</w:t>
      </w:r>
      <w:r w:rsidR="00BC5314">
        <w:rPr>
          <w:rFonts w:ascii="Times New Roman" w:hAnsi="Times New Roman" w:cs="Times New Roman"/>
          <w:sz w:val="28"/>
          <w:szCs w:val="28"/>
        </w:rPr>
        <w:t xml:space="preserve">Технологический паритет – </w:t>
      </w:r>
      <w:r>
        <w:rPr>
          <w:rFonts w:ascii="Times New Roman" w:hAnsi="Times New Roman" w:cs="Times New Roman"/>
          <w:sz w:val="28"/>
          <w:szCs w:val="28"/>
        </w:rPr>
        <w:t>2030»</w:t>
      </w:r>
      <w:r w:rsidRPr="00CA12C7">
        <w:rPr>
          <w:rFonts w:ascii="Times New Roman" w:hAnsi="Times New Roman" w:cs="Times New Roman"/>
          <w:sz w:val="28"/>
          <w:szCs w:val="28"/>
        </w:rPr>
        <w:t>.</w:t>
      </w:r>
    </w:p>
    <w:p w:rsidR="00CA12C7" w:rsidRDefault="00CA12C7" w:rsidP="00BC5314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C7">
        <w:rPr>
          <w:rFonts w:ascii="Times New Roman" w:hAnsi="Times New Roman" w:cs="Times New Roman"/>
          <w:sz w:val="28"/>
          <w:szCs w:val="28"/>
        </w:rPr>
        <w:t xml:space="preserve">Однако на взгляд АСИ, цель НТИ заключается в том, чтобы вырастить национальные компании на тех принципиально новых отраслевых рынках, которых сегодня не существует, при этом через 10–20 лет объём каждого из таких будущих рынков должен превышать в мировом масштабе 100 млрд. </w:t>
      </w:r>
      <w:r w:rsidRPr="00CA12C7">
        <w:rPr>
          <w:rFonts w:ascii="Times New Roman" w:hAnsi="Times New Roman" w:cs="Times New Roman"/>
          <w:sz w:val="28"/>
          <w:szCs w:val="28"/>
        </w:rPr>
        <w:lastRenderedPageBreak/>
        <w:t>долларов США. Данный вывод связан с предположением о том, что у российских компаний имеется шанс занять достойное место только на таких рынках, которые ещё н</w:t>
      </w:r>
      <w:r>
        <w:rPr>
          <w:rFonts w:ascii="Times New Roman" w:hAnsi="Times New Roman" w:cs="Times New Roman"/>
          <w:sz w:val="28"/>
          <w:szCs w:val="28"/>
        </w:rPr>
        <w:t>е сформированы</w:t>
      </w:r>
      <w:r w:rsidRPr="00CA12C7">
        <w:rPr>
          <w:rFonts w:ascii="Times New Roman" w:hAnsi="Times New Roman" w:cs="Times New Roman"/>
          <w:sz w:val="28"/>
          <w:szCs w:val="28"/>
        </w:rPr>
        <w:t>. Эту точку зрения поддержала также Россий</w:t>
      </w:r>
      <w:r>
        <w:rPr>
          <w:rFonts w:ascii="Times New Roman" w:hAnsi="Times New Roman" w:cs="Times New Roman"/>
          <w:sz w:val="28"/>
          <w:szCs w:val="28"/>
        </w:rPr>
        <w:t>ская венчурная компания (</w:t>
      </w:r>
      <w:r w:rsidR="00BC5314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РВК)</w:t>
      </w:r>
      <w:r w:rsidRPr="00CA12C7">
        <w:rPr>
          <w:rFonts w:ascii="Times New Roman" w:hAnsi="Times New Roman" w:cs="Times New Roman"/>
          <w:sz w:val="28"/>
          <w:szCs w:val="28"/>
        </w:rPr>
        <w:t xml:space="preserve">. По мнению гендиректора РВК И. Р. </w:t>
      </w:r>
      <w:proofErr w:type="spellStart"/>
      <w:r w:rsidRPr="00CA12C7">
        <w:rPr>
          <w:rFonts w:ascii="Times New Roman" w:hAnsi="Times New Roman" w:cs="Times New Roman"/>
          <w:sz w:val="28"/>
          <w:szCs w:val="28"/>
        </w:rPr>
        <w:t>Агамирзяна</w:t>
      </w:r>
      <w:proofErr w:type="spellEnd"/>
      <w:r w:rsidRPr="00CA12C7">
        <w:rPr>
          <w:rFonts w:ascii="Times New Roman" w:hAnsi="Times New Roman" w:cs="Times New Roman"/>
          <w:sz w:val="28"/>
          <w:szCs w:val="28"/>
        </w:rPr>
        <w:t xml:space="preserve">, </w:t>
      </w:r>
      <w:r w:rsidR="00BC5314">
        <w:rPr>
          <w:rFonts w:ascii="Times New Roman" w:hAnsi="Times New Roman" w:cs="Times New Roman"/>
          <w:sz w:val="28"/>
          <w:szCs w:val="28"/>
        </w:rPr>
        <w:t>«</w:t>
      </w:r>
      <w:r w:rsidRPr="00CA12C7">
        <w:rPr>
          <w:rFonts w:ascii="Times New Roman" w:hAnsi="Times New Roman" w:cs="Times New Roman"/>
          <w:sz w:val="28"/>
          <w:szCs w:val="28"/>
        </w:rPr>
        <w:t>наращивание экспортного пот</w:t>
      </w:r>
      <w:r>
        <w:rPr>
          <w:rFonts w:ascii="Times New Roman" w:hAnsi="Times New Roman" w:cs="Times New Roman"/>
          <w:sz w:val="28"/>
          <w:szCs w:val="28"/>
        </w:rPr>
        <w:t xml:space="preserve">енциала важнее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CA12C7">
        <w:rPr>
          <w:rFonts w:ascii="Times New Roman" w:hAnsi="Times New Roman" w:cs="Times New Roman"/>
          <w:sz w:val="28"/>
          <w:szCs w:val="28"/>
        </w:rPr>
        <w:t xml:space="preserve"> поддерживая </w:t>
      </w:r>
      <w:proofErr w:type="spellStart"/>
      <w:r w:rsidRPr="00CA12C7">
        <w:rPr>
          <w:rFonts w:ascii="Times New Roman" w:hAnsi="Times New Roman" w:cs="Times New Roman"/>
          <w:sz w:val="28"/>
          <w:szCs w:val="28"/>
        </w:rPr>
        <w:t>импортозамещение</w:t>
      </w:r>
      <w:proofErr w:type="spellEnd"/>
      <w:r w:rsidRPr="00CA12C7">
        <w:rPr>
          <w:rFonts w:ascii="Times New Roman" w:hAnsi="Times New Roman" w:cs="Times New Roman"/>
          <w:sz w:val="28"/>
          <w:szCs w:val="28"/>
        </w:rPr>
        <w:t xml:space="preserve"> товарами и продуктами, неконкурентоспособными на глобальном рынке, мы тол</w:t>
      </w:r>
      <w:r>
        <w:rPr>
          <w:rFonts w:ascii="Times New Roman" w:hAnsi="Times New Roman" w:cs="Times New Roman"/>
          <w:sz w:val="28"/>
          <w:szCs w:val="28"/>
        </w:rPr>
        <w:t>ько подрываем свой потенциал</w:t>
      </w:r>
      <w:r w:rsidR="007B5A68" w:rsidRPr="007B5A68">
        <w:rPr>
          <w:rFonts w:ascii="Times New Roman" w:hAnsi="Times New Roman" w:cs="Times New Roman"/>
          <w:sz w:val="28"/>
          <w:szCs w:val="28"/>
        </w:rPr>
        <w:t>»[4</w:t>
      </w:r>
      <w:r w:rsidR="00BC5314" w:rsidRPr="007B5A68">
        <w:rPr>
          <w:rFonts w:ascii="Times New Roman" w:hAnsi="Times New Roman" w:cs="Times New Roman"/>
          <w:sz w:val="28"/>
          <w:szCs w:val="28"/>
        </w:rPr>
        <w:t>]</w:t>
      </w:r>
      <w:r w:rsidRPr="007B5A68">
        <w:rPr>
          <w:rFonts w:ascii="Times New Roman" w:hAnsi="Times New Roman" w:cs="Times New Roman"/>
          <w:sz w:val="28"/>
          <w:szCs w:val="28"/>
        </w:rPr>
        <w:t>.</w:t>
      </w:r>
    </w:p>
    <w:p w:rsidR="00BC5314" w:rsidRDefault="00BC5314" w:rsidP="00BC5314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314">
        <w:rPr>
          <w:rFonts w:ascii="Times New Roman" w:hAnsi="Times New Roman" w:cs="Times New Roman"/>
          <w:sz w:val="28"/>
          <w:szCs w:val="28"/>
        </w:rPr>
        <w:t xml:space="preserve">В конечном </w:t>
      </w:r>
      <w:proofErr w:type="gramStart"/>
      <w:r w:rsidRPr="00BC5314">
        <w:rPr>
          <w:rFonts w:ascii="Times New Roman" w:hAnsi="Times New Roman" w:cs="Times New Roman"/>
          <w:sz w:val="28"/>
          <w:szCs w:val="28"/>
        </w:rPr>
        <w:t>счёте</w:t>
      </w:r>
      <w:proofErr w:type="gramEnd"/>
      <w:r w:rsidRPr="00BC5314">
        <w:rPr>
          <w:rFonts w:ascii="Times New Roman" w:hAnsi="Times New Roman" w:cs="Times New Roman"/>
          <w:sz w:val="28"/>
          <w:szCs w:val="28"/>
        </w:rPr>
        <w:t xml:space="preserve"> победила точка зрения АСИ. Н</w:t>
      </w:r>
      <w:r>
        <w:rPr>
          <w:rFonts w:ascii="Times New Roman" w:hAnsi="Times New Roman" w:cs="Times New Roman"/>
          <w:sz w:val="28"/>
          <w:szCs w:val="28"/>
        </w:rPr>
        <w:t xml:space="preserve">а прошедшем 9 июня 2015 года на </w:t>
      </w:r>
      <w:r w:rsidRPr="00BC5314">
        <w:rPr>
          <w:rFonts w:ascii="Times New Roman" w:hAnsi="Times New Roman" w:cs="Times New Roman"/>
          <w:sz w:val="28"/>
          <w:szCs w:val="28"/>
        </w:rPr>
        <w:t xml:space="preserve">заседании президиума Совета по модернизации и инновационному развитию экономики было озвучено, что системообразующими документами НТИ станут «дорожные карты», нацеленные на формирование перспективных технологических рынков, которые предполагается развивать в большей степени по сравнению с остальными. «Дорожные карты» должны включать обоснование выбора таких рынков, перечень целевых показателей к 2035 году и необходимое обеспечение для достижения показателей. Отвечать за разработку карт будет АСИ, функции проектного офиса закрепляются за РВК. Дополнительно при президиуме Совета по модернизации создана специальная межведомственная рабочая группа во главе с заместителем председателя Правительства А. В. </w:t>
      </w:r>
      <w:proofErr w:type="spellStart"/>
      <w:r w:rsidRPr="00BC5314">
        <w:rPr>
          <w:rFonts w:ascii="Times New Roman" w:hAnsi="Times New Roman" w:cs="Times New Roman"/>
          <w:sz w:val="28"/>
          <w:szCs w:val="28"/>
        </w:rPr>
        <w:t>Дворковичем</w:t>
      </w:r>
      <w:proofErr w:type="spellEnd"/>
      <w:r w:rsidRPr="00BC5314">
        <w:rPr>
          <w:rFonts w:ascii="Times New Roman" w:hAnsi="Times New Roman" w:cs="Times New Roman"/>
          <w:sz w:val="28"/>
          <w:szCs w:val="28"/>
        </w:rPr>
        <w:t xml:space="preserve"> и помощником Президента А. Р. Белоусовым; ответственным секретарём группы назначен сотрудник Аппарата Прави</w:t>
      </w:r>
      <w:r>
        <w:rPr>
          <w:rFonts w:ascii="Times New Roman" w:hAnsi="Times New Roman" w:cs="Times New Roman"/>
          <w:sz w:val="28"/>
          <w:szCs w:val="28"/>
        </w:rPr>
        <w:t xml:space="preserve">тельства РФ О.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Хорохордин</w:t>
      </w:r>
      <w:proofErr w:type="spellEnd"/>
      <w:r w:rsidRPr="00BC5314">
        <w:rPr>
          <w:rFonts w:ascii="Times New Roman" w:hAnsi="Times New Roman" w:cs="Times New Roman"/>
          <w:sz w:val="28"/>
          <w:szCs w:val="28"/>
        </w:rPr>
        <w:t>.</w:t>
      </w:r>
    </w:p>
    <w:p w:rsidR="009E7AA8" w:rsidRPr="00BC5314" w:rsidRDefault="00BC5314" w:rsidP="00BC5314">
      <w:pPr>
        <w:pStyle w:val="a3"/>
        <w:tabs>
          <w:tab w:val="right" w:leader="dot" w:pos="8505"/>
        </w:tabs>
        <w:spacing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314">
        <w:rPr>
          <w:rFonts w:ascii="Times New Roman" w:hAnsi="Times New Roman" w:cs="Times New Roman"/>
          <w:sz w:val="28"/>
          <w:szCs w:val="28"/>
        </w:rPr>
        <w:t>Постановлением Правительства РФ от 18 апреля 2016 года были утверждены новые правила разработки и реализации планов мероприятий («дорожных карт») НТИ. В адрес АСИ поступила рекомендация подготовить в шестимесячный срок стратегический план развития НТИ на долгосрочный период и предложения по</w:t>
      </w:r>
      <w:r>
        <w:rPr>
          <w:rFonts w:ascii="Times New Roman" w:hAnsi="Times New Roman" w:cs="Times New Roman"/>
          <w:sz w:val="28"/>
          <w:szCs w:val="28"/>
        </w:rPr>
        <w:t xml:space="preserve"> контролю его соблюдения</w:t>
      </w:r>
      <w:r w:rsidR="007B5A68">
        <w:rPr>
          <w:rFonts w:ascii="Times New Roman" w:hAnsi="Times New Roman" w:cs="Times New Roman"/>
          <w:sz w:val="28"/>
          <w:szCs w:val="28"/>
        </w:rPr>
        <w:t>.</w:t>
      </w:r>
      <w:r w:rsidRPr="007B5A68">
        <w:rPr>
          <w:rFonts w:ascii="Times New Roman" w:hAnsi="Times New Roman" w:cs="Times New Roman"/>
          <w:sz w:val="28"/>
          <w:szCs w:val="28"/>
        </w:rPr>
        <w:t>[5].</w:t>
      </w:r>
    </w:p>
    <w:p w:rsidR="00BC5314" w:rsidRDefault="00BC5314" w:rsidP="0037696D">
      <w:pPr>
        <w:tabs>
          <w:tab w:val="right" w:leader="dot" w:pos="8505"/>
        </w:tabs>
        <w:ind w:right="-284" w:firstLine="709"/>
        <w:rPr>
          <w:rFonts w:ascii="Times New Roman" w:hAnsi="Times New Roman" w:cs="Times New Roman"/>
          <w:sz w:val="28"/>
          <w:szCs w:val="28"/>
        </w:rPr>
      </w:pPr>
    </w:p>
    <w:p w:rsidR="00711B1F" w:rsidRDefault="009E7AA8" w:rsidP="00802B95">
      <w:pPr>
        <w:tabs>
          <w:tab w:val="right" w:leader="dot" w:pos="8505"/>
        </w:tabs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807334">
        <w:rPr>
          <w:rFonts w:ascii="Times New Roman" w:hAnsi="Times New Roman" w:cs="Times New Roman"/>
          <w:sz w:val="28"/>
          <w:szCs w:val="28"/>
        </w:rPr>
        <w:t xml:space="preserve"> </w:t>
      </w:r>
      <w:r w:rsidR="004A4844">
        <w:rPr>
          <w:rFonts w:ascii="Times New Roman" w:hAnsi="Times New Roman" w:cs="Times New Roman"/>
          <w:sz w:val="28"/>
          <w:szCs w:val="28"/>
        </w:rPr>
        <w:t>Понятия и принципы НТИ</w:t>
      </w:r>
    </w:p>
    <w:p w:rsidR="0037696D" w:rsidRDefault="0037696D" w:rsidP="0037696D">
      <w:pPr>
        <w:tabs>
          <w:tab w:val="right" w:leader="dot" w:pos="8505"/>
        </w:tabs>
        <w:ind w:right="-284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37696D" w:rsidRDefault="0037696D" w:rsidP="000E0D08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Национальная технологическая инициатива (далее НТИ) – это д</w:t>
      </w:r>
      <w:r w:rsidRPr="0037696D">
        <w:rPr>
          <w:rFonts w:ascii="Times New Roman" w:eastAsiaTheme="minorEastAsia" w:hAnsi="Times New Roman" w:cs="Times New Roman"/>
          <w:sz w:val="28"/>
          <w:szCs w:val="28"/>
        </w:rPr>
        <w:t xml:space="preserve">олгосрочная комплексная программа по созданию условий для обеспечения лидерства российских компаний на новых высокотехнологичных рынках, которые будут определять структуру мировой </w:t>
      </w:r>
      <w:r w:rsidR="00DE0CB4">
        <w:rPr>
          <w:rFonts w:ascii="Times New Roman" w:eastAsiaTheme="minorEastAsia" w:hAnsi="Times New Roman" w:cs="Times New Roman"/>
          <w:sz w:val="28"/>
          <w:szCs w:val="28"/>
        </w:rPr>
        <w:t xml:space="preserve">экономики в ближайшие 15–20 </w:t>
      </w:r>
      <w:r w:rsidR="00DE0CB4" w:rsidRPr="007B5A68">
        <w:rPr>
          <w:rFonts w:ascii="Times New Roman" w:eastAsiaTheme="minorEastAsia" w:hAnsi="Times New Roman" w:cs="Times New Roman"/>
          <w:sz w:val="28"/>
          <w:szCs w:val="28"/>
        </w:rPr>
        <w:t>лет</w:t>
      </w:r>
      <w:r w:rsidR="00DE0CB4" w:rsidRPr="007B5A68">
        <w:rPr>
          <w:rFonts w:ascii="Times New Roman" w:hAnsi="Times New Roman" w:cs="Times New Roman"/>
          <w:sz w:val="28"/>
          <w:szCs w:val="28"/>
        </w:rPr>
        <w:t xml:space="preserve"> </w:t>
      </w:r>
      <w:r w:rsidR="007B5A68" w:rsidRPr="007B5A68">
        <w:rPr>
          <w:rFonts w:ascii="Times New Roman" w:hAnsi="Times New Roman" w:cs="Times New Roman"/>
          <w:sz w:val="28"/>
          <w:szCs w:val="28"/>
        </w:rPr>
        <w:t>[6</w:t>
      </w:r>
      <w:r w:rsidR="00DE0CB4" w:rsidRPr="007B5A68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E16052" w:rsidRDefault="00E16052" w:rsidP="000E0D08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6052">
        <w:rPr>
          <w:rFonts w:ascii="Times New Roman" w:eastAsiaTheme="minorEastAsia" w:hAnsi="Times New Roman" w:cs="Times New Roman"/>
          <w:sz w:val="28"/>
          <w:szCs w:val="28"/>
        </w:rPr>
        <w:t>Дорожная карта – это наглядное представление пошагового сценария развития определенного объекта – отдельного продукта, класса продуктов, некоторой технологии, группы смежных технологий, бизнеса, компании, объединяющей несколько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бизнес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>–единиц</w:t>
      </w:r>
      <w:proofErr w:type="gramEnd"/>
      <w:r w:rsidRPr="00E16052">
        <w:rPr>
          <w:rFonts w:ascii="Times New Roman" w:eastAsiaTheme="minorEastAsia" w:hAnsi="Times New Roman" w:cs="Times New Roman"/>
          <w:sz w:val="28"/>
          <w:szCs w:val="28"/>
        </w:rPr>
        <w:t>, целой отрасли, индустрии и даже плана достижени</w:t>
      </w:r>
      <w:r>
        <w:rPr>
          <w:rFonts w:ascii="Times New Roman" w:eastAsiaTheme="minorEastAsia" w:hAnsi="Times New Roman" w:cs="Times New Roman"/>
          <w:sz w:val="28"/>
          <w:szCs w:val="28"/>
        </w:rPr>
        <w:t>я политических, социальных и т.д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>. целей, например, урегулирования международных конфликтов и борьбы с особо опасными заболеваниями.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 xml:space="preserve">Иногда дорожное картирование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используется как синоним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бизнес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>–планирования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16052" w:rsidRDefault="00E16052" w:rsidP="00E16052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Форсайт 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 xml:space="preserve">методика долгосрочного прогнозирования научно технологического и социального развития, основанная на опросе экспертов. Разработка и представление дорожной карты может служить частным методом представления результатов </w:t>
      </w:r>
      <w:proofErr w:type="spellStart"/>
      <w:r w:rsidRPr="00E16052">
        <w:rPr>
          <w:rFonts w:ascii="Times New Roman" w:eastAsiaTheme="minorEastAsia" w:hAnsi="Times New Roman" w:cs="Times New Roman"/>
          <w:sz w:val="28"/>
          <w:szCs w:val="28"/>
        </w:rPr>
        <w:t>форсайта</w:t>
      </w:r>
      <w:proofErr w:type="spellEnd"/>
      <w:r w:rsidRPr="00E16052">
        <w:rPr>
          <w:rFonts w:ascii="Times New Roman" w:eastAsiaTheme="minorEastAsia" w:hAnsi="Times New Roman" w:cs="Times New Roman"/>
          <w:sz w:val="28"/>
          <w:szCs w:val="28"/>
        </w:rPr>
        <w:t xml:space="preserve">. Форсайт, как целая группа методов долгосрочного прогнозирования научно-технологического и социального развития, намного шире дорожного картирования в инструментальном плане, сосредоточен на глобальных вопросах того или иного общественного сектора, а посему более масштабен. Однако общим свойством рассматриваемых категорий является их вариативность, допущение и рассмотрение различных </w:t>
      </w:r>
      <w:proofErr w:type="gramStart"/>
      <w:r w:rsidRPr="00E16052">
        <w:rPr>
          <w:rFonts w:ascii="Times New Roman" w:eastAsiaTheme="minorEastAsia" w:hAnsi="Times New Roman" w:cs="Times New Roman"/>
          <w:sz w:val="28"/>
          <w:szCs w:val="28"/>
        </w:rPr>
        <w:t>сценариев</w:t>
      </w:r>
      <w:proofErr w:type="gramEnd"/>
      <w:r w:rsidRPr="00E16052">
        <w:rPr>
          <w:rFonts w:ascii="Times New Roman" w:eastAsiaTheme="minorEastAsia" w:hAnsi="Times New Roman" w:cs="Times New Roman"/>
          <w:sz w:val="28"/>
          <w:szCs w:val="28"/>
        </w:rPr>
        <w:t xml:space="preserve"> и формирование разнообразных прогнозов.</w:t>
      </w:r>
    </w:p>
    <w:p w:rsidR="00E16052" w:rsidRDefault="00E16052" w:rsidP="00E16052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Искусственный интеллект – н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>аучное направление, в рамках которого ставятся и решаются задачи аппаратного или программного моделирования тех видов человеческой деятельности, которые традиционно считаются интеллектуальными.</w:t>
      </w:r>
    </w:p>
    <w:p w:rsidR="00E16052" w:rsidRDefault="00E16052" w:rsidP="00E16052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Большие данные – с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>ерия подходов, инструментов и методов обработки структурированных и неструктурированных данных очень больших объемов и значительного многообразия для получения воспринимаемых человеком результатов, эффективных в условиях непрерывного прироста, распределения по многочисленным узлам вычислительной сети.</w:t>
      </w:r>
    </w:p>
    <w:p w:rsidR="00E16052" w:rsidRDefault="00E16052" w:rsidP="00E16052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Цифровые технологии – </w:t>
      </w:r>
      <w:r w:rsidR="00802B95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E16052">
        <w:rPr>
          <w:rFonts w:ascii="Times New Roman" w:eastAsiaTheme="minorEastAsia" w:hAnsi="Times New Roman" w:cs="Times New Roman"/>
          <w:sz w:val="28"/>
          <w:szCs w:val="28"/>
        </w:rPr>
        <w:t>снованы на представлении сигналов дискретными полосами аналоговых уровней, а не в виде непрерывного спектра. Цифровые технологии главным образом используются в вычислительной цифровой электронике, прежде всего компьютерах, в различных областях электротехники, таких как робототехника, автоматизация, измерительные приборы, радио- и телекоммуникационные устройства и многие другие цифровые устройства.</w:t>
      </w:r>
    </w:p>
    <w:p w:rsidR="00802B95" w:rsidRDefault="00802B95" w:rsidP="00E16052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Нейротехнологии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н</w:t>
      </w:r>
      <w:r w:rsidRPr="00802B95">
        <w:rPr>
          <w:rFonts w:ascii="Times New Roman" w:eastAsiaTheme="minorEastAsia" w:hAnsi="Times New Roman" w:cs="Times New Roman"/>
          <w:sz w:val="28"/>
          <w:szCs w:val="28"/>
        </w:rPr>
        <w:t>аучное направление, в рамках которого ставятся и решаются задачи аппаратного или программного моделирования тех видов человеческой деятельности, которые традицио</w:t>
      </w:r>
      <w:r w:rsidR="00DE0CB4">
        <w:rPr>
          <w:rFonts w:ascii="Times New Roman" w:eastAsiaTheme="minorEastAsia" w:hAnsi="Times New Roman" w:cs="Times New Roman"/>
          <w:sz w:val="28"/>
          <w:szCs w:val="28"/>
        </w:rPr>
        <w:t>нно считаются интеллектуальными</w:t>
      </w:r>
      <w:r w:rsidR="007B5A68" w:rsidRPr="007B5A68">
        <w:rPr>
          <w:rFonts w:ascii="Times New Roman" w:hAnsi="Times New Roman" w:cs="Times New Roman"/>
          <w:sz w:val="28"/>
          <w:szCs w:val="28"/>
        </w:rPr>
        <w:t>[6</w:t>
      </w:r>
      <w:r w:rsidR="00DE0CB4" w:rsidRPr="007B5A68">
        <w:rPr>
          <w:rFonts w:ascii="Times New Roman" w:hAnsi="Times New Roman" w:cs="Times New Roman"/>
          <w:sz w:val="28"/>
          <w:szCs w:val="28"/>
        </w:rPr>
        <w:t>].</w:t>
      </w:r>
    </w:p>
    <w:p w:rsidR="000E0D08" w:rsidRDefault="000E0D08" w:rsidP="00670B2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E0D08">
        <w:rPr>
          <w:rFonts w:ascii="Times New Roman" w:eastAsiaTheme="minorEastAsia" w:hAnsi="Times New Roman" w:cs="Times New Roman"/>
          <w:sz w:val="28"/>
          <w:szCs w:val="28"/>
        </w:rPr>
        <w:t>Национальная технологическая инициатива существенным образом отличается от других российских национальных проектов своими принципами, поэтому знакомство с ними играет важную роль в понимании всей программы.</w:t>
      </w:r>
    </w:p>
    <w:p w:rsidR="000E0D08" w:rsidRDefault="00802B95" w:rsidP="00670B2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Во–</w:t>
      </w:r>
      <w:r w:rsidR="000E0D08" w:rsidRPr="000E0D08">
        <w:rPr>
          <w:rFonts w:ascii="Times New Roman" w:eastAsiaTheme="minorEastAsia" w:hAnsi="Times New Roman" w:cs="Times New Roman"/>
          <w:sz w:val="28"/>
          <w:szCs w:val="28"/>
        </w:rPr>
        <w:t>первых, это программа объединяет людей, а не организации. НТИ изначально строится как широкое коалиционное действие, предполагающее формирование проектных групп из технологических предпринимателей, представителей ведущих университетов и исследовательских центров, крупных деловых объединений России, институтов развития, экспертных и профессиональных сообществ, а также заинтересованных органов исполнительной власти.</w:t>
      </w:r>
    </w:p>
    <w:p w:rsidR="000E0D08" w:rsidRDefault="00802B95" w:rsidP="00670B2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Во–</w:t>
      </w:r>
      <w:r w:rsidR="000E0D08" w:rsidRPr="000E0D08">
        <w:rPr>
          <w:rFonts w:ascii="Times New Roman" w:eastAsiaTheme="minorEastAsia" w:hAnsi="Times New Roman" w:cs="Times New Roman"/>
          <w:sz w:val="28"/>
          <w:szCs w:val="28"/>
        </w:rPr>
        <w:t xml:space="preserve">вторых, с точки зрения развития и продвижения НТИ включает новые глобальные высокотехнологичные рынки, борьба за лидерство на которых </w:t>
      </w:r>
      <w:r w:rsidR="000E0D08" w:rsidRPr="000E0D0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состоится на горизонте ближайших 20 лет в процессе </w:t>
      </w:r>
      <w:proofErr w:type="spellStart"/>
      <w:r w:rsidR="000E0D08" w:rsidRPr="000E0D08">
        <w:rPr>
          <w:rFonts w:ascii="Times New Roman" w:eastAsiaTheme="minorEastAsia" w:hAnsi="Times New Roman" w:cs="Times New Roman"/>
          <w:sz w:val="28"/>
          <w:szCs w:val="28"/>
        </w:rPr>
        <w:t>цифровизации</w:t>
      </w:r>
      <w:proofErr w:type="spellEnd"/>
      <w:r w:rsidR="000E0D08" w:rsidRPr="000E0D08">
        <w:rPr>
          <w:rFonts w:ascii="Times New Roman" w:eastAsiaTheme="minorEastAsia" w:hAnsi="Times New Roman" w:cs="Times New Roman"/>
          <w:sz w:val="28"/>
          <w:szCs w:val="28"/>
        </w:rPr>
        <w:t xml:space="preserve"> мировой экономики. Именно в этих направлениях у талантливых российских технологических предпринимателей есть наибольшие шансы на успех. При текущей мировой конъюнктуре попытка догнать мировых лидеров на уже сложившихся ры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нках или использовать их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бизнес–</w:t>
      </w:r>
      <w:r w:rsidR="000E0D08" w:rsidRPr="000E0D08">
        <w:rPr>
          <w:rFonts w:ascii="Times New Roman" w:eastAsiaTheme="minorEastAsia" w:hAnsi="Times New Roman" w:cs="Times New Roman"/>
          <w:sz w:val="28"/>
          <w:szCs w:val="28"/>
        </w:rPr>
        <w:t>модели</w:t>
      </w:r>
      <w:proofErr w:type="gramEnd"/>
      <w:r w:rsidR="000E0D08" w:rsidRPr="000E0D08">
        <w:rPr>
          <w:rFonts w:ascii="Times New Roman" w:eastAsiaTheme="minorEastAsia" w:hAnsi="Times New Roman" w:cs="Times New Roman"/>
          <w:sz w:val="28"/>
          <w:szCs w:val="28"/>
        </w:rPr>
        <w:t xml:space="preserve"> для русскоязычной аудитории признана бесперспективной.</w:t>
      </w:r>
    </w:p>
    <w:p w:rsidR="000E0D08" w:rsidRDefault="00802B95" w:rsidP="00670B2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В–</w:t>
      </w:r>
      <w:r w:rsidR="00870F42" w:rsidRPr="00870F42">
        <w:rPr>
          <w:rFonts w:ascii="Times New Roman" w:eastAsiaTheme="minorEastAsia" w:hAnsi="Times New Roman" w:cs="Times New Roman"/>
          <w:sz w:val="28"/>
          <w:szCs w:val="28"/>
        </w:rPr>
        <w:t>третьих, значительная роль в программе отведена компаниям с «геном НТИ» — коллективам талантливых единомышленников, способных эффективно справиться с глобальными технологическими вызовами, именно поэтому с точки зрения образования приоритетный фокус внимания сосредоточен на опережающей подготовке талантливых исследователей, инженеров и предпринимателей в сфере деятельности НТИ.</w:t>
      </w:r>
    </w:p>
    <w:p w:rsidR="00670B24" w:rsidRDefault="00802B95" w:rsidP="00670B2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В–</w:t>
      </w:r>
      <w:r w:rsidR="00670B24" w:rsidRPr="00670B24">
        <w:rPr>
          <w:rFonts w:ascii="Times New Roman" w:eastAsiaTheme="minorEastAsia" w:hAnsi="Times New Roman" w:cs="Times New Roman"/>
          <w:sz w:val="28"/>
          <w:szCs w:val="28"/>
        </w:rPr>
        <w:t>четвертых, с точки зрения науки и технологий программа направлена на формирование в нашей стране реального научно-технического задела по направлениям НТИ, а не на превращение государственных грантов в формальные отчеты.</w:t>
      </w:r>
    </w:p>
    <w:p w:rsidR="00670B24" w:rsidRDefault="00802B95" w:rsidP="00670B2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В–</w:t>
      </w:r>
      <w:r w:rsidR="00670B24" w:rsidRPr="00670B24">
        <w:rPr>
          <w:rFonts w:ascii="Times New Roman" w:eastAsiaTheme="minorEastAsia" w:hAnsi="Times New Roman" w:cs="Times New Roman"/>
          <w:sz w:val="28"/>
          <w:szCs w:val="28"/>
        </w:rPr>
        <w:t>пятых, государство не является лидером в настоящей программе, определяющим логику стратегического маневра на новых рынках. Эта функция отведена отечественному высокотехнологичному бизнесу, компаниям с «геном НТИ». Государство здесь принимает участие как сервисная организация, помогая высокотехнологичному бизнесу ускорить темпы его развития в перспективных направлениях как внутри страны, так и на мировых рынках. Кроме того, НТИ, будучи национальной программой, не отрицает необходимость международного сотрудничества, а напротив — поддерживает данное направление работы. Кооперация с международными партнерами — залог успеха отечественных высокотехнологичных компаний в мире глобальных технологий.</w:t>
      </w:r>
    </w:p>
    <w:p w:rsidR="00802B95" w:rsidRDefault="00802B95" w:rsidP="00670B24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Виды рынков и их основные черты</w:t>
      </w:r>
    </w:p>
    <w:p w:rsidR="00802B95" w:rsidRDefault="00802B95" w:rsidP="00670B24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B95" w:rsidRDefault="00802B95" w:rsidP="00670B2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>Россия в рамках НТИ фокусирует внимание на тех рынках, в которых есть возможность создать отрасли нового технологического уклада, значимых с точки зрения обеспечения национальной безопасности и высокого уровня жизни граждан.</w:t>
      </w:r>
    </w:p>
    <w:p w:rsidR="00802B95" w:rsidRDefault="00802B95" w:rsidP="00670B2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>НТИ концентрируется на новых глобальных рынках, которые сформируются через 15–20 лет. Большинство рынк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ов будут иметь сетевую природу, </w:t>
      </w:r>
      <w:r w:rsidRPr="00802B95">
        <w:rPr>
          <w:rFonts w:ascii="Times New Roman" w:eastAsiaTheme="minorEastAsia" w:hAnsi="Times New Roman" w:cs="Times New Roman"/>
          <w:sz w:val="28"/>
          <w:szCs w:val="28"/>
        </w:rPr>
        <w:t>наследовать подходы, которые существуют в Интернете, или и</w:t>
      </w:r>
      <w:r>
        <w:rPr>
          <w:rFonts w:ascii="Times New Roman" w:eastAsiaTheme="minorEastAsia" w:hAnsi="Times New Roman" w:cs="Times New Roman"/>
          <w:sz w:val="28"/>
          <w:szCs w:val="28"/>
        </w:rPr>
        <w:t>спользовать инфраструктуру Сети</w:t>
      </w:r>
      <w:r w:rsidRPr="00802B95">
        <w:rPr>
          <w:rFonts w:ascii="Times New Roman" w:eastAsiaTheme="minorEastAsia" w:hAnsi="Times New Roman" w:cs="Times New Roman"/>
          <w:sz w:val="28"/>
          <w:szCs w:val="28"/>
        </w:rPr>
        <w:t>. Новые рынки будут ориентированы на человека как конечного потребителя, расстояние между производителем и потребителем на них будет минимальным.</w:t>
      </w:r>
    </w:p>
    <w:p w:rsidR="00802B95" w:rsidRPr="00802B95" w:rsidRDefault="00802B95" w:rsidP="00802B95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>Выбор рынков для НТИ осуществляется исходя из следующих критериев:</w:t>
      </w:r>
    </w:p>
    <w:p w:rsidR="00802B95" w:rsidRDefault="00802B95" w:rsidP="00802B95">
      <w:pPr>
        <w:pStyle w:val="a3"/>
        <w:numPr>
          <w:ilvl w:val="0"/>
          <w:numId w:val="34"/>
        </w:numPr>
        <w:spacing w:line="360" w:lineRule="auto"/>
        <w:ind w:left="993" w:right="-284" w:hanging="29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 xml:space="preserve">Рынок станет значимым и заметным в глобальном масштабе: объем составит более 100 </w:t>
      </w:r>
      <w:proofErr w:type="gramStart"/>
      <w:r w:rsidRPr="00802B95">
        <w:rPr>
          <w:rFonts w:ascii="Times New Roman" w:eastAsiaTheme="minorEastAsia" w:hAnsi="Times New Roman" w:cs="Times New Roman"/>
          <w:sz w:val="28"/>
          <w:szCs w:val="28"/>
        </w:rPr>
        <w:t>млрд</w:t>
      </w:r>
      <w:proofErr w:type="gramEnd"/>
      <w:r w:rsidRPr="00802B95">
        <w:rPr>
          <w:rFonts w:ascii="Times New Roman" w:eastAsiaTheme="minorEastAsia" w:hAnsi="Times New Roman" w:cs="Times New Roman"/>
          <w:sz w:val="28"/>
          <w:szCs w:val="28"/>
        </w:rPr>
        <w:t xml:space="preserve"> долларов к 2035 году.</w:t>
      </w:r>
    </w:p>
    <w:p w:rsidR="00802B95" w:rsidRDefault="00802B95" w:rsidP="00802B95">
      <w:pPr>
        <w:pStyle w:val="a3"/>
        <w:numPr>
          <w:ilvl w:val="0"/>
          <w:numId w:val="34"/>
        </w:numPr>
        <w:spacing w:line="360" w:lineRule="auto"/>
        <w:ind w:left="993" w:right="-284" w:hanging="29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>На текущий момент рынка нет либо на нем отсутствуют общепринятые/устоявшиеся технологические стандарты.</w:t>
      </w:r>
    </w:p>
    <w:p w:rsidR="00802B95" w:rsidRDefault="00802B95" w:rsidP="00802B95">
      <w:pPr>
        <w:pStyle w:val="a3"/>
        <w:numPr>
          <w:ilvl w:val="0"/>
          <w:numId w:val="34"/>
        </w:numPr>
        <w:spacing w:line="360" w:lineRule="auto"/>
        <w:ind w:left="993" w:right="-284" w:hanging="29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>Рынок предпочтительно ориентирован на потребности людей как конечных потребителей (приоритет B2C над B2В).</w:t>
      </w:r>
    </w:p>
    <w:p w:rsidR="00802B95" w:rsidRDefault="00802B95" w:rsidP="00802B95">
      <w:pPr>
        <w:pStyle w:val="a3"/>
        <w:numPr>
          <w:ilvl w:val="0"/>
          <w:numId w:val="34"/>
        </w:numPr>
        <w:spacing w:line="360" w:lineRule="auto"/>
        <w:ind w:left="993" w:right="-284" w:hanging="29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 xml:space="preserve">Рынок будет представлять собой сеть, в которой посредники </w:t>
      </w:r>
      <w:proofErr w:type="gramStart"/>
      <w:r w:rsidRPr="00802B95">
        <w:rPr>
          <w:rFonts w:ascii="Times New Roman" w:eastAsiaTheme="minorEastAsia" w:hAnsi="Times New Roman" w:cs="Times New Roman"/>
          <w:sz w:val="28"/>
          <w:szCs w:val="28"/>
        </w:rPr>
        <w:t>заменяются на управляющее</w:t>
      </w:r>
      <w:proofErr w:type="gramEnd"/>
      <w:r w:rsidRPr="00802B95">
        <w:rPr>
          <w:rFonts w:ascii="Times New Roman" w:eastAsiaTheme="minorEastAsia" w:hAnsi="Times New Roman" w:cs="Times New Roman"/>
          <w:sz w:val="28"/>
          <w:szCs w:val="28"/>
        </w:rPr>
        <w:t xml:space="preserve"> программное обеспечение.</w:t>
      </w:r>
    </w:p>
    <w:p w:rsidR="00802B95" w:rsidRDefault="00802B95" w:rsidP="00802B95">
      <w:pPr>
        <w:pStyle w:val="a3"/>
        <w:numPr>
          <w:ilvl w:val="0"/>
          <w:numId w:val="34"/>
        </w:numPr>
        <w:spacing w:line="360" w:lineRule="auto"/>
        <w:ind w:left="993" w:right="-284" w:hanging="29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>Рынок важен для России с точки зрения обеспечения базовых потребностей и безопасности.</w:t>
      </w:r>
    </w:p>
    <w:p w:rsidR="00802B95" w:rsidRDefault="00802B95" w:rsidP="00802B95">
      <w:pPr>
        <w:pStyle w:val="a3"/>
        <w:numPr>
          <w:ilvl w:val="0"/>
          <w:numId w:val="34"/>
        </w:numPr>
        <w:spacing w:line="360" w:lineRule="auto"/>
        <w:ind w:left="993" w:right="-284" w:hanging="29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>В России есть условия для достижения конкурентных преимуществ и занятия значимой доли рынка.</w:t>
      </w:r>
    </w:p>
    <w:p w:rsidR="00802B95" w:rsidRDefault="00802B95" w:rsidP="00802B95">
      <w:pPr>
        <w:pStyle w:val="a3"/>
        <w:numPr>
          <w:ilvl w:val="0"/>
          <w:numId w:val="34"/>
        </w:numPr>
        <w:spacing w:line="360" w:lineRule="auto"/>
        <w:ind w:left="993" w:right="-284" w:hanging="29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t>В России есть технологические предприниматели с амбициями создать компании-лидеры на данном высокотехнологичном новом рынке.</w:t>
      </w:r>
    </w:p>
    <w:p w:rsidR="00802B95" w:rsidRDefault="00802B95" w:rsidP="00802B95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2B9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По итогам стратегической сессии «Форсайт-флот», состоявшейся в мае 2015 года, были определены девять перспективных рынков, соответствующих </w:t>
      </w:r>
      <w:r w:rsidRPr="00AB0F54">
        <w:rPr>
          <w:rFonts w:ascii="Times New Roman" w:eastAsiaTheme="minorEastAsia" w:hAnsi="Times New Roman" w:cs="Times New Roman"/>
          <w:sz w:val="28"/>
          <w:szCs w:val="28"/>
        </w:rPr>
        <w:t>критериям</w:t>
      </w:r>
      <w:r w:rsidR="005E2357" w:rsidRPr="00AB0F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E2357" w:rsidRDefault="005E2357" w:rsidP="005E2357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5E2357">
        <w:rPr>
          <w:rFonts w:ascii="Times New Roman" w:eastAsiaTheme="minorEastAsia" w:hAnsi="Times New Roman" w:cs="Times New Roman"/>
          <w:sz w:val="28"/>
          <w:szCs w:val="28"/>
        </w:rPr>
        <w:t>Аэронет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р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>аспределенные системы беспилотных летательных аппаратов.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proofErr w:type="gramStart"/>
      <w:r w:rsidRPr="005E2357">
        <w:rPr>
          <w:rFonts w:ascii="Times New Roman" w:eastAsiaTheme="minorEastAsia" w:hAnsi="Times New Roman" w:cs="Times New Roman"/>
          <w:sz w:val="28"/>
          <w:szCs w:val="28"/>
        </w:rPr>
        <w:t>ближайшие</w:t>
      </w:r>
      <w:proofErr w:type="gramEnd"/>
      <w:r w:rsidRPr="005E2357">
        <w:rPr>
          <w:rFonts w:ascii="Times New Roman" w:eastAsiaTheme="minorEastAsia" w:hAnsi="Times New Roman" w:cs="Times New Roman"/>
          <w:sz w:val="28"/>
          <w:szCs w:val="28"/>
        </w:rPr>
        <w:t xml:space="preserve"> 10–20 лет благодаря развитию технологий существенно расширится применение беспилотных авиационных и околоземных космических систем, комплексных решений и услуг на их основе. Возникнет новый глобальный сетевой рынок информационных, логистических и иных услуг, предоставляемых флотом беспилотных аппаратов, постоянно находящихся в воздухе 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 низких космических орбитах. 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 xml:space="preserve">Рынками-предшественниками являются рынок </w:t>
      </w:r>
      <w:proofErr w:type="spellStart"/>
      <w:r w:rsidRPr="005E2357">
        <w:rPr>
          <w:rFonts w:ascii="Times New Roman" w:eastAsiaTheme="minorEastAsia" w:hAnsi="Times New Roman" w:cs="Times New Roman"/>
          <w:sz w:val="28"/>
          <w:szCs w:val="28"/>
        </w:rPr>
        <w:t>авиаработ</w:t>
      </w:r>
      <w:proofErr w:type="spellEnd"/>
      <w:r w:rsidRPr="005E2357">
        <w:rPr>
          <w:rFonts w:ascii="Times New Roman" w:eastAsiaTheme="minorEastAsia" w:hAnsi="Times New Roman" w:cs="Times New Roman"/>
          <w:sz w:val="28"/>
          <w:szCs w:val="28"/>
        </w:rPr>
        <w:t>, выполняемых с применением пилотируемых воздушных судов, и рынок услуг дистанц</w:t>
      </w:r>
      <w:r>
        <w:rPr>
          <w:rFonts w:ascii="Times New Roman" w:eastAsiaTheme="minorEastAsia" w:hAnsi="Times New Roman" w:cs="Times New Roman"/>
          <w:sz w:val="28"/>
          <w:szCs w:val="28"/>
        </w:rPr>
        <w:t>ионного зондирования Земли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>, предоставляемых космическими аппаратами.</w:t>
      </w:r>
    </w:p>
    <w:p w:rsidR="005E2357" w:rsidRDefault="005E2357" w:rsidP="005E2357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Целью рынка является развитие следующих сегментов: 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>дистанционного зо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ндирования Земли и мониторинга; сельского хозяйства; 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 xml:space="preserve">перевозки </w:t>
      </w:r>
      <w:r>
        <w:rPr>
          <w:rFonts w:ascii="Times New Roman" w:eastAsiaTheme="minorEastAsia" w:hAnsi="Times New Roman" w:cs="Times New Roman"/>
          <w:sz w:val="28"/>
          <w:szCs w:val="28"/>
        </w:rPr>
        <w:t>грузов (в перспективе и людей); поиска и спасания; связи и телекоммуникаций; р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>азвитие наземной инфраструктуры связи и глобальной системы управ</w:t>
      </w:r>
      <w:r>
        <w:rPr>
          <w:rFonts w:ascii="Times New Roman" w:eastAsiaTheme="minorEastAsia" w:hAnsi="Times New Roman" w:cs="Times New Roman"/>
          <w:sz w:val="28"/>
          <w:szCs w:val="28"/>
        </w:rPr>
        <w:t>ления воздушным движением (УВД); развитие технологий БАС; р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>азвитие законодательного регулирования авиаци</w:t>
      </w:r>
      <w:r>
        <w:rPr>
          <w:rFonts w:ascii="Times New Roman" w:eastAsiaTheme="minorEastAsia" w:hAnsi="Times New Roman" w:cs="Times New Roman"/>
          <w:sz w:val="28"/>
          <w:szCs w:val="28"/>
        </w:rPr>
        <w:t>онной отрасли; п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>одготовка кадров.</w:t>
      </w:r>
    </w:p>
    <w:p w:rsidR="005E2357" w:rsidRDefault="005E2357" w:rsidP="005E2357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Автонет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р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>ынок НТИ по развитию услуг, систем и современных транспортных средств на основе интеллектуальных платформ, сетей и инфраструктуры в логистике людей и вещей.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E2357">
        <w:rPr>
          <w:rFonts w:ascii="Times New Roman" w:eastAsiaTheme="minorEastAsia" w:hAnsi="Times New Roman" w:cs="Times New Roman"/>
          <w:sz w:val="28"/>
          <w:szCs w:val="28"/>
        </w:rPr>
        <w:t xml:space="preserve">Происходит формирование полноценной экосистемы потребителей и поставщиков услуг, систем и современных транспортных средств на основе интеллектуальных платформ, сетей и инфраструктуры в логистике людей и вещей. Основными участниками рынка становятся простые люди, </w:t>
      </w:r>
      <w:proofErr w:type="spellStart"/>
      <w:r w:rsidRPr="005E2357">
        <w:rPr>
          <w:rFonts w:ascii="Times New Roman" w:eastAsiaTheme="minorEastAsia" w:hAnsi="Times New Roman" w:cs="Times New Roman"/>
          <w:sz w:val="28"/>
          <w:szCs w:val="28"/>
        </w:rPr>
        <w:t>агрегаторы</w:t>
      </w:r>
      <w:proofErr w:type="spellEnd"/>
      <w:r w:rsidRPr="005E2357">
        <w:rPr>
          <w:rFonts w:ascii="Times New Roman" w:eastAsiaTheme="minorEastAsia" w:hAnsi="Times New Roman" w:cs="Times New Roman"/>
          <w:sz w:val="28"/>
          <w:szCs w:val="28"/>
        </w:rPr>
        <w:t xml:space="preserve"> сервисов и контента, поставщики обеспечивающей инфраструктуры и сервисов, государственные регуляторы и автогиганты.</w:t>
      </w:r>
    </w:p>
    <w:p w:rsidR="004C6C36" w:rsidRDefault="00015E4F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Целью рынка является развитие следующих сегментов: с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охранение и развитие конкурентных преимуществ в способности производить продукты и услуги, востреб</w:t>
      </w:r>
      <w:r>
        <w:rPr>
          <w:rFonts w:ascii="Times New Roman" w:eastAsiaTheme="minorEastAsia" w:hAnsi="Times New Roman" w:cs="Times New Roman"/>
          <w:sz w:val="28"/>
          <w:szCs w:val="28"/>
        </w:rPr>
        <w:t>ованные на международных рынках; р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азвитие приоритетных отраслей, составляющи</w:t>
      </w:r>
      <w:r>
        <w:rPr>
          <w:rFonts w:ascii="Times New Roman" w:eastAsiaTheme="minorEastAsia" w:hAnsi="Times New Roman" w:cs="Times New Roman"/>
          <w:sz w:val="28"/>
          <w:szCs w:val="28"/>
        </w:rPr>
        <w:t>х основу национальной экономики; о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беспечение эффективного взаимодействия социальных и государственных институтов и прочих факторов, касающихся бизнес-среды и ра</w:t>
      </w:r>
      <w:r>
        <w:rPr>
          <w:rFonts w:ascii="Times New Roman" w:eastAsiaTheme="minorEastAsia" w:hAnsi="Times New Roman" w:cs="Times New Roman"/>
          <w:sz w:val="28"/>
          <w:szCs w:val="28"/>
        </w:rPr>
        <w:t>зличных аспектов ее организации; с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оздание инновационного и экспортного потенциала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 приоритетных сегментах рынка;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с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овершенствование законодательства и устранение административных барьеров.</w:t>
      </w:r>
    </w:p>
    <w:p w:rsidR="00015E4F" w:rsidRDefault="00015E4F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Маринет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и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нтеллектуальная система управления морским транспортом и технологии освоения мирового океана.</w:t>
      </w:r>
    </w:p>
    <w:p w:rsidR="00015E4F" w:rsidRDefault="00015E4F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5E4F">
        <w:rPr>
          <w:rFonts w:ascii="Times New Roman" w:eastAsiaTheme="minorEastAsia" w:hAnsi="Times New Roman" w:cs="Times New Roman"/>
          <w:sz w:val="28"/>
          <w:szCs w:val="28"/>
        </w:rPr>
        <w:t>Цели в сегменте цифровой навигации</w:t>
      </w:r>
      <w:r>
        <w:rPr>
          <w:rFonts w:ascii="Times New Roman" w:eastAsiaTheme="minorEastAsia" w:hAnsi="Times New Roman" w:cs="Times New Roman"/>
          <w:sz w:val="28"/>
          <w:szCs w:val="28"/>
        </w:rPr>
        <w:t>: о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передить в практическом применении стандартов цифровой навигации другие страны, выступить ли</w:t>
      </w:r>
      <w:r>
        <w:rPr>
          <w:rFonts w:ascii="Times New Roman" w:eastAsiaTheme="minorEastAsia" w:hAnsi="Times New Roman" w:cs="Times New Roman"/>
          <w:sz w:val="28"/>
          <w:szCs w:val="28"/>
        </w:rPr>
        <w:t>дером в их развитии и внедрении; с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оздать привлекательные для участников отрасли процессы и типовые решения на основе пилот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ных проектов в РФ, ЕАЭС и БРИКС;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аспространить эти решения в рамках межправительственных соглашений и Международной морской организации (ИМО) на весь мировой рынок, в </w:t>
      </w:r>
      <w:r>
        <w:rPr>
          <w:rFonts w:ascii="Times New Roman" w:eastAsiaTheme="minorEastAsia" w:hAnsi="Times New Roman" w:cs="Times New Roman"/>
          <w:sz w:val="28"/>
          <w:szCs w:val="28"/>
        </w:rPr>
        <w:t>том числе учитывая решения в ЕС; г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армонизировать электронный документооборот и таможенные процедуры в портах сначала в рамках БРИКС, а затем и на уровне других стран, предложить типовые решения для комплексной автоматизации портов на основе этих процедур.</w:t>
      </w:r>
      <w:proofErr w:type="gramEnd"/>
    </w:p>
    <w:p w:rsidR="00015E4F" w:rsidRDefault="00015E4F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5E4F">
        <w:rPr>
          <w:rFonts w:ascii="Times New Roman" w:eastAsiaTheme="minorEastAsia" w:hAnsi="Times New Roman" w:cs="Times New Roman"/>
          <w:sz w:val="28"/>
          <w:szCs w:val="28"/>
        </w:rPr>
        <w:t>Цели в сегменте инновационного судостроения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и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спользовать существующие интеллектуальные центры в судостроении РФ и консолидацию отрасли для занятия ниш специализированных судов и инновационных технологий на мировом рынке судостроения, включая буровое судно самого высокого в мире ледового класса, многокорпусный ледокол-лидер и другие перспективные специализированные суда.</w:t>
      </w:r>
    </w:p>
    <w:p w:rsidR="00015E4F" w:rsidRDefault="00015E4F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Нейронет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р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ынок средств человеко-машинных коммуникаций, основанных на передовых разработках в </w:t>
      </w:r>
      <w:proofErr w:type="spellStart"/>
      <w:r w:rsidRPr="00015E4F">
        <w:rPr>
          <w:rFonts w:ascii="Times New Roman" w:eastAsiaTheme="minorEastAsia" w:hAnsi="Times New Roman" w:cs="Times New Roman"/>
          <w:sz w:val="28"/>
          <w:szCs w:val="28"/>
        </w:rPr>
        <w:t>нейротехнологиях</w:t>
      </w:r>
      <w:proofErr w:type="spellEnd"/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 и повышающих продуктивность человеко-машинных систем, производительность психич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еских и мыслительных процессов. 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Рынком-предшественником является рынок носимых устройств, передающих информацию через Интернет. Новые технологии, продукты и услуги </w:t>
      </w:r>
      <w:proofErr w:type="spellStart"/>
      <w:r w:rsidRPr="00015E4F">
        <w:rPr>
          <w:rFonts w:ascii="Times New Roman" w:eastAsiaTheme="minorEastAsia" w:hAnsi="Times New Roman" w:cs="Times New Roman"/>
          <w:sz w:val="28"/>
          <w:szCs w:val="28"/>
        </w:rPr>
        <w:t>Нейронет</w:t>
      </w:r>
      <w:proofErr w:type="spellEnd"/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 будут разрабатываться на основе результатов интенсивного изучения человеческого мозга и нервной системы.</w:t>
      </w:r>
    </w:p>
    <w:p w:rsidR="00015E4F" w:rsidRDefault="00015E4F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Основная цель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015E4F">
        <w:rPr>
          <w:rFonts w:ascii="Times New Roman" w:eastAsiaTheme="minorEastAsia" w:hAnsi="Times New Roman" w:cs="Times New Roman"/>
          <w:sz w:val="28"/>
          <w:szCs w:val="28"/>
        </w:rPr>
        <w:t>Нейронет</w:t>
      </w:r>
      <w:proofErr w:type="spellEnd"/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 – сформировать глобально конкурентоспособный российский сегмент рынка </w:t>
      </w:r>
      <w:proofErr w:type="spellStart"/>
      <w:r w:rsidRPr="00015E4F">
        <w:rPr>
          <w:rFonts w:ascii="Times New Roman" w:eastAsiaTheme="minorEastAsia" w:hAnsi="Times New Roman" w:cs="Times New Roman"/>
          <w:sz w:val="28"/>
          <w:szCs w:val="28"/>
        </w:rPr>
        <w:t>Нейронет</w:t>
      </w:r>
      <w:proofErr w:type="spellEnd"/>
      <w:r w:rsidRPr="00015E4F">
        <w:rPr>
          <w:rFonts w:ascii="Times New Roman" w:eastAsiaTheme="minorEastAsia" w:hAnsi="Times New Roman" w:cs="Times New Roman"/>
          <w:sz w:val="28"/>
          <w:szCs w:val="28"/>
        </w:rPr>
        <w:t>, обеспечив появление не менее 10 национальных компаний-чемп</w:t>
      </w:r>
      <w:r>
        <w:rPr>
          <w:rFonts w:ascii="Times New Roman" w:eastAsiaTheme="minorEastAsia" w:hAnsi="Times New Roman" w:cs="Times New Roman"/>
          <w:sz w:val="28"/>
          <w:szCs w:val="28"/>
        </w:rPr>
        <w:t>ионов к 2035 году (компании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–чемпионы – это компании, занимающие место в первой тройке в сегменте рынка B2C или заметные позиции в сегменте рынка B2B с суммарной капитализацией порядка 70 </w:t>
      </w:r>
      <w:proofErr w:type="gramStart"/>
      <w:r w:rsidRPr="00015E4F">
        <w:rPr>
          <w:rFonts w:ascii="Times New Roman" w:eastAsiaTheme="minorEastAsia" w:hAnsi="Times New Roman" w:cs="Times New Roman"/>
          <w:sz w:val="28"/>
          <w:szCs w:val="28"/>
        </w:rPr>
        <w:t>млрд</w:t>
      </w:r>
      <w:proofErr w:type="gramEnd"/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 рублей и более).</w:t>
      </w:r>
    </w:p>
    <w:p w:rsidR="00015E4F" w:rsidRDefault="00015E4F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Хелснет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р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ынок персонализированных медицинских услуг и лекарственных средств, обеспечивающих рост продолжительности жизни, а также получение новых эффективных сре</w:t>
      </w:r>
      <w:proofErr w:type="gramStart"/>
      <w:r w:rsidRPr="00015E4F">
        <w:rPr>
          <w:rFonts w:ascii="Times New Roman" w:eastAsiaTheme="minorEastAsia" w:hAnsi="Times New Roman" w:cs="Times New Roman"/>
          <w:sz w:val="28"/>
          <w:szCs w:val="28"/>
        </w:rPr>
        <w:t>дств пр</w:t>
      </w:r>
      <w:proofErr w:type="gramEnd"/>
      <w:r w:rsidRPr="00015E4F">
        <w:rPr>
          <w:rFonts w:ascii="Times New Roman" w:eastAsiaTheme="minorEastAsia" w:hAnsi="Times New Roman" w:cs="Times New Roman"/>
          <w:sz w:val="28"/>
          <w:szCs w:val="28"/>
        </w:rPr>
        <w:t>офилактики и лечения различных заболеваний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15E4F" w:rsidRDefault="00015E4F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Цели данного рынка заключаются в достижении следующего: к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 2035 году 5 компаний из Российской Федерации, работающих в сегментах рынка «</w:t>
      </w:r>
      <w:proofErr w:type="spellStart"/>
      <w:r w:rsidRPr="00015E4F">
        <w:rPr>
          <w:rFonts w:ascii="Times New Roman" w:eastAsiaTheme="minorEastAsia" w:hAnsi="Times New Roman" w:cs="Times New Roman"/>
          <w:sz w:val="28"/>
          <w:szCs w:val="28"/>
        </w:rPr>
        <w:t>Хелснет</w:t>
      </w:r>
      <w:proofErr w:type="spellEnd"/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», входят в топ 70 в мире </w:t>
      </w:r>
      <w:r>
        <w:rPr>
          <w:rFonts w:ascii="Times New Roman" w:eastAsiaTheme="minorEastAsia" w:hAnsi="Times New Roman" w:cs="Times New Roman"/>
          <w:sz w:val="28"/>
          <w:szCs w:val="28"/>
        </w:rPr>
        <w:t>на этом рынке по объему продаж; к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 xml:space="preserve"> 2035 году 70% продуктов и услуг сегментов рынка «</w:t>
      </w:r>
      <w:proofErr w:type="spellStart"/>
      <w:r w:rsidRPr="00015E4F">
        <w:rPr>
          <w:rFonts w:ascii="Times New Roman" w:eastAsiaTheme="minorEastAsia" w:hAnsi="Times New Roman" w:cs="Times New Roman"/>
          <w:sz w:val="28"/>
          <w:szCs w:val="28"/>
        </w:rPr>
        <w:t>Хелснет</w:t>
      </w:r>
      <w:proofErr w:type="spellEnd"/>
      <w:r w:rsidRPr="00015E4F">
        <w:rPr>
          <w:rFonts w:ascii="Times New Roman" w:eastAsiaTheme="minorEastAsia" w:hAnsi="Times New Roman" w:cs="Times New Roman"/>
          <w:sz w:val="28"/>
          <w:szCs w:val="28"/>
        </w:rPr>
        <w:t>» имеют полный цикл производства в Российской Федерации;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r w:rsidRPr="00015E4F">
        <w:rPr>
          <w:rFonts w:ascii="Times New Roman" w:eastAsiaTheme="minorEastAsia" w:hAnsi="Times New Roman" w:cs="Times New Roman"/>
          <w:sz w:val="28"/>
          <w:szCs w:val="28"/>
        </w:rPr>
        <w:t>о объему потребления продуктов рынка «</w:t>
      </w:r>
      <w:proofErr w:type="spellStart"/>
      <w:r w:rsidRPr="00015E4F">
        <w:rPr>
          <w:rFonts w:ascii="Times New Roman" w:eastAsiaTheme="minorEastAsia" w:hAnsi="Times New Roman" w:cs="Times New Roman"/>
          <w:sz w:val="28"/>
          <w:szCs w:val="28"/>
        </w:rPr>
        <w:t>Хелснет</w:t>
      </w:r>
      <w:proofErr w:type="spellEnd"/>
      <w:r w:rsidRPr="00015E4F">
        <w:rPr>
          <w:rFonts w:ascii="Times New Roman" w:eastAsiaTheme="minorEastAsia" w:hAnsi="Times New Roman" w:cs="Times New Roman"/>
          <w:sz w:val="28"/>
          <w:szCs w:val="28"/>
        </w:rPr>
        <w:t>» на душу населения в 2035 году Россия входит в топ 20 стран в мире.</w:t>
      </w:r>
    </w:p>
    <w:p w:rsidR="00172C0E" w:rsidRDefault="00172C0E" w:rsidP="00015E4F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Фуднет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р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ынок производства и реализации питательных веществ и конечных видов пищевых продуктов (персонализированных и общих, на основе традиционного сырья и его заменителей), а также сопутствующих IT-решений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например, обеспечивающих сервисы по логистике и </w:t>
      </w:r>
      <w:r>
        <w:rPr>
          <w:rFonts w:ascii="Times New Roman" w:eastAsiaTheme="minorEastAsia" w:hAnsi="Times New Roman" w:cs="Times New Roman"/>
          <w:sz w:val="28"/>
          <w:szCs w:val="28"/>
        </w:rPr>
        <w:t>подбору индивидуального питания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72C0E" w:rsidRDefault="00172C0E" w:rsidP="00172C0E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Основная цель – это с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оздать к 2035 году «умные» сервисы и продукты, которые станут лидерами на мировых рынках за счет лучших технологических решений продоволь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ственной безопасности человека. 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Российские компании, которые создают такие сервисы и продукты, займут в будущем значительные доли мирового рынка, которые в зависимости от сегмента будут достигать от 5% до 15%.</w:t>
      </w:r>
    </w:p>
    <w:p w:rsidR="00172C0E" w:rsidRDefault="00172C0E" w:rsidP="00172C0E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172C0E">
        <w:rPr>
          <w:rFonts w:ascii="Times New Roman" w:eastAsiaTheme="minorEastAsia" w:hAnsi="Times New Roman" w:cs="Times New Roman"/>
          <w:sz w:val="28"/>
          <w:szCs w:val="28"/>
        </w:rPr>
        <w:t>Энерджинет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это рынок оборудования, программного обеспечения, инжиниринговых и сервисных услуг для разномасштабных комплексных систем и сервисов интеллектуальной энергетики. Лучшей метафорой для его описания является Интернет энергии (</w:t>
      </w:r>
      <w:proofErr w:type="spellStart"/>
      <w:r w:rsidRPr="00172C0E">
        <w:rPr>
          <w:rFonts w:ascii="Times New Roman" w:eastAsiaTheme="minorEastAsia" w:hAnsi="Times New Roman" w:cs="Times New Roman"/>
          <w:sz w:val="28"/>
          <w:szCs w:val="28"/>
        </w:rPr>
        <w:t>Internet</w:t>
      </w:r>
      <w:proofErr w:type="spellEnd"/>
      <w:r w:rsidRPr="00172C0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72C0E">
        <w:rPr>
          <w:rFonts w:ascii="Times New Roman" w:eastAsiaTheme="minorEastAsia" w:hAnsi="Times New Roman" w:cs="Times New Roman"/>
          <w:sz w:val="28"/>
          <w:szCs w:val="28"/>
        </w:rPr>
        <w:t>of</w:t>
      </w:r>
      <w:proofErr w:type="spellEnd"/>
      <w:r w:rsidRPr="00172C0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72C0E">
        <w:rPr>
          <w:rFonts w:ascii="Times New Roman" w:eastAsiaTheme="minorEastAsia" w:hAnsi="Times New Roman" w:cs="Times New Roman"/>
          <w:sz w:val="28"/>
          <w:szCs w:val="28"/>
        </w:rPr>
        <w:t>Energy</w:t>
      </w:r>
      <w:proofErr w:type="spellEnd"/>
      <w:r w:rsidRPr="00172C0E">
        <w:rPr>
          <w:rFonts w:ascii="Times New Roman" w:eastAsiaTheme="minorEastAsia" w:hAnsi="Times New Roman" w:cs="Times New Roman"/>
          <w:sz w:val="28"/>
          <w:szCs w:val="28"/>
        </w:rPr>
        <w:t>) — экосистема производителей и потребителей энергии, которые беспрепятственно интегрируются в общую инфраструктуру и обмениваются энергией.</w:t>
      </w:r>
    </w:p>
    <w:p w:rsidR="00172C0E" w:rsidRDefault="00172C0E" w:rsidP="00172C0E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Целью рынка является развитие следующих сегментов: р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азвитие потенциальных конкурентных преимуществ у отечественных производителей, создание национальных лидеров на рынке комплексных систем и сервисов интеллектуальной энергетики;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оздание институциональной среды и инфраструктуры для развития малого и среднего высокотехнологичного (наукоемкого) предпринимательства (МСП) на рынке комплексных систем и сервисов интеллектуальной энергетики;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азвитие российской науки в областях знаний, используемых при создании и эксплуатации комплексных систем и сервисов интеллектуальной энергетики;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рансфер уже разработанных технологий и создание новых технологий общего применения для рынка комплексных систем и серви</w:t>
      </w:r>
      <w:r>
        <w:rPr>
          <w:rFonts w:ascii="Times New Roman" w:eastAsiaTheme="minorEastAsia" w:hAnsi="Times New Roman" w:cs="Times New Roman"/>
          <w:sz w:val="28"/>
          <w:szCs w:val="28"/>
        </w:rPr>
        <w:t>сов интеллектуальной энергетики.</w:t>
      </w:r>
    </w:p>
    <w:p w:rsidR="00172C0E" w:rsidRDefault="00172C0E" w:rsidP="00172C0E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Технет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Pr="00172C0E">
        <w:rPr>
          <w:rFonts w:ascii="Times New Roman" w:eastAsiaTheme="minorEastAsia" w:hAnsi="Times New Roman" w:cs="Times New Roman"/>
          <w:sz w:val="28"/>
          <w:szCs w:val="28"/>
        </w:rPr>
        <w:t>Кросс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>рыночное</w:t>
      </w:r>
      <w:proofErr w:type="gramEnd"/>
      <w:r w:rsidRPr="00172C0E">
        <w:rPr>
          <w:rFonts w:ascii="Times New Roman" w:eastAsiaTheme="minorEastAsia" w:hAnsi="Times New Roman" w:cs="Times New Roman"/>
          <w:sz w:val="28"/>
          <w:szCs w:val="28"/>
        </w:rPr>
        <w:t xml:space="preserve"> и кросс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 xml:space="preserve">отраслевое направление, обеспечивающее технологическую поддержку развития рынков НТИ и 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lastRenderedPageBreak/>
        <w:t>высокотехнологичных отраслей промышленности за счет формирования Цифровых, «Умны</w:t>
      </w:r>
      <w:r>
        <w:rPr>
          <w:rFonts w:ascii="Times New Roman" w:eastAsiaTheme="minorEastAsia" w:hAnsi="Times New Roman" w:cs="Times New Roman"/>
          <w:sz w:val="28"/>
          <w:szCs w:val="28"/>
        </w:rPr>
        <w:t>х», Виртуальных Фабрик Будущего.</w:t>
      </w:r>
    </w:p>
    <w:p w:rsidR="00172C0E" w:rsidRDefault="00172C0E" w:rsidP="00172C0E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72C0E">
        <w:rPr>
          <w:rFonts w:ascii="Times New Roman" w:eastAsiaTheme="minorEastAsia" w:hAnsi="Times New Roman" w:cs="Times New Roman"/>
          <w:sz w:val="28"/>
          <w:szCs w:val="28"/>
        </w:rPr>
        <w:t>Направление «</w:t>
      </w:r>
      <w:proofErr w:type="spellStart"/>
      <w:r w:rsidRPr="00172C0E">
        <w:rPr>
          <w:rFonts w:ascii="Times New Roman" w:eastAsiaTheme="minorEastAsia" w:hAnsi="Times New Roman" w:cs="Times New Roman"/>
          <w:sz w:val="28"/>
          <w:szCs w:val="28"/>
        </w:rPr>
        <w:t>Технет</w:t>
      </w:r>
      <w:proofErr w:type="spellEnd"/>
      <w:r w:rsidRPr="00172C0E">
        <w:rPr>
          <w:rFonts w:ascii="Times New Roman" w:eastAsiaTheme="minorEastAsia" w:hAnsi="Times New Roman" w:cs="Times New Roman"/>
          <w:sz w:val="28"/>
          <w:szCs w:val="28"/>
        </w:rPr>
        <w:t>» посвящено развитию и применению одного из самых важных классов «сквозных технологий» – передовых производственных техн</w:t>
      </w:r>
      <w:r w:rsidR="00E57833">
        <w:rPr>
          <w:rFonts w:ascii="Times New Roman" w:eastAsiaTheme="minorEastAsia" w:hAnsi="Times New Roman" w:cs="Times New Roman"/>
          <w:sz w:val="28"/>
          <w:szCs w:val="28"/>
        </w:rPr>
        <w:t>ологий</w:t>
      </w:r>
      <w:r w:rsidRPr="00172C0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gramStart"/>
      <w:r w:rsidRPr="00172C0E">
        <w:rPr>
          <w:rFonts w:ascii="Times New Roman" w:eastAsiaTheme="minorEastAsia" w:hAnsi="Times New Roman" w:cs="Times New Roman"/>
          <w:sz w:val="28"/>
          <w:szCs w:val="28"/>
        </w:rPr>
        <w:t>К этим технологиям относятся:</w:t>
      </w:r>
      <w:r w:rsidR="00E5783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цифровое проектирование и моделирование как совокупность технологий компьютерного проектирования</w:t>
      </w:r>
      <w:r w:rsidR="00E5783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новые материалы, в том числе передовые сплавы (</w:t>
      </w:r>
      <w:proofErr w:type="spellStart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суперсплавы</w:t>
      </w:r>
      <w:proofErr w:type="spellEnd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 xml:space="preserve">), передовые полимеры, передовые композиционные материалы, передовые керамические материалы, </w:t>
      </w:r>
      <w:proofErr w:type="spellStart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металлопорошки</w:t>
      </w:r>
      <w:proofErr w:type="spellEnd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proofErr w:type="spellStart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металлопорошковые</w:t>
      </w:r>
      <w:proofErr w:type="spellEnd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композиции, </w:t>
      </w:r>
      <w:proofErr w:type="spellStart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метаматериалы</w:t>
      </w:r>
      <w:proofErr w:type="spellEnd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E5783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Big</w:t>
      </w:r>
      <w:proofErr w:type="spellEnd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Data</w:t>
      </w:r>
      <w:proofErr w:type="spellEnd"/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– генерация, сбор, хранение, управление, обработка и передача больших данных;</w:t>
      </w:r>
      <w:r w:rsidR="00E5783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57833" w:rsidRPr="00E57833">
        <w:rPr>
          <w:rFonts w:ascii="Times New Roman" w:eastAsiaTheme="minorEastAsia" w:hAnsi="Times New Roman" w:cs="Times New Roman"/>
          <w:sz w:val="28"/>
          <w:szCs w:val="28"/>
        </w:rPr>
        <w:t>технологии робототехники, п</w:t>
      </w:r>
      <w:r w:rsidR="00E57833">
        <w:rPr>
          <w:rFonts w:ascii="Times New Roman" w:eastAsiaTheme="minorEastAsia" w:hAnsi="Times New Roman" w:cs="Times New Roman"/>
          <w:sz w:val="28"/>
          <w:szCs w:val="28"/>
        </w:rPr>
        <w:t>режде всего промышленные роботы.</w:t>
      </w:r>
      <w:proofErr w:type="gramEnd"/>
    </w:p>
    <w:p w:rsidR="00E57833" w:rsidRDefault="00E57833" w:rsidP="00172C0E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Сейфнет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б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 xml:space="preserve">езопасные и защищенные компьютерные технологии, решения в области передачи данных, безопасности информационных и </w:t>
      </w:r>
      <w:proofErr w:type="spellStart"/>
      <w:r w:rsidRPr="00E57833">
        <w:rPr>
          <w:rFonts w:ascii="Times New Roman" w:eastAsiaTheme="minorEastAsia" w:hAnsi="Times New Roman" w:cs="Times New Roman"/>
          <w:sz w:val="28"/>
          <w:szCs w:val="28"/>
        </w:rPr>
        <w:t>киберфизических</w:t>
      </w:r>
      <w:proofErr w:type="spellEnd"/>
      <w:r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систем.</w:t>
      </w:r>
    </w:p>
    <w:p w:rsidR="00E57833" w:rsidRDefault="00E57833" w:rsidP="00E57833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E57833">
        <w:rPr>
          <w:rFonts w:ascii="Times New Roman" w:eastAsiaTheme="minorEastAsia" w:hAnsi="Times New Roman" w:cs="Times New Roman"/>
          <w:sz w:val="28"/>
          <w:szCs w:val="28"/>
        </w:rPr>
        <w:t>Сэйфнет</w:t>
      </w:r>
      <w:proofErr w:type="spellEnd"/>
      <w:r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на горизонте до 2021 года включает в себя такие ключевые проекты, как: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>устройства безопасного управления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цифровой собственностью; 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>разработка носимой системы устройств превентивного мониторинга жизненных показателей при активных двигательных нагрузках;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>система биометрического ко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нтроля и аутентификации (СБКА); 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 xml:space="preserve">национальная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биометрическая платформа (НБП); 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>биометрическая аутентификация и цифро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вая подпись в доверенной среде; </w:t>
      </w:r>
      <w:proofErr w:type="spellStart"/>
      <w:r w:rsidRPr="00E57833">
        <w:rPr>
          <w:rFonts w:ascii="Times New Roman" w:eastAsiaTheme="minorEastAsia" w:hAnsi="Times New Roman" w:cs="Times New Roman"/>
          <w:sz w:val="28"/>
          <w:szCs w:val="28"/>
        </w:rPr>
        <w:t>мультимодальная</w:t>
      </w:r>
      <w:proofErr w:type="spellEnd"/>
      <w:r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биометрия для системы управления персональными данными (СУПД);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>создание инфраструктуры квантовых коммуникаций для обеспечения абсолютно безопасной связи;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>создание системы связи поколения 5G (с перспективой 6G) для обеспечения безопасной высокоскоростной связи;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>создание платформы и перспективных операторов связи для автономных устройств, беспилотного транспорта, носимых медицинских устр</w:t>
      </w:r>
      <w:r>
        <w:rPr>
          <w:rFonts w:ascii="Times New Roman" w:eastAsiaTheme="minorEastAsia" w:hAnsi="Times New Roman" w:cs="Times New Roman"/>
          <w:sz w:val="28"/>
          <w:szCs w:val="28"/>
        </w:rPr>
        <w:t>ойств и промышленного Интернета.</w:t>
      </w:r>
    </w:p>
    <w:p w:rsidR="00E57833" w:rsidRDefault="00E57833" w:rsidP="00AB0F5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Финнет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д</w:t>
      </w:r>
      <w:r w:rsidRPr="00E57833">
        <w:rPr>
          <w:rFonts w:ascii="Times New Roman" w:eastAsiaTheme="minorEastAsia" w:hAnsi="Times New Roman" w:cs="Times New Roman"/>
          <w:sz w:val="28"/>
          <w:szCs w:val="28"/>
        </w:rPr>
        <w:t>ецентрализованные финансовые системы и персонифицированные сетевые финансовые сервисы.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E57833">
        <w:rPr>
          <w:rFonts w:ascii="Times New Roman" w:eastAsiaTheme="minorEastAsia" w:hAnsi="Times New Roman" w:cs="Times New Roman"/>
          <w:sz w:val="28"/>
          <w:szCs w:val="28"/>
        </w:rPr>
        <w:t>Финнет</w:t>
      </w:r>
      <w:proofErr w:type="spellEnd"/>
      <w:r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фокусируется на развитии технологий распределенного хранения и обработки данных, которые позволяют уменьшить число посредников и создавать финансовые продукты с сокращенным путем от источника денежного потока к конечному потребителю.</w:t>
      </w:r>
    </w:p>
    <w:p w:rsidR="00E57833" w:rsidRDefault="00E57833" w:rsidP="00AB0F54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E57833">
        <w:rPr>
          <w:rFonts w:ascii="Times New Roman" w:eastAsiaTheme="minorEastAsia" w:hAnsi="Times New Roman" w:cs="Times New Roman"/>
          <w:sz w:val="28"/>
          <w:szCs w:val="28"/>
        </w:rPr>
        <w:t>Успешное развитие в стране этих рынков, а также появление на них отечественных высокотехнологичных компаний, способных производить глобально конкурентоспособные продукты и сервисы, во многом зависят от формирования в стране научно-технологического задела по ключевым технологиям НТИ, подготовки талантливых технических специалистов и предпринимателей в сфере деятельности НТИ, а также от скоординированной работы государственных структур всех уровней, целевым предназначением которых является оказание поддержки высокотехнологичным</w:t>
      </w:r>
      <w:proofErr w:type="gramEnd"/>
      <w:r w:rsidRPr="00E57833">
        <w:rPr>
          <w:rFonts w:ascii="Times New Roman" w:eastAsiaTheme="minorEastAsia" w:hAnsi="Times New Roman" w:cs="Times New Roman"/>
          <w:sz w:val="28"/>
          <w:szCs w:val="28"/>
        </w:rPr>
        <w:t xml:space="preserve"> компаниям.</w:t>
      </w: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4C6C36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E57833">
      <w:pPr>
        <w:tabs>
          <w:tab w:val="right" w:leader="dot" w:pos="9072"/>
        </w:tabs>
        <w:spacing w:line="360" w:lineRule="auto"/>
        <w:ind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Основные методические приемы реализации</w:t>
      </w:r>
      <w:r w:rsidR="00E4029B">
        <w:rPr>
          <w:rFonts w:ascii="Times New Roman" w:hAnsi="Times New Roman" w:cs="Times New Roman"/>
          <w:sz w:val="28"/>
          <w:szCs w:val="28"/>
        </w:rPr>
        <w:t xml:space="preserve"> рынков</w:t>
      </w:r>
      <w:r>
        <w:rPr>
          <w:rFonts w:ascii="Times New Roman" w:hAnsi="Times New Roman" w:cs="Times New Roman"/>
          <w:sz w:val="28"/>
          <w:szCs w:val="28"/>
        </w:rPr>
        <w:t xml:space="preserve"> «Национальной</w:t>
      </w:r>
    </w:p>
    <w:p w:rsidR="004C6C36" w:rsidRDefault="00E57833" w:rsidP="00E57833">
      <w:pPr>
        <w:spacing w:line="360" w:lineRule="auto"/>
        <w:ind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технологической инициативы»</w:t>
      </w:r>
    </w:p>
    <w:p w:rsidR="00E57833" w:rsidRDefault="00E57833" w:rsidP="00E57833">
      <w:pPr>
        <w:spacing w:line="360" w:lineRule="auto"/>
        <w:ind w:right="-28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6C36" w:rsidRDefault="00E57833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Проекты НТИ</w:t>
      </w:r>
    </w:p>
    <w:p w:rsidR="00E57833" w:rsidRDefault="00E57833" w:rsidP="00E57833">
      <w:pPr>
        <w:spacing w:line="360" w:lineRule="auto"/>
        <w:ind w:right="-284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317995" w:rsidP="00317995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7995">
        <w:rPr>
          <w:rFonts w:ascii="Times New Roman" w:eastAsiaTheme="minorEastAsia" w:hAnsi="Times New Roman" w:cs="Times New Roman"/>
          <w:sz w:val="28"/>
          <w:szCs w:val="28"/>
        </w:rPr>
        <w:t>Значимость проектов НТИ определяется ответом на социально-экономические вызовы государства. Это, в первую очередь, вопросы национальной безопасности, высокое качество жизни людей и развитие отраслей нового технологического уклада. Фактически генеральным заказчиком НТИ выступает Государство. При этом НТИ реализуется благодаря деятельности сообщества НТИ, в которое входит множество проектных, творческих команд, молодых компаний и системообразующих организаций и объединений, которые готовы впитывать передовые разработки, подключать ведущие университеты, фундаментальную и прикладную науку и представителей самого государства.</w:t>
      </w:r>
    </w:p>
    <w:p w:rsidR="00DE0CB4" w:rsidRDefault="00DE0CB4" w:rsidP="00317995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Признаки проекта НТИ состоят из 3 пунктов, каждый из которых включает некоторые подпункты.</w:t>
      </w:r>
    </w:p>
    <w:p w:rsidR="00DE0CB4" w:rsidRPr="00DE0CB4" w:rsidRDefault="00DE0CB4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0CB4">
        <w:rPr>
          <w:rFonts w:ascii="Times New Roman" w:eastAsiaTheme="minorEastAsia" w:hAnsi="Times New Roman" w:cs="Times New Roman"/>
          <w:sz w:val="28"/>
          <w:szCs w:val="28"/>
        </w:rPr>
        <w:t xml:space="preserve">Инновационный продукт или услуга (GP; </w:t>
      </w:r>
      <w:proofErr w:type="spellStart"/>
      <w:r w:rsidRPr="00DE0CB4">
        <w:rPr>
          <w:rFonts w:ascii="Times New Roman" w:eastAsiaTheme="minorEastAsia" w:hAnsi="Times New Roman" w:cs="Times New Roman"/>
          <w:sz w:val="28"/>
          <w:szCs w:val="28"/>
        </w:rPr>
        <w:t>Global</w:t>
      </w:r>
      <w:proofErr w:type="spellEnd"/>
      <w:r w:rsidRPr="00DE0C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E0CB4">
        <w:rPr>
          <w:rFonts w:ascii="Times New Roman" w:eastAsiaTheme="minorEastAsia" w:hAnsi="Times New Roman" w:cs="Times New Roman"/>
          <w:sz w:val="28"/>
          <w:szCs w:val="28"/>
        </w:rPr>
        <w:t>product</w:t>
      </w:r>
      <w:proofErr w:type="spellEnd"/>
      <w:r w:rsidRPr="00DE0CB4"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:rsidR="00DE0CB4" w:rsidRDefault="00DE0CB4" w:rsidP="000B004C">
      <w:pPr>
        <w:pStyle w:val="a3"/>
        <w:numPr>
          <w:ilvl w:val="0"/>
          <w:numId w:val="35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DE0CB4">
        <w:rPr>
          <w:rFonts w:ascii="Times New Roman" w:eastAsiaTheme="minorEastAsia" w:hAnsi="Times New Roman" w:cs="Times New Roman"/>
          <w:sz w:val="28"/>
          <w:szCs w:val="28"/>
        </w:rPr>
        <w:t>родукт, в основе которого лежит сквозная технология НТ</w:t>
      </w:r>
      <w:r>
        <w:rPr>
          <w:rFonts w:ascii="Times New Roman" w:eastAsiaTheme="minorEastAsia" w:hAnsi="Times New Roman" w:cs="Times New Roman"/>
          <w:sz w:val="28"/>
          <w:szCs w:val="28"/>
        </w:rPr>
        <w:t>И (пример: квантовый компьютер);</w:t>
      </w:r>
    </w:p>
    <w:p w:rsidR="00DE0CB4" w:rsidRDefault="00DE0CB4" w:rsidP="000B004C">
      <w:pPr>
        <w:pStyle w:val="a3"/>
        <w:numPr>
          <w:ilvl w:val="0"/>
          <w:numId w:val="35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0CB4">
        <w:rPr>
          <w:rFonts w:ascii="Times New Roman" w:eastAsiaTheme="minorEastAsia" w:hAnsi="Times New Roman" w:cs="Times New Roman"/>
          <w:sz w:val="28"/>
          <w:szCs w:val="28"/>
        </w:rPr>
        <w:t>платформа, имеющая предпосылки для создания экосистемы инновационных «</w:t>
      </w:r>
      <w:proofErr w:type="spellStart"/>
      <w:r w:rsidRPr="00DE0CB4">
        <w:rPr>
          <w:rFonts w:ascii="Times New Roman" w:eastAsiaTheme="minorEastAsia" w:hAnsi="Times New Roman" w:cs="Times New Roman"/>
          <w:sz w:val="28"/>
          <w:szCs w:val="28"/>
        </w:rPr>
        <w:t>стартапов</w:t>
      </w:r>
      <w:proofErr w:type="spellEnd"/>
      <w:r w:rsidRPr="00DE0CB4">
        <w:rPr>
          <w:rFonts w:ascii="Times New Roman" w:eastAsiaTheme="minorEastAsia" w:hAnsi="Times New Roman" w:cs="Times New Roman"/>
          <w:sz w:val="28"/>
          <w:szCs w:val="28"/>
        </w:rPr>
        <w:t>» и бизнесов вокруг нее;</w:t>
      </w:r>
    </w:p>
    <w:p w:rsidR="00DE0CB4" w:rsidRDefault="00DE0CB4" w:rsidP="000B004C">
      <w:pPr>
        <w:pStyle w:val="a3"/>
        <w:numPr>
          <w:ilvl w:val="0"/>
          <w:numId w:val="35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DE0CB4">
        <w:rPr>
          <w:rFonts w:ascii="Times New Roman" w:eastAsiaTheme="minorEastAsia" w:hAnsi="Times New Roman" w:cs="Times New Roman"/>
          <w:sz w:val="28"/>
          <w:szCs w:val="28"/>
        </w:rPr>
        <w:t>продукт</w:t>
      </w:r>
      <w:proofErr w:type="gramEnd"/>
      <w:r w:rsidRPr="00DE0CB4">
        <w:rPr>
          <w:rFonts w:ascii="Times New Roman" w:eastAsiaTheme="minorEastAsia" w:hAnsi="Times New Roman" w:cs="Times New Roman"/>
          <w:sz w:val="28"/>
          <w:szCs w:val="28"/>
        </w:rPr>
        <w:t xml:space="preserve"> в основе которого лежит решение, преодолевающее технологический барьер;</w:t>
      </w:r>
    </w:p>
    <w:p w:rsidR="00DE0CB4" w:rsidRDefault="00DE0CB4" w:rsidP="000B004C">
      <w:pPr>
        <w:pStyle w:val="a3"/>
        <w:numPr>
          <w:ilvl w:val="0"/>
          <w:numId w:val="35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0CB4">
        <w:rPr>
          <w:rFonts w:ascii="Times New Roman" w:eastAsiaTheme="minorEastAsia" w:hAnsi="Times New Roman" w:cs="Times New Roman"/>
          <w:sz w:val="28"/>
          <w:szCs w:val="28"/>
        </w:rPr>
        <w:lastRenderedPageBreak/>
        <w:t>продукт с качественно прорывными потребительскими свойствами, востребованными на рынке (предполагается отъем доли рынка у текущих игроков за счет этого);</w:t>
      </w:r>
    </w:p>
    <w:p w:rsidR="00DE0CB4" w:rsidRPr="00DE0CB4" w:rsidRDefault="00DE0CB4" w:rsidP="000B004C">
      <w:pPr>
        <w:pStyle w:val="a3"/>
        <w:numPr>
          <w:ilvl w:val="0"/>
          <w:numId w:val="35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0CB4">
        <w:rPr>
          <w:rFonts w:ascii="Times New Roman" w:eastAsiaTheme="minorEastAsia" w:hAnsi="Times New Roman" w:cs="Times New Roman"/>
          <w:sz w:val="28"/>
          <w:szCs w:val="28"/>
        </w:rPr>
        <w:t>новая (цифровая) модель для традиционного бизнеса, ориентированная на развитие Цифровой экономики в РФ.</w:t>
      </w:r>
    </w:p>
    <w:p w:rsidR="00DE0CB4" w:rsidRPr="00DE0CB4" w:rsidRDefault="00DE0CB4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0CB4">
        <w:rPr>
          <w:rFonts w:ascii="Times New Roman" w:eastAsiaTheme="minorEastAsia" w:hAnsi="Times New Roman" w:cs="Times New Roman"/>
          <w:sz w:val="28"/>
          <w:szCs w:val="28"/>
        </w:rPr>
        <w:t xml:space="preserve">Зрелая проектная команда (GC; </w:t>
      </w:r>
      <w:proofErr w:type="spellStart"/>
      <w:r w:rsidRPr="00DE0CB4">
        <w:rPr>
          <w:rFonts w:ascii="Times New Roman" w:eastAsiaTheme="minorEastAsia" w:hAnsi="Times New Roman" w:cs="Times New Roman"/>
          <w:sz w:val="28"/>
          <w:szCs w:val="28"/>
        </w:rPr>
        <w:t>Global</w:t>
      </w:r>
      <w:proofErr w:type="spellEnd"/>
      <w:r w:rsidRPr="00DE0C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DE0CB4">
        <w:rPr>
          <w:rFonts w:ascii="Times New Roman" w:eastAsiaTheme="minorEastAsia" w:hAnsi="Times New Roman" w:cs="Times New Roman"/>
          <w:sz w:val="28"/>
          <w:szCs w:val="28"/>
        </w:rPr>
        <w:t>company</w:t>
      </w:r>
      <w:proofErr w:type="spellEnd"/>
      <w:r w:rsidRPr="00DE0CB4"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:rsidR="00DE0CB4" w:rsidRDefault="00DE0CB4" w:rsidP="000B004C">
      <w:pPr>
        <w:pStyle w:val="a3"/>
        <w:numPr>
          <w:ilvl w:val="0"/>
          <w:numId w:val="36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0CB4">
        <w:rPr>
          <w:rFonts w:ascii="Times New Roman" w:eastAsiaTheme="minorEastAsia" w:hAnsi="Times New Roman" w:cs="Times New Roman"/>
          <w:sz w:val="28"/>
          <w:szCs w:val="28"/>
        </w:rPr>
        <w:t>Компетенции и опыт участников соответствует целям и задачам проекта, а именно лидеры и ключевые участники проекта имеют: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</w:t>
      </w:r>
      <w:r w:rsidRPr="00DE0CB4">
        <w:rPr>
          <w:rFonts w:ascii="Times New Roman" w:eastAsiaTheme="minorEastAsia" w:hAnsi="Times New Roman" w:cs="Times New Roman"/>
          <w:sz w:val="28"/>
          <w:szCs w:val="28"/>
        </w:rPr>
        <w:t>пыт НИОКР;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</w:t>
      </w:r>
      <w:r w:rsidRPr="00DE0CB4">
        <w:rPr>
          <w:rFonts w:ascii="Times New Roman" w:eastAsiaTheme="minorEastAsia" w:hAnsi="Times New Roman" w:cs="Times New Roman"/>
          <w:sz w:val="28"/>
          <w:szCs w:val="28"/>
        </w:rPr>
        <w:t>пыт бизнес и/или предпринимательской деятельности;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</w:t>
      </w:r>
      <w:r w:rsidRPr="00DE0CB4">
        <w:rPr>
          <w:rFonts w:ascii="Times New Roman" w:eastAsiaTheme="minorEastAsia" w:hAnsi="Times New Roman" w:cs="Times New Roman"/>
          <w:sz w:val="28"/>
          <w:szCs w:val="28"/>
        </w:rPr>
        <w:t>пыт внешнеэкономической деятельности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E0CB4" w:rsidRPr="00DE0CB4" w:rsidRDefault="00DE0CB4" w:rsidP="000B004C">
      <w:pPr>
        <w:pStyle w:val="a3"/>
        <w:numPr>
          <w:ilvl w:val="0"/>
          <w:numId w:val="36"/>
        </w:numPr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Участники и руководитель</w:t>
      </w:r>
      <w:r w:rsidRPr="00DE0CB4">
        <w:rPr>
          <w:rFonts w:ascii="Times New Roman" w:eastAsiaTheme="minorEastAsia" w:hAnsi="Times New Roman" w:cs="Times New Roman"/>
          <w:sz w:val="28"/>
          <w:szCs w:val="28"/>
        </w:rPr>
        <w:t xml:space="preserve"> команды признаются профессиональным сообществом.</w:t>
      </w:r>
    </w:p>
    <w:p w:rsidR="00DE0CB4" w:rsidRDefault="00DE0CB4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0CB4">
        <w:rPr>
          <w:rFonts w:ascii="Times New Roman" w:eastAsiaTheme="minorEastAsia" w:hAnsi="Times New Roman" w:cs="Times New Roman"/>
          <w:sz w:val="28"/>
          <w:szCs w:val="28"/>
        </w:rPr>
        <w:t>Обоснованная модель ком</w:t>
      </w:r>
      <w:r>
        <w:rPr>
          <w:rFonts w:ascii="Times New Roman" w:eastAsiaTheme="minorEastAsia" w:hAnsi="Times New Roman" w:cs="Times New Roman"/>
          <w:sz w:val="28"/>
          <w:szCs w:val="28"/>
        </w:rPr>
        <w:t>мерциализации продукта (GP+GC):</w:t>
      </w:r>
    </w:p>
    <w:p w:rsidR="004C6C36" w:rsidRDefault="00DE0CB4" w:rsidP="000B004C">
      <w:pPr>
        <w:pStyle w:val="a3"/>
        <w:numPr>
          <w:ilvl w:val="0"/>
          <w:numId w:val="36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0CB4">
        <w:rPr>
          <w:rFonts w:ascii="Times New Roman" w:eastAsiaTheme="minorEastAsia" w:hAnsi="Times New Roman" w:cs="Times New Roman"/>
          <w:sz w:val="28"/>
          <w:szCs w:val="28"/>
        </w:rPr>
        <w:t>Стратегия коммерциализации продукта нацелена на «голубые океаны»: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D7F02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5D7F02" w:rsidRPr="005D7F02">
        <w:rPr>
          <w:rFonts w:ascii="Times New Roman" w:eastAsiaTheme="minorEastAsia" w:hAnsi="Times New Roman" w:cs="Times New Roman"/>
          <w:sz w:val="28"/>
          <w:szCs w:val="28"/>
        </w:rPr>
        <w:t>родукт ориентирован на зарождающие или еще не существующие рынки, сегменты и ниши товаров и услуг;</w:t>
      </w:r>
      <w:r w:rsidR="005D7F02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="005D7F02" w:rsidRPr="005D7F02">
        <w:rPr>
          <w:rFonts w:ascii="Times New Roman" w:eastAsiaTheme="minorEastAsia" w:hAnsi="Times New Roman" w:cs="Times New Roman"/>
          <w:sz w:val="28"/>
          <w:szCs w:val="28"/>
        </w:rPr>
        <w:t>ключает в себя мероприятия по преодолению нормативно-правовых и образовательных барьеров, связанных с коммер</w:t>
      </w:r>
      <w:r w:rsidR="005D7F02">
        <w:rPr>
          <w:rFonts w:ascii="Times New Roman" w:eastAsiaTheme="minorEastAsia" w:hAnsi="Times New Roman" w:cs="Times New Roman"/>
          <w:sz w:val="28"/>
          <w:szCs w:val="28"/>
        </w:rPr>
        <w:t>циализацией и развитию продукта;</w:t>
      </w:r>
    </w:p>
    <w:p w:rsidR="005D7F02" w:rsidRDefault="005D7F02" w:rsidP="000B004C">
      <w:pPr>
        <w:pStyle w:val="a3"/>
        <w:numPr>
          <w:ilvl w:val="0"/>
          <w:numId w:val="36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7F02">
        <w:rPr>
          <w:rFonts w:ascii="Times New Roman" w:eastAsiaTheme="minorEastAsia" w:hAnsi="Times New Roman" w:cs="Times New Roman"/>
          <w:sz w:val="28"/>
          <w:szCs w:val="28"/>
        </w:rPr>
        <w:t>Проведен рыночный анализ, верифицированный с профессиональным сообществом (авторитетными экспертами) на предмет потребителей, конкуренции и т.д., и т.п.;</w:t>
      </w:r>
    </w:p>
    <w:p w:rsidR="005D7F02" w:rsidRDefault="005D7F02" w:rsidP="000B004C">
      <w:pPr>
        <w:pStyle w:val="a3"/>
        <w:numPr>
          <w:ilvl w:val="0"/>
          <w:numId w:val="36"/>
        </w:numPr>
        <w:spacing w:line="360" w:lineRule="auto"/>
        <w:ind w:left="0" w:right="-284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5D7F02">
        <w:rPr>
          <w:rFonts w:ascii="Times New Roman" w:eastAsiaTheme="minorEastAsia" w:hAnsi="Times New Roman" w:cs="Times New Roman"/>
          <w:sz w:val="28"/>
          <w:szCs w:val="28"/>
        </w:rPr>
        <w:t>Предусмотрена</w:t>
      </w:r>
      <w:proofErr w:type="gramEnd"/>
      <w:r w:rsidRPr="005D7F02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proofErr w:type="spellStart"/>
      <w:r w:rsidRPr="005D7F02">
        <w:rPr>
          <w:rFonts w:ascii="Times New Roman" w:eastAsiaTheme="minorEastAsia" w:hAnsi="Times New Roman" w:cs="Times New Roman"/>
          <w:sz w:val="28"/>
          <w:szCs w:val="28"/>
        </w:rPr>
        <w:t>коллаборация</w:t>
      </w:r>
      <w:proofErr w:type="spellEnd"/>
      <w:r w:rsidRPr="005D7F02">
        <w:rPr>
          <w:rFonts w:ascii="Times New Roman" w:eastAsiaTheme="minorEastAsia" w:hAnsi="Times New Roman" w:cs="Times New Roman"/>
          <w:sz w:val="28"/>
          <w:szCs w:val="28"/>
        </w:rPr>
        <w:t>» с другими проектами НТИ, проектами и/или их продуктами.</w:t>
      </w:r>
    </w:p>
    <w:p w:rsidR="005D7F02" w:rsidRPr="005D7F02" w:rsidRDefault="005D7F0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Целевая модель развития проектов НТИ – «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Мета–проекты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:rsidR="005D7F02" w:rsidRPr="005D7F02" w:rsidRDefault="005D7F0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7F02">
        <w:rPr>
          <w:rFonts w:ascii="Times New Roman" w:eastAsiaTheme="minorEastAsia" w:hAnsi="Times New Roman" w:cs="Times New Roman"/>
          <w:sz w:val="28"/>
          <w:szCs w:val="28"/>
        </w:rPr>
        <w:t>«</w:t>
      </w:r>
      <w:proofErr w:type="gramStart"/>
      <w:r w:rsidRPr="005D7F02">
        <w:rPr>
          <w:rFonts w:ascii="Times New Roman" w:eastAsiaTheme="minorEastAsia" w:hAnsi="Times New Roman" w:cs="Times New Roman"/>
          <w:sz w:val="28"/>
          <w:szCs w:val="28"/>
        </w:rPr>
        <w:t>Мета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5D7F02">
        <w:rPr>
          <w:rFonts w:ascii="Times New Roman" w:eastAsiaTheme="minorEastAsia" w:hAnsi="Times New Roman" w:cs="Times New Roman"/>
          <w:sz w:val="28"/>
          <w:szCs w:val="28"/>
        </w:rPr>
        <w:t>проекты</w:t>
      </w:r>
      <w:proofErr w:type="gramEnd"/>
      <w:r w:rsidRPr="005D7F02">
        <w:rPr>
          <w:rFonts w:ascii="Times New Roman" w:eastAsiaTheme="minorEastAsia" w:hAnsi="Times New Roman" w:cs="Times New Roman"/>
          <w:sz w:val="28"/>
          <w:szCs w:val="28"/>
        </w:rPr>
        <w:t>» это комплексные проекты по направлениям в дорожных картах НТИ, которые формируют Глобальные продукты (GP), имеющие перспективы занять лидирующие позиции на мировом рынке.</w:t>
      </w:r>
    </w:p>
    <w:p w:rsidR="005D7F02" w:rsidRPr="005D7F02" w:rsidRDefault="005D7F0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7F02">
        <w:rPr>
          <w:rFonts w:ascii="Times New Roman" w:eastAsiaTheme="minorEastAsia" w:hAnsi="Times New Roman" w:cs="Times New Roman"/>
          <w:sz w:val="28"/>
          <w:szCs w:val="28"/>
        </w:rPr>
        <w:lastRenderedPageBreak/>
        <w:t>В рамках «</w:t>
      </w:r>
      <w:proofErr w:type="gramStart"/>
      <w:r w:rsidRPr="005D7F02">
        <w:rPr>
          <w:rFonts w:ascii="Times New Roman" w:eastAsiaTheme="minorEastAsia" w:hAnsi="Times New Roman" w:cs="Times New Roman"/>
          <w:sz w:val="28"/>
          <w:szCs w:val="28"/>
        </w:rPr>
        <w:t>Мета-проектов</w:t>
      </w:r>
      <w:proofErr w:type="gramEnd"/>
      <w:r w:rsidRPr="005D7F02">
        <w:rPr>
          <w:rFonts w:ascii="Times New Roman" w:eastAsiaTheme="minorEastAsia" w:hAnsi="Times New Roman" w:cs="Times New Roman"/>
          <w:sz w:val="28"/>
          <w:szCs w:val="28"/>
        </w:rPr>
        <w:t>» создается экосистема с производственными, маркетинговыми и логистическими цепочками в едином контуре управления. Для создания глобальных продуктов необходим трансфер научных разработок (маркетинг научной идеи) в рыночные продукты, стратегия их коммерциализации, и другие элементы управления полным жизненным циклом через выход в сери</w:t>
      </w:r>
      <w:r>
        <w:rPr>
          <w:rFonts w:ascii="Times New Roman" w:eastAsiaTheme="minorEastAsia" w:hAnsi="Times New Roman" w:cs="Times New Roman"/>
          <w:sz w:val="28"/>
          <w:szCs w:val="28"/>
        </w:rPr>
        <w:t>ю и далее вплоть до утилизации.</w:t>
      </w:r>
    </w:p>
    <w:p w:rsidR="005D7F02" w:rsidRPr="005D7F02" w:rsidRDefault="005D7F0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7F02">
        <w:rPr>
          <w:rFonts w:ascii="Times New Roman" w:eastAsiaTheme="minorEastAsia" w:hAnsi="Times New Roman" w:cs="Times New Roman"/>
          <w:sz w:val="28"/>
          <w:szCs w:val="28"/>
        </w:rPr>
        <w:t>Управление осуществляется в едином контуре с моментальной обратной связью (реакцией на рекламации и изменения среды) и с цифровым моделированием на ее основе. Контур управления строится вокруг предмета деятельност</w:t>
      </w:r>
      <w:proofErr w:type="gramStart"/>
      <w:r w:rsidRPr="005D7F02">
        <w:rPr>
          <w:rFonts w:ascii="Times New Roman" w:eastAsiaTheme="minorEastAsia" w:hAnsi="Times New Roman" w:cs="Times New Roman"/>
          <w:sz w:val="28"/>
          <w:szCs w:val="28"/>
        </w:rPr>
        <w:t>и(</w:t>
      </w:r>
      <w:proofErr w:type="gramEnd"/>
      <w:r w:rsidRPr="005D7F02">
        <w:rPr>
          <w:rFonts w:ascii="Times New Roman" w:eastAsiaTheme="minorEastAsia" w:hAnsi="Times New Roman" w:cs="Times New Roman"/>
          <w:sz w:val="28"/>
          <w:szCs w:val="28"/>
        </w:rPr>
        <w:t>спроса), через взаимодействие с субъектами, объектами, задачами и отношениями в «</w:t>
      </w:r>
      <w:r>
        <w:rPr>
          <w:rFonts w:ascii="Times New Roman" w:eastAsiaTheme="minorEastAsia" w:hAnsi="Times New Roman" w:cs="Times New Roman"/>
          <w:sz w:val="28"/>
          <w:szCs w:val="28"/>
        </w:rPr>
        <w:t>Мета-проекте».</w:t>
      </w:r>
    </w:p>
    <w:p w:rsidR="005D7F02" w:rsidRDefault="005D7F0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7F02">
        <w:rPr>
          <w:rFonts w:ascii="Times New Roman" w:eastAsiaTheme="minorEastAsia" w:hAnsi="Times New Roman" w:cs="Times New Roman"/>
          <w:sz w:val="28"/>
          <w:szCs w:val="28"/>
        </w:rPr>
        <w:t xml:space="preserve">«Мета-проект» включает в себя вопросы не только технологии и коммерциализации, но и необходимость организации комплексной системы управления экосистемой с учетом динамически изменяющихся нормативного (в </w:t>
      </w:r>
      <w:proofErr w:type="spellStart"/>
      <w:r w:rsidRPr="005D7F02">
        <w:rPr>
          <w:rFonts w:ascii="Times New Roman" w:eastAsiaTheme="minorEastAsia" w:hAnsi="Times New Roman" w:cs="Times New Roman"/>
          <w:sz w:val="28"/>
          <w:szCs w:val="28"/>
        </w:rPr>
        <w:t>т.ч</w:t>
      </w:r>
      <w:proofErr w:type="spellEnd"/>
      <w:r w:rsidRPr="005D7F02">
        <w:rPr>
          <w:rFonts w:ascii="Times New Roman" w:eastAsiaTheme="minorEastAsia" w:hAnsi="Times New Roman" w:cs="Times New Roman"/>
          <w:sz w:val="28"/>
          <w:szCs w:val="28"/>
        </w:rPr>
        <w:t>. патентного) поля, административных и социальных (общественных) норм.</w:t>
      </w:r>
    </w:p>
    <w:p w:rsidR="005D7F02" w:rsidRDefault="005D7F02" w:rsidP="005D7F02">
      <w:pPr>
        <w:spacing w:line="360" w:lineRule="auto"/>
        <w:ind w:right="-284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5D7F02" w:rsidRDefault="005D7F02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Матрица НТИ</w:t>
      </w:r>
    </w:p>
    <w:p w:rsidR="005D7F02" w:rsidRDefault="005D7F02" w:rsidP="005D7F02">
      <w:pPr>
        <w:spacing w:line="36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</w:p>
    <w:p w:rsidR="00E675DA" w:rsidRDefault="005D7F0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7F02">
        <w:rPr>
          <w:rFonts w:ascii="Times New Roman" w:eastAsiaTheme="minorEastAsia" w:hAnsi="Times New Roman" w:cs="Times New Roman"/>
          <w:sz w:val="28"/>
          <w:szCs w:val="28"/>
        </w:rPr>
        <w:t xml:space="preserve">Для отечественных высокотехнологичных компаний матрица НТИ </w:t>
      </w:r>
      <w:r w:rsidR="00E675DA">
        <w:rPr>
          <w:rFonts w:ascii="Times New Roman" w:eastAsiaTheme="minorEastAsia" w:hAnsi="Times New Roman" w:cs="Times New Roman"/>
          <w:sz w:val="28"/>
          <w:szCs w:val="28"/>
        </w:rPr>
        <w:t xml:space="preserve">(рисунок 1) </w:t>
      </w:r>
      <w:r w:rsidRPr="005D7F02">
        <w:rPr>
          <w:rFonts w:ascii="Times New Roman" w:eastAsiaTheme="minorEastAsia" w:hAnsi="Times New Roman" w:cs="Times New Roman"/>
          <w:sz w:val="28"/>
          <w:szCs w:val="28"/>
        </w:rPr>
        <w:t>работает по принципу улитки (или по принципу спирали) – компании, работающие на глобальных рынках НТИ, могут разрабатывать и использовать перспективные технологии совместно с российским научным сообществом и компания</w:t>
      </w:r>
      <w:r w:rsidR="00E675DA">
        <w:rPr>
          <w:rFonts w:ascii="Times New Roman" w:eastAsiaTheme="minorEastAsia" w:hAnsi="Times New Roman" w:cs="Times New Roman"/>
          <w:sz w:val="28"/>
          <w:szCs w:val="28"/>
        </w:rPr>
        <w:t>ми из смежных сфер деятельности</w:t>
      </w:r>
      <w:proofErr w:type="gramStart"/>
      <w:r w:rsidR="00E675DA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="00E675DA"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r w:rsidRPr="005D7F02">
        <w:rPr>
          <w:rFonts w:ascii="Times New Roman" w:eastAsiaTheme="minorEastAsia" w:hAnsi="Times New Roman" w:cs="Times New Roman"/>
          <w:sz w:val="28"/>
          <w:szCs w:val="28"/>
        </w:rPr>
        <w:t>ополнять свой штат талантливыми специалистами, заранее подготовленными государством для перспективных рынков НТИ, а также воспользоваться целым набором государственных сервисов, адаптированных под потребности компаний НТИ.</w:t>
      </w:r>
    </w:p>
    <w:p w:rsidR="00E675DA" w:rsidRPr="005D7F02" w:rsidRDefault="00E675DA" w:rsidP="005D7F02">
      <w:pPr>
        <w:spacing w:line="360" w:lineRule="auto"/>
        <w:ind w:right="-284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4C6C36" w:rsidRDefault="00E675DA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17985" cy="6076950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4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1400" cy="60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DA" w:rsidRDefault="00E675DA" w:rsidP="00E675DA">
      <w:pPr>
        <w:spacing w:line="360" w:lineRule="auto"/>
        <w:ind w:right="-284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 1 – Матрица НТИ</w:t>
      </w:r>
    </w:p>
    <w:p w:rsidR="00E675DA" w:rsidRDefault="00E675DA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На рисунке 1 представлены условные обозначения кружков, которые закрашены и не закрашены. Первые представляют собой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институционализированное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направление реализации НТИ, а вторые это инициативная проработка, поиск устойчивых форматов.</w:t>
      </w:r>
    </w:p>
    <w:p w:rsidR="00E675DA" w:rsidRDefault="00EE6999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Категории рынков обозначают капиталоемкость рынков, которые делятся на первую, вторую и третью.</w:t>
      </w:r>
    </w:p>
    <w:p w:rsidR="00EE6999" w:rsidRDefault="00EE6999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 категория это рынки, требующие дорогостоящей инфраструктуры, как следствие большой доли государственного участия</w:t>
      </w:r>
    </w:p>
    <w:p w:rsidR="00EE6999" w:rsidRDefault="00EE6999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 категория это рынки, требующие разделения рисков с бизнесом для его развития.</w:t>
      </w:r>
    </w:p>
    <w:p w:rsidR="00EE6999" w:rsidRDefault="00EE6999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 категория это рынки, требующие только быстрого реагирования на изменения в регулировании.</w:t>
      </w:r>
    </w:p>
    <w:p w:rsidR="00EE6999" w:rsidRDefault="00EE6999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разных этапах развития технологий (прикладной зрелости)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коммерциализируются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поочередно разные пакеты технологий – это эффект циклического развития отраслей и рынков.</w:t>
      </w:r>
    </w:p>
    <w:p w:rsidR="00EE6999" w:rsidRDefault="002116A1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Первая волна является фокусом цифровой экономики – использование зрелых технологических решений (исследовательская стадия отсутствует).</w:t>
      </w:r>
    </w:p>
    <w:p w:rsidR="002116A1" w:rsidRDefault="002116A1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Вторая волна фокусируется на НТИ. Происходит апробация технологических решений и развитие человеческого капитала (стадия пилотирования и тестирования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бизнес–моделей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2116A1" w:rsidRDefault="002116A1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Третья волна представляет собой фокус СНТР – поиск прорывных решений (поисковая и исследовательская стадия)</w:t>
      </w:r>
    </w:p>
    <w:p w:rsidR="002116A1" w:rsidRDefault="002116A1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Модель управления технологическими проектами</w:t>
      </w:r>
      <w:r w:rsidR="006C46B5">
        <w:rPr>
          <w:rFonts w:ascii="Times New Roman" w:eastAsiaTheme="minorEastAsia" w:hAnsi="Times New Roman" w:cs="Times New Roman"/>
          <w:sz w:val="28"/>
          <w:szCs w:val="28"/>
        </w:rPr>
        <w:t xml:space="preserve"> данной матрицы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показана на рисунке 2.</w:t>
      </w:r>
    </w:p>
    <w:p w:rsidR="002116A1" w:rsidRDefault="002116A1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16A1" w:rsidRDefault="002116A1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16A1" w:rsidRDefault="002116A1" w:rsidP="00E675DA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905" cy="542857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49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5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A1" w:rsidRDefault="002116A1" w:rsidP="002116A1">
      <w:pPr>
        <w:spacing w:line="360" w:lineRule="auto"/>
        <w:ind w:right="-284"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 2 – Спираль продукта НТИ</w:t>
      </w:r>
    </w:p>
    <w:p w:rsidR="002116A1" w:rsidRDefault="002116A1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Развития технически сложных продуктов носит спиральный характер – несколько итераций приближающих идею к устойчивому на рынке продукту. </w:t>
      </w:r>
    </w:p>
    <w:p w:rsidR="002116A1" w:rsidRDefault="006C46B5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Три типовых барьера развития: </w:t>
      </w:r>
    </w:p>
    <w:p w:rsidR="006C46B5" w:rsidRDefault="006C46B5" w:rsidP="000B004C">
      <w:pPr>
        <w:pStyle w:val="a3"/>
        <w:numPr>
          <w:ilvl w:val="0"/>
          <w:numId w:val="37"/>
        </w:numPr>
        <w:spacing w:line="360" w:lineRule="auto"/>
        <w:ind w:left="709" w:right="-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Барьер природы – барьер принципиальной реализуемости гипотезы продукта (стадия НИОКР);</w:t>
      </w:r>
    </w:p>
    <w:p w:rsidR="006C46B5" w:rsidRDefault="006C46B5" w:rsidP="000B004C">
      <w:pPr>
        <w:pStyle w:val="a3"/>
        <w:numPr>
          <w:ilvl w:val="0"/>
          <w:numId w:val="37"/>
        </w:numPr>
        <w:spacing w:line="360" w:lineRule="auto"/>
        <w:ind w:left="709" w:right="-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Барьер стоимости – пилотное тестирование, обеспечение заданной стоимости и конкурентоспособности;</w:t>
      </w:r>
    </w:p>
    <w:p w:rsidR="006C46B5" w:rsidRDefault="006C46B5" w:rsidP="000B004C">
      <w:pPr>
        <w:pStyle w:val="a3"/>
        <w:numPr>
          <w:ilvl w:val="0"/>
          <w:numId w:val="37"/>
        </w:numPr>
        <w:spacing w:line="360" w:lineRule="auto"/>
        <w:ind w:left="709" w:right="-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Барьер общества – барьер вывода принципиально новых продуктов, преодоление слоившихся норм (общественных и правовых).</w:t>
      </w:r>
    </w:p>
    <w:p w:rsidR="006C46B5" w:rsidRDefault="006C46B5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Три витка эволюции продукта:</w:t>
      </w:r>
    </w:p>
    <w:p w:rsidR="006C46B5" w:rsidRDefault="006C46B5" w:rsidP="000B004C">
      <w:pPr>
        <w:pStyle w:val="a3"/>
        <w:numPr>
          <w:ilvl w:val="0"/>
          <w:numId w:val="38"/>
        </w:numPr>
        <w:spacing w:line="360" w:lineRule="auto"/>
        <w:ind w:left="709" w:right="-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Стартап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(признак – запрос на венчурную поддержку);</w:t>
      </w:r>
    </w:p>
    <w:p w:rsidR="006C46B5" w:rsidRDefault="006C46B5" w:rsidP="000B004C">
      <w:pPr>
        <w:pStyle w:val="a3"/>
        <w:numPr>
          <w:ilvl w:val="0"/>
          <w:numId w:val="38"/>
        </w:numPr>
        <w:spacing w:line="360" w:lineRule="auto"/>
        <w:ind w:left="709" w:right="-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Устойчивая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бизнес-модель;</w:t>
      </w:r>
    </w:p>
    <w:p w:rsidR="006C46B5" w:rsidRDefault="006C46B5" w:rsidP="000B004C">
      <w:pPr>
        <w:pStyle w:val="a3"/>
        <w:numPr>
          <w:ilvl w:val="0"/>
          <w:numId w:val="38"/>
        </w:numPr>
        <w:spacing w:line="360" w:lineRule="auto"/>
        <w:ind w:left="709" w:right="-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Глобальный лидер (признак – платформенная экосистема).</w:t>
      </w:r>
    </w:p>
    <w:p w:rsidR="006C46B5" w:rsidRDefault="006C46B5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 завершении витка обычно принципиально уточняется позиционирование на рынке, требования к технологиям и пользовательским сценариям, что неизбежно запускает следующий виток преодоления новых барьеров.</w:t>
      </w:r>
    </w:p>
    <w:p w:rsidR="00BC1836" w:rsidRDefault="00BC1836" w:rsidP="00BC1836">
      <w:pPr>
        <w:spacing w:line="360" w:lineRule="auto"/>
        <w:ind w:right="-284"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BD451" wp14:editId="2C9D09BC">
            <wp:extent cx="49434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5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4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36" w:rsidRDefault="00BC1836" w:rsidP="00BC1836">
      <w:pPr>
        <w:spacing w:line="360" w:lineRule="auto"/>
        <w:ind w:right="-284"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 3 – Стратегия НТИ</w:t>
      </w:r>
    </w:p>
    <w:p w:rsidR="00BC1836" w:rsidRDefault="00044456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Сквозной эффект технологий, рынков, талантов и сервисов (матрица НТИ) прямо пропорционально росту экономических эффектов от использования сквозных технологий и росту скорости принятия решений в саморегулируемых сетевых структурах поддерживаемых </w:t>
      </w:r>
      <w:r w:rsidR="00BC1836">
        <w:rPr>
          <w:rFonts w:ascii="Times New Roman" w:eastAsiaTheme="minorEastAsia" w:hAnsi="Times New Roman" w:cs="Times New Roman"/>
          <w:sz w:val="28"/>
          <w:szCs w:val="28"/>
        </w:rPr>
        <w:t xml:space="preserve">сообществом </w:t>
      </w:r>
      <w:r w:rsidR="00454044">
        <w:rPr>
          <w:rFonts w:ascii="Times New Roman" w:eastAsiaTheme="minorEastAsia" w:hAnsi="Times New Roman" w:cs="Times New Roman"/>
          <w:sz w:val="28"/>
          <w:szCs w:val="28"/>
        </w:rPr>
        <w:t>(рисунок</w:t>
      </w:r>
      <w:r w:rsidR="00BC1836">
        <w:rPr>
          <w:rFonts w:ascii="Times New Roman" w:eastAsiaTheme="minorEastAsia" w:hAnsi="Times New Roman" w:cs="Times New Roman"/>
          <w:sz w:val="28"/>
          <w:szCs w:val="28"/>
        </w:rPr>
        <w:t xml:space="preserve"> 3).</w:t>
      </w:r>
    </w:p>
    <w:p w:rsidR="00BC1836" w:rsidRDefault="00044456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Вначале идет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стигмергия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формирование саморегулируемых сетевых структур, оставляющих цифровой след, потом происходит сгущение – уплотнение коммуникаций и связей членов сообщества. </w:t>
      </w:r>
    </w:p>
    <w:p w:rsidR="00BC1836" w:rsidRDefault="00044456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Следующее стоит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серендипность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неожиданные положительные эффекты, возникающие в результате развития человеческого капитала. </w:t>
      </w:r>
    </w:p>
    <w:p w:rsidR="00044456" w:rsidRDefault="00044456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Последним этапом является синергия – взаимное усиление опытом и компетенциями участников сообществ, реализующие проект одной направленности, что приводит это к сингулярности – существенное превосходство продуктов НТИ за счет СКВОТ – эффект на новых глобальных </w:t>
      </w:r>
      <w:r w:rsidRPr="00BC2A83">
        <w:rPr>
          <w:rFonts w:ascii="Times New Roman" w:eastAsiaTheme="minorEastAsia" w:hAnsi="Times New Roman" w:cs="Times New Roman"/>
          <w:sz w:val="28"/>
          <w:szCs w:val="28"/>
        </w:rPr>
        <w:t>рынках</w:t>
      </w:r>
      <w:r w:rsidR="00BC2A83" w:rsidRPr="00BC2A83">
        <w:rPr>
          <w:rFonts w:ascii="Times New Roman" w:eastAsiaTheme="minorEastAsia" w:hAnsi="Times New Roman" w:cs="Times New Roman"/>
          <w:sz w:val="28"/>
          <w:szCs w:val="28"/>
        </w:rPr>
        <w:t>[7</w:t>
      </w:r>
      <w:r w:rsidR="00FE6D82" w:rsidRPr="00BC2A83">
        <w:rPr>
          <w:rFonts w:ascii="Times New Roman" w:eastAsiaTheme="minorEastAsia" w:hAnsi="Times New Roman" w:cs="Times New Roman"/>
          <w:sz w:val="28"/>
          <w:szCs w:val="28"/>
        </w:rPr>
        <w:t>]</w:t>
      </w:r>
      <w:r w:rsidRPr="00BC2A8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C1836" w:rsidRDefault="00BC1836" w:rsidP="006C46B5">
      <w:pPr>
        <w:spacing w:line="360" w:lineRule="auto"/>
        <w:ind w:right="-284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044456" w:rsidRDefault="00FF17B7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BC1836">
        <w:rPr>
          <w:rFonts w:ascii="Times New Roman" w:hAnsi="Times New Roman" w:cs="Times New Roman"/>
          <w:sz w:val="28"/>
          <w:szCs w:val="28"/>
        </w:rPr>
        <w:t xml:space="preserve"> «Дорожные карты» рынков НТИ</w:t>
      </w:r>
    </w:p>
    <w:p w:rsidR="00BC1836" w:rsidRDefault="00BC1836" w:rsidP="006C46B5">
      <w:pPr>
        <w:spacing w:line="360" w:lineRule="auto"/>
        <w:ind w:right="-284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BC1836" w:rsidRPr="00FE6D82" w:rsidRDefault="00FE6D8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E6D82">
        <w:rPr>
          <w:rFonts w:ascii="Times New Roman" w:eastAsiaTheme="minorEastAsia" w:hAnsi="Times New Roman" w:cs="Times New Roman"/>
          <w:sz w:val="28"/>
          <w:szCs w:val="28"/>
        </w:rPr>
        <w:t>Дорожная карта – это наглядное представление пошагового сценария развития определенного объекта – отдельного продукта, класса продуктов, некоторой технологии, группы смежных технологий, бизнеса, компании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объединяющей несколько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бизнес</w:t>
      </w:r>
      <w:r w:rsidRPr="00FE6D82">
        <w:rPr>
          <w:rFonts w:ascii="Times New Roman" w:eastAsiaTheme="minorEastAsia" w:hAnsi="Times New Roman" w:cs="Times New Roman"/>
          <w:sz w:val="28"/>
          <w:szCs w:val="28"/>
        </w:rPr>
        <w:t>–единиц</w:t>
      </w:r>
      <w:proofErr w:type="gramEnd"/>
      <w:r w:rsidRPr="00FE6D82">
        <w:rPr>
          <w:rFonts w:ascii="Times New Roman" w:eastAsiaTheme="minorEastAsia" w:hAnsi="Times New Roman" w:cs="Times New Roman"/>
          <w:sz w:val="28"/>
          <w:szCs w:val="28"/>
        </w:rPr>
        <w:t>, целой отрасли, индустрии и даже плана достижени</w:t>
      </w:r>
      <w:r>
        <w:rPr>
          <w:rFonts w:ascii="Times New Roman" w:eastAsiaTheme="minorEastAsia" w:hAnsi="Times New Roman" w:cs="Times New Roman"/>
          <w:sz w:val="28"/>
          <w:szCs w:val="28"/>
        </w:rPr>
        <w:t>я политических, социальных и т.д</w:t>
      </w:r>
      <w:r w:rsidRPr="00FE6D82">
        <w:rPr>
          <w:rFonts w:ascii="Times New Roman" w:eastAsiaTheme="minorEastAsia" w:hAnsi="Times New Roman" w:cs="Times New Roman"/>
          <w:sz w:val="28"/>
          <w:szCs w:val="28"/>
        </w:rPr>
        <w:t>. целей, например, урегулирования международных конфликтов и борьбы с особо опасными заболеваниями.</w:t>
      </w:r>
    </w:p>
    <w:p w:rsidR="00FE6D82" w:rsidRDefault="00FE6D8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Форсайт</w:t>
      </w:r>
      <w:r w:rsidRPr="00FE6D82">
        <w:rPr>
          <w:rFonts w:ascii="Times New Roman" w:eastAsiaTheme="minorEastAsia" w:hAnsi="Times New Roman" w:cs="Times New Roman"/>
          <w:sz w:val="28"/>
          <w:szCs w:val="28"/>
        </w:rPr>
        <w:t xml:space="preserve"> — методика долгосрочного прогнозирования научно технологического и социального развития, основанная на опросе экспертов. Разработка и представление дорожной карты может служить частным методом представления результатов </w:t>
      </w:r>
      <w:proofErr w:type="spellStart"/>
      <w:r w:rsidRPr="00FE6D82">
        <w:rPr>
          <w:rFonts w:ascii="Times New Roman" w:eastAsiaTheme="minorEastAsia" w:hAnsi="Times New Roman" w:cs="Times New Roman"/>
          <w:sz w:val="28"/>
          <w:szCs w:val="28"/>
        </w:rPr>
        <w:t>форсайта</w:t>
      </w:r>
      <w:proofErr w:type="spellEnd"/>
      <w:r w:rsidRPr="00FE6D82">
        <w:rPr>
          <w:rFonts w:ascii="Times New Roman" w:eastAsiaTheme="minorEastAsia" w:hAnsi="Times New Roman" w:cs="Times New Roman"/>
          <w:sz w:val="28"/>
          <w:szCs w:val="28"/>
        </w:rPr>
        <w:t xml:space="preserve">. Форсайт, как целая группа методов долгосрочного прогнозирования научно-технологического и социального развития, намного шире дорожного картирования в инструментальном плане, сосредоточен на глобальных вопросах того или иного общественного сектора, а посему более масштабен. Однако общим свойством рассматриваемых категорий является их вариативность, допущение и рассмотрение различных </w:t>
      </w:r>
      <w:proofErr w:type="gramStart"/>
      <w:r w:rsidRPr="00FE6D82">
        <w:rPr>
          <w:rFonts w:ascii="Times New Roman" w:eastAsiaTheme="minorEastAsia" w:hAnsi="Times New Roman" w:cs="Times New Roman"/>
          <w:sz w:val="28"/>
          <w:szCs w:val="28"/>
        </w:rPr>
        <w:t>сценариев</w:t>
      </w:r>
      <w:proofErr w:type="gramEnd"/>
      <w:r w:rsidRPr="00FE6D82">
        <w:rPr>
          <w:rFonts w:ascii="Times New Roman" w:eastAsiaTheme="minorEastAsia" w:hAnsi="Times New Roman" w:cs="Times New Roman"/>
          <w:sz w:val="28"/>
          <w:szCs w:val="28"/>
        </w:rPr>
        <w:t xml:space="preserve"> и формирование разнообразных прогнозов.</w:t>
      </w:r>
    </w:p>
    <w:p w:rsidR="00FE6D82" w:rsidRDefault="00FE6D82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E6D82">
        <w:rPr>
          <w:rFonts w:ascii="Times New Roman" w:eastAsiaTheme="minorEastAsia" w:hAnsi="Times New Roman" w:cs="Times New Roman"/>
          <w:sz w:val="28"/>
          <w:szCs w:val="28"/>
        </w:rPr>
        <w:t>Для того чтобы пояснить, что же такое дорожная карта, обратимся к наиболее простой из них с точки зрения наглядности представления. Это так называемая продуктовая дорожная карта, отражающая шаги и варианты развития некоторого продукта во времени</w:t>
      </w:r>
      <w:r w:rsidR="00BA61E0">
        <w:rPr>
          <w:rFonts w:ascii="Times New Roman" w:eastAsiaTheme="minorEastAsia" w:hAnsi="Times New Roman" w:cs="Times New Roman"/>
          <w:sz w:val="28"/>
          <w:szCs w:val="28"/>
        </w:rPr>
        <w:t xml:space="preserve"> (рисунок 4).</w:t>
      </w:r>
    </w:p>
    <w:p w:rsidR="00BA61E0" w:rsidRDefault="00BA61E0" w:rsidP="00BA61E0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044AC" wp14:editId="0EF7445E">
            <wp:extent cx="5940425" cy="3564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zhnaja-karta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E0" w:rsidRDefault="00BA61E0" w:rsidP="00BA61E0">
      <w:pPr>
        <w:spacing w:line="360" w:lineRule="auto"/>
        <w:ind w:right="-284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 4 – Дорожная карта</w:t>
      </w:r>
    </w:p>
    <w:p w:rsidR="00BA61E0" w:rsidRPr="00BA61E0" w:rsidRDefault="00BA61E0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A61E0">
        <w:rPr>
          <w:rFonts w:ascii="Times New Roman" w:eastAsiaTheme="minorEastAsia" w:hAnsi="Times New Roman" w:cs="Times New Roman"/>
          <w:sz w:val="28"/>
          <w:szCs w:val="28"/>
        </w:rPr>
        <w:lastRenderedPageBreak/>
        <w:t>Нетрудно видеть, что продуктовая дорожная карта связана с планом эволюции продукта и является графическим представлением создания различных вариантов изделия во времени. На эту карту наносят также организационные мероприятия, которые продвигают решения по продуктам, аннотации, мнени</w:t>
      </w:r>
      <w:r>
        <w:rPr>
          <w:rFonts w:ascii="Times New Roman" w:eastAsiaTheme="minorEastAsia" w:hAnsi="Times New Roman" w:cs="Times New Roman"/>
          <w:sz w:val="28"/>
          <w:szCs w:val="28"/>
        </w:rPr>
        <w:t>я и фиксируют открытые вопросы.</w:t>
      </w:r>
    </w:p>
    <w:p w:rsidR="00BA61E0" w:rsidRDefault="00BA61E0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A61E0">
        <w:rPr>
          <w:rFonts w:ascii="Times New Roman" w:eastAsiaTheme="minorEastAsia" w:hAnsi="Times New Roman" w:cs="Times New Roman"/>
          <w:sz w:val="28"/>
          <w:szCs w:val="28"/>
        </w:rPr>
        <w:t xml:space="preserve">В ряде случаев составляются дорожные карты, увязывающие развитие продуктов и технологий, служащих для их производства. Иногда технология удовлетворения той или иной потребности сама по себе может выступать в роли </w:t>
      </w:r>
      <w:proofErr w:type="spellStart"/>
      <w:r w:rsidRPr="00BA61E0">
        <w:rPr>
          <w:rFonts w:ascii="Times New Roman" w:eastAsiaTheme="minorEastAsia" w:hAnsi="Times New Roman" w:cs="Times New Roman"/>
          <w:sz w:val="28"/>
          <w:szCs w:val="28"/>
        </w:rPr>
        <w:t>картируемого</w:t>
      </w:r>
      <w:proofErr w:type="spellEnd"/>
      <w:r w:rsidRPr="00BA61E0">
        <w:rPr>
          <w:rFonts w:ascii="Times New Roman" w:eastAsiaTheme="minorEastAsia" w:hAnsi="Times New Roman" w:cs="Times New Roman"/>
          <w:sz w:val="28"/>
          <w:szCs w:val="28"/>
        </w:rPr>
        <w:t xml:space="preserve"> продукта. Некоторые компании не рассматривают продукт, рынок, исследования и разработки,  технологии и ресурсы в отдельности, а прописывают изменение во времени всех перечисленных объектов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A61E0" w:rsidRDefault="00BA61E0" w:rsidP="00BA61E0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69646" wp14:editId="3F5FC097">
            <wp:extent cx="5940425" cy="34575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5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E0" w:rsidRDefault="00BA61E0" w:rsidP="00BA61E0">
      <w:pPr>
        <w:spacing w:line="360" w:lineRule="auto"/>
        <w:ind w:right="-284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 5 – Дорожная карта НТИ</w:t>
      </w:r>
    </w:p>
    <w:p w:rsidR="00BA61E0" w:rsidRDefault="00BA61E0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рамках НТИ разработана следующая методика создания дорожной карты (рисунок 5).</w:t>
      </w:r>
    </w:p>
    <w:p w:rsidR="00BA61E0" w:rsidRDefault="00BA61E0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 конечном итоге появляется некий план мероприятий для достижения определенного рынка НТИ.  Для полного понимания рассмотрим «дорожную карту» рынка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Аэронет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BA61E0" w:rsidRDefault="00BA61E0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ней прописаны следующие пункты. </w:t>
      </w:r>
    </w:p>
    <w:p w:rsidR="005E458F" w:rsidRDefault="005E458F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Наименование рабочей группы (руководитель и (или)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соруководители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рабочей группы) – р</w:t>
      </w:r>
      <w:r w:rsidRPr="005E458F">
        <w:rPr>
          <w:rFonts w:ascii="Times New Roman" w:eastAsiaTheme="minorEastAsia" w:hAnsi="Times New Roman" w:cs="Times New Roman"/>
          <w:sz w:val="28"/>
          <w:szCs w:val="28"/>
        </w:rPr>
        <w:t>абочая гр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уппа по разработке и реализации </w:t>
      </w:r>
      <w:r w:rsidRPr="005E458F">
        <w:rPr>
          <w:rFonts w:ascii="Times New Roman" w:eastAsiaTheme="minorEastAsia" w:hAnsi="Times New Roman" w:cs="Times New Roman"/>
          <w:sz w:val="28"/>
          <w:szCs w:val="28"/>
        </w:rPr>
        <w:t>дорожн</w:t>
      </w:r>
      <w:r>
        <w:rPr>
          <w:rFonts w:ascii="Times New Roman" w:eastAsiaTheme="minorEastAsia" w:hAnsi="Times New Roman" w:cs="Times New Roman"/>
          <w:sz w:val="28"/>
          <w:szCs w:val="28"/>
        </w:rPr>
        <w:t>ой карты "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Аэронет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" Национальной </w:t>
      </w:r>
      <w:r w:rsidRPr="005E458F">
        <w:rPr>
          <w:rFonts w:ascii="Times New Roman" w:eastAsiaTheme="minorEastAsia" w:hAnsi="Times New Roman" w:cs="Times New Roman"/>
          <w:sz w:val="28"/>
          <w:szCs w:val="28"/>
        </w:rPr>
        <w:t>технологической инициативы.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E458F">
        <w:rPr>
          <w:rFonts w:ascii="Times New Roman" w:eastAsiaTheme="minorEastAsia" w:hAnsi="Times New Roman" w:cs="Times New Roman"/>
          <w:sz w:val="28"/>
          <w:szCs w:val="28"/>
        </w:rPr>
        <w:t>Жуков Се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ргей Александрович, генеральный </w:t>
      </w:r>
      <w:r w:rsidRPr="005E458F">
        <w:rPr>
          <w:rFonts w:ascii="Times New Roman" w:eastAsiaTheme="minorEastAsia" w:hAnsi="Times New Roman" w:cs="Times New Roman"/>
          <w:sz w:val="28"/>
          <w:szCs w:val="28"/>
        </w:rPr>
        <w:t>директор З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АО "Центр передачи технологий"; </w:t>
      </w:r>
      <w:proofErr w:type="spellStart"/>
      <w:r w:rsidRPr="005E458F">
        <w:rPr>
          <w:rFonts w:ascii="Times New Roman" w:eastAsiaTheme="minorEastAsia" w:hAnsi="Times New Roman" w:cs="Times New Roman"/>
          <w:sz w:val="28"/>
          <w:szCs w:val="28"/>
        </w:rPr>
        <w:t>Богинск</w:t>
      </w:r>
      <w:r>
        <w:rPr>
          <w:rFonts w:ascii="Times New Roman" w:eastAsiaTheme="minorEastAsia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Андрей Иванович, заместитель </w:t>
      </w:r>
      <w:r w:rsidRPr="005E458F">
        <w:rPr>
          <w:rFonts w:ascii="Times New Roman" w:eastAsiaTheme="minorEastAsia" w:hAnsi="Times New Roman" w:cs="Times New Roman"/>
          <w:sz w:val="28"/>
          <w:szCs w:val="28"/>
        </w:rPr>
        <w:t>Министра промы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шленности и торговли Российской </w:t>
      </w:r>
      <w:r w:rsidRPr="005E458F">
        <w:rPr>
          <w:rFonts w:ascii="Times New Roman" w:eastAsiaTheme="minorEastAsia" w:hAnsi="Times New Roman" w:cs="Times New Roman"/>
          <w:sz w:val="28"/>
          <w:szCs w:val="28"/>
        </w:rPr>
        <w:t>Федерации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E458F" w:rsidRDefault="005E458F" w:rsidP="00C163A7">
      <w:pPr>
        <w:spacing w:line="360" w:lineRule="auto"/>
        <w:ind w:right="-284" w:firstLine="709"/>
        <w:jc w:val="both"/>
      </w:pPr>
      <w:r w:rsidRPr="005E458F">
        <w:rPr>
          <w:rFonts w:ascii="Times New Roman" w:hAnsi="Times New Roman" w:cs="Times New Roman"/>
          <w:sz w:val="28"/>
        </w:rPr>
        <w:t>Цели плана мероприятий ("дорожной карты")</w:t>
      </w:r>
      <w:r>
        <w:rPr>
          <w:rFonts w:ascii="Times New Roman" w:hAnsi="Times New Roman" w:cs="Times New Roman"/>
          <w:sz w:val="28"/>
        </w:rPr>
        <w:t xml:space="preserve"> </w:t>
      </w:r>
      <w:r w:rsidRPr="005E458F">
        <w:rPr>
          <w:rFonts w:ascii="Times New Roman" w:hAnsi="Times New Roman" w:cs="Times New Roman"/>
          <w:sz w:val="28"/>
          <w:szCs w:val="28"/>
        </w:rPr>
        <w:t>– главная стратегическая цель ДК НТИ "</w:t>
      </w:r>
      <w:proofErr w:type="spellStart"/>
      <w:r w:rsidRPr="005E458F">
        <w:rPr>
          <w:rFonts w:ascii="Times New Roman" w:hAnsi="Times New Roman" w:cs="Times New Roman"/>
          <w:sz w:val="28"/>
          <w:szCs w:val="28"/>
        </w:rPr>
        <w:t>Аэронет</w:t>
      </w:r>
      <w:proofErr w:type="spellEnd"/>
      <w:r w:rsidRPr="005E458F">
        <w:rPr>
          <w:rFonts w:ascii="Times New Roman" w:hAnsi="Times New Roman" w:cs="Times New Roman"/>
          <w:sz w:val="28"/>
          <w:szCs w:val="28"/>
        </w:rPr>
        <w:t xml:space="preserve">" - сделать к 2035 г. </w:t>
      </w:r>
      <w:proofErr w:type="spellStart"/>
      <w:r w:rsidRPr="005E458F">
        <w:rPr>
          <w:rFonts w:ascii="Times New Roman" w:hAnsi="Times New Roman" w:cs="Times New Roman"/>
          <w:sz w:val="28"/>
          <w:szCs w:val="28"/>
        </w:rPr>
        <w:t>Аэронет</w:t>
      </w:r>
      <w:proofErr w:type="spellEnd"/>
      <w:r w:rsidRPr="005E458F">
        <w:rPr>
          <w:rFonts w:ascii="Times New Roman" w:hAnsi="Times New Roman" w:cs="Times New Roman"/>
          <w:sz w:val="28"/>
          <w:szCs w:val="28"/>
        </w:rPr>
        <w:t xml:space="preserve"> глобально конкурентоспособной отраслью российской экономики, лидером в ряде сегментов мирового рынка беспилотных авиационных систем (далее - БАС) и распределенных систем малых космических аппаратов (далее -</w:t>
      </w:r>
      <w:r>
        <w:rPr>
          <w:rFonts w:ascii="Times New Roman" w:hAnsi="Times New Roman" w:cs="Times New Roman"/>
          <w:sz w:val="28"/>
          <w:szCs w:val="28"/>
        </w:rPr>
        <w:t xml:space="preserve"> МКА), продуктов и услуг на их</w:t>
      </w:r>
      <w:r w:rsidRPr="005E458F">
        <w:rPr>
          <w:rFonts w:ascii="Times New Roman" w:hAnsi="Times New Roman" w:cs="Times New Roman"/>
          <w:sz w:val="28"/>
          <w:szCs w:val="28"/>
        </w:rPr>
        <w:t xml:space="preserve"> основе; сферой деятельности с высоким качеством взаимоувязанного развития человеческого капитала, инфраструктуры и институтов с опережающими темпами роста производительности труда и высокой включенностью в мировое разделение труда.</w:t>
      </w:r>
      <w:r w:rsidRPr="005E458F">
        <w:rPr>
          <w:sz w:val="28"/>
        </w:rPr>
        <w:t xml:space="preserve"> 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5E458F">
        <w:rPr>
          <w:rFonts w:ascii="Times New Roman" w:hAnsi="Times New Roman" w:cs="Times New Roman"/>
          <w:sz w:val="28"/>
        </w:rPr>
        <w:t xml:space="preserve">Стратегические цели: 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5E458F">
        <w:rPr>
          <w:rFonts w:ascii="Times New Roman" w:hAnsi="Times New Roman" w:cs="Times New Roman"/>
          <w:sz w:val="28"/>
        </w:rPr>
        <w:t xml:space="preserve">1. Человеческий капитал. Обеспечить лидерство отрасли в накоплении и развитии человеческого капитала. 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5E458F">
        <w:rPr>
          <w:rFonts w:ascii="Times New Roman" w:hAnsi="Times New Roman" w:cs="Times New Roman"/>
          <w:sz w:val="28"/>
        </w:rPr>
        <w:t xml:space="preserve">2. Рынки. Вывести отрасль на значимые позиции в национальной экономике. Обеспечить условия для роста существующих профильных рынков товаров и услуг, а также формирования новых рынков, на которых российские предприятия конкурентоспособны, а некоторые из них являются глобальными лидерами. 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5E458F">
        <w:rPr>
          <w:rFonts w:ascii="Times New Roman" w:hAnsi="Times New Roman" w:cs="Times New Roman"/>
          <w:sz w:val="28"/>
        </w:rPr>
        <w:lastRenderedPageBreak/>
        <w:t xml:space="preserve">3. Институты/инфраструктура. Построить сбалансированную систему государственных, частных и государственно-частных институтов, сформировать инфраструктуру с целью обеспечить устойчивое развитие отрасли, предпринимательства (малого и среднего бизнеса), рост компаний в качестве глобальных игроков рынка. 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5E458F">
        <w:rPr>
          <w:rFonts w:ascii="Times New Roman" w:hAnsi="Times New Roman" w:cs="Times New Roman"/>
          <w:sz w:val="28"/>
        </w:rPr>
        <w:t xml:space="preserve">4. Инновации и управление знаниями. Обеспечить технологическую конкурентоспособность российских компаний на глобальном рынке. 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44"/>
          <w:szCs w:val="28"/>
        </w:rPr>
      </w:pPr>
      <w:r w:rsidRPr="005E458F">
        <w:rPr>
          <w:rFonts w:ascii="Times New Roman" w:hAnsi="Times New Roman" w:cs="Times New Roman"/>
          <w:sz w:val="28"/>
        </w:rPr>
        <w:t>5. Инвестиции. Обеспечить инвестиционную привлекательность отрасли на мировом уровне.</w:t>
      </w:r>
    </w:p>
    <w:p w:rsidR="00044456" w:rsidRDefault="005E458F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Этапы и сроки </w:t>
      </w:r>
      <w:r w:rsidRPr="005E458F">
        <w:rPr>
          <w:rFonts w:ascii="Times New Roman" w:eastAsiaTheme="minorEastAsia" w:hAnsi="Times New Roman" w:cs="Times New Roman"/>
          <w:sz w:val="28"/>
          <w:szCs w:val="28"/>
        </w:rPr>
        <w:t>реализации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5E458F">
        <w:rPr>
          <w:rFonts w:ascii="Times New Roman" w:hAnsi="Times New Roman" w:cs="Times New Roman"/>
          <w:sz w:val="28"/>
        </w:rPr>
        <w:t xml:space="preserve">1. Первый этап (2016-2020 гг.): Постепенное развитие существующих сегментов, точечные выходы на зарубежные рынки; введение нормативно-правовых актов общего характера; сохранение значительных регуляторных и технологических ограничений; первичные шаги по самоорганизации сообщества производителей и </w:t>
      </w:r>
      <w:proofErr w:type="spellStart"/>
      <w:r w:rsidRPr="005E458F">
        <w:rPr>
          <w:rFonts w:ascii="Times New Roman" w:hAnsi="Times New Roman" w:cs="Times New Roman"/>
          <w:sz w:val="28"/>
        </w:rPr>
        <w:t>эксплуатантов</w:t>
      </w:r>
      <w:proofErr w:type="spellEnd"/>
      <w:r w:rsidRPr="005E458F">
        <w:rPr>
          <w:rFonts w:ascii="Times New Roman" w:hAnsi="Times New Roman" w:cs="Times New Roman"/>
          <w:sz w:val="28"/>
        </w:rPr>
        <w:t xml:space="preserve">. 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5E458F">
        <w:rPr>
          <w:rFonts w:ascii="Times New Roman" w:hAnsi="Times New Roman" w:cs="Times New Roman"/>
          <w:sz w:val="28"/>
        </w:rPr>
        <w:t xml:space="preserve">2. </w:t>
      </w:r>
      <w:proofErr w:type="gramStart"/>
      <w:r w:rsidRPr="005E458F">
        <w:rPr>
          <w:rFonts w:ascii="Times New Roman" w:hAnsi="Times New Roman" w:cs="Times New Roman"/>
          <w:sz w:val="28"/>
        </w:rPr>
        <w:t xml:space="preserve">Второй этап (2020-2030 гг.): Стремительный рост большинства направлений применения БАС (напр., для целей охранного наблюдения, сельского хозяйства); развитие новых направлений применения БАС (связь, реклама, защита от БВС); выделение лидеров отрасли при увеличении общего числа участников рынка; завершение формирования регуляторного поля для активного применения БАС; активный выход российских компаний на рынки стран СНГ и дружественных государств. </w:t>
      </w:r>
      <w:proofErr w:type="gramEnd"/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36"/>
          <w:szCs w:val="28"/>
        </w:rPr>
      </w:pPr>
      <w:r w:rsidRPr="005E458F">
        <w:rPr>
          <w:rFonts w:ascii="Times New Roman" w:hAnsi="Times New Roman" w:cs="Times New Roman"/>
          <w:sz w:val="28"/>
        </w:rPr>
        <w:t xml:space="preserve">3. Третий этап (2030-2035 гг. и далее): Зрелое состояние рынка; постепенное насыщение </w:t>
      </w:r>
      <w:proofErr w:type="spellStart"/>
      <w:r w:rsidRPr="005E458F">
        <w:rPr>
          <w:rFonts w:ascii="Times New Roman" w:hAnsi="Times New Roman" w:cs="Times New Roman"/>
          <w:sz w:val="28"/>
        </w:rPr>
        <w:t>подсегментов</w:t>
      </w:r>
      <w:proofErr w:type="spellEnd"/>
      <w:r w:rsidRPr="005E458F">
        <w:rPr>
          <w:rFonts w:ascii="Times New Roman" w:hAnsi="Times New Roman" w:cs="Times New Roman"/>
          <w:sz w:val="28"/>
        </w:rPr>
        <w:t xml:space="preserve">, появление новых </w:t>
      </w:r>
      <w:proofErr w:type="spellStart"/>
      <w:r w:rsidRPr="005E458F">
        <w:rPr>
          <w:rFonts w:ascii="Times New Roman" w:hAnsi="Times New Roman" w:cs="Times New Roman"/>
          <w:sz w:val="28"/>
        </w:rPr>
        <w:t>подсегментов</w:t>
      </w:r>
      <w:proofErr w:type="spellEnd"/>
      <w:r w:rsidRPr="005E458F">
        <w:rPr>
          <w:rFonts w:ascii="Times New Roman" w:hAnsi="Times New Roman" w:cs="Times New Roman"/>
          <w:sz w:val="28"/>
        </w:rPr>
        <w:t xml:space="preserve">; массовое применение новых разработок; стабилизация количества участников рынка, начало активных слияний и поглощений; стабилизация доли российских </w:t>
      </w:r>
      <w:r w:rsidRPr="005E458F">
        <w:rPr>
          <w:rFonts w:ascii="Times New Roman" w:hAnsi="Times New Roman" w:cs="Times New Roman"/>
          <w:sz w:val="28"/>
        </w:rPr>
        <w:lastRenderedPageBreak/>
        <w:t>компаний на мировом рынке, активизация конкуренции с ведущими мировыми компаниями.</w:t>
      </w:r>
    </w:p>
    <w:p w:rsidR="006C46B5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5E458F">
        <w:rPr>
          <w:rFonts w:ascii="Times New Roman" w:hAnsi="Times New Roman" w:cs="Times New Roman"/>
          <w:sz w:val="28"/>
        </w:rPr>
        <w:t>Направления реализации плана мероприятий ("дорожной карты")</w:t>
      </w:r>
      <w:r>
        <w:rPr>
          <w:rFonts w:ascii="Times New Roman" w:hAnsi="Times New Roman" w:cs="Times New Roman"/>
          <w:sz w:val="28"/>
        </w:rPr>
        <w:t xml:space="preserve">. </w:t>
      </w:r>
      <w:r w:rsidRPr="005E458F">
        <w:rPr>
          <w:rFonts w:ascii="Times New Roman" w:hAnsi="Times New Roman" w:cs="Times New Roman"/>
          <w:sz w:val="28"/>
        </w:rPr>
        <w:t>Рыночные направления (сегменты): "Сельское хозяйство", "Перевозки", "Дистанционное зондирование Земли (ДЗЗ) и мониторинг", "Поиск и спасание", "Космические системы (</w:t>
      </w:r>
      <w:proofErr w:type="spellStart"/>
      <w:r w:rsidRPr="005E458F">
        <w:rPr>
          <w:rFonts w:ascii="Times New Roman" w:hAnsi="Times New Roman" w:cs="Times New Roman"/>
          <w:sz w:val="28"/>
        </w:rPr>
        <w:t>СпейсНэт</w:t>
      </w:r>
      <w:proofErr w:type="spellEnd"/>
      <w:r w:rsidRPr="005E458F">
        <w:rPr>
          <w:rFonts w:ascii="Times New Roman" w:hAnsi="Times New Roman" w:cs="Times New Roman"/>
          <w:sz w:val="28"/>
        </w:rPr>
        <w:t xml:space="preserve">)". Инфраструктурные направления: "Законодательство", "Образование", "Популяризация", "Наземная инфраструктура",  "Космическая </w:t>
      </w:r>
      <w:r w:rsidRPr="00BC2A83">
        <w:rPr>
          <w:rFonts w:ascii="Times New Roman" w:hAnsi="Times New Roman" w:cs="Times New Roman"/>
          <w:sz w:val="28"/>
        </w:rPr>
        <w:t>инфраструктура</w:t>
      </w:r>
      <w:r w:rsidR="00BC2A83" w:rsidRPr="00BC2A83">
        <w:rPr>
          <w:rFonts w:ascii="Times New Roman" w:hAnsi="Times New Roman" w:cs="Times New Roman"/>
          <w:sz w:val="28"/>
        </w:rPr>
        <w:t>"[8</w:t>
      </w:r>
      <w:r w:rsidRPr="00BC2A83">
        <w:rPr>
          <w:rFonts w:ascii="Times New Roman" w:hAnsi="Times New Roman" w:cs="Times New Roman"/>
          <w:sz w:val="28"/>
        </w:rPr>
        <w:t>].</w:t>
      </w:r>
    </w:p>
    <w:p w:rsid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для успешной реализации были созданы нормативные «дорожные карты» </w:t>
      </w:r>
    </w:p>
    <w:p w:rsidR="005E458F" w:rsidRDefault="005E458F" w:rsidP="000B004C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2017 году постановлением Правительства Российской Федерации от 29 сентября 2017 г. № 1184 утверждено Положение о разработке и реализации планов мероприятий («дорожных карт») по совершенствованию законодательства и устранению административных барьеров в целях обеспечения реализации НТИ. В 2017 году 7 рабочих групп по направлениям НТИ «</w:t>
      </w:r>
      <w:proofErr w:type="spellStart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Автонет</w:t>
      </w:r>
      <w:proofErr w:type="spellEnd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Аэронет</w:t>
      </w:r>
      <w:proofErr w:type="spellEnd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Маринет</w:t>
      </w:r>
      <w:proofErr w:type="spellEnd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Нейронет</w:t>
      </w:r>
      <w:proofErr w:type="spellEnd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Технет</w:t>
      </w:r>
      <w:proofErr w:type="spellEnd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Хелснет</w:t>
      </w:r>
      <w:proofErr w:type="spellEnd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proofErr w:type="spellStart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Энерджинет</w:t>
      </w:r>
      <w:proofErr w:type="spellEnd"/>
      <w:r w:rsidRPr="005E4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при поддержке АО «РВК» разработали проекты соответствующих «дорожных карт», которые в 2018 г</w:t>
      </w:r>
      <w:r w:rsidR="00BC2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оду были приняты Правительством</w:t>
      </w:r>
      <w:r w:rsidR="00BC2A83" w:rsidRPr="00BC2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BC2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BC2A83" w:rsidRPr="00BC2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BC2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E458F" w:rsidRPr="005E458F" w:rsidRDefault="005E458F" w:rsidP="000B004C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E458F">
        <w:rPr>
          <w:rFonts w:ascii="Times New Roman" w:eastAsiaTheme="minorEastAsia" w:hAnsi="Times New Roman" w:cs="Times New Roman"/>
          <w:sz w:val="28"/>
          <w:szCs w:val="28"/>
        </w:rPr>
        <w:t>В проектах «нормативных дорожных карт» НТИ запланирована реализация более 250 мероприятий по соответствующим направлениям. Основным исполнителем по реализации «нормативных дорожных карт» НТИ определены рабочие группы и создаваемые инфраструктурные центры НТИ.</w:t>
      </w:r>
    </w:p>
    <w:p w:rsidR="00E675DA" w:rsidRDefault="00E675DA" w:rsidP="00E675DA">
      <w:pPr>
        <w:spacing w:line="360" w:lineRule="auto"/>
        <w:ind w:right="-284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802B95" w:rsidRDefault="00802B95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802B95" w:rsidRDefault="00802B95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181717" w:rsidP="00181717">
      <w:pPr>
        <w:tabs>
          <w:tab w:val="right" w:leader="dot" w:pos="9072"/>
        </w:tabs>
        <w:spacing w:line="360" w:lineRule="auto"/>
        <w:ind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Предложения по реализации</w:t>
      </w:r>
      <w:r w:rsidR="00E4029B">
        <w:rPr>
          <w:rFonts w:ascii="Times New Roman" w:hAnsi="Times New Roman" w:cs="Times New Roman"/>
          <w:sz w:val="28"/>
          <w:szCs w:val="28"/>
        </w:rPr>
        <w:t xml:space="preserve"> рынков</w:t>
      </w:r>
      <w:r>
        <w:rPr>
          <w:rFonts w:ascii="Times New Roman" w:hAnsi="Times New Roman" w:cs="Times New Roman"/>
          <w:sz w:val="28"/>
          <w:szCs w:val="28"/>
        </w:rPr>
        <w:t xml:space="preserve"> «Национальной технологической инициативы»</w:t>
      </w:r>
    </w:p>
    <w:p w:rsidR="00181717" w:rsidRDefault="00181717" w:rsidP="00181717">
      <w:pPr>
        <w:tabs>
          <w:tab w:val="right" w:leader="dot" w:pos="9072"/>
        </w:tabs>
        <w:spacing w:line="36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</w:p>
    <w:p w:rsidR="00181717" w:rsidRDefault="00181717" w:rsidP="000B004C">
      <w:pPr>
        <w:tabs>
          <w:tab w:val="right" w:leader="dot" w:pos="9072"/>
        </w:tabs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Современное состояние объектов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характеризуется огромным </w:t>
      </w:r>
      <w:r w:rsidR="00E0154C">
        <w:rPr>
          <w:rFonts w:ascii="Times New Roman" w:hAnsi="Times New Roman" w:cs="Times New Roman"/>
          <w:sz w:val="28"/>
          <w:szCs w:val="28"/>
        </w:rPr>
        <w:t>разнообразием материалов, технологий и конструктивных решений. В этой связи, методы проектирования и конструирования необходимо пополнять качественно новыми инструментами, в частности, сложными расчетными моделями с использование технологи</w:t>
      </w:r>
      <w:r w:rsidR="00A77FF0">
        <w:rPr>
          <w:rFonts w:ascii="Times New Roman" w:hAnsi="Times New Roman" w:cs="Times New Roman"/>
          <w:sz w:val="28"/>
          <w:szCs w:val="28"/>
        </w:rPr>
        <w:t>й информационного моделирования</w:t>
      </w:r>
      <w:r w:rsidR="00E0154C">
        <w:rPr>
          <w:rFonts w:ascii="Times New Roman" w:hAnsi="Times New Roman" w:cs="Times New Roman"/>
          <w:sz w:val="28"/>
          <w:szCs w:val="28"/>
        </w:rPr>
        <w:t xml:space="preserve"> и новейшего вычислительного оборудования.</w:t>
      </w:r>
    </w:p>
    <w:p w:rsidR="00E0154C" w:rsidRDefault="00E0154C" w:rsidP="000B004C">
      <w:pPr>
        <w:tabs>
          <w:tab w:val="right" w:leader="dot" w:pos="9072"/>
        </w:tabs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сформировать реестр инновационных и наилучших доступных технологий и материалов, обеспечить методическое обеспечение его создания, управления пополнением и доведением до сведения всех участников процесса на основе российского и зарубежного опыта.</w:t>
      </w:r>
    </w:p>
    <w:p w:rsidR="00E0154C" w:rsidRDefault="00E0154C" w:rsidP="000B004C">
      <w:pPr>
        <w:tabs>
          <w:tab w:val="right" w:leader="dot" w:pos="9072"/>
        </w:tabs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результативного и эффективного исполнения НТИ необходимо создать единую автоматизированную систему управления всеми видами деятельности, связанные с исполнителем НТИ, которая должна включать:</w:t>
      </w:r>
    </w:p>
    <w:p w:rsidR="00E0154C" w:rsidRDefault="00CB4582" w:rsidP="000B004C">
      <w:pPr>
        <w:pStyle w:val="a3"/>
        <w:numPr>
          <w:ilvl w:val="0"/>
          <w:numId w:val="39"/>
        </w:numPr>
        <w:tabs>
          <w:tab w:val="right" w:leader="dot" w:pos="9072"/>
        </w:tabs>
        <w:spacing w:line="360" w:lineRule="auto"/>
        <w:ind w:left="709" w:righ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организационные структуры для управления деятельностью по НТИ на всех уровнях: государство, ФОИВ, корпорации, организации-исполнители;</w:t>
      </w:r>
    </w:p>
    <w:p w:rsidR="00CB4582" w:rsidRDefault="00CB4582" w:rsidP="000B004C">
      <w:pPr>
        <w:pStyle w:val="a3"/>
        <w:numPr>
          <w:ilvl w:val="0"/>
          <w:numId w:val="39"/>
        </w:numPr>
        <w:tabs>
          <w:tab w:val="right" w:leader="dot" w:pos="9072"/>
        </w:tabs>
        <w:spacing w:line="360" w:lineRule="auto"/>
        <w:ind w:left="709" w:righ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единые регламенты по управлению жизненным циклом инновационных проектов, изделий и внедрению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управлению;</w:t>
      </w:r>
    </w:p>
    <w:p w:rsidR="00CB4582" w:rsidRDefault="00CB4582" w:rsidP="000B004C">
      <w:pPr>
        <w:pStyle w:val="a3"/>
        <w:numPr>
          <w:ilvl w:val="0"/>
          <w:numId w:val="39"/>
        </w:numPr>
        <w:tabs>
          <w:tab w:val="right" w:leader="dot" w:pos="9072"/>
        </w:tabs>
        <w:spacing w:line="360" w:lineRule="auto"/>
        <w:ind w:left="709" w:righ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единая автоматизированная сетевая платформа управления деятельностью по НТИ, построенная на основе единой модели деятельности и автоматизирующая выполнение выше указанных регламентов управления.</w:t>
      </w:r>
    </w:p>
    <w:p w:rsidR="00CB4582" w:rsidRDefault="00CB4582" w:rsidP="000B004C">
      <w:pPr>
        <w:tabs>
          <w:tab w:val="right" w:leader="dot" w:pos="9072"/>
        </w:tabs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единой модели деятельности, позволит реализовать управление исполнением НТИ, практически в реальном режиме времени, управлять всем комплексом программ и проектов, как единым организмом.</w:t>
      </w:r>
    </w:p>
    <w:p w:rsidR="00CB4582" w:rsidRDefault="00CB4582" w:rsidP="000B004C">
      <w:pPr>
        <w:tabs>
          <w:tab w:val="right" w:leader="dot" w:pos="9072"/>
        </w:tabs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мероприятий по НТИ будет обеспечиваться коллективным формированием и обсуждением требований к результатам НТИ в рамках единой автоматизированной системы.</w:t>
      </w:r>
    </w:p>
    <w:p w:rsidR="00CB4582" w:rsidRDefault="00CB4582" w:rsidP="000B004C">
      <w:pPr>
        <w:tabs>
          <w:tab w:val="right" w:leader="dot" w:pos="9072"/>
        </w:tabs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Вертикальная декомпозиция деятельности по исполнению НТИ позволит практически в реальном режиме времени получать информацию о состоянии проектов и результатов вышестоящим уровням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нижестоящим.</w:t>
      </w:r>
    </w:p>
    <w:p w:rsidR="00CB4582" w:rsidRPr="00CB4582" w:rsidRDefault="00CB4582" w:rsidP="000B004C">
      <w:pPr>
        <w:tabs>
          <w:tab w:val="right" w:leader="dot" w:pos="9072"/>
        </w:tabs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Горизонтальная декомпозиция деятельности по исполнению НТИ </w:t>
      </w:r>
      <w:r w:rsidR="009566AE">
        <w:rPr>
          <w:rFonts w:ascii="Times New Roman" w:hAnsi="Times New Roman" w:cs="Times New Roman"/>
          <w:sz w:val="28"/>
          <w:szCs w:val="28"/>
        </w:rPr>
        <w:t>позволит управлять всеми логистическими цепочками поставки материалов и комплектующих для основных результатов деятельности с последующим управлением продажами на этапе коммерциализации.</w:t>
      </w: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9566AE" w:rsidRDefault="009566AE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E57833" w:rsidRDefault="00E57833" w:rsidP="00F01861">
      <w:pPr>
        <w:spacing w:line="360" w:lineRule="auto"/>
        <w:ind w:right="-284"/>
        <w:rPr>
          <w:rFonts w:ascii="Times New Roman" w:eastAsiaTheme="minorEastAsia" w:hAnsi="Times New Roman" w:cs="Times New Roman"/>
          <w:sz w:val="28"/>
          <w:szCs w:val="28"/>
        </w:rPr>
      </w:pPr>
    </w:p>
    <w:p w:rsidR="00711B1F" w:rsidRDefault="00711B1F" w:rsidP="00A41503">
      <w:pPr>
        <w:spacing w:line="360" w:lineRule="auto"/>
        <w:ind w:right="-284"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ЗАКЛЮЧЕНИЕ</w:t>
      </w:r>
    </w:p>
    <w:p w:rsidR="00711B1F" w:rsidRDefault="00711B1F" w:rsidP="00A41503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F56413" w:rsidRPr="00F56413" w:rsidRDefault="00F56413" w:rsidP="00F56413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 текущий период программа «Национальной технической инициативы» демонстрирует свою эффективную организацию, которая заключается в формировании двенадцати рынков и направлений деятельности. Также было создано семь рабочих групп по законодательству рынков НТИ. Одобрено восемь дорожных карт и на согласовании семь нормативных дородных карт. Тридцать два готовых к действию проекта. Семьдесят девять потенциально интересных портфельных компаний фондов РВК.</w:t>
      </w:r>
    </w:p>
    <w:p w:rsidR="00A77FF0" w:rsidRPr="00A77FF0" w:rsidRDefault="00A77FF0" w:rsidP="00A77FF0">
      <w:pPr>
        <w:spacing w:line="360" w:lineRule="auto"/>
        <w:ind w:right="-284" w:firstLine="709"/>
        <w:jc w:val="both"/>
        <w:rPr>
          <w:rFonts w:ascii="Times New Roman" w:eastAsiaTheme="minorEastAsia" w:hAnsi="Times New Roman" w:cs="Times New Roman"/>
          <w:sz w:val="36"/>
          <w:szCs w:val="28"/>
          <w:lang w:val="en-US"/>
        </w:rPr>
      </w:pPr>
      <w:r w:rsidRPr="00A77FF0">
        <w:rPr>
          <w:rFonts w:ascii="Times New Roman" w:hAnsi="Times New Roman" w:cs="Times New Roman"/>
          <w:sz w:val="28"/>
        </w:rPr>
        <w:t>Проведенное исследование показало, что потенциал для создания новых произво</w:t>
      </w:r>
      <w:proofErr w:type="gramStart"/>
      <w:r w:rsidRPr="00A77FF0">
        <w:rPr>
          <w:rFonts w:ascii="Times New Roman" w:hAnsi="Times New Roman" w:cs="Times New Roman"/>
          <w:sz w:val="28"/>
        </w:rPr>
        <w:t>дств в Р</w:t>
      </w:r>
      <w:proofErr w:type="gramEnd"/>
      <w:r w:rsidRPr="00A77FF0">
        <w:rPr>
          <w:rFonts w:ascii="Times New Roman" w:hAnsi="Times New Roman" w:cs="Times New Roman"/>
          <w:sz w:val="28"/>
        </w:rPr>
        <w:t>оссии есть, но его необходимо поддерживать и стимулировать. Необходима комплексная поддержка, которая включает в себя сосредоточение усилий федеральных органов государственной власти, органов государственной власти субъектов Российской Федерации, предпринимательского и научно-образовательного сообществ, институтов гражданского общества по формированию благоприятных условий для применения достижений науки и технологий в интересах социально-экономического развития России.</w:t>
      </w:r>
    </w:p>
    <w:p w:rsidR="00AB3548" w:rsidRDefault="00AB3548" w:rsidP="00AB3548">
      <w:pPr>
        <w:spacing w:line="360" w:lineRule="auto"/>
        <w:ind w:right="-284" w:firstLine="709"/>
        <w:rPr>
          <w:rFonts w:ascii="Times New Roman" w:hAnsi="Times New Roman"/>
          <w:sz w:val="28"/>
          <w:szCs w:val="28"/>
        </w:rPr>
      </w:pPr>
    </w:p>
    <w:p w:rsidR="00AB3548" w:rsidRDefault="00AB3548" w:rsidP="00AB3548">
      <w:pPr>
        <w:spacing w:line="360" w:lineRule="auto"/>
        <w:ind w:right="-284" w:firstLine="709"/>
        <w:rPr>
          <w:rFonts w:ascii="Times New Roman" w:hAnsi="Times New Roman"/>
          <w:sz w:val="28"/>
          <w:szCs w:val="28"/>
        </w:rPr>
      </w:pPr>
    </w:p>
    <w:p w:rsidR="00A77FF0" w:rsidRDefault="00A77FF0" w:rsidP="00AB3548">
      <w:pPr>
        <w:spacing w:line="360" w:lineRule="auto"/>
        <w:ind w:right="-284" w:firstLine="709"/>
        <w:rPr>
          <w:rFonts w:ascii="Times New Roman" w:hAnsi="Times New Roman"/>
          <w:sz w:val="28"/>
          <w:szCs w:val="28"/>
        </w:rPr>
      </w:pPr>
    </w:p>
    <w:p w:rsidR="00A77FF0" w:rsidRDefault="00A77FF0" w:rsidP="00AB3548">
      <w:pPr>
        <w:spacing w:line="360" w:lineRule="auto"/>
        <w:ind w:right="-284" w:firstLine="709"/>
        <w:rPr>
          <w:rFonts w:ascii="Times New Roman" w:hAnsi="Times New Roman"/>
          <w:sz w:val="28"/>
          <w:szCs w:val="28"/>
        </w:rPr>
      </w:pPr>
    </w:p>
    <w:p w:rsidR="00A77FF0" w:rsidRDefault="00A77FF0" w:rsidP="00AB3548">
      <w:pPr>
        <w:spacing w:line="360" w:lineRule="auto"/>
        <w:ind w:right="-284" w:firstLine="709"/>
        <w:rPr>
          <w:rFonts w:ascii="Times New Roman" w:hAnsi="Times New Roman"/>
          <w:sz w:val="28"/>
          <w:szCs w:val="28"/>
        </w:rPr>
      </w:pPr>
    </w:p>
    <w:p w:rsidR="00A77FF0" w:rsidRDefault="00A77FF0" w:rsidP="00AB3548">
      <w:pPr>
        <w:spacing w:line="360" w:lineRule="auto"/>
        <w:ind w:right="-284" w:firstLine="709"/>
        <w:rPr>
          <w:rFonts w:ascii="Times New Roman" w:hAnsi="Times New Roman"/>
          <w:sz w:val="28"/>
          <w:szCs w:val="28"/>
        </w:rPr>
      </w:pPr>
    </w:p>
    <w:p w:rsidR="00A77FF0" w:rsidRDefault="00A77FF0" w:rsidP="00AB3548">
      <w:pPr>
        <w:spacing w:line="360" w:lineRule="auto"/>
        <w:ind w:right="-284" w:firstLine="709"/>
        <w:rPr>
          <w:rFonts w:ascii="Times New Roman" w:hAnsi="Times New Roman"/>
          <w:sz w:val="28"/>
          <w:szCs w:val="28"/>
        </w:rPr>
      </w:pPr>
    </w:p>
    <w:p w:rsidR="0037429B" w:rsidRDefault="0037429B" w:rsidP="0037429B">
      <w:pPr>
        <w:spacing w:line="360" w:lineRule="auto"/>
        <w:ind w:right="-284" w:firstLine="709"/>
        <w:rPr>
          <w:rFonts w:ascii="Times New Roman" w:hAnsi="Times New Roman"/>
          <w:sz w:val="28"/>
          <w:szCs w:val="28"/>
        </w:rPr>
      </w:pPr>
    </w:p>
    <w:p w:rsidR="0005488D" w:rsidRDefault="00635BAF" w:rsidP="0037429B">
      <w:pPr>
        <w:spacing w:line="360" w:lineRule="auto"/>
        <w:ind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4C6C36" w:rsidRDefault="004C6C36" w:rsidP="004C6C36">
      <w:pPr>
        <w:spacing w:line="360" w:lineRule="auto"/>
        <w:ind w:right="-28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7A0E" w:rsidRDefault="001D7A0E" w:rsidP="001D7A0E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A0E">
        <w:rPr>
          <w:rFonts w:ascii="Times New Roman" w:hAnsi="Times New Roman" w:cs="Times New Roman"/>
          <w:sz w:val="28"/>
          <w:szCs w:val="28"/>
        </w:rPr>
        <w:t>Послание Федеральному Собранию Российской Федерации Президента России Владим</w:t>
      </w:r>
      <w:r>
        <w:rPr>
          <w:rFonts w:ascii="Times New Roman" w:hAnsi="Times New Roman" w:cs="Times New Roman"/>
          <w:sz w:val="28"/>
          <w:szCs w:val="28"/>
        </w:rPr>
        <w:t>ира Путина // Российская газета</w:t>
      </w:r>
      <w:r w:rsidRPr="001D7A0E">
        <w:rPr>
          <w:rFonts w:ascii="Times New Roman" w:hAnsi="Times New Roman" w:cs="Times New Roman"/>
          <w:sz w:val="28"/>
          <w:szCs w:val="28"/>
        </w:rPr>
        <w:t>: газета. — М., 2007. — 27 мая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7A0E" w:rsidRDefault="001D7A0E" w:rsidP="001D7A0E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A0E">
        <w:rPr>
          <w:rFonts w:ascii="Times New Roman" w:hAnsi="Times New Roman" w:cs="Times New Roman"/>
          <w:sz w:val="28"/>
          <w:szCs w:val="28"/>
        </w:rPr>
        <w:t>Федеральный закон от 23 ноября 2007 года № 270-ФЗ «О Государственной корпорации „</w:t>
      </w:r>
      <w:proofErr w:type="spellStart"/>
      <w:r w:rsidRPr="001D7A0E">
        <w:rPr>
          <w:rFonts w:ascii="Times New Roman" w:hAnsi="Times New Roman" w:cs="Times New Roman"/>
          <w:sz w:val="28"/>
          <w:szCs w:val="28"/>
        </w:rPr>
        <w:t>Ростехнологии</w:t>
      </w:r>
      <w:proofErr w:type="spellEnd"/>
      <w:r w:rsidRPr="001D7A0E">
        <w:rPr>
          <w:rFonts w:ascii="Times New Roman" w:hAnsi="Times New Roman" w:cs="Times New Roman"/>
          <w:sz w:val="28"/>
          <w:szCs w:val="28"/>
        </w:rPr>
        <w:t>“»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5A68" w:rsidRDefault="001D7A0E" w:rsidP="007B5A68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A0E">
        <w:rPr>
          <w:rFonts w:ascii="Times New Roman" w:hAnsi="Times New Roman" w:cs="Times New Roman"/>
          <w:sz w:val="28"/>
          <w:szCs w:val="28"/>
        </w:rPr>
        <w:t xml:space="preserve">Послание Президента Федеральному Собранию: [Электронный ресурс] URL: </w:t>
      </w:r>
      <w:hyperlink r:id="rId14" w:history="1">
        <w:r w:rsidRPr="001D7A0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http://kremlin.ru/events/president/news/47173</w:t>
        </w:r>
      </w:hyperlink>
      <w:r w:rsidRPr="001D7A0E">
        <w:rPr>
          <w:rFonts w:ascii="Times New Roman" w:hAnsi="Times New Roman" w:cs="Times New Roman"/>
          <w:sz w:val="28"/>
          <w:szCs w:val="28"/>
        </w:rPr>
        <w:t xml:space="preserve"> (Дата обращения: 13.12.2018)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5A68" w:rsidRDefault="007B5A68" w:rsidP="007B5A68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A68">
        <w:rPr>
          <w:rFonts w:ascii="Times New Roman" w:hAnsi="Times New Roman" w:cs="Times New Roman"/>
          <w:sz w:val="28"/>
          <w:szCs w:val="28"/>
        </w:rPr>
        <w:t xml:space="preserve">ПМЭФ-2015: национальная технологическая инициатива - лидерство </w:t>
      </w:r>
      <w:proofErr w:type="spellStart"/>
      <w:r w:rsidRPr="007B5A68">
        <w:rPr>
          <w:rFonts w:ascii="Times New Roman" w:hAnsi="Times New Roman" w:cs="Times New Roman"/>
          <w:sz w:val="28"/>
          <w:szCs w:val="28"/>
        </w:rPr>
        <w:t>россии</w:t>
      </w:r>
      <w:proofErr w:type="spellEnd"/>
      <w:r w:rsidRPr="007B5A68">
        <w:rPr>
          <w:rFonts w:ascii="Times New Roman" w:hAnsi="Times New Roman" w:cs="Times New Roman"/>
          <w:sz w:val="28"/>
          <w:szCs w:val="28"/>
        </w:rPr>
        <w:t xml:space="preserve"> на глобальных технологических рынках к 2035 году: </w:t>
      </w:r>
      <w:r w:rsidRPr="007B5A68">
        <w:rPr>
          <w:rFonts w:ascii="Times New Roman" w:hAnsi="Times New Roman" w:cs="Times New Roman"/>
          <w:sz w:val="28"/>
          <w:szCs w:val="28"/>
        </w:rPr>
        <w:t xml:space="preserve">[Электронный ресурс] URL: </w:t>
      </w:r>
      <w:r w:rsidRPr="007B5A68">
        <w:rPr>
          <w:rFonts w:ascii="Times New Roman" w:hAnsi="Times New Roman" w:cs="Times New Roman"/>
          <w:sz w:val="28"/>
          <w:szCs w:val="28"/>
        </w:rPr>
        <w:t>https://asi.ru/news/37181/</w:t>
      </w:r>
      <w:r w:rsidRPr="007B5A68">
        <w:rPr>
          <w:rFonts w:ascii="Times New Roman" w:hAnsi="Times New Roman" w:cs="Times New Roman"/>
          <w:sz w:val="28"/>
          <w:szCs w:val="28"/>
        </w:rPr>
        <w:t xml:space="preserve"> (Дата обращения: 13.12.2018);</w:t>
      </w:r>
    </w:p>
    <w:p w:rsidR="007B5A68" w:rsidRDefault="007B5A68" w:rsidP="007B5A68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A68">
        <w:rPr>
          <w:rFonts w:ascii="Times New Roman" w:hAnsi="Times New Roman" w:cs="Times New Roman"/>
          <w:sz w:val="28"/>
          <w:szCs w:val="28"/>
        </w:rPr>
        <w:t xml:space="preserve">Постановление от 18 апреля 2016 года №317 «О реализации Национальной технологической инициативы»: </w:t>
      </w:r>
      <w:r w:rsidRPr="007B5A68">
        <w:rPr>
          <w:rFonts w:ascii="Times New Roman" w:hAnsi="Times New Roman" w:cs="Times New Roman"/>
          <w:sz w:val="28"/>
          <w:szCs w:val="28"/>
        </w:rPr>
        <w:t xml:space="preserve">[Электронный ресурс] URL: </w:t>
      </w:r>
      <w:r w:rsidRPr="007B5A68">
        <w:rPr>
          <w:rFonts w:ascii="Times New Roman" w:hAnsi="Times New Roman" w:cs="Times New Roman"/>
          <w:sz w:val="28"/>
          <w:szCs w:val="28"/>
        </w:rPr>
        <w:t xml:space="preserve">http://government.ru/docs/22721/ </w:t>
      </w:r>
      <w:r w:rsidR="00B36F81">
        <w:rPr>
          <w:rFonts w:ascii="Times New Roman" w:hAnsi="Times New Roman" w:cs="Times New Roman"/>
          <w:sz w:val="28"/>
          <w:szCs w:val="28"/>
        </w:rPr>
        <w:t>(Дата обращения: 10</w:t>
      </w:r>
      <w:r w:rsidRPr="007B5A68">
        <w:rPr>
          <w:rFonts w:ascii="Times New Roman" w:hAnsi="Times New Roman" w:cs="Times New Roman"/>
          <w:sz w:val="28"/>
          <w:szCs w:val="28"/>
        </w:rPr>
        <w:t>.12.2018);</w:t>
      </w:r>
    </w:p>
    <w:p w:rsidR="00BC2A83" w:rsidRDefault="007B5A68" w:rsidP="00BC2A83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A68">
        <w:rPr>
          <w:rFonts w:ascii="Times New Roman" w:hAnsi="Times New Roman" w:cs="Times New Roman"/>
          <w:sz w:val="28"/>
          <w:szCs w:val="28"/>
        </w:rPr>
        <w:t>Национальная технологическая инициатива</w:t>
      </w:r>
      <w:r w:rsidRPr="007B5A68">
        <w:rPr>
          <w:rFonts w:ascii="Times New Roman" w:hAnsi="Times New Roman" w:cs="Times New Roman"/>
          <w:sz w:val="28"/>
          <w:szCs w:val="28"/>
        </w:rPr>
        <w:t xml:space="preserve">»: [Электронный ресурс] URL: </w:t>
      </w:r>
      <w:r w:rsidRPr="007B5A68">
        <w:rPr>
          <w:rFonts w:ascii="Times New Roman" w:hAnsi="Times New Roman" w:cs="Times New Roman"/>
          <w:sz w:val="28"/>
          <w:szCs w:val="28"/>
        </w:rPr>
        <w:t xml:space="preserve">http://www.nti2035.ru/ </w:t>
      </w:r>
      <w:r w:rsidRPr="007B5A68">
        <w:rPr>
          <w:rFonts w:ascii="Times New Roman" w:hAnsi="Times New Roman" w:cs="Times New Roman"/>
          <w:sz w:val="28"/>
          <w:szCs w:val="28"/>
        </w:rPr>
        <w:t>(Дата обращения: 13.12.2018);</w:t>
      </w:r>
    </w:p>
    <w:p w:rsidR="00BC2A83" w:rsidRDefault="00BC2A83" w:rsidP="00BC2A83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A83">
        <w:rPr>
          <w:rFonts w:ascii="Times New Roman" w:hAnsi="Times New Roman" w:cs="Times New Roman"/>
          <w:sz w:val="28"/>
          <w:szCs w:val="28"/>
        </w:rPr>
        <w:t xml:space="preserve">[Электронный ресурс] URL: </w:t>
      </w:r>
      <w:r w:rsidRPr="00BC2A83">
        <w:rPr>
          <w:rFonts w:ascii="Times New Roman" w:hAnsi="Times New Roman" w:cs="Times New Roman"/>
          <w:sz w:val="28"/>
          <w:szCs w:val="28"/>
        </w:rPr>
        <w:t xml:space="preserve">https://www.rvc.ru/eco/ </w:t>
      </w:r>
      <w:r w:rsidRPr="00BC2A83">
        <w:rPr>
          <w:rFonts w:ascii="Times New Roman" w:hAnsi="Times New Roman" w:cs="Times New Roman"/>
          <w:sz w:val="28"/>
          <w:szCs w:val="28"/>
        </w:rPr>
        <w:t>(Дата обращения: 13.12.2018);</w:t>
      </w:r>
    </w:p>
    <w:p w:rsidR="00BC2A83" w:rsidRDefault="00BC2A83" w:rsidP="00BC2A83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A83">
        <w:rPr>
          <w:rFonts w:ascii="Times New Roman" w:hAnsi="Times New Roman" w:cs="Times New Roman"/>
          <w:sz w:val="28"/>
          <w:szCs w:val="28"/>
        </w:rPr>
        <w:t>ПРИЛОЖЕНИЕ № 2</w:t>
      </w:r>
      <w:r w:rsidRPr="00BC2A83">
        <w:rPr>
          <w:rFonts w:ascii="Times New Roman" w:hAnsi="Times New Roman" w:cs="Times New Roman"/>
          <w:sz w:val="28"/>
          <w:szCs w:val="28"/>
        </w:rPr>
        <w:t xml:space="preserve"> </w:t>
      </w:r>
      <w:r w:rsidRPr="00BC2A83">
        <w:rPr>
          <w:rFonts w:ascii="Times New Roman" w:hAnsi="Times New Roman" w:cs="Times New Roman"/>
          <w:sz w:val="28"/>
          <w:szCs w:val="28"/>
        </w:rPr>
        <w:t>к протоколу заседания президиума Совета</w:t>
      </w:r>
      <w:r w:rsidRPr="00BC2A83">
        <w:rPr>
          <w:rFonts w:ascii="Times New Roman" w:hAnsi="Times New Roman" w:cs="Times New Roman"/>
          <w:sz w:val="28"/>
          <w:szCs w:val="28"/>
        </w:rPr>
        <w:t xml:space="preserve"> при </w:t>
      </w:r>
      <w:r w:rsidRPr="00BC2A83">
        <w:rPr>
          <w:rFonts w:ascii="Times New Roman" w:hAnsi="Times New Roman" w:cs="Times New Roman"/>
          <w:sz w:val="28"/>
          <w:szCs w:val="28"/>
        </w:rPr>
        <w:t>Президенте Российской Федерации</w:t>
      </w:r>
      <w:r w:rsidRPr="00BC2A83">
        <w:rPr>
          <w:rFonts w:ascii="Times New Roman" w:hAnsi="Times New Roman" w:cs="Times New Roman"/>
          <w:sz w:val="28"/>
          <w:szCs w:val="28"/>
        </w:rPr>
        <w:t xml:space="preserve"> </w:t>
      </w:r>
      <w:r w:rsidRPr="00BC2A83">
        <w:rPr>
          <w:rFonts w:ascii="Times New Roman" w:hAnsi="Times New Roman" w:cs="Times New Roman"/>
          <w:sz w:val="28"/>
          <w:szCs w:val="28"/>
        </w:rPr>
        <w:t>по модернизации экономики и</w:t>
      </w:r>
      <w:r w:rsidRPr="00BC2A83">
        <w:rPr>
          <w:rFonts w:ascii="Times New Roman" w:hAnsi="Times New Roman" w:cs="Times New Roman"/>
          <w:sz w:val="28"/>
          <w:szCs w:val="28"/>
        </w:rPr>
        <w:t xml:space="preserve"> </w:t>
      </w:r>
      <w:r w:rsidRPr="00BC2A83">
        <w:rPr>
          <w:rFonts w:ascii="Times New Roman" w:hAnsi="Times New Roman" w:cs="Times New Roman"/>
          <w:sz w:val="28"/>
          <w:szCs w:val="28"/>
        </w:rPr>
        <w:t xml:space="preserve">инновационному развитию России»: [Электронный ресурс] URL: </w:t>
      </w:r>
      <w:r w:rsidRPr="00BC2A83">
        <w:rPr>
          <w:rFonts w:ascii="Times New Roman" w:hAnsi="Times New Roman" w:cs="Times New Roman"/>
          <w:sz w:val="28"/>
          <w:szCs w:val="28"/>
        </w:rPr>
        <w:t xml:space="preserve">http://nti.one/docs/DK_aeronet.pdf </w:t>
      </w:r>
      <w:r w:rsidR="00B36F81">
        <w:rPr>
          <w:rFonts w:ascii="Times New Roman" w:hAnsi="Times New Roman" w:cs="Times New Roman"/>
          <w:sz w:val="28"/>
          <w:szCs w:val="28"/>
        </w:rPr>
        <w:t>(Дата обращения: 17</w:t>
      </w:r>
      <w:r w:rsidRPr="00BC2A83">
        <w:rPr>
          <w:rFonts w:ascii="Times New Roman" w:hAnsi="Times New Roman" w:cs="Times New Roman"/>
          <w:sz w:val="28"/>
          <w:szCs w:val="28"/>
        </w:rPr>
        <w:t>.12.2018);</w:t>
      </w:r>
    </w:p>
    <w:p w:rsidR="00B36F81" w:rsidRDefault="00BC2A83" w:rsidP="00B36F81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A83">
        <w:rPr>
          <w:rFonts w:ascii="Times New Roman" w:hAnsi="Times New Roman" w:cs="Times New Roman"/>
          <w:sz w:val="28"/>
          <w:szCs w:val="28"/>
        </w:rPr>
        <w:t xml:space="preserve">Постановление от 29 сентября 2017 года №1184  «О порядке разработки и реализации планов мероприятий ("дорожных карт") по совершенствованию законодательства и устранению административных барьеров в целях обеспечения реализации Национальной технологической </w:t>
      </w:r>
      <w:r w:rsidRPr="00BC2A83">
        <w:rPr>
          <w:rFonts w:ascii="Times New Roman" w:hAnsi="Times New Roman" w:cs="Times New Roman"/>
          <w:sz w:val="28"/>
          <w:szCs w:val="28"/>
        </w:rPr>
        <w:lastRenderedPageBreak/>
        <w:t xml:space="preserve">инициативы и внесении изменений в некоторые акты Правительства Российской Федерации»: </w:t>
      </w:r>
      <w:r w:rsidRPr="00BC2A83">
        <w:rPr>
          <w:rFonts w:ascii="Times New Roman" w:hAnsi="Times New Roman" w:cs="Times New Roman"/>
          <w:sz w:val="28"/>
          <w:szCs w:val="28"/>
        </w:rPr>
        <w:t xml:space="preserve">[Электронный ресурс] URL: </w:t>
      </w:r>
      <w:r w:rsidRPr="00BC2A83">
        <w:rPr>
          <w:rFonts w:ascii="Times New Roman" w:hAnsi="Times New Roman" w:cs="Times New Roman"/>
          <w:sz w:val="28"/>
          <w:szCs w:val="28"/>
        </w:rPr>
        <w:t xml:space="preserve">http://government.ru/docs/29517/ </w:t>
      </w:r>
      <w:r w:rsidR="00B36F81">
        <w:rPr>
          <w:rFonts w:ascii="Times New Roman" w:hAnsi="Times New Roman" w:cs="Times New Roman"/>
          <w:sz w:val="28"/>
          <w:szCs w:val="28"/>
        </w:rPr>
        <w:t>(Дата обращения: 15</w:t>
      </w:r>
      <w:r w:rsidRPr="00BC2A83">
        <w:rPr>
          <w:rFonts w:ascii="Times New Roman" w:hAnsi="Times New Roman" w:cs="Times New Roman"/>
          <w:sz w:val="28"/>
          <w:szCs w:val="28"/>
        </w:rPr>
        <w:t>.12.2018);</w:t>
      </w:r>
    </w:p>
    <w:p w:rsidR="00B36F81" w:rsidRDefault="00B36F81" w:rsidP="00B36F81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6F81">
        <w:rPr>
          <w:rFonts w:ascii="Times New Roman" w:hAnsi="Times New Roman" w:cs="Times New Roman"/>
          <w:sz w:val="28"/>
          <w:szCs w:val="28"/>
        </w:rPr>
        <w:t>Вайно</w:t>
      </w:r>
      <w:proofErr w:type="spellEnd"/>
      <w:r w:rsidRPr="00B36F81">
        <w:rPr>
          <w:rFonts w:ascii="Times New Roman" w:hAnsi="Times New Roman" w:cs="Times New Roman"/>
          <w:sz w:val="28"/>
          <w:szCs w:val="28"/>
        </w:rPr>
        <w:t xml:space="preserve"> А.Э., Кобяков А.А., Сараев В.Н. Образ Победы. </w:t>
      </w:r>
      <w:proofErr w:type="gramStart"/>
      <w:r w:rsidRPr="00B36F8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B36F81">
        <w:rPr>
          <w:rFonts w:ascii="Times New Roman" w:hAnsi="Times New Roman" w:cs="Times New Roman"/>
          <w:sz w:val="28"/>
          <w:szCs w:val="28"/>
        </w:rPr>
        <w:t>.: Институт экономических стратегий РАН, компания «GLOWERS», 2012.</w:t>
      </w:r>
    </w:p>
    <w:p w:rsidR="00B36F81" w:rsidRDefault="00B36F81" w:rsidP="00B36F81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F81">
        <w:rPr>
          <w:rFonts w:ascii="Times New Roman" w:hAnsi="Times New Roman" w:cs="Times New Roman"/>
          <w:sz w:val="28"/>
          <w:szCs w:val="28"/>
        </w:rPr>
        <w:t xml:space="preserve">Образовательный журнал для взрослых «Новые Знания </w:t>
      </w:r>
      <w:proofErr w:type="spellStart"/>
      <w:r w:rsidRPr="00B36F81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B36F81">
        <w:rPr>
          <w:rFonts w:ascii="Times New Roman" w:hAnsi="Times New Roman" w:cs="Times New Roman"/>
          <w:sz w:val="28"/>
          <w:szCs w:val="28"/>
        </w:rPr>
        <w:t>»</w:t>
      </w:r>
      <w:r w:rsidRPr="00B36F81">
        <w:rPr>
          <w:rFonts w:ascii="Times New Roman" w:hAnsi="Times New Roman" w:cs="Times New Roman"/>
          <w:sz w:val="28"/>
          <w:szCs w:val="28"/>
        </w:rPr>
        <w:t xml:space="preserve">: [Электронный ресурс] URL: </w:t>
      </w:r>
      <w:r w:rsidRPr="00B36F81">
        <w:rPr>
          <w:rFonts w:ascii="Times New Roman" w:hAnsi="Times New Roman" w:cs="Times New Roman"/>
          <w:sz w:val="28"/>
          <w:szCs w:val="28"/>
        </w:rPr>
        <w:t xml:space="preserve">http://novznania.ru/archives/358 </w:t>
      </w:r>
      <w:r>
        <w:rPr>
          <w:rFonts w:ascii="Times New Roman" w:hAnsi="Times New Roman" w:cs="Times New Roman"/>
          <w:sz w:val="28"/>
          <w:szCs w:val="28"/>
        </w:rPr>
        <w:t>(Дата обращения: 14</w:t>
      </w:r>
      <w:r w:rsidRPr="00B36F81">
        <w:rPr>
          <w:rFonts w:ascii="Times New Roman" w:hAnsi="Times New Roman" w:cs="Times New Roman"/>
          <w:sz w:val="28"/>
          <w:szCs w:val="28"/>
        </w:rPr>
        <w:t>.12.2018);</w:t>
      </w:r>
    </w:p>
    <w:p w:rsidR="00B36F81" w:rsidRDefault="00B36F81" w:rsidP="00B36F81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F81">
        <w:rPr>
          <w:rFonts w:ascii="Times New Roman" w:hAnsi="Times New Roman" w:cs="Times New Roman"/>
          <w:sz w:val="28"/>
          <w:szCs w:val="28"/>
        </w:rPr>
        <w:t xml:space="preserve">Песков Д. 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36F81">
        <w:rPr>
          <w:rFonts w:ascii="Times New Roman" w:hAnsi="Times New Roman" w:cs="Times New Roman"/>
          <w:sz w:val="28"/>
          <w:szCs w:val="28"/>
        </w:rPr>
        <w:t>Национальная технологическая инициатива: цели, основные принципы и достигнутые результаты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6F81">
        <w:rPr>
          <w:rFonts w:ascii="Times New Roman" w:hAnsi="Times New Roman" w:cs="Times New Roman"/>
          <w:sz w:val="28"/>
          <w:szCs w:val="28"/>
        </w:rPr>
        <w:t xml:space="preserve"> – Доклад;</w:t>
      </w:r>
    </w:p>
    <w:p w:rsidR="00B36F81" w:rsidRDefault="00B36F81" w:rsidP="00B36F81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F81">
        <w:rPr>
          <w:rFonts w:ascii="Times New Roman" w:hAnsi="Times New Roman" w:cs="Times New Roman"/>
          <w:sz w:val="28"/>
          <w:szCs w:val="28"/>
        </w:rPr>
        <w:t>Мальцева Я. Маркетинговая стратегия на новых рынках сбыта. URL: www.he</w:t>
      </w:r>
      <w:r>
        <w:rPr>
          <w:rFonts w:ascii="Times New Roman" w:hAnsi="Times New Roman" w:cs="Times New Roman"/>
          <w:sz w:val="28"/>
          <w:szCs w:val="28"/>
        </w:rPr>
        <w:t>adwork.ru (Дата обращения: 11.12</w:t>
      </w:r>
      <w:r w:rsidRPr="00B36F81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B36F81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B36F81" w:rsidRPr="00B36F81" w:rsidRDefault="00B36F81" w:rsidP="00B36F81">
      <w:pPr>
        <w:pStyle w:val="a3"/>
        <w:numPr>
          <w:ilvl w:val="0"/>
          <w:numId w:val="42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F81">
        <w:rPr>
          <w:rFonts w:ascii="Times New Roman" w:hAnsi="Times New Roman" w:cs="Times New Roman"/>
          <w:sz w:val="28"/>
          <w:szCs w:val="28"/>
        </w:rPr>
        <w:t>Национальная технологическая инициатива. Брифинг. Петербургский международный экономический форум (18 июня 2015). URL: http://tass.ru/ekonomika/205</w:t>
      </w:r>
      <w:r>
        <w:rPr>
          <w:rFonts w:ascii="Times New Roman" w:hAnsi="Times New Roman" w:cs="Times New Roman"/>
          <w:sz w:val="28"/>
          <w:szCs w:val="28"/>
        </w:rPr>
        <w:t>0157 (Дата обращения: 09.12.2018</w:t>
      </w:r>
      <w:r w:rsidRPr="00B36F81">
        <w:rPr>
          <w:rFonts w:ascii="Times New Roman" w:hAnsi="Times New Roman" w:cs="Times New Roman"/>
          <w:sz w:val="28"/>
          <w:szCs w:val="28"/>
        </w:rPr>
        <w:t xml:space="preserve"> г.)</w:t>
      </w:r>
    </w:p>
    <w:sectPr w:rsidR="00B36F81" w:rsidRPr="00B36F81" w:rsidSect="00303E59">
      <w:footerReference w:type="default" r:id="rId15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C23" w:rsidRDefault="00093C23" w:rsidP="00303E59">
      <w:pPr>
        <w:spacing w:after="0" w:line="240" w:lineRule="auto"/>
      </w:pPr>
      <w:r>
        <w:separator/>
      </w:r>
    </w:p>
  </w:endnote>
  <w:endnote w:type="continuationSeparator" w:id="0">
    <w:p w:rsidR="00093C23" w:rsidRDefault="00093C23" w:rsidP="0030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9825777"/>
      <w:docPartObj>
        <w:docPartGallery w:val="Page Numbers (Bottom of Page)"/>
        <w:docPartUnique/>
      </w:docPartObj>
    </w:sdtPr>
    <w:sdtContent>
      <w:p w:rsidR="001D7A0E" w:rsidRDefault="001D7A0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7B7">
          <w:rPr>
            <w:noProof/>
          </w:rPr>
          <w:t>3</w:t>
        </w:r>
        <w:r>
          <w:fldChar w:fldCharType="end"/>
        </w:r>
      </w:p>
    </w:sdtContent>
  </w:sdt>
  <w:p w:rsidR="001D7A0E" w:rsidRDefault="001D7A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C23" w:rsidRDefault="00093C23" w:rsidP="00303E59">
      <w:pPr>
        <w:spacing w:after="0" w:line="240" w:lineRule="auto"/>
      </w:pPr>
      <w:r>
        <w:separator/>
      </w:r>
    </w:p>
  </w:footnote>
  <w:footnote w:type="continuationSeparator" w:id="0">
    <w:p w:rsidR="00093C23" w:rsidRDefault="00093C23" w:rsidP="00303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1A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DA65B44"/>
    <w:multiLevelType w:val="hybridMultilevel"/>
    <w:tmpl w:val="FCCA70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8D78E4"/>
    <w:multiLevelType w:val="hybridMultilevel"/>
    <w:tmpl w:val="0BAC0ECC"/>
    <w:lvl w:ilvl="0" w:tplc="054ED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FE4A51"/>
    <w:multiLevelType w:val="hybridMultilevel"/>
    <w:tmpl w:val="AFD2B412"/>
    <w:lvl w:ilvl="0" w:tplc="9AA071A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BF2777"/>
    <w:multiLevelType w:val="hybridMultilevel"/>
    <w:tmpl w:val="90FEC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6B5379"/>
    <w:multiLevelType w:val="hybridMultilevel"/>
    <w:tmpl w:val="1EA272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DD4A5F"/>
    <w:multiLevelType w:val="hybridMultilevel"/>
    <w:tmpl w:val="D6C04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09325E"/>
    <w:multiLevelType w:val="hybridMultilevel"/>
    <w:tmpl w:val="D69EFBCE"/>
    <w:lvl w:ilvl="0" w:tplc="9AA071A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B005CA"/>
    <w:multiLevelType w:val="hybridMultilevel"/>
    <w:tmpl w:val="8732F8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E3E2ED0"/>
    <w:multiLevelType w:val="hybridMultilevel"/>
    <w:tmpl w:val="8BF81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2E2DD9"/>
    <w:multiLevelType w:val="hybridMultilevel"/>
    <w:tmpl w:val="4334928A"/>
    <w:lvl w:ilvl="0" w:tplc="9AA071A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536AA3"/>
    <w:multiLevelType w:val="hybridMultilevel"/>
    <w:tmpl w:val="9B7455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3EF50D5A"/>
    <w:multiLevelType w:val="hybridMultilevel"/>
    <w:tmpl w:val="F24012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25D1D60"/>
    <w:multiLevelType w:val="hybridMultilevel"/>
    <w:tmpl w:val="2028FA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36D7A6B"/>
    <w:multiLevelType w:val="hybridMultilevel"/>
    <w:tmpl w:val="65A60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5AA58C2"/>
    <w:multiLevelType w:val="hybridMultilevel"/>
    <w:tmpl w:val="BF721E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5AF19F1"/>
    <w:multiLevelType w:val="hybridMultilevel"/>
    <w:tmpl w:val="DA3CCA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D900D9"/>
    <w:multiLevelType w:val="hybridMultilevel"/>
    <w:tmpl w:val="9168C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8743EE"/>
    <w:multiLevelType w:val="hybridMultilevel"/>
    <w:tmpl w:val="0EF2BD3C"/>
    <w:lvl w:ilvl="0" w:tplc="7B061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5A4F6A"/>
    <w:multiLevelType w:val="hybridMultilevel"/>
    <w:tmpl w:val="C86C4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C82E96"/>
    <w:multiLevelType w:val="hybridMultilevel"/>
    <w:tmpl w:val="FBF238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00E70A3"/>
    <w:multiLevelType w:val="hybridMultilevel"/>
    <w:tmpl w:val="41E2F116"/>
    <w:lvl w:ilvl="0" w:tplc="04190001">
      <w:start w:val="1"/>
      <w:numFmt w:val="bullet"/>
      <w:lvlText w:val=""/>
      <w:lvlJc w:val="left"/>
      <w:pPr>
        <w:ind w:left="220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67102D"/>
    <w:multiLevelType w:val="hybridMultilevel"/>
    <w:tmpl w:val="8D9CF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F4BE3"/>
    <w:multiLevelType w:val="multilevel"/>
    <w:tmpl w:val="FEE2E59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57B21504"/>
    <w:multiLevelType w:val="hybridMultilevel"/>
    <w:tmpl w:val="E9FE32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D3E65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F2600F4"/>
    <w:multiLevelType w:val="hybridMultilevel"/>
    <w:tmpl w:val="9B20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B8610F"/>
    <w:multiLevelType w:val="multilevel"/>
    <w:tmpl w:val="B19083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8">
    <w:nsid w:val="60085B5F"/>
    <w:multiLevelType w:val="hybridMultilevel"/>
    <w:tmpl w:val="29E4744C"/>
    <w:lvl w:ilvl="0" w:tplc="054ED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63B3004"/>
    <w:multiLevelType w:val="multilevel"/>
    <w:tmpl w:val="C8EA2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0">
    <w:nsid w:val="66B746E3"/>
    <w:multiLevelType w:val="hybridMultilevel"/>
    <w:tmpl w:val="6E24F452"/>
    <w:lvl w:ilvl="0" w:tplc="054ED2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6DA7F21"/>
    <w:multiLevelType w:val="hybridMultilevel"/>
    <w:tmpl w:val="FEB29A1A"/>
    <w:lvl w:ilvl="0" w:tplc="04190011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6EB2025"/>
    <w:multiLevelType w:val="hybridMultilevel"/>
    <w:tmpl w:val="C690F4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9202DD3"/>
    <w:multiLevelType w:val="hybridMultilevel"/>
    <w:tmpl w:val="7E62F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AF806C9"/>
    <w:multiLevelType w:val="hybridMultilevel"/>
    <w:tmpl w:val="DE46C35A"/>
    <w:lvl w:ilvl="0" w:tplc="9AA071A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C19513E"/>
    <w:multiLevelType w:val="hybridMultilevel"/>
    <w:tmpl w:val="DBCEFA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DA1160A"/>
    <w:multiLevelType w:val="multilevel"/>
    <w:tmpl w:val="857C676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FD05096"/>
    <w:multiLevelType w:val="hybridMultilevel"/>
    <w:tmpl w:val="8C3A03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1157733"/>
    <w:multiLevelType w:val="hybridMultilevel"/>
    <w:tmpl w:val="15E2F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7B0344"/>
    <w:multiLevelType w:val="hybridMultilevel"/>
    <w:tmpl w:val="EB5CC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BA0038A"/>
    <w:multiLevelType w:val="hybridMultilevel"/>
    <w:tmpl w:val="D9008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FD5631A"/>
    <w:multiLevelType w:val="multilevel"/>
    <w:tmpl w:val="B12A1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36"/>
  </w:num>
  <w:num w:numId="2">
    <w:abstractNumId w:val="9"/>
  </w:num>
  <w:num w:numId="3">
    <w:abstractNumId w:val="17"/>
  </w:num>
  <w:num w:numId="4">
    <w:abstractNumId w:val="23"/>
  </w:num>
  <w:num w:numId="5">
    <w:abstractNumId w:val="26"/>
  </w:num>
  <w:num w:numId="6">
    <w:abstractNumId w:val="41"/>
  </w:num>
  <w:num w:numId="7">
    <w:abstractNumId w:val="38"/>
  </w:num>
  <w:num w:numId="8">
    <w:abstractNumId w:val="18"/>
  </w:num>
  <w:num w:numId="9">
    <w:abstractNumId w:val="11"/>
  </w:num>
  <w:num w:numId="10">
    <w:abstractNumId w:val="39"/>
  </w:num>
  <w:num w:numId="11">
    <w:abstractNumId w:val="22"/>
  </w:num>
  <w:num w:numId="12">
    <w:abstractNumId w:val="31"/>
  </w:num>
  <w:num w:numId="13">
    <w:abstractNumId w:val="21"/>
  </w:num>
  <w:num w:numId="14">
    <w:abstractNumId w:val="1"/>
  </w:num>
  <w:num w:numId="15">
    <w:abstractNumId w:val="5"/>
  </w:num>
  <w:num w:numId="16">
    <w:abstractNumId w:val="33"/>
  </w:num>
  <w:num w:numId="17">
    <w:abstractNumId w:val="37"/>
  </w:num>
  <w:num w:numId="18">
    <w:abstractNumId w:val="32"/>
  </w:num>
  <w:num w:numId="19">
    <w:abstractNumId w:val="40"/>
  </w:num>
  <w:num w:numId="20">
    <w:abstractNumId w:val="6"/>
  </w:num>
  <w:num w:numId="21">
    <w:abstractNumId w:val="16"/>
  </w:num>
  <w:num w:numId="22">
    <w:abstractNumId w:val="24"/>
  </w:num>
  <w:num w:numId="23">
    <w:abstractNumId w:val="14"/>
  </w:num>
  <w:num w:numId="24">
    <w:abstractNumId w:val="12"/>
  </w:num>
  <w:num w:numId="25">
    <w:abstractNumId w:val="4"/>
  </w:num>
  <w:num w:numId="26">
    <w:abstractNumId w:val="0"/>
  </w:num>
  <w:num w:numId="27">
    <w:abstractNumId w:val="27"/>
  </w:num>
  <w:num w:numId="28">
    <w:abstractNumId w:val="25"/>
  </w:num>
  <w:num w:numId="29">
    <w:abstractNumId w:val="29"/>
  </w:num>
  <w:num w:numId="30">
    <w:abstractNumId w:val="28"/>
  </w:num>
  <w:num w:numId="31">
    <w:abstractNumId w:val="2"/>
  </w:num>
  <w:num w:numId="32">
    <w:abstractNumId w:val="30"/>
  </w:num>
  <w:num w:numId="33">
    <w:abstractNumId w:val="20"/>
  </w:num>
  <w:num w:numId="34">
    <w:abstractNumId w:val="19"/>
  </w:num>
  <w:num w:numId="35">
    <w:abstractNumId w:val="7"/>
  </w:num>
  <w:num w:numId="36">
    <w:abstractNumId w:val="10"/>
  </w:num>
  <w:num w:numId="37">
    <w:abstractNumId w:val="8"/>
  </w:num>
  <w:num w:numId="38">
    <w:abstractNumId w:val="35"/>
  </w:num>
  <w:num w:numId="39">
    <w:abstractNumId w:val="3"/>
  </w:num>
  <w:num w:numId="40">
    <w:abstractNumId w:val="34"/>
  </w:num>
  <w:num w:numId="41">
    <w:abstractNumId w:val="15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B57"/>
    <w:rsid w:val="00015E4F"/>
    <w:rsid w:val="000230D0"/>
    <w:rsid w:val="00044456"/>
    <w:rsid w:val="0005488D"/>
    <w:rsid w:val="00066E2A"/>
    <w:rsid w:val="000903A5"/>
    <w:rsid w:val="00093C23"/>
    <w:rsid w:val="0009755F"/>
    <w:rsid w:val="000B004C"/>
    <w:rsid w:val="000C1B5F"/>
    <w:rsid w:val="000D6885"/>
    <w:rsid w:val="000E0D08"/>
    <w:rsid w:val="000E567A"/>
    <w:rsid w:val="001015D7"/>
    <w:rsid w:val="001143BD"/>
    <w:rsid w:val="00170990"/>
    <w:rsid w:val="00172C0E"/>
    <w:rsid w:val="00180444"/>
    <w:rsid w:val="00181717"/>
    <w:rsid w:val="001A5B3A"/>
    <w:rsid w:val="001B380E"/>
    <w:rsid w:val="001D2C04"/>
    <w:rsid w:val="001D7A0E"/>
    <w:rsid w:val="001F24AA"/>
    <w:rsid w:val="0021084A"/>
    <w:rsid w:val="002116A1"/>
    <w:rsid w:val="00237666"/>
    <w:rsid w:val="00287C0B"/>
    <w:rsid w:val="002B3B57"/>
    <w:rsid w:val="00303E59"/>
    <w:rsid w:val="00317995"/>
    <w:rsid w:val="003429AD"/>
    <w:rsid w:val="00351620"/>
    <w:rsid w:val="0037429B"/>
    <w:rsid w:val="0037696D"/>
    <w:rsid w:val="00396BDD"/>
    <w:rsid w:val="00405F73"/>
    <w:rsid w:val="00407A4D"/>
    <w:rsid w:val="00454044"/>
    <w:rsid w:val="0045658B"/>
    <w:rsid w:val="00465870"/>
    <w:rsid w:val="004838C9"/>
    <w:rsid w:val="004961F8"/>
    <w:rsid w:val="004A3F29"/>
    <w:rsid w:val="004A4844"/>
    <w:rsid w:val="004C6C36"/>
    <w:rsid w:val="004D2B7A"/>
    <w:rsid w:val="00504D96"/>
    <w:rsid w:val="00526599"/>
    <w:rsid w:val="00555C89"/>
    <w:rsid w:val="00556BB8"/>
    <w:rsid w:val="00571E8F"/>
    <w:rsid w:val="005A0A18"/>
    <w:rsid w:val="005A3F0E"/>
    <w:rsid w:val="005D7F02"/>
    <w:rsid w:val="005E2357"/>
    <w:rsid w:val="005E458F"/>
    <w:rsid w:val="005F0D9F"/>
    <w:rsid w:val="00635BAF"/>
    <w:rsid w:val="00670B24"/>
    <w:rsid w:val="006A2173"/>
    <w:rsid w:val="006C46B5"/>
    <w:rsid w:val="007003E6"/>
    <w:rsid w:val="00711B1F"/>
    <w:rsid w:val="00715AC1"/>
    <w:rsid w:val="00730BF8"/>
    <w:rsid w:val="00770EA3"/>
    <w:rsid w:val="007B5A68"/>
    <w:rsid w:val="00802B95"/>
    <w:rsid w:val="00807334"/>
    <w:rsid w:val="0082707E"/>
    <w:rsid w:val="00831C2F"/>
    <w:rsid w:val="00846280"/>
    <w:rsid w:val="00857929"/>
    <w:rsid w:val="00870F42"/>
    <w:rsid w:val="00871A54"/>
    <w:rsid w:val="008B093C"/>
    <w:rsid w:val="008C2631"/>
    <w:rsid w:val="008E1FA2"/>
    <w:rsid w:val="0090343D"/>
    <w:rsid w:val="009072AD"/>
    <w:rsid w:val="00934153"/>
    <w:rsid w:val="009566AE"/>
    <w:rsid w:val="00970178"/>
    <w:rsid w:val="00984856"/>
    <w:rsid w:val="009B431C"/>
    <w:rsid w:val="009E7AA8"/>
    <w:rsid w:val="009F71B1"/>
    <w:rsid w:val="00A0517A"/>
    <w:rsid w:val="00A20E65"/>
    <w:rsid w:val="00A41503"/>
    <w:rsid w:val="00A50C6B"/>
    <w:rsid w:val="00A5698E"/>
    <w:rsid w:val="00A61F25"/>
    <w:rsid w:val="00A77FF0"/>
    <w:rsid w:val="00A86C4E"/>
    <w:rsid w:val="00AB0F54"/>
    <w:rsid w:val="00AB3548"/>
    <w:rsid w:val="00AC0D13"/>
    <w:rsid w:val="00AC399D"/>
    <w:rsid w:val="00AC71EA"/>
    <w:rsid w:val="00B225AD"/>
    <w:rsid w:val="00B36F81"/>
    <w:rsid w:val="00B37E37"/>
    <w:rsid w:val="00BA61E0"/>
    <w:rsid w:val="00BC1836"/>
    <w:rsid w:val="00BC2A83"/>
    <w:rsid w:val="00BC5314"/>
    <w:rsid w:val="00BE2D2B"/>
    <w:rsid w:val="00BE43C2"/>
    <w:rsid w:val="00C163A7"/>
    <w:rsid w:val="00C80814"/>
    <w:rsid w:val="00C841E7"/>
    <w:rsid w:val="00C96ADF"/>
    <w:rsid w:val="00CA12C7"/>
    <w:rsid w:val="00CB4582"/>
    <w:rsid w:val="00D27B61"/>
    <w:rsid w:val="00D3635D"/>
    <w:rsid w:val="00D55460"/>
    <w:rsid w:val="00DB2A89"/>
    <w:rsid w:val="00DD3C54"/>
    <w:rsid w:val="00DE0CB4"/>
    <w:rsid w:val="00E0154C"/>
    <w:rsid w:val="00E16052"/>
    <w:rsid w:val="00E4029B"/>
    <w:rsid w:val="00E57833"/>
    <w:rsid w:val="00E675DA"/>
    <w:rsid w:val="00ED29F3"/>
    <w:rsid w:val="00EE6999"/>
    <w:rsid w:val="00EF607F"/>
    <w:rsid w:val="00F01861"/>
    <w:rsid w:val="00F308C1"/>
    <w:rsid w:val="00F409F5"/>
    <w:rsid w:val="00F55492"/>
    <w:rsid w:val="00F56413"/>
    <w:rsid w:val="00F64300"/>
    <w:rsid w:val="00FB5DD4"/>
    <w:rsid w:val="00FD20AB"/>
    <w:rsid w:val="00FD60A7"/>
    <w:rsid w:val="00FE4347"/>
    <w:rsid w:val="00FE6D82"/>
    <w:rsid w:val="00FF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9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3E59"/>
  </w:style>
  <w:style w:type="paragraph" w:styleId="a6">
    <w:name w:val="footer"/>
    <w:basedOn w:val="a"/>
    <w:link w:val="a7"/>
    <w:uiPriority w:val="99"/>
    <w:unhideWhenUsed/>
    <w:rsid w:val="0030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3E59"/>
  </w:style>
  <w:style w:type="paragraph" w:styleId="a8">
    <w:name w:val="Balloon Text"/>
    <w:basedOn w:val="a"/>
    <w:link w:val="a9"/>
    <w:uiPriority w:val="99"/>
    <w:semiHidden/>
    <w:unhideWhenUsed/>
    <w:rsid w:val="008C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2631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170990"/>
    <w:rPr>
      <w:color w:val="808080"/>
    </w:rPr>
  </w:style>
  <w:style w:type="character" w:styleId="ab">
    <w:name w:val="Hyperlink"/>
    <w:basedOn w:val="a0"/>
    <w:uiPriority w:val="99"/>
    <w:unhideWhenUsed/>
    <w:rsid w:val="009848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9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3E59"/>
  </w:style>
  <w:style w:type="paragraph" w:styleId="a6">
    <w:name w:val="footer"/>
    <w:basedOn w:val="a"/>
    <w:link w:val="a7"/>
    <w:uiPriority w:val="99"/>
    <w:unhideWhenUsed/>
    <w:rsid w:val="0030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3E59"/>
  </w:style>
  <w:style w:type="paragraph" w:styleId="a8">
    <w:name w:val="Balloon Text"/>
    <w:basedOn w:val="a"/>
    <w:link w:val="a9"/>
    <w:uiPriority w:val="99"/>
    <w:semiHidden/>
    <w:unhideWhenUsed/>
    <w:rsid w:val="008C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2631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170990"/>
    <w:rPr>
      <w:color w:val="808080"/>
    </w:rPr>
  </w:style>
  <w:style w:type="character" w:styleId="ab">
    <w:name w:val="Hyperlink"/>
    <w:basedOn w:val="a0"/>
    <w:uiPriority w:val="99"/>
    <w:unhideWhenUsed/>
    <w:rsid w:val="009848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kremlin.ru/events/president/news/471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D1B20-CB32-497F-B5B8-2DF7A0148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34</Pages>
  <Words>6576</Words>
  <Characters>37489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82</cp:revision>
  <dcterms:created xsi:type="dcterms:W3CDTF">2018-05-13T12:53:00Z</dcterms:created>
  <dcterms:modified xsi:type="dcterms:W3CDTF">2019-01-14T14:28:00Z</dcterms:modified>
</cp:coreProperties>
</file>