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4D27" w:rsidRPr="00524D27" w:rsidRDefault="00524D27" w:rsidP="00524D27">
      <w:pPr>
        <w:autoSpaceDE/>
        <w:autoSpaceDN/>
        <w:spacing w:line="276" w:lineRule="auto"/>
        <w:jc w:val="center"/>
        <w:rPr>
          <w:caps/>
          <w:sz w:val="26"/>
          <w:szCs w:val="26"/>
        </w:rPr>
      </w:pPr>
      <w:r w:rsidRPr="00524D27">
        <w:rPr>
          <w:caps/>
          <w:sz w:val="26"/>
          <w:szCs w:val="26"/>
        </w:rPr>
        <w:t>Министерство образования и науки Российской Федерации</w:t>
      </w:r>
    </w:p>
    <w:p w:rsidR="00524D27" w:rsidRPr="00524D27" w:rsidRDefault="00524D27" w:rsidP="00524D27">
      <w:pPr>
        <w:autoSpaceDE/>
        <w:autoSpaceDN/>
        <w:spacing w:line="276" w:lineRule="auto"/>
        <w:jc w:val="center"/>
        <w:rPr>
          <w:i/>
          <w:sz w:val="26"/>
          <w:szCs w:val="26"/>
        </w:rPr>
      </w:pPr>
      <w:r w:rsidRPr="00524D27">
        <w:rPr>
          <w:i/>
          <w:sz w:val="26"/>
          <w:szCs w:val="26"/>
        </w:rPr>
        <w:t xml:space="preserve">Федеральное государственное бюджетное образовательное </w:t>
      </w:r>
      <w:r w:rsidRPr="00524D27">
        <w:rPr>
          <w:i/>
          <w:sz w:val="26"/>
          <w:szCs w:val="26"/>
        </w:rPr>
        <w:br/>
        <w:t>учреждение высшего образования</w:t>
      </w:r>
    </w:p>
    <w:p w:rsidR="00524D27" w:rsidRPr="00524D27" w:rsidRDefault="00524D27" w:rsidP="00524D27">
      <w:pPr>
        <w:autoSpaceDE/>
        <w:autoSpaceDN/>
        <w:spacing w:line="276" w:lineRule="auto"/>
        <w:jc w:val="center"/>
        <w:rPr>
          <w:b/>
          <w:sz w:val="26"/>
          <w:szCs w:val="26"/>
        </w:rPr>
      </w:pPr>
      <w:r w:rsidRPr="00524D27">
        <w:rPr>
          <w:b/>
          <w:sz w:val="26"/>
          <w:szCs w:val="26"/>
        </w:rPr>
        <w:t>«КУБАНСКИЙ ГОСУДАРСТВЕННЫЙ УНИВЕРСИТЕТ»</w:t>
      </w:r>
    </w:p>
    <w:p w:rsidR="00524D27" w:rsidRPr="00524D27" w:rsidRDefault="00524D27" w:rsidP="00524D27">
      <w:pPr>
        <w:autoSpaceDE/>
        <w:autoSpaceDN/>
        <w:spacing w:line="276" w:lineRule="auto"/>
        <w:jc w:val="center"/>
        <w:rPr>
          <w:b/>
          <w:sz w:val="26"/>
          <w:szCs w:val="26"/>
        </w:rPr>
      </w:pPr>
      <w:r w:rsidRPr="00524D27">
        <w:rPr>
          <w:b/>
          <w:sz w:val="26"/>
          <w:szCs w:val="26"/>
        </w:rPr>
        <w:t>(ФГБОУ ВО «КубГУ»)</w:t>
      </w:r>
    </w:p>
    <w:p w:rsidR="00524D27" w:rsidRPr="00524D27" w:rsidRDefault="00524D27" w:rsidP="00524D27">
      <w:pPr>
        <w:autoSpaceDE/>
        <w:autoSpaceDN/>
        <w:spacing w:line="276" w:lineRule="auto"/>
        <w:jc w:val="center"/>
        <w:rPr>
          <w:b/>
          <w:sz w:val="26"/>
          <w:szCs w:val="26"/>
        </w:rPr>
      </w:pPr>
      <w:r w:rsidRPr="00524D27">
        <w:rPr>
          <w:b/>
          <w:sz w:val="26"/>
          <w:szCs w:val="26"/>
        </w:rPr>
        <w:t>Кафедра бухгалтерского учета, аудита и АОД</w:t>
      </w:r>
    </w:p>
    <w:p w:rsidR="00524D27" w:rsidRPr="00524D27" w:rsidRDefault="00524D27" w:rsidP="00524D27">
      <w:pPr>
        <w:autoSpaceDE/>
        <w:autoSpaceDN/>
        <w:spacing w:line="360" w:lineRule="auto"/>
        <w:jc w:val="center"/>
        <w:rPr>
          <w:sz w:val="28"/>
          <w:szCs w:val="28"/>
        </w:rPr>
      </w:pPr>
    </w:p>
    <w:p w:rsidR="00524D27" w:rsidRPr="00524D27" w:rsidRDefault="00524D27" w:rsidP="00524D27">
      <w:pPr>
        <w:autoSpaceDE/>
        <w:autoSpaceDN/>
        <w:jc w:val="center"/>
        <w:rPr>
          <w:sz w:val="28"/>
          <w:szCs w:val="28"/>
        </w:rPr>
      </w:pPr>
    </w:p>
    <w:p w:rsidR="00524D27" w:rsidRPr="00524D27" w:rsidRDefault="00524D27" w:rsidP="00524D27">
      <w:pPr>
        <w:autoSpaceDE/>
        <w:autoSpaceDN/>
        <w:jc w:val="center"/>
        <w:rPr>
          <w:caps/>
          <w:sz w:val="28"/>
          <w:szCs w:val="28"/>
        </w:rPr>
      </w:pPr>
    </w:p>
    <w:p w:rsidR="00524D27" w:rsidRPr="00524D27" w:rsidRDefault="00524D27" w:rsidP="00524D27">
      <w:pPr>
        <w:autoSpaceDE/>
        <w:autoSpaceDN/>
        <w:jc w:val="center"/>
        <w:rPr>
          <w:caps/>
          <w:sz w:val="28"/>
          <w:szCs w:val="28"/>
        </w:rPr>
      </w:pPr>
    </w:p>
    <w:p w:rsidR="00524D27" w:rsidRPr="00524D27" w:rsidRDefault="00524D27" w:rsidP="00524D27">
      <w:pPr>
        <w:autoSpaceDE/>
        <w:autoSpaceDN/>
        <w:jc w:val="center"/>
        <w:rPr>
          <w:caps/>
          <w:sz w:val="28"/>
          <w:szCs w:val="28"/>
        </w:rPr>
      </w:pPr>
    </w:p>
    <w:p w:rsidR="00524D27" w:rsidRPr="00524D27" w:rsidRDefault="00524D27" w:rsidP="00524D27">
      <w:pPr>
        <w:autoSpaceDE/>
        <w:autoSpaceDN/>
        <w:jc w:val="center"/>
        <w:rPr>
          <w:caps/>
          <w:sz w:val="28"/>
          <w:szCs w:val="28"/>
        </w:rPr>
      </w:pPr>
    </w:p>
    <w:p w:rsidR="00524D27" w:rsidRPr="00524D27" w:rsidRDefault="00524D27" w:rsidP="00524D27">
      <w:pPr>
        <w:autoSpaceDE/>
        <w:autoSpaceDN/>
        <w:jc w:val="center"/>
        <w:rPr>
          <w:caps/>
          <w:sz w:val="28"/>
          <w:szCs w:val="28"/>
        </w:rPr>
      </w:pPr>
    </w:p>
    <w:p w:rsidR="00524D27" w:rsidRPr="00524D27" w:rsidRDefault="00524D27" w:rsidP="00524D27">
      <w:pPr>
        <w:autoSpaceDE/>
        <w:autoSpaceDN/>
        <w:jc w:val="center"/>
        <w:rPr>
          <w:caps/>
          <w:sz w:val="28"/>
          <w:szCs w:val="28"/>
        </w:rPr>
      </w:pPr>
    </w:p>
    <w:p w:rsidR="00524D27" w:rsidRPr="00524D27" w:rsidRDefault="00524D27" w:rsidP="00524D27">
      <w:pPr>
        <w:autoSpaceDE/>
        <w:autoSpaceDN/>
        <w:jc w:val="center"/>
        <w:rPr>
          <w:sz w:val="28"/>
          <w:szCs w:val="28"/>
        </w:rPr>
      </w:pPr>
    </w:p>
    <w:p w:rsidR="00524D27" w:rsidRPr="00524D27" w:rsidRDefault="00524D27" w:rsidP="00524D27">
      <w:pPr>
        <w:autoSpaceDE/>
        <w:autoSpaceDN/>
        <w:jc w:val="center"/>
        <w:rPr>
          <w:sz w:val="28"/>
          <w:szCs w:val="28"/>
        </w:rPr>
      </w:pPr>
    </w:p>
    <w:p w:rsidR="00524D27" w:rsidRPr="00524D27" w:rsidRDefault="00524D27" w:rsidP="00524D27">
      <w:pPr>
        <w:autoSpaceDE/>
        <w:autoSpaceDN/>
        <w:spacing w:line="360" w:lineRule="auto"/>
        <w:jc w:val="center"/>
        <w:rPr>
          <w:sz w:val="28"/>
          <w:szCs w:val="28"/>
        </w:rPr>
      </w:pPr>
    </w:p>
    <w:p w:rsidR="00524D27" w:rsidRPr="00524D27" w:rsidRDefault="00524D27" w:rsidP="00524D27">
      <w:pPr>
        <w:autoSpaceDE/>
        <w:autoSpaceDN/>
        <w:spacing w:line="360" w:lineRule="auto"/>
        <w:jc w:val="center"/>
        <w:rPr>
          <w:b/>
          <w:sz w:val="32"/>
          <w:szCs w:val="32"/>
        </w:rPr>
      </w:pPr>
      <w:r w:rsidRPr="00524D27">
        <w:rPr>
          <w:b/>
          <w:sz w:val="32"/>
          <w:szCs w:val="32"/>
        </w:rPr>
        <w:t>КУРСОВАЯ РАБОТА</w:t>
      </w:r>
    </w:p>
    <w:p w:rsidR="00524D27" w:rsidRPr="00524D27" w:rsidRDefault="00524D27" w:rsidP="00524D27">
      <w:pPr>
        <w:autoSpaceDE/>
        <w:autoSpaceDN/>
        <w:ind w:firstLine="567"/>
        <w:jc w:val="both"/>
        <w:rPr>
          <w:b/>
          <w:bCs/>
          <w:caps/>
          <w:sz w:val="34"/>
          <w:szCs w:val="34"/>
        </w:rPr>
      </w:pPr>
      <w:r w:rsidRPr="00524D27">
        <w:rPr>
          <w:b/>
          <w:bCs/>
          <w:caps/>
          <w:sz w:val="34"/>
          <w:szCs w:val="34"/>
        </w:rPr>
        <w:t>Капитал - основополагающая категория бухгалтерского учета</w:t>
      </w:r>
    </w:p>
    <w:p w:rsidR="00524D27" w:rsidRPr="00524D27" w:rsidRDefault="00524D27" w:rsidP="00524D27">
      <w:pPr>
        <w:autoSpaceDE/>
        <w:autoSpaceDN/>
        <w:ind w:firstLine="567"/>
        <w:jc w:val="both"/>
        <w:rPr>
          <w:sz w:val="28"/>
          <w:szCs w:val="28"/>
        </w:rPr>
      </w:pPr>
    </w:p>
    <w:p w:rsidR="00524D27" w:rsidRPr="00524D27" w:rsidRDefault="00524D27" w:rsidP="00524D27">
      <w:pPr>
        <w:autoSpaceDE/>
        <w:autoSpaceDN/>
        <w:ind w:firstLine="567"/>
        <w:jc w:val="both"/>
        <w:rPr>
          <w:sz w:val="28"/>
          <w:szCs w:val="28"/>
        </w:rPr>
      </w:pPr>
    </w:p>
    <w:tbl>
      <w:tblPr>
        <w:tblW w:w="0" w:type="auto"/>
        <w:jc w:val="center"/>
        <w:tblInd w:w="108" w:type="dxa"/>
        <w:tblLook w:val="04A0" w:firstRow="1" w:lastRow="0" w:firstColumn="1" w:lastColumn="0" w:noHBand="0" w:noVBand="1"/>
      </w:tblPr>
      <w:tblGrid>
        <w:gridCol w:w="1511"/>
        <w:gridCol w:w="1417"/>
        <w:gridCol w:w="623"/>
        <w:gridCol w:w="1313"/>
        <w:gridCol w:w="49"/>
        <w:gridCol w:w="2667"/>
        <w:gridCol w:w="1960"/>
      </w:tblGrid>
      <w:tr w:rsidR="00524D27" w:rsidRPr="00524D27" w:rsidTr="00BF3253">
        <w:trPr>
          <w:trHeight w:val="455"/>
          <w:jc w:val="center"/>
        </w:trPr>
        <w:tc>
          <w:tcPr>
            <w:tcW w:w="2928" w:type="dxa"/>
            <w:gridSpan w:val="2"/>
          </w:tcPr>
          <w:p w:rsidR="00524D27" w:rsidRPr="00524D27" w:rsidRDefault="00524D27" w:rsidP="00524D27">
            <w:pPr>
              <w:autoSpaceDE/>
              <w:autoSpaceDN/>
              <w:spacing w:line="360" w:lineRule="auto"/>
              <w:jc w:val="both"/>
              <w:rPr>
                <w:sz w:val="26"/>
                <w:szCs w:val="26"/>
              </w:rPr>
            </w:pPr>
            <w:r w:rsidRPr="00524D27">
              <w:rPr>
                <w:sz w:val="26"/>
                <w:szCs w:val="26"/>
              </w:rPr>
              <w:t>Работу выполнил</w:t>
            </w:r>
          </w:p>
        </w:tc>
        <w:tc>
          <w:tcPr>
            <w:tcW w:w="1936" w:type="dxa"/>
            <w:gridSpan w:val="2"/>
            <w:tcBorders>
              <w:top w:val="nil"/>
              <w:left w:val="nil"/>
              <w:bottom w:val="single" w:sz="4" w:space="0" w:color="auto"/>
              <w:right w:val="nil"/>
            </w:tcBorders>
          </w:tcPr>
          <w:p w:rsidR="00524D27" w:rsidRPr="00524D27" w:rsidRDefault="00524D27" w:rsidP="00524D27">
            <w:pPr>
              <w:autoSpaceDE/>
              <w:autoSpaceDN/>
              <w:spacing w:line="360" w:lineRule="auto"/>
              <w:jc w:val="both"/>
              <w:rPr>
                <w:sz w:val="26"/>
                <w:szCs w:val="26"/>
              </w:rPr>
            </w:pPr>
          </w:p>
        </w:tc>
        <w:tc>
          <w:tcPr>
            <w:tcW w:w="4676" w:type="dxa"/>
            <w:gridSpan w:val="3"/>
          </w:tcPr>
          <w:p w:rsidR="00524D27" w:rsidRPr="00524D27" w:rsidRDefault="00524D27" w:rsidP="00524D27">
            <w:pPr>
              <w:autoSpaceDE/>
              <w:autoSpaceDN/>
              <w:spacing w:line="360" w:lineRule="auto"/>
              <w:jc w:val="center"/>
              <w:rPr>
                <w:sz w:val="26"/>
                <w:szCs w:val="26"/>
              </w:rPr>
            </w:pPr>
            <w:r w:rsidRPr="00524D27">
              <w:rPr>
                <w:sz w:val="26"/>
                <w:szCs w:val="26"/>
              </w:rPr>
              <w:t xml:space="preserve">                   Спирков Дмитрий Олегович                                 </w:t>
            </w:r>
          </w:p>
        </w:tc>
      </w:tr>
      <w:tr w:rsidR="00524D27" w:rsidRPr="00524D27" w:rsidTr="00BF3253">
        <w:trPr>
          <w:jc w:val="center"/>
        </w:trPr>
        <w:tc>
          <w:tcPr>
            <w:tcW w:w="1511" w:type="dxa"/>
          </w:tcPr>
          <w:p w:rsidR="00524D27" w:rsidRPr="00524D27" w:rsidRDefault="00524D27" w:rsidP="00524D27">
            <w:pPr>
              <w:autoSpaceDE/>
              <w:autoSpaceDN/>
              <w:spacing w:before="60" w:line="360" w:lineRule="auto"/>
              <w:jc w:val="both"/>
              <w:rPr>
                <w:sz w:val="26"/>
                <w:szCs w:val="26"/>
              </w:rPr>
            </w:pPr>
            <w:r w:rsidRPr="00524D27">
              <w:rPr>
                <w:sz w:val="26"/>
                <w:szCs w:val="26"/>
              </w:rPr>
              <w:t>Факультет</w:t>
            </w:r>
          </w:p>
        </w:tc>
        <w:tc>
          <w:tcPr>
            <w:tcW w:w="3353" w:type="dxa"/>
            <w:gridSpan w:val="3"/>
          </w:tcPr>
          <w:p w:rsidR="00524D27" w:rsidRPr="00524D27" w:rsidRDefault="00524D27" w:rsidP="00524D27">
            <w:pPr>
              <w:autoSpaceDE/>
              <w:autoSpaceDN/>
              <w:spacing w:before="60" w:line="360" w:lineRule="auto"/>
              <w:rPr>
                <w:sz w:val="26"/>
                <w:szCs w:val="26"/>
              </w:rPr>
            </w:pPr>
            <w:r w:rsidRPr="00524D27">
              <w:rPr>
                <w:sz w:val="26"/>
                <w:szCs w:val="26"/>
              </w:rPr>
              <w:t>экономический</w:t>
            </w:r>
          </w:p>
        </w:tc>
        <w:tc>
          <w:tcPr>
            <w:tcW w:w="2716" w:type="dxa"/>
            <w:gridSpan w:val="2"/>
          </w:tcPr>
          <w:p w:rsidR="00524D27" w:rsidRPr="00524D27" w:rsidRDefault="00524D27" w:rsidP="00524D27">
            <w:pPr>
              <w:autoSpaceDE/>
              <w:autoSpaceDN/>
              <w:spacing w:before="60" w:line="360" w:lineRule="auto"/>
              <w:jc w:val="right"/>
              <w:rPr>
                <w:sz w:val="26"/>
                <w:szCs w:val="26"/>
              </w:rPr>
            </w:pPr>
            <w:r w:rsidRPr="00524D27">
              <w:rPr>
                <w:sz w:val="26"/>
                <w:szCs w:val="26"/>
              </w:rPr>
              <w:t>курс</w:t>
            </w:r>
          </w:p>
        </w:tc>
        <w:tc>
          <w:tcPr>
            <w:tcW w:w="1960" w:type="dxa"/>
          </w:tcPr>
          <w:p w:rsidR="00524D27" w:rsidRPr="00524D27" w:rsidRDefault="00524D27" w:rsidP="00524D27">
            <w:pPr>
              <w:autoSpaceDE/>
              <w:autoSpaceDN/>
              <w:spacing w:before="60" w:line="360" w:lineRule="auto"/>
              <w:rPr>
                <w:sz w:val="26"/>
                <w:szCs w:val="26"/>
              </w:rPr>
            </w:pPr>
            <w:r w:rsidRPr="00524D27">
              <w:rPr>
                <w:sz w:val="26"/>
                <w:szCs w:val="26"/>
              </w:rPr>
              <w:t>2</w:t>
            </w:r>
          </w:p>
        </w:tc>
      </w:tr>
      <w:tr w:rsidR="00524D27" w:rsidRPr="00524D27" w:rsidTr="00BF3253">
        <w:trPr>
          <w:jc w:val="center"/>
        </w:trPr>
        <w:tc>
          <w:tcPr>
            <w:tcW w:w="2928" w:type="dxa"/>
            <w:gridSpan w:val="2"/>
          </w:tcPr>
          <w:p w:rsidR="00524D27" w:rsidRPr="00524D27" w:rsidRDefault="00524D27" w:rsidP="00524D27">
            <w:pPr>
              <w:autoSpaceDE/>
              <w:autoSpaceDN/>
              <w:spacing w:line="360" w:lineRule="auto"/>
              <w:jc w:val="both"/>
              <w:rPr>
                <w:sz w:val="26"/>
                <w:szCs w:val="26"/>
              </w:rPr>
            </w:pPr>
            <w:r w:rsidRPr="00524D27">
              <w:rPr>
                <w:sz w:val="26"/>
                <w:szCs w:val="26"/>
              </w:rPr>
              <w:t>Направление</w:t>
            </w:r>
          </w:p>
        </w:tc>
        <w:tc>
          <w:tcPr>
            <w:tcW w:w="623" w:type="dxa"/>
          </w:tcPr>
          <w:p w:rsidR="00524D27" w:rsidRPr="00524D27" w:rsidRDefault="00524D27" w:rsidP="00524D27">
            <w:pPr>
              <w:autoSpaceDE/>
              <w:autoSpaceDN/>
              <w:spacing w:line="360" w:lineRule="auto"/>
              <w:jc w:val="both"/>
              <w:rPr>
                <w:sz w:val="26"/>
                <w:szCs w:val="26"/>
              </w:rPr>
            </w:pPr>
          </w:p>
        </w:tc>
        <w:tc>
          <w:tcPr>
            <w:tcW w:w="5989" w:type="dxa"/>
            <w:gridSpan w:val="4"/>
          </w:tcPr>
          <w:p w:rsidR="00524D27" w:rsidRPr="00524D27" w:rsidRDefault="00524D27" w:rsidP="00524D27">
            <w:pPr>
              <w:autoSpaceDE/>
              <w:autoSpaceDN/>
              <w:spacing w:line="360" w:lineRule="auto"/>
              <w:jc w:val="right"/>
              <w:rPr>
                <w:sz w:val="26"/>
                <w:szCs w:val="26"/>
              </w:rPr>
            </w:pPr>
            <w:r w:rsidRPr="00524D27">
              <w:rPr>
                <w:sz w:val="26"/>
                <w:szCs w:val="26"/>
              </w:rPr>
              <w:t>38.03.01 «Экономика»</w:t>
            </w:r>
          </w:p>
        </w:tc>
      </w:tr>
      <w:tr w:rsidR="00524D27" w:rsidRPr="00524D27" w:rsidTr="00BF3253">
        <w:trPr>
          <w:jc w:val="center"/>
        </w:trPr>
        <w:tc>
          <w:tcPr>
            <w:tcW w:w="2928" w:type="dxa"/>
            <w:gridSpan w:val="2"/>
          </w:tcPr>
          <w:p w:rsidR="00524D27" w:rsidRPr="00524D27" w:rsidRDefault="00524D27" w:rsidP="00524D27">
            <w:pPr>
              <w:autoSpaceDE/>
              <w:autoSpaceDN/>
              <w:spacing w:line="360" w:lineRule="auto"/>
              <w:jc w:val="both"/>
              <w:rPr>
                <w:sz w:val="26"/>
                <w:szCs w:val="26"/>
              </w:rPr>
            </w:pPr>
            <w:r w:rsidRPr="00524D27">
              <w:rPr>
                <w:sz w:val="26"/>
                <w:szCs w:val="26"/>
              </w:rPr>
              <w:t>Научный руководитель</w:t>
            </w:r>
          </w:p>
          <w:p w:rsidR="00524D27" w:rsidRPr="00524D27" w:rsidRDefault="00524D27" w:rsidP="00524D27">
            <w:pPr>
              <w:autoSpaceDE/>
              <w:autoSpaceDN/>
              <w:spacing w:line="360" w:lineRule="auto"/>
              <w:jc w:val="both"/>
              <w:rPr>
                <w:sz w:val="26"/>
                <w:szCs w:val="26"/>
              </w:rPr>
            </w:pPr>
            <w:r w:rsidRPr="00524D27">
              <w:rPr>
                <w:sz w:val="26"/>
                <w:szCs w:val="26"/>
              </w:rPr>
              <w:t>канд. экон. наук, преп.</w:t>
            </w:r>
          </w:p>
        </w:tc>
        <w:tc>
          <w:tcPr>
            <w:tcW w:w="1985" w:type="dxa"/>
            <w:gridSpan w:val="3"/>
            <w:tcBorders>
              <w:top w:val="nil"/>
              <w:left w:val="nil"/>
              <w:bottom w:val="single" w:sz="4" w:space="0" w:color="auto"/>
              <w:right w:val="nil"/>
            </w:tcBorders>
          </w:tcPr>
          <w:p w:rsidR="00524D27" w:rsidRPr="00524D27" w:rsidRDefault="00524D27" w:rsidP="00524D27">
            <w:pPr>
              <w:autoSpaceDE/>
              <w:autoSpaceDN/>
              <w:spacing w:line="360" w:lineRule="auto"/>
              <w:jc w:val="both"/>
              <w:rPr>
                <w:sz w:val="26"/>
                <w:szCs w:val="26"/>
              </w:rPr>
            </w:pPr>
          </w:p>
        </w:tc>
        <w:tc>
          <w:tcPr>
            <w:tcW w:w="4627" w:type="dxa"/>
            <w:gridSpan w:val="2"/>
          </w:tcPr>
          <w:p w:rsidR="00524D27" w:rsidRPr="00524D27" w:rsidRDefault="00524D27" w:rsidP="00524D27">
            <w:pPr>
              <w:autoSpaceDE/>
              <w:autoSpaceDN/>
              <w:spacing w:line="360" w:lineRule="auto"/>
              <w:jc w:val="right"/>
              <w:rPr>
                <w:sz w:val="26"/>
                <w:szCs w:val="26"/>
              </w:rPr>
            </w:pPr>
          </w:p>
          <w:p w:rsidR="00524D27" w:rsidRPr="00524D27" w:rsidRDefault="00524D27" w:rsidP="00524D27">
            <w:pPr>
              <w:autoSpaceDE/>
              <w:autoSpaceDN/>
              <w:spacing w:line="360" w:lineRule="auto"/>
              <w:jc w:val="center"/>
              <w:rPr>
                <w:sz w:val="26"/>
                <w:szCs w:val="26"/>
              </w:rPr>
            </w:pPr>
            <w:r w:rsidRPr="00524D27">
              <w:rPr>
                <w:sz w:val="26"/>
                <w:szCs w:val="26"/>
              </w:rPr>
              <w:t xml:space="preserve">                      А. В. Кузнецов</w:t>
            </w:r>
          </w:p>
        </w:tc>
      </w:tr>
      <w:tr w:rsidR="00524D27" w:rsidRPr="00524D27" w:rsidTr="00BF3253">
        <w:trPr>
          <w:trHeight w:val="936"/>
          <w:jc w:val="center"/>
        </w:trPr>
        <w:tc>
          <w:tcPr>
            <w:tcW w:w="2928" w:type="dxa"/>
            <w:gridSpan w:val="2"/>
          </w:tcPr>
          <w:p w:rsidR="00524D27" w:rsidRPr="00524D27" w:rsidRDefault="00524D27" w:rsidP="00524D27">
            <w:pPr>
              <w:autoSpaceDE/>
              <w:autoSpaceDN/>
              <w:spacing w:line="360" w:lineRule="auto"/>
              <w:jc w:val="both"/>
              <w:rPr>
                <w:sz w:val="26"/>
                <w:szCs w:val="26"/>
              </w:rPr>
            </w:pPr>
            <w:r w:rsidRPr="00524D27">
              <w:rPr>
                <w:sz w:val="26"/>
                <w:szCs w:val="26"/>
              </w:rPr>
              <w:t>Нормоконтролер</w:t>
            </w:r>
          </w:p>
          <w:p w:rsidR="00524D27" w:rsidRPr="00524D27" w:rsidRDefault="00524D27" w:rsidP="00524D27">
            <w:pPr>
              <w:autoSpaceDE/>
              <w:autoSpaceDN/>
              <w:spacing w:line="360" w:lineRule="auto"/>
              <w:jc w:val="both"/>
              <w:rPr>
                <w:sz w:val="26"/>
                <w:szCs w:val="26"/>
              </w:rPr>
            </w:pPr>
            <w:r w:rsidRPr="00524D27">
              <w:rPr>
                <w:sz w:val="26"/>
                <w:szCs w:val="26"/>
              </w:rPr>
              <w:t>канд. экон. наук, преп.</w:t>
            </w:r>
          </w:p>
        </w:tc>
        <w:tc>
          <w:tcPr>
            <w:tcW w:w="1985" w:type="dxa"/>
            <w:gridSpan w:val="3"/>
            <w:tcBorders>
              <w:top w:val="nil"/>
              <w:left w:val="nil"/>
              <w:bottom w:val="single" w:sz="4" w:space="0" w:color="auto"/>
              <w:right w:val="nil"/>
            </w:tcBorders>
          </w:tcPr>
          <w:p w:rsidR="00524D27" w:rsidRPr="00524D27" w:rsidRDefault="00524D27" w:rsidP="00524D27">
            <w:pPr>
              <w:autoSpaceDE/>
              <w:autoSpaceDN/>
              <w:spacing w:line="360" w:lineRule="auto"/>
              <w:jc w:val="both"/>
              <w:rPr>
                <w:sz w:val="26"/>
                <w:szCs w:val="26"/>
              </w:rPr>
            </w:pPr>
          </w:p>
        </w:tc>
        <w:tc>
          <w:tcPr>
            <w:tcW w:w="4627" w:type="dxa"/>
            <w:gridSpan w:val="2"/>
          </w:tcPr>
          <w:p w:rsidR="00524D27" w:rsidRPr="00524D27" w:rsidRDefault="00524D27" w:rsidP="00524D27">
            <w:pPr>
              <w:autoSpaceDE/>
              <w:autoSpaceDN/>
              <w:spacing w:line="360" w:lineRule="auto"/>
              <w:jc w:val="right"/>
              <w:rPr>
                <w:sz w:val="26"/>
                <w:szCs w:val="26"/>
              </w:rPr>
            </w:pPr>
          </w:p>
          <w:p w:rsidR="00524D27" w:rsidRPr="00524D27" w:rsidRDefault="00524D27" w:rsidP="00524D27">
            <w:pPr>
              <w:autoSpaceDE/>
              <w:autoSpaceDN/>
              <w:spacing w:line="360" w:lineRule="auto"/>
              <w:jc w:val="center"/>
              <w:rPr>
                <w:sz w:val="26"/>
                <w:szCs w:val="26"/>
              </w:rPr>
            </w:pPr>
            <w:r w:rsidRPr="00524D27">
              <w:rPr>
                <w:sz w:val="26"/>
                <w:szCs w:val="26"/>
              </w:rPr>
              <w:t xml:space="preserve">                       А. В. Кузнецов</w:t>
            </w:r>
          </w:p>
        </w:tc>
      </w:tr>
    </w:tbl>
    <w:p w:rsidR="00524D27" w:rsidRPr="00524D27" w:rsidRDefault="00524D27" w:rsidP="00524D27">
      <w:pPr>
        <w:autoSpaceDE/>
        <w:autoSpaceDN/>
        <w:ind w:firstLine="567"/>
        <w:jc w:val="center"/>
        <w:rPr>
          <w:sz w:val="26"/>
          <w:szCs w:val="26"/>
          <w:u w:val="single"/>
        </w:rPr>
      </w:pPr>
      <w:bookmarkStart w:id="0" w:name="_GoBack"/>
    </w:p>
    <w:p w:rsidR="00524D27" w:rsidRPr="00524D27" w:rsidRDefault="00524D27" w:rsidP="00524D27">
      <w:pPr>
        <w:autoSpaceDE/>
        <w:autoSpaceDN/>
        <w:ind w:firstLine="567"/>
        <w:jc w:val="center"/>
        <w:rPr>
          <w:sz w:val="26"/>
          <w:szCs w:val="26"/>
          <w:u w:val="single"/>
        </w:rPr>
      </w:pPr>
    </w:p>
    <w:p w:rsidR="00524D27" w:rsidRPr="00524D27" w:rsidRDefault="00524D27" w:rsidP="00524D27">
      <w:pPr>
        <w:autoSpaceDE/>
        <w:autoSpaceDN/>
        <w:ind w:firstLine="567"/>
        <w:jc w:val="center"/>
        <w:rPr>
          <w:sz w:val="26"/>
          <w:szCs w:val="26"/>
          <w:u w:val="single"/>
        </w:rPr>
      </w:pPr>
    </w:p>
    <w:p w:rsidR="00524D27" w:rsidRPr="00524D27" w:rsidRDefault="00524D27" w:rsidP="00524D27">
      <w:pPr>
        <w:autoSpaceDE/>
        <w:autoSpaceDN/>
        <w:ind w:firstLine="567"/>
        <w:jc w:val="center"/>
        <w:rPr>
          <w:sz w:val="26"/>
          <w:szCs w:val="26"/>
          <w:u w:val="single"/>
        </w:rPr>
      </w:pPr>
    </w:p>
    <w:p w:rsidR="00524D27" w:rsidRPr="00524D27" w:rsidRDefault="00524D27" w:rsidP="00524D27">
      <w:pPr>
        <w:autoSpaceDE/>
        <w:autoSpaceDN/>
        <w:ind w:firstLine="567"/>
        <w:jc w:val="center"/>
        <w:rPr>
          <w:sz w:val="26"/>
          <w:szCs w:val="26"/>
          <w:u w:val="single"/>
        </w:rPr>
      </w:pPr>
    </w:p>
    <w:p w:rsidR="00524D27" w:rsidRPr="00524D27" w:rsidRDefault="00524D27" w:rsidP="00524D27">
      <w:pPr>
        <w:autoSpaceDE/>
        <w:autoSpaceDN/>
        <w:ind w:firstLine="567"/>
        <w:jc w:val="center"/>
        <w:rPr>
          <w:sz w:val="26"/>
          <w:szCs w:val="26"/>
          <w:u w:val="single"/>
        </w:rPr>
      </w:pPr>
    </w:p>
    <w:bookmarkEnd w:id="0"/>
    <w:p w:rsidR="00524D27" w:rsidRPr="00524D27" w:rsidRDefault="00524D27" w:rsidP="00524D27">
      <w:pPr>
        <w:autoSpaceDE/>
        <w:autoSpaceDN/>
        <w:ind w:firstLine="567"/>
        <w:jc w:val="center"/>
        <w:rPr>
          <w:sz w:val="26"/>
          <w:szCs w:val="26"/>
          <w:u w:val="single"/>
        </w:rPr>
      </w:pPr>
    </w:p>
    <w:p w:rsidR="00524D27" w:rsidRPr="00524D27" w:rsidRDefault="00524D27" w:rsidP="00524D27">
      <w:pPr>
        <w:autoSpaceDE/>
        <w:autoSpaceDN/>
        <w:ind w:firstLine="567"/>
        <w:jc w:val="center"/>
        <w:rPr>
          <w:sz w:val="26"/>
          <w:szCs w:val="26"/>
          <w:u w:val="single"/>
        </w:rPr>
      </w:pPr>
    </w:p>
    <w:p w:rsidR="00524D27" w:rsidRPr="00524D27" w:rsidRDefault="00524D27" w:rsidP="00524D27">
      <w:pPr>
        <w:autoSpaceDE/>
        <w:autoSpaceDN/>
        <w:ind w:firstLine="567"/>
        <w:jc w:val="center"/>
        <w:rPr>
          <w:sz w:val="26"/>
          <w:szCs w:val="26"/>
          <w:u w:val="single"/>
        </w:rPr>
      </w:pPr>
    </w:p>
    <w:p w:rsidR="00524D27" w:rsidRPr="00524D27" w:rsidRDefault="00524D27" w:rsidP="00524D27">
      <w:pPr>
        <w:autoSpaceDE/>
        <w:autoSpaceDN/>
        <w:jc w:val="center"/>
        <w:rPr>
          <w:sz w:val="28"/>
          <w:szCs w:val="28"/>
        </w:rPr>
      </w:pPr>
      <w:r w:rsidRPr="00524D27">
        <w:rPr>
          <w:sz w:val="28"/>
          <w:szCs w:val="28"/>
        </w:rPr>
        <w:t>Краснодар 2017</w:t>
      </w:r>
    </w:p>
    <w:p w:rsidR="00A15584" w:rsidRDefault="00524D27">
      <w:pPr>
        <w:pStyle w:val="a3"/>
        <w:jc w:val="center"/>
        <w:rPr>
          <w:b/>
          <w:bCs/>
        </w:rPr>
      </w:pPr>
      <w:r>
        <w:rPr>
          <w:b/>
          <w:bCs/>
        </w:rPr>
        <w:br w:type="page"/>
      </w:r>
      <w:r w:rsidR="00A15584">
        <w:rPr>
          <w:b/>
          <w:bCs/>
        </w:rPr>
        <w:lastRenderedPageBreak/>
        <w:t>Содержание</w:t>
      </w:r>
    </w:p>
    <w:p w:rsidR="00A15584" w:rsidRDefault="00A15584" w:rsidP="00524D27">
      <w:pPr>
        <w:pStyle w:val="a3"/>
        <w:jc w:val="center"/>
      </w:pPr>
    </w:p>
    <w:p w:rsidR="00A15584" w:rsidRDefault="00A15584">
      <w:pPr>
        <w:pStyle w:val="21"/>
        <w:ind w:firstLine="0"/>
        <w:jc w:val="center"/>
      </w:pPr>
    </w:p>
    <w:tbl>
      <w:tblPr>
        <w:tblW w:w="97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65"/>
        <w:gridCol w:w="755"/>
      </w:tblGrid>
      <w:tr w:rsidR="00A15584" w:rsidRPr="00A15584" w:rsidTr="00524D27">
        <w:tc>
          <w:tcPr>
            <w:tcW w:w="8965" w:type="dxa"/>
            <w:tcBorders>
              <w:top w:val="nil"/>
              <w:left w:val="nil"/>
              <w:bottom w:val="nil"/>
              <w:right w:val="nil"/>
            </w:tcBorders>
          </w:tcPr>
          <w:p w:rsidR="00A15584" w:rsidRPr="00A15584" w:rsidRDefault="00A15584">
            <w:pPr>
              <w:pStyle w:val="21"/>
              <w:ind w:firstLine="0"/>
              <w:jc w:val="both"/>
            </w:pPr>
            <w:r w:rsidRPr="00A15584">
              <w:t>Введение...…………………………………………………………………….</w:t>
            </w:r>
          </w:p>
        </w:tc>
        <w:tc>
          <w:tcPr>
            <w:tcW w:w="755" w:type="dxa"/>
            <w:tcBorders>
              <w:top w:val="nil"/>
              <w:left w:val="nil"/>
              <w:bottom w:val="nil"/>
              <w:right w:val="nil"/>
            </w:tcBorders>
          </w:tcPr>
          <w:p w:rsidR="00A15584" w:rsidRPr="00A15584" w:rsidRDefault="00A15584">
            <w:pPr>
              <w:pStyle w:val="21"/>
              <w:ind w:firstLine="0"/>
              <w:jc w:val="center"/>
            </w:pPr>
            <w:r w:rsidRPr="00A15584">
              <w:t>4</w:t>
            </w:r>
          </w:p>
        </w:tc>
      </w:tr>
      <w:tr w:rsidR="00A15584" w:rsidRPr="00A15584" w:rsidTr="00524D27">
        <w:tc>
          <w:tcPr>
            <w:tcW w:w="8965" w:type="dxa"/>
            <w:tcBorders>
              <w:top w:val="nil"/>
              <w:left w:val="nil"/>
              <w:bottom w:val="nil"/>
              <w:right w:val="nil"/>
            </w:tcBorders>
          </w:tcPr>
          <w:p w:rsidR="00A15584" w:rsidRPr="00A15584" w:rsidRDefault="00A15584">
            <w:pPr>
              <w:widowControl w:val="0"/>
              <w:ind w:left="-3" w:firstLine="210"/>
              <w:jc w:val="both"/>
              <w:rPr>
                <w:sz w:val="28"/>
                <w:szCs w:val="28"/>
              </w:rPr>
            </w:pPr>
            <w:r w:rsidRPr="00A15584">
              <w:rPr>
                <w:sz w:val="28"/>
                <w:szCs w:val="28"/>
              </w:rPr>
              <w:t>1 Теоретические проблемы формирования и использования капитала и резе</w:t>
            </w:r>
            <w:r w:rsidRPr="00A15584">
              <w:rPr>
                <w:sz w:val="28"/>
                <w:szCs w:val="28"/>
              </w:rPr>
              <w:t>р</w:t>
            </w:r>
            <w:r w:rsidRPr="00A15584">
              <w:rPr>
                <w:sz w:val="28"/>
                <w:szCs w:val="28"/>
              </w:rPr>
              <w:t>вов…..………….………………………………………………………...</w:t>
            </w:r>
          </w:p>
        </w:tc>
        <w:tc>
          <w:tcPr>
            <w:tcW w:w="755" w:type="dxa"/>
            <w:tcBorders>
              <w:top w:val="nil"/>
              <w:left w:val="nil"/>
              <w:bottom w:val="nil"/>
              <w:right w:val="nil"/>
            </w:tcBorders>
          </w:tcPr>
          <w:p w:rsidR="00A15584" w:rsidRPr="00A15584" w:rsidRDefault="00A15584">
            <w:pPr>
              <w:widowControl w:val="0"/>
              <w:jc w:val="center"/>
              <w:rPr>
                <w:sz w:val="28"/>
                <w:szCs w:val="28"/>
              </w:rPr>
            </w:pPr>
          </w:p>
          <w:p w:rsidR="00A15584" w:rsidRPr="00A15584" w:rsidRDefault="00A15584">
            <w:pPr>
              <w:widowControl w:val="0"/>
              <w:jc w:val="center"/>
              <w:rPr>
                <w:sz w:val="28"/>
                <w:szCs w:val="28"/>
              </w:rPr>
            </w:pPr>
            <w:r w:rsidRPr="00A15584">
              <w:rPr>
                <w:sz w:val="28"/>
                <w:szCs w:val="28"/>
              </w:rPr>
              <w:t>5</w:t>
            </w:r>
          </w:p>
        </w:tc>
      </w:tr>
      <w:tr w:rsidR="00A15584" w:rsidRPr="00A15584" w:rsidTr="00524D27">
        <w:tc>
          <w:tcPr>
            <w:tcW w:w="8965" w:type="dxa"/>
            <w:tcBorders>
              <w:top w:val="nil"/>
              <w:left w:val="nil"/>
              <w:bottom w:val="nil"/>
              <w:right w:val="nil"/>
            </w:tcBorders>
          </w:tcPr>
          <w:p w:rsidR="00A15584" w:rsidRPr="00A15584" w:rsidRDefault="00A15584">
            <w:pPr>
              <w:widowControl w:val="0"/>
              <w:jc w:val="both"/>
              <w:rPr>
                <w:sz w:val="28"/>
                <w:szCs w:val="28"/>
              </w:rPr>
            </w:pPr>
            <w:r w:rsidRPr="00A15584">
              <w:rPr>
                <w:sz w:val="28"/>
                <w:szCs w:val="28"/>
              </w:rPr>
              <w:t>1.1 Учет уставного капитала .….................................………………….……</w:t>
            </w:r>
          </w:p>
        </w:tc>
        <w:tc>
          <w:tcPr>
            <w:tcW w:w="755" w:type="dxa"/>
            <w:tcBorders>
              <w:top w:val="nil"/>
              <w:left w:val="nil"/>
              <w:bottom w:val="nil"/>
              <w:right w:val="nil"/>
            </w:tcBorders>
          </w:tcPr>
          <w:p w:rsidR="00A15584" w:rsidRPr="00A15584" w:rsidRDefault="00A15584">
            <w:pPr>
              <w:widowControl w:val="0"/>
              <w:jc w:val="center"/>
              <w:rPr>
                <w:sz w:val="28"/>
                <w:szCs w:val="28"/>
              </w:rPr>
            </w:pPr>
            <w:r w:rsidRPr="00A15584">
              <w:rPr>
                <w:sz w:val="28"/>
                <w:szCs w:val="28"/>
              </w:rPr>
              <w:t>6</w:t>
            </w:r>
          </w:p>
        </w:tc>
      </w:tr>
      <w:tr w:rsidR="00A15584" w:rsidRPr="00A15584" w:rsidTr="00524D27">
        <w:tc>
          <w:tcPr>
            <w:tcW w:w="8965" w:type="dxa"/>
            <w:tcBorders>
              <w:top w:val="nil"/>
              <w:left w:val="nil"/>
              <w:bottom w:val="nil"/>
              <w:right w:val="nil"/>
            </w:tcBorders>
          </w:tcPr>
          <w:p w:rsidR="00A15584" w:rsidRPr="00A15584" w:rsidRDefault="00A15584">
            <w:pPr>
              <w:widowControl w:val="0"/>
              <w:jc w:val="both"/>
              <w:rPr>
                <w:sz w:val="28"/>
                <w:szCs w:val="28"/>
              </w:rPr>
            </w:pPr>
            <w:r w:rsidRPr="00A15584">
              <w:rPr>
                <w:sz w:val="28"/>
                <w:szCs w:val="28"/>
              </w:rPr>
              <w:t>1.2 Формирование и учет добавочного капит</w:t>
            </w:r>
            <w:r w:rsidRPr="00A15584">
              <w:rPr>
                <w:sz w:val="28"/>
                <w:szCs w:val="28"/>
              </w:rPr>
              <w:t>а</w:t>
            </w:r>
            <w:r w:rsidRPr="00A15584">
              <w:rPr>
                <w:sz w:val="28"/>
                <w:szCs w:val="28"/>
              </w:rPr>
              <w:t>ла….......…………...………</w:t>
            </w:r>
          </w:p>
        </w:tc>
        <w:tc>
          <w:tcPr>
            <w:tcW w:w="755" w:type="dxa"/>
            <w:tcBorders>
              <w:top w:val="nil"/>
              <w:left w:val="nil"/>
              <w:bottom w:val="nil"/>
              <w:right w:val="nil"/>
            </w:tcBorders>
          </w:tcPr>
          <w:p w:rsidR="00A15584" w:rsidRPr="00A15584" w:rsidRDefault="00A15584">
            <w:pPr>
              <w:widowControl w:val="0"/>
              <w:jc w:val="center"/>
              <w:rPr>
                <w:sz w:val="28"/>
                <w:szCs w:val="28"/>
                <w:lang w:val="en-US"/>
              </w:rPr>
            </w:pPr>
            <w:r w:rsidRPr="00A15584">
              <w:rPr>
                <w:sz w:val="28"/>
                <w:szCs w:val="28"/>
                <w:lang w:val="en-US"/>
              </w:rPr>
              <w:t>11</w:t>
            </w:r>
          </w:p>
        </w:tc>
      </w:tr>
      <w:tr w:rsidR="00A15584" w:rsidRPr="00A15584" w:rsidTr="00524D27">
        <w:tc>
          <w:tcPr>
            <w:tcW w:w="8965" w:type="dxa"/>
            <w:tcBorders>
              <w:top w:val="nil"/>
              <w:left w:val="nil"/>
              <w:bottom w:val="nil"/>
              <w:right w:val="nil"/>
            </w:tcBorders>
          </w:tcPr>
          <w:p w:rsidR="00A15584" w:rsidRPr="00A15584" w:rsidRDefault="00A15584">
            <w:pPr>
              <w:widowControl w:val="0"/>
              <w:jc w:val="both"/>
              <w:rPr>
                <w:sz w:val="28"/>
                <w:szCs w:val="28"/>
              </w:rPr>
            </w:pPr>
            <w:r w:rsidRPr="00A15584">
              <w:rPr>
                <w:sz w:val="28"/>
                <w:szCs w:val="28"/>
              </w:rPr>
              <w:t>1.3 Формирование и учет резервного капитала ............................................</w:t>
            </w:r>
          </w:p>
        </w:tc>
        <w:tc>
          <w:tcPr>
            <w:tcW w:w="755" w:type="dxa"/>
            <w:tcBorders>
              <w:top w:val="nil"/>
              <w:left w:val="nil"/>
              <w:bottom w:val="nil"/>
              <w:right w:val="nil"/>
            </w:tcBorders>
          </w:tcPr>
          <w:p w:rsidR="00A15584" w:rsidRPr="00A15584" w:rsidRDefault="00A15584">
            <w:pPr>
              <w:widowControl w:val="0"/>
              <w:jc w:val="center"/>
              <w:rPr>
                <w:sz w:val="28"/>
                <w:szCs w:val="28"/>
                <w:lang w:val="en-US"/>
              </w:rPr>
            </w:pPr>
            <w:r w:rsidRPr="00A15584">
              <w:rPr>
                <w:sz w:val="28"/>
                <w:szCs w:val="28"/>
              </w:rPr>
              <w:t>1</w:t>
            </w:r>
            <w:r w:rsidRPr="00A15584">
              <w:rPr>
                <w:sz w:val="28"/>
                <w:szCs w:val="28"/>
                <w:lang w:val="en-US"/>
              </w:rPr>
              <w:t>3</w:t>
            </w:r>
          </w:p>
        </w:tc>
      </w:tr>
      <w:tr w:rsidR="00A15584" w:rsidRPr="00A15584" w:rsidTr="00524D27">
        <w:trPr>
          <w:trHeight w:val="369"/>
        </w:trPr>
        <w:tc>
          <w:tcPr>
            <w:tcW w:w="8965" w:type="dxa"/>
            <w:tcBorders>
              <w:top w:val="nil"/>
              <w:left w:val="nil"/>
              <w:bottom w:val="nil"/>
              <w:right w:val="nil"/>
            </w:tcBorders>
          </w:tcPr>
          <w:p w:rsidR="00A15584" w:rsidRPr="00A15584" w:rsidRDefault="00A15584" w:rsidP="00524D27">
            <w:pPr>
              <w:widowControl w:val="0"/>
              <w:jc w:val="both"/>
              <w:rPr>
                <w:sz w:val="28"/>
                <w:szCs w:val="28"/>
              </w:rPr>
            </w:pPr>
            <w:r w:rsidRPr="00A15584">
              <w:rPr>
                <w:sz w:val="28"/>
                <w:szCs w:val="28"/>
              </w:rPr>
              <w:t xml:space="preserve">2 </w:t>
            </w:r>
            <w:r w:rsidR="00524D27">
              <w:rPr>
                <w:sz w:val="28"/>
                <w:szCs w:val="28"/>
              </w:rPr>
              <w:t>Практическая часть</w:t>
            </w:r>
            <w:r w:rsidRPr="00A15584">
              <w:rPr>
                <w:sz w:val="28"/>
                <w:szCs w:val="28"/>
              </w:rPr>
              <w:t>……………………………………............</w:t>
            </w:r>
            <w:r w:rsidR="00524D27">
              <w:rPr>
                <w:sz w:val="28"/>
                <w:szCs w:val="28"/>
              </w:rPr>
              <w:t>..................</w:t>
            </w:r>
            <w:r w:rsidRPr="00A15584">
              <w:rPr>
                <w:sz w:val="28"/>
                <w:szCs w:val="28"/>
              </w:rPr>
              <w:t>.</w:t>
            </w:r>
          </w:p>
        </w:tc>
        <w:tc>
          <w:tcPr>
            <w:tcW w:w="755" w:type="dxa"/>
            <w:tcBorders>
              <w:top w:val="nil"/>
              <w:left w:val="nil"/>
              <w:bottom w:val="nil"/>
              <w:right w:val="nil"/>
            </w:tcBorders>
          </w:tcPr>
          <w:p w:rsidR="00A15584" w:rsidRPr="00A15584" w:rsidRDefault="00A15584">
            <w:pPr>
              <w:widowControl w:val="0"/>
              <w:jc w:val="center"/>
              <w:rPr>
                <w:sz w:val="28"/>
                <w:szCs w:val="28"/>
              </w:rPr>
            </w:pPr>
            <w:r w:rsidRPr="00A15584">
              <w:rPr>
                <w:sz w:val="28"/>
                <w:szCs w:val="28"/>
              </w:rPr>
              <w:t>15</w:t>
            </w:r>
          </w:p>
        </w:tc>
      </w:tr>
      <w:tr w:rsidR="00A15584" w:rsidRPr="00A15584" w:rsidTr="00524D27">
        <w:tc>
          <w:tcPr>
            <w:tcW w:w="8965" w:type="dxa"/>
            <w:tcBorders>
              <w:top w:val="nil"/>
              <w:left w:val="nil"/>
              <w:bottom w:val="nil"/>
              <w:right w:val="nil"/>
            </w:tcBorders>
          </w:tcPr>
          <w:p w:rsidR="00A15584" w:rsidRPr="00A15584" w:rsidRDefault="00A15584">
            <w:pPr>
              <w:widowControl w:val="0"/>
              <w:jc w:val="both"/>
              <w:rPr>
                <w:sz w:val="28"/>
                <w:szCs w:val="28"/>
              </w:rPr>
            </w:pPr>
            <w:r w:rsidRPr="00A15584">
              <w:rPr>
                <w:sz w:val="28"/>
                <w:szCs w:val="28"/>
              </w:rPr>
              <w:t>Заключение……………………………………………………………………</w:t>
            </w:r>
          </w:p>
        </w:tc>
        <w:tc>
          <w:tcPr>
            <w:tcW w:w="755" w:type="dxa"/>
            <w:tcBorders>
              <w:top w:val="nil"/>
              <w:left w:val="nil"/>
              <w:bottom w:val="nil"/>
              <w:right w:val="nil"/>
            </w:tcBorders>
          </w:tcPr>
          <w:p w:rsidR="00A15584" w:rsidRPr="00A15584" w:rsidRDefault="00A15584">
            <w:pPr>
              <w:widowControl w:val="0"/>
              <w:jc w:val="center"/>
              <w:rPr>
                <w:sz w:val="28"/>
                <w:szCs w:val="28"/>
              </w:rPr>
            </w:pPr>
            <w:r w:rsidRPr="00A15584">
              <w:rPr>
                <w:sz w:val="28"/>
                <w:szCs w:val="28"/>
              </w:rPr>
              <w:t>27</w:t>
            </w:r>
          </w:p>
        </w:tc>
      </w:tr>
      <w:tr w:rsidR="00A15584" w:rsidRPr="00A15584" w:rsidTr="00524D27">
        <w:tc>
          <w:tcPr>
            <w:tcW w:w="8965" w:type="dxa"/>
            <w:tcBorders>
              <w:top w:val="nil"/>
              <w:left w:val="nil"/>
              <w:bottom w:val="nil"/>
              <w:right w:val="nil"/>
            </w:tcBorders>
          </w:tcPr>
          <w:p w:rsidR="00A15584" w:rsidRPr="00A15584" w:rsidRDefault="00A15584">
            <w:pPr>
              <w:widowControl w:val="0"/>
              <w:jc w:val="both"/>
              <w:rPr>
                <w:sz w:val="28"/>
                <w:szCs w:val="28"/>
              </w:rPr>
            </w:pPr>
            <w:r w:rsidRPr="00A15584">
              <w:rPr>
                <w:sz w:val="28"/>
                <w:szCs w:val="28"/>
              </w:rPr>
              <w:t>Список использованных источников………………………………………..</w:t>
            </w:r>
          </w:p>
        </w:tc>
        <w:tc>
          <w:tcPr>
            <w:tcW w:w="755" w:type="dxa"/>
            <w:tcBorders>
              <w:top w:val="nil"/>
              <w:left w:val="nil"/>
              <w:bottom w:val="nil"/>
              <w:right w:val="nil"/>
            </w:tcBorders>
          </w:tcPr>
          <w:p w:rsidR="00A15584" w:rsidRPr="00A15584" w:rsidRDefault="00A15584">
            <w:pPr>
              <w:widowControl w:val="0"/>
              <w:jc w:val="center"/>
              <w:rPr>
                <w:sz w:val="28"/>
                <w:szCs w:val="28"/>
              </w:rPr>
            </w:pPr>
            <w:r w:rsidRPr="00A15584">
              <w:rPr>
                <w:sz w:val="28"/>
                <w:szCs w:val="28"/>
              </w:rPr>
              <w:t>28</w:t>
            </w:r>
          </w:p>
        </w:tc>
      </w:tr>
    </w:tbl>
    <w:p w:rsidR="00A15584" w:rsidRDefault="00A15584"/>
    <w:p w:rsidR="00A15584" w:rsidRDefault="00A15584"/>
    <w:p w:rsidR="00A15584" w:rsidRDefault="00A15584"/>
    <w:p w:rsidR="00A15584" w:rsidRDefault="00A15584"/>
    <w:p w:rsidR="00A15584" w:rsidRDefault="00A15584"/>
    <w:p w:rsidR="00A15584" w:rsidRDefault="00A15584"/>
    <w:p w:rsidR="00A15584" w:rsidRDefault="00A15584"/>
    <w:p w:rsidR="00A15584" w:rsidRDefault="00A15584"/>
    <w:p w:rsidR="00A15584" w:rsidRDefault="00A15584"/>
    <w:p w:rsidR="00A15584" w:rsidRDefault="00A15584"/>
    <w:p w:rsidR="00A15584" w:rsidRDefault="00A15584"/>
    <w:p w:rsidR="00A15584" w:rsidRDefault="00A15584"/>
    <w:p w:rsidR="00A15584" w:rsidRDefault="00A15584"/>
    <w:p w:rsidR="00A15584" w:rsidRDefault="00A15584"/>
    <w:p w:rsidR="00A15584" w:rsidRDefault="00A15584"/>
    <w:p w:rsidR="00A15584" w:rsidRDefault="00A15584"/>
    <w:p w:rsidR="00A15584" w:rsidRDefault="00A15584"/>
    <w:p w:rsidR="00A15584" w:rsidRDefault="00A15584"/>
    <w:p w:rsidR="00A15584" w:rsidRDefault="00A15584"/>
    <w:p w:rsidR="00A15584" w:rsidRDefault="00A15584"/>
    <w:p w:rsidR="00A15584" w:rsidRDefault="00A15584"/>
    <w:p w:rsidR="00A15584" w:rsidRDefault="00A15584"/>
    <w:p w:rsidR="00A15584" w:rsidRDefault="00A15584"/>
    <w:p w:rsidR="00A15584" w:rsidRDefault="00A15584"/>
    <w:p w:rsidR="00A15584" w:rsidRDefault="00A15584"/>
    <w:p w:rsidR="00A15584" w:rsidRDefault="00A15584"/>
    <w:p w:rsidR="00A15584" w:rsidRDefault="00A15584"/>
    <w:p w:rsidR="00A15584" w:rsidRDefault="00A15584"/>
    <w:p w:rsidR="00A15584" w:rsidRDefault="00A15584"/>
    <w:p w:rsidR="00A15584" w:rsidRDefault="00A15584"/>
    <w:p w:rsidR="00A15584" w:rsidRDefault="00A15584"/>
    <w:p w:rsidR="00A15584" w:rsidRDefault="00A15584"/>
    <w:p w:rsidR="00A15584" w:rsidRDefault="00A15584"/>
    <w:p w:rsidR="00A15584" w:rsidRDefault="00A15584"/>
    <w:p w:rsidR="00524D27" w:rsidRDefault="00524D27"/>
    <w:p w:rsidR="00524D27" w:rsidRDefault="00524D27"/>
    <w:p w:rsidR="00524D27" w:rsidRDefault="00524D27"/>
    <w:p w:rsidR="00524D27" w:rsidRDefault="00524D27"/>
    <w:p w:rsidR="00524D27" w:rsidRDefault="00524D27"/>
    <w:p w:rsidR="00524D27" w:rsidRDefault="00524D27"/>
    <w:p w:rsidR="00524D27" w:rsidRDefault="00524D27"/>
    <w:p w:rsidR="00524D27" w:rsidRDefault="00524D27"/>
    <w:p w:rsidR="00524D27" w:rsidRDefault="00524D27"/>
    <w:p w:rsidR="00524D27" w:rsidRDefault="00524D27"/>
    <w:p w:rsidR="00524D27" w:rsidRDefault="00524D27"/>
    <w:p w:rsidR="00524D27" w:rsidRDefault="00524D27"/>
    <w:p w:rsidR="00A15584" w:rsidRDefault="00A15584"/>
    <w:p w:rsidR="00A15584" w:rsidRDefault="00A15584">
      <w:pPr>
        <w:pStyle w:val="a5"/>
      </w:pPr>
      <w:r>
        <w:lastRenderedPageBreak/>
        <w:t>Введение</w:t>
      </w:r>
    </w:p>
    <w:p w:rsidR="00A15584" w:rsidRDefault="00A15584">
      <w:pPr>
        <w:jc w:val="center"/>
        <w:rPr>
          <w:b/>
          <w:bCs/>
          <w:sz w:val="32"/>
          <w:szCs w:val="32"/>
        </w:rPr>
      </w:pPr>
    </w:p>
    <w:p w:rsidR="00A15584" w:rsidRDefault="00A15584">
      <w:pPr>
        <w:ind w:firstLine="720"/>
        <w:jc w:val="both"/>
        <w:rPr>
          <w:sz w:val="28"/>
          <w:szCs w:val="28"/>
        </w:rPr>
      </w:pPr>
      <w:r>
        <w:rPr>
          <w:sz w:val="28"/>
          <w:szCs w:val="28"/>
        </w:rPr>
        <w:t>В современной российской экономике капитал предприятия выступает как важнейшая экономическая категория и является одним из сравнительно н</w:t>
      </w:r>
      <w:r>
        <w:rPr>
          <w:sz w:val="28"/>
          <w:szCs w:val="28"/>
        </w:rPr>
        <w:t>о</w:t>
      </w:r>
      <w:r>
        <w:rPr>
          <w:sz w:val="28"/>
          <w:szCs w:val="28"/>
        </w:rPr>
        <w:t>вых объектов бухгалтерского учета. Основу собственного капитала предпри</w:t>
      </w:r>
      <w:r>
        <w:rPr>
          <w:sz w:val="28"/>
          <w:szCs w:val="28"/>
        </w:rPr>
        <w:t>я</w:t>
      </w:r>
      <w:r>
        <w:rPr>
          <w:sz w:val="28"/>
          <w:szCs w:val="28"/>
        </w:rPr>
        <w:t>тия составляет уставный капитал, зафиксированный в его уставных учред</w:t>
      </w:r>
      <w:r>
        <w:rPr>
          <w:sz w:val="28"/>
          <w:szCs w:val="28"/>
        </w:rPr>
        <w:t>и</w:t>
      </w:r>
      <w:r>
        <w:rPr>
          <w:sz w:val="28"/>
          <w:szCs w:val="28"/>
        </w:rPr>
        <w:t>тельных документах. Он является необходимым условием образования и фун</w:t>
      </w:r>
      <w:r>
        <w:rPr>
          <w:sz w:val="28"/>
          <w:szCs w:val="28"/>
        </w:rPr>
        <w:t>к</w:t>
      </w:r>
      <w:r>
        <w:rPr>
          <w:sz w:val="28"/>
          <w:szCs w:val="28"/>
        </w:rPr>
        <w:t>ционирования любого юридического лица.</w:t>
      </w:r>
    </w:p>
    <w:p w:rsidR="00A15584" w:rsidRDefault="00A15584">
      <w:pPr>
        <w:ind w:firstLine="720"/>
        <w:jc w:val="both"/>
        <w:rPr>
          <w:sz w:val="28"/>
          <w:szCs w:val="28"/>
        </w:rPr>
      </w:pPr>
      <w:r>
        <w:rPr>
          <w:sz w:val="28"/>
          <w:szCs w:val="28"/>
        </w:rPr>
        <w:t>Не меньшее значение для успешного развития действующего предпри</w:t>
      </w:r>
      <w:r>
        <w:rPr>
          <w:sz w:val="28"/>
          <w:szCs w:val="28"/>
        </w:rPr>
        <w:t>я</w:t>
      </w:r>
      <w:r>
        <w:rPr>
          <w:sz w:val="28"/>
          <w:szCs w:val="28"/>
        </w:rPr>
        <w:t>тия имеет наличие в составе его собственных источников средств таких соста</w:t>
      </w:r>
      <w:r>
        <w:rPr>
          <w:sz w:val="28"/>
          <w:szCs w:val="28"/>
        </w:rPr>
        <w:t>в</w:t>
      </w:r>
      <w:r>
        <w:rPr>
          <w:sz w:val="28"/>
          <w:szCs w:val="28"/>
        </w:rPr>
        <w:t>ных частей капитала, как добавочный и резервный капитал, нераспределенная прибыль и прочие резервы, средства которых размещаются в конкретном им</w:t>
      </w:r>
      <w:r>
        <w:rPr>
          <w:sz w:val="28"/>
          <w:szCs w:val="28"/>
        </w:rPr>
        <w:t>у</w:t>
      </w:r>
      <w:r>
        <w:rPr>
          <w:sz w:val="28"/>
          <w:szCs w:val="28"/>
        </w:rPr>
        <w:t>ществе, составляющем внеоборотные и оборотные активы. Величина этих структурных частей капитала свидетельствует о том, насколько активы пре</w:t>
      </w:r>
      <w:r>
        <w:rPr>
          <w:sz w:val="28"/>
          <w:szCs w:val="28"/>
        </w:rPr>
        <w:t>д</w:t>
      </w:r>
      <w:r>
        <w:rPr>
          <w:sz w:val="28"/>
          <w:szCs w:val="28"/>
        </w:rPr>
        <w:t>приятия увел</w:t>
      </w:r>
      <w:r>
        <w:rPr>
          <w:sz w:val="28"/>
          <w:szCs w:val="28"/>
        </w:rPr>
        <w:t>и</w:t>
      </w:r>
      <w:r>
        <w:rPr>
          <w:sz w:val="28"/>
          <w:szCs w:val="28"/>
        </w:rPr>
        <w:t>чились благодаря приросту собственных источников средств.</w:t>
      </w:r>
    </w:p>
    <w:p w:rsidR="00A15584" w:rsidRDefault="00A15584">
      <w:pPr>
        <w:ind w:firstLine="720"/>
        <w:jc w:val="both"/>
        <w:rPr>
          <w:sz w:val="28"/>
          <w:szCs w:val="28"/>
        </w:rPr>
      </w:pPr>
      <w:r>
        <w:rPr>
          <w:sz w:val="28"/>
          <w:szCs w:val="28"/>
        </w:rPr>
        <w:t>Таким образом, актуальной становится проблема учета и формирования уставного, резервного, добавочного капитала и организации расчетов с учред</w:t>
      </w:r>
      <w:r>
        <w:rPr>
          <w:sz w:val="28"/>
          <w:szCs w:val="28"/>
        </w:rPr>
        <w:t>и</w:t>
      </w:r>
      <w:r>
        <w:rPr>
          <w:sz w:val="28"/>
          <w:szCs w:val="28"/>
        </w:rPr>
        <w:t>телями.</w:t>
      </w:r>
    </w:p>
    <w:p w:rsidR="00A15584" w:rsidRDefault="00A15584">
      <w:pPr>
        <w:ind w:firstLine="720"/>
        <w:jc w:val="both"/>
        <w:rPr>
          <w:sz w:val="28"/>
          <w:szCs w:val="28"/>
        </w:rPr>
      </w:pPr>
      <w:r>
        <w:rPr>
          <w:sz w:val="28"/>
          <w:szCs w:val="28"/>
        </w:rPr>
        <w:t>Целью данной курсовой работы является проработка теоретических а</w:t>
      </w:r>
      <w:r>
        <w:rPr>
          <w:sz w:val="28"/>
          <w:szCs w:val="28"/>
        </w:rPr>
        <w:t>с</w:t>
      </w:r>
      <w:r>
        <w:rPr>
          <w:sz w:val="28"/>
          <w:szCs w:val="28"/>
        </w:rPr>
        <w:t xml:space="preserve">пектов и анализ практики учета капитала и резервов на предприятии. </w:t>
      </w:r>
    </w:p>
    <w:p w:rsidR="00A15584" w:rsidRDefault="00A15584">
      <w:pPr>
        <w:ind w:firstLine="720"/>
        <w:jc w:val="both"/>
        <w:rPr>
          <w:sz w:val="28"/>
          <w:szCs w:val="28"/>
        </w:rPr>
      </w:pPr>
      <w:r>
        <w:rPr>
          <w:sz w:val="28"/>
          <w:szCs w:val="28"/>
        </w:rPr>
        <w:t>Объектом исследования является деятельность ОАО “Искра”, крупного машиностроительного предприятия, находящегося в сложном финансовом п</w:t>
      </w:r>
      <w:r>
        <w:rPr>
          <w:sz w:val="28"/>
          <w:szCs w:val="28"/>
        </w:rPr>
        <w:t>о</w:t>
      </w:r>
      <w:r>
        <w:rPr>
          <w:sz w:val="28"/>
          <w:szCs w:val="28"/>
        </w:rPr>
        <w:t>ложении, для которого проблема формирования собственного капитала являе</w:t>
      </w:r>
      <w:r>
        <w:rPr>
          <w:sz w:val="28"/>
          <w:szCs w:val="28"/>
        </w:rPr>
        <w:t>т</w:t>
      </w:r>
      <w:r>
        <w:rPr>
          <w:sz w:val="28"/>
          <w:szCs w:val="28"/>
        </w:rPr>
        <w:t>ся особенно актуальной. Для принятия адекватных управленческих решений необходимо объективная, правдивая и подробная информация, сбор и пред</w:t>
      </w:r>
      <w:r>
        <w:rPr>
          <w:sz w:val="28"/>
          <w:szCs w:val="28"/>
        </w:rPr>
        <w:t>о</w:t>
      </w:r>
      <w:r>
        <w:rPr>
          <w:sz w:val="28"/>
          <w:szCs w:val="28"/>
        </w:rPr>
        <w:t>ставление которой призван обеспечить бухгалтерский учет.</w:t>
      </w:r>
    </w:p>
    <w:p w:rsidR="00A15584" w:rsidRDefault="00A15584">
      <w:pPr>
        <w:ind w:firstLine="720"/>
      </w:pPr>
      <w:r>
        <w:rPr>
          <w:sz w:val="28"/>
          <w:szCs w:val="28"/>
        </w:rPr>
        <w:t>В данной работе были использованы нормативно-правовые документы,  учебные пособия, монографии и материалы периодической печати по бухга</w:t>
      </w:r>
      <w:r>
        <w:rPr>
          <w:sz w:val="28"/>
          <w:szCs w:val="28"/>
        </w:rPr>
        <w:t>л</w:t>
      </w:r>
      <w:r>
        <w:rPr>
          <w:sz w:val="28"/>
          <w:szCs w:val="28"/>
        </w:rPr>
        <w:t>терскому учету.</w:t>
      </w:r>
    </w:p>
    <w:p w:rsidR="00A15584" w:rsidRDefault="00A15584"/>
    <w:p w:rsidR="00A15584" w:rsidRDefault="00A15584"/>
    <w:p w:rsidR="00A15584" w:rsidRDefault="00A15584"/>
    <w:p w:rsidR="00A15584" w:rsidRDefault="00A15584"/>
    <w:p w:rsidR="00A15584" w:rsidRDefault="00A15584"/>
    <w:p w:rsidR="00A15584" w:rsidRDefault="00A15584"/>
    <w:p w:rsidR="00A15584" w:rsidRDefault="00A15584"/>
    <w:p w:rsidR="00A15584" w:rsidRDefault="00A15584"/>
    <w:p w:rsidR="00A15584" w:rsidRDefault="00A15584"/>
    <w:p w:rsidR="00A15584" w:rsidRDefault="00A15584"/>
    <w:p w:rsidR="00A15584" w:rsidRDefault="00A15584"/>
    <w:p w:rsidR="00A15584" w:rsidRDefault="00A15584"/>
    <w:p w:rsidR="00A15584" w:rsidRDefault="00A15584"/>
    <w:p w:rsidR="00A15584" w:rsidRDefault="00A15584"/>
    <w:p w:rsidR="00A15584" w:rsidRDefault="00A15584"/>
    <w:p w:rsidR="00A15584" w:rsidRDefault="00A15584"/>
    <w:p w:rsidR="00A15584" w:rsidRDefault="00A15584"/>
    <w:p w:rsidR="00A15584" w:rsidRDefault="00A15584"/>
    <w:p w:rsidR="00A15584" w:rsidRDefault="00A15584"/>
    <w:p w:rsidR="00A15584" w:rsidRDefault="00A15584"/>
    <w:p w:rsidR="00A15584" w:rsidRDefault="00A15584"/>
    <w:p w:rsidR="00A15584" w:rsidRPr="00524D27" w:rsidRDefault="00A15584" w:rsidP="00524D27">
      <w:pPr>
        <w:pStyle w:val="1"/>
        <w:rPr>
          <w:b/>
          <w:bCs/>
          <w:sz w:val="32"/>
          <w:szCs w:val="32"/>
        </w:rPr>
      </w:pPr>
      <w:r>
        <w:rPr>
          <w:b/>
          <w:bCs/>
          <w:sz w:val="32"/>
          <w:szCs w:val="32"/>
        </w:rPr>
        <w:lastRenderedPageBreak/>
        <w:t>1 Теоретические проблемы формирования и использования капитала и резервов</w:t>
      </w:r>
    </w:p>
    <w:p w:rsidR="00A15584" w:rsidRDefault="00A15584">
      <w:pPr>
        <w:ind w:firstLine="720"/>
        <w:jc w:val="center"/>
        <w:rPr>
          <w:sz w:val="28"/>
          <w:szCs w:val="28"/>
        </w:rPr>
      </w:pPr>
    </w:p>
    <w:p w:rsidR="00A15584" w:rsidRDefault="00A15584">
      <w:pPr>
        <w:ind w:firstLine="720"/>
        <w:jc w:val="both"/>
        <w:rPr>
          <w:b/>
          <w:bCs/>
          <w:sz w:val="28"/>
          <w:szCs w:val="28"/>
        </w:rPr>
      </w:pPr>
      <w:r>
        <w:rPr>
          <w:b/>
          <w:bCs/>
          <w:sz w:val="28"/>
          <w:szCs w:val="28"/>
        </w:rPr>
        <w:t>1.1 Учет уставного капитала.</w:t>
      </w:r>
    </w:p>
    <w:p w:rsidR="00A15584" w:rsidRDefault="00A15584">
      <w:pPr>
        <w:ind w:firstLine="720"/>
        <w:jc w:val="both"/>
        <w:rPr>
          <w:sz w:val="28"/>
          <w:szCs w:val="28"/>
        </w:rPr>
      </w:pPr>
    </w:p>
    <w:p w:rsidR="00A15584" w:rsidRDefault="00A15584">
      <w:pPr>
        <w:ind w:firstLine="720"/>
        <w:jc w:val="both"/>
        <w:rPr>
          <w:sz w:val="28"/>
          <w:szCs w:val="28"/>
        </w:rPr>
      </w:pPr>
      <w:r>
        <w:rPr>
          <w:sz w:val="28"/>
          <w:szCs w:val="28"/>
        </w:rPr>
        <w:t>Первоначальным и основным источником формирования имущества о</w:t>
      </w:r>
      <w:r>
        <w:rPr>
          <w:sz w:val="28"/>
          <w:szCs w:val="28"/>
        </w:rPr>
        <w:t>р</w:t>
      </w:r>
      <w:r>
        <w:rPr>
          <w:sz w:val="28"/>
          <w:szCs w:val="28"/>
        </w:rPr>
        <w:t>ганизации является ее уставный капитал.</w:t>
      </w:r>
    </w:p>
    <w:p w:rsidR="00A15584" w:rsidRDefault="00A15584">
      <w:pPr>
        <w:ind w:firstLine="720"/>
        <w:jc w:val="both"/>
        <w:rPr>
          <w:sz w:val="28"/>
          <w:szCs w:val="28"/>
        </w:rPr>
      </w:pPr>
      <w:r>
        <w:rPr>
          <w:sz w:val="28"/>
          <w:szCs w:val="28"/>
        </w:rPr>
        <w:t>В соответствии с Гражданским кодексом российской Федерации и в зав</w:t>
      </w:r>
      <w:r>
        <w:rPr>
          <w:sz w:val="28"/>
          <w:szCs w:val="28"/>
        </w:rPr>
        <w:t>и</w:t>
      </w:r>
      <w:r>
        <w:rPr>
          <w:sz w:val="28"/>
          <w:szCs w:val="28"/>
        </w:rPr>
        <w:t>симости от организационно-правовой формы собственности различают:</w:t>
      </w:r>
    </w:p>
    <w:p w:rsidR="00A15584" w:rsidRDefault="00A15584">
      <w:pPr>
        <w:numPr>
          <w:ilvl w:val="0"/>
          <w:numId w:val="1"/>
        </w:numPr>
        <w:jc w:val="both"/>
        <w:rPr>
          <w:sz w:val="28"/>
          <w:szCs w:val="28"/>
        </w:rPr>
      </w:pPr>
      <w:r>
        <w:rPr>
          <w:sz w:val="28"/>
          <w:szCs w:val="28"/>
        </w:rPr>
        <w:t>уставный капитал хозяйственных обществ (открытых и закрытых а</w:t>
      </w:r>
      <w:r>
        <w:rPr>
          <w:sz w:val="28"/>
          <w:szCs w:val="28"/>
        </w:rPr>
        <w:t>к</w:t>
      </w:r>
      <w:r>
        <w:rPr>
          <w:sz w:val="28"/>
          <w:szCs w:val="28"/>
        </w:rPr>
        <w:t>ционерных обществ и обществ с ограниченной ответственностью);</w:t>
      </w:r>
    </w:p>
    <w:p w:rsidR="00A15584" w:rsidRDefault="00A15584">
      <w:pPr>
        <w:numPr>
          <w:ilvl w:val="0"/>
          <w:numId w:val="1"/>
        </w:numPr>
        <w:jc w:val="both"/>
        <w:rPr>
          <w:sz w:val="28"/>
          <w:szCs w:val="28"/>
        </w:rPr>
      </w:pPr>
      <w:r>
        <w:rPr>
          <w:sz w:val="28"/>
          <w:szCs w:val="28"/>
        </w:rPr>
        <w:t>складочный капитал хозяйственных товариществ;</w:t>
      </w:r>
    </w:p>
    <w:p w:rsidR="00A15584" w:rsidRDefault="00A15584">
      <w:pPr>
        <w:numPr>
          <w:ilvl w:val="0"/>
          <w:numId w:val="1"/>
        </w:numPr>
        <w:jc w:val="both"/>
        <w:rPr>
          <w:sz w:val="28"/>
          <w:szCs w:val="28"/>
        </w:rPr>
      </w:pPr>
      <w:r>
        <w:rPr>
          <w:sz w:val="28"/>
          <w:szCs w:val="28"/>
        </w:rPr>
        <w:t>уставный фонд государственных и муниципальных унитарных орган</w:t>
      </w:r>
      <w:r>
        <w:rPr>
          <w:sz w:val="28"/>
          <w:szCs w:val="28"/>
        </w:rPr>
        <w:t>и</w:t>
      </w:r>
      <w:r>
        <w:rPr>
          <w:sz w:val="28"/>
          <w:szCs w:val="28"/>
        </w:rPr>
        <w:t>заций;</w:t>
      </w:r>
    </w:p>
    <w:p w:rsidR="00A15584" w:rsidRDefault="00A15584">
      <w:pPr>
        <w:numPr>
          <w:ilvl w:val="0"/>
          <w:numId w:val="1"/>
        </w:numPr>
        <w:jc w:val="both"/>
        <w:rPr>
          <w:sz w:val="28"/>
          <w:szCs w:val="28"/>
        </w:rPr>
      </w:pPr>
      <w:r>
        <w:rPr>
          <w:sz w:val="28"/>
          <w:szCs w:val="28"/>
        </w:rPr>
        <w:t>паевой и неделимый фонд кооператива.</w:t>
      </w:r>
    </w:p>
    <w:p w:rsidR="00A15584" w:rsidRDefault="00A15584">
      <w:pPr>
        <w:ind w:firstLine="720"/>
        <w:jc w:val="both"/>
        <w:rPr>
          <w:sz w:val="28"/>
          <w:szCs w:val="28"/>
        </w:rPr>
      </w:pPr>
      <w:r>
        <w:rPr>
          <w:sz w:val="28"/>
          <w:szCs w:val="28"/>
        </w:rPr>
        <w:t>В соответствии с нормативными документами уставный капитал для ра</w:t>
      </w:r>
      <w:r>
        <w:rPr>
          <w:sz w:val="28"/>
          <w:szCs w:val="28"/>
        </w:rPr>
        <w:t>з</w:t>
      </w:r>
      <w:r>
        <w:rPr>
          <w:sz w:val="28"/>
          <w:szCs w:val="28"/>
        </w:rPr>
        <w:t>ных групп организаций оплачивается полностью или частично на момент их государственной регистрации.</w:t>
      </w:r>
    </w:p>
    <w:p w:rsidR="00A15584" w:rsidRDefault="00A15584">
      <w:pPr>
        <w:pStyle w:val="21"/>
        <w:jc w:val="both"/>
      </w:pPr>
      <w:r>
        <w:t>Перед регистрацией организация открывает специальный накопительный счет в банке, с которого банк до момента государственной регистрации вл</w:t>
      </w:r>
      <w:r>
        <w:t>а</w:t>
      </w:r>
      <w:r>
        <w:t>дельца счета не производит никаких операций. После регистрации накопител</w:t>
      </w:r>
      <w:r>
        <w:t>ь</w:t>
      </w:r>
      <w:r>
        <w:t>ный счет преобразуется в расчетный счет. Если в течении года с момента рег</w:t>
      </w:r>
      <w:r>
        <w:t>и</w:t>
      </w:r>
      <w:r>
        <w:t>страции организации ее частично оплаченный уставный капитал не будет дов</w:t>
      </w:r>
      <w:r>
        <w:t>е</w:t>
      </w:r>
      <w:r>
        <w:t>ден до заявленного в учредительных документах, организация обязана зарег</w:t>
      </w:r>
      <w:r>
        <w:t>и</w:t>
      </w:r>
      <w:r>
        <w:t>стрировать уменьшение капитала. Если уменьшенный уставный капитал по сумме меньше установленной законодательством нижней границы, организ</w:t>
      </w:r>
      <w:r>
        <w:t>а</w:t>
      </w:r>
      <w:r>
        <w:t xml:space="preserve">ция ликвидируется. </w:t>
      </w:r>
    </w:p>
    <w:p w:rsidR="00A15584" w:rsidRDefault="00A15584">
      <w:pPr>
        <w:ind w:firstLine="720"/>
        <w:jc w:val="both"/>
        <w:rPr>
          <w:sz w:val="28"/>
          <w:szCs w:val="28"/>
        </w:rPr>
      </w:pPr>
      <w:r>
        <w:rPr>
          <w:sz w:val="28"/>
          <w:szCs w:val="28"/>
        </w:rPr>
        <w:t>Правовая основа уставного капитала определяет его размер и состав, ср</w:t>
      </w:r>
      <w:r>
        <w:rPr>
          <w:sz w:val="28"/>
          <w:szCs w:val="28"/>
        </w:rPr>
        <w:t>о</w:t>
      </w:r>
      <w:r>
        <w:rPr>
          <w:sz w:val="28"/>
          <w:szCs w:val="28"/>
        </w:rPr>
        <w:t>ки и порядок внесения вкладов в уставный капитал участниками, оценку вкл</w:t>
      </w:r>
      <w:r>
        <w:rPr>
          <w:sz w:val="28"/>
          <w:szCs w:val="28"/>
        </w:rPr>
        <w:t>а</w:t>
      </w:r>
      <w:r>
        <w:rPr>
          <w:sz w:val="28"/>
          <w:szCs w:val="28"/>
        </w:rPr>
        <w:t>дов при их взносе и изъятии, порядок изменения долей участников, ответстве</w:t>
      </w:r>
      <w:r>
        <w:rPr>
          <w:sz w:val="28"/>
          <w:szCs w:val="28"/>
        </w:rPr>
        <w:t>н</w:t>
      </w:r>
      <w:r>
        <w:rPr>
          <w:sz w:val="28"/>
          <w:szCs w:val="28"/>
        </w:rPr>
        <w:t>ность участников за нарушение обязательств по внесению вкладов. Предусмо</w:t>
      </w:r>
      <w:r>
        <w:rPr>
          <w:sz w:val="28"/>
          <w:szCs w:val="28"/>
        </w:rPr>
        <w:t>т</w:t>
      </w:r>
      <w:r>
        <w:rPr>
          <w:sz w:val="28"/>
          <w:szCs w:val="28"/>
        </w:rPr>
        <w:t>рена связь величины уставного капитала с размерами создаваемых предприят</w:t>
      </w:r>
      <w:r>
        <w:rPr>
          <w:sz w:val="28"/>
          <w:szCs w:val="28"/>
        </w:rPr>
        <w:t>и</w:t>
      </w:r>
      <w:r>
        <w:rPr>
          <w:sz w:val="28"/>
          <w:szCs w:val="28"/>
        </w:rPr>
        <w:t>ями различных организационно-правовых форм резервных фондов (капиталов), а также зависимость стоимости эмиссии облигаций, осуществляемой акционе</w:t>
      </w:r>
      <w:r>
        <w:rPr>
          <w:sz w:val="28"/>
          <w:szCs w:val="28"/>
        </w:rPr>
        <w:t>р</w:t>
      </w:r>
      <w:r>
        <w:rPr>
          <w:sz w:val="28"/>
          <w:szCs w:val="28"/>
        </w:rPr>
        <w:t>ными обществами, от размеров уставного капитала (как правило, не более в</w:t>
      </w:r>
      <w:r>
        <w:rPr>
          <w:sz w:val="28"/>
          <w:szCs w:val="28"/>
        </w:rPr>
        <w:t>е</w:t>
      </w:r>
      <w:r>
        <w:rPr>
          <w:sz w:val="28"/>
          <w:szCs w:val="28"/>
        </w:rPr>
        <w:t>личины уставного капитала).</w:t>
      </w:r>
    </w:p>
    <w:p w:rsidR="00A15584" w:rsidRDefault="00A15584">
      <w:pPr>
        <w:ind w:firstLine="720"/>
        <w:jc w:val="both"/>
        <w:rPr>
          <w:sz w:val="28"/>
          <w:szCs w:val="28"/>
        </w:rPr>
      </w:pPr>
      <w:r>
        <w:rPr>
          <w:sz w:val="28"/>
          <w:szCs w:val="28"/>
        </w:rPr>
        <w:t>Уставный капитал является имущественной основой деятельности орг</w:t>
      </w:r>
      <w:r>
        <w:rPr>
          <w:sz w:val="28"/>
          <w:szCs w:val="28"/>
        </w:rPr>
        <w:t>а</w:t>
      </w:r>
      <w:r>
        <w:rPr>
          <w:sz w:val="28"/>
          <w:szCs w:val="28"/>
        </w:rPr>
        <w:t>низации, он определяет долю каждого участника в управлении предприятием и гарантирует интересы его кредиторов.</w:t>
      </w:r>
    </w:p>
    <w:p w:rsidR="00A15584" w:rsidRDefault="00A15584">
      <w:pPr>
        <w:ind w:firstLine="720"/>
        <w:jc w:val="both"/>
        <w:rPr>
          <w:sz w:val="28"/>
          <w:szCs w:val="28"/>
        </w:rPr>
      </w:pPr>
      <w:r>
        <w:rPr>
          <w:sz w:val="28"/>
          <w:szCs w:val="28"/>
        </w:rPr>
        <w:t>Учет уставного капитала ( и его разновидностей) ведется на пассивном счете 80 “Уставный капитал”.</w:t>
      </w:r>
    </w:p>
    <w:p w:rsidR="00A15584" w:rsidRDefault="00A15584">
      <w:pPr>
        <w:ind w:firstLine="720"/>
        <w:jc w:val="both"/>
        <w:rPr>
          <w:sz w:val="28"/>
          <w:szCs w:val="28"/>
        </w:rPr>
      </w:pPr>
      <w:r>
        <w:rPr>
          <w:sz w:val="28"/>
          <w:szCs w:val="28"/>
        </w:rPr>
        <w:t>В зависимости от меры ответственности перед акционерами и участник</w:t>
      </w:r>
      <w:r>
        <w:rPr>
          <w:sz w:val="28"/>
          <w:szCs w:val="28"/>
        </w:rPr>
        <w:t>а</w:t>
      </w:r>
      <w:r>
        <w:rPr>
          <w:sz w:val="28"/>
          <w:szCs w:val="28"/>
        </w:rPr>
        <w:t>ми общества счет 80 может иметь следующие субсчета:</w:t>
      </w:r>
    </w:p>
    <w:p w:rsidR="00A15584" w:rsidRDefault="00A15584">
      <w:pPr>
        <w:numPr>
          <w:ilvl w:val="0"/>
          <w:numId w:val="3"/>
        </w:numPr>
        <w:tabs>
          <w:tab w:val="clear" w:pos="360"/>
          <w:tab w:val="num" w:pos="1080"/>
        </w:tabs>
        <w:ind w:left="1080"/>
        <w:jc w:val="both"/>
        <w:rPr>
          <w:sz w:val="28"/>
          <w:szCs w:val="28"/>
        </w:rPr>
      </w:pPr>
      <w:r>
        <w:rPr>
          <w:sz w:val="28"/>
          <w:szCs w:val="28"/>
        </w:rPr>
        <w:t>объявленный (зарегистрированный) капитал (80/1) – в сумме, указа</w:t>
      </w:r>
      <w:r>
        <w:rPr>
          <w:sz w:val="28"/>
          <w:szCs w:val="28"/>
        </w:rPr>
        <w:t>н</w:t>
      </w:r>
      <w:r>
        <w:rPr>
          <w:sz w:val="28"/>
          <w:szCs w:val="28"/>
        </w:rPr>
        <w:t>ной в уставе и других учредительных документах;</w:t>
      </w:r>
    </w:p>
    <w:p w:rsidR="00A15584" w:rsidRDefault="00A15584">
      <w:pPr>
        <w:numPr>
          <w:ilvl w:val="0"/>
          <w:numId w:val="3"/>
        </w:numPr>
        <w:tabs>
          <w:tab w:val="clear" w:pos="360"/>
          <w:tab w:val="num" w:pos="1080"/>
        </w:tabs>
        <w:ind w:left="1080"/>
        <w:jc w:val="both"/>
        <w:rPr>
          <w:sz w:val="28"/>
          <w:szCs w:val="28"/>
        </w:rPr>
      </w:pPr>
      <w:r>
        <w:rPr>
          <w:sz w:val="28"/>
          <w:szCs w:val="28"/>
        </w:rPr>
        <w:lastRenderedPageBreak/>
        <w:t>подписной капитал (80/2) – по стоимости акций, на которые произв</w:t>
      </w:r>
      <w:r>
        <w:rPr>
          <w:sz w:val="28"/>
          <w:szCs w:val="28"/>
        </w:rPr>
        <w:t>е</w:t>
      </w:r>
      <w:r>
        <w:rPr>
          <w:sz w:val="28"/>
          <w:szCs w:val="28"/>
        </w:rPr>
        <w:t>дена подписка, гарантирующая их приобретение;</w:t>
      </w:r>
    </w:p>
    <w:p w:rsidR="00A15584" w:rsidRDefault="00A15584">
      <w:pPr>
        <w:numPr>
          <w:ilvl w:val="0"/>
          <w:numId w:val="3"/>
        </w:numPr>
        <w:tabs>
          <w:tab w:val="clear" w:pos="360"/>
          <w:tab w:val="num" w:pos="1080"/>
        </w:tabs>
        <w:ind w:left="1080"/>
        <w:jc w:val="both"/>
        <w:rPr>
          <w:sz w:val="28"/>
          <w:szCs w:val="28"/>
        </w:rPr>
      </w:pPr>
      <w:r>
        <w:rPr>
          <w:sz w:val="28"/>
          <w:szCs w:val="28"/>
        </w:rPr>
        <w:t>оплаченный капитал (80/3) – в размере средств, внесенных участник</w:t>
      </w:r>
      <w:r>
        <w:rPr>
          <w:sz w:val="28"/>
          <w:szCs w:val="28"/>
        </w:rPr>
        <w:t>а</w:t>
      </w:r>
      <w:r>
        <w:rPr>
          <w:sz w:val="28"/>
          <w:szCs w:val="28"/>
        </w:rPr>
        <w:t>ми в момент подписки и реализованных в  свободной продаже (80/4);</w:t>
      </w:r>
    </w:p>
    <w:p w:rsidR="00A15584" w:rsidRDefault="00A15584">
      <w:pPr>
        <w:numPr>
          <w:ilvl w:val="0"/>
          <w:numId w:val="3"/>
        </w:numPr>
        <w:tabs>
          <w:tab w:val="clear" w:pos="360"/>
          <w:tab w:val="num" w:pos="1080"/>
        </w:tabs>
        <w:ind w:left="1080"/>
        <w:jc w:val="both"/>
        <w:rPr>
          <w:sz w:val="28"/>
          <w:szCs w:val="28"/>
        </w:rPr>
      </w:pPr>
      <w:r>
        <w:rPr>
          <w:sz w:val="28"/>
          <w:szCs w:val="28"/>
        </w:rPr>
        <w:t>изъятый капитал (80/5) – в сумме стоимости акций, изъятых из обр</w:t>
      </w:r>
      <w:r>
        <w:rPr>
          <w:sz w:val="28"/>
          <w:szCs w:val="28"/>
        </w:rPr>
        <w:t>а</w:t>
      </w:r>
      <w:r>
        <w:rPr>
          <w:sz w:val="28"/>
          <w:szCs w:val="28"/>
        </w:rPr>
        <w:t>щения путем выкупа их обществом у акционера.</w:t>
      </w:r>
    </w:p>
    <w:p w:rsidR="00A15584" w:rsidRDefault="00A15584">
      <w:pPr>
        <w:pStyle w:val="23"/>
        <w:jc w:val="both"/>
      </w:pPr>
      <w:r>
        <w:t>На дату регистрации все акции организации учитываются на субсчете 80/1 “Объявленный (зарегистрированный) капитал”,  а затем по мере подписки, оплаты и выкупа перечисляют с одного субсчета на другой.</w:t>
      </w:r>
    </w:p>
    <w:p w:rsidR="00A15584" w:rsidRDefault="00A15584">
      <w:pPr>
        <w:ind w:firstLine="720"/>
        <w:jc w:val="both"/>
        <w:rPr>
          <w:sz w:val="28"/>
          <w:szCs w:val="28"/>
        </w:rPr>
      </w:pPr>
      <w:r>
        <w:rPr>
          <w:sz w:val="28"/>
          <w:szCs w:val="28"/>
        </w:rPr>
        <w:t xml:space="preserve"> По кредиту 80-го счета отражается сумма вкладов в уставный капитал при  преобразовании организации, сразу после ее регистрации, в сумме подпи</w:t>
      </w:r>
      <w:r>
        <w:rPr>
          <w:sz w:val="28"/>
          <w:szCs w:val="28"/>
        </w:rPr>
        <w:t>с</w:t>
      </w:r>
      <w:r>
        <w:rPr>
          <w:sz w:val="28"/>
          <w:szCs w:val="28"/>
        </w:rPr>
        <w:t>ки на акции, в доле или безвозмездно вносимой  учредителями или госуда</w:t>
      </w:r>
      <w:r>
        <w:rPr>
          <w:sz w:val="28"/>
          <w:szCs w:val="28"/>
        </w:rPr>
        <w:t>р</w:t>
      </w:r>
      <w:r>
        <w:rPr>
          <w:sz w:val="28"/>
          <w:szCs w:val="28"/>
        </w:rPr>
        <w:t>ством, а также увеличение уставного капитала за  счет дополнительных вкладов и отчислений части прибыли организации.</w:t>
      </w:r>
    </w:p>
    <w:p w:rsidR="00A15584" w:rsidRDefault="00A15584">
      <w:pPr>
        <w:ind w:firstLine="720"/>
        <w:jc w:val="both"/>
        <w:rPr>
          <w:sz w:val="28"/>
          <w:szCs w:val="28"/>
        </w:rPr>
      </w:pPr>
      <w:r>
        <w:rPr>
          <w:sz w:val="28"/>
          <w:szCs w:val="28"/>
        </w:rPr>
        <w:t>По дебету 80-го счета при уменьшении уставного капитала производят записи на: сумму вкладов, возвращенных учредителям; стоимость аннулир</w:t>
      </w:r>
      <w:r>
        <w:rPr>
          <w:sz w:val="28"/>
          <w:szCs w:val="28"/>
        </w:rPr>
        <w:t>о</w:t>
      </w:r>
      <w:r>
        <w:rPr>
          <w:sz w:val="28"/>
          <w:szCs w:val="28"/>
        </w:rPr>
        <w:t>ванных акций; уменьшение вкладов или номинальной стоимости акций; часть уставного капитала, направляемого  в резервный капитал, и т.д.</w:t>
      </w:r>
    </w:p>
    <w:p w:rsidR="00A15584" w:rsidRDefault="00A15584">
      <w:pPr>
        <w:ind w:firstLine="720"/>
        <w:jc w:val="both"/>
        <w:rPr>
          <w:sz w:val="28"/>
          <w:szCs w:val="28"/>
        </w:rPr>
      </w:pPr>
      <w:r>
        <w:rPr>
          <w:sz w:val="28"/>
          <w:szCs w:val="28"/>
        </w:rPr>
        <w:t>Сальдо 80-го счета показывает размер уставного капитала, зафиксир</w:t>
      </w:r>
      <w:r>
        <w:rPr>
          <w:sz w:val="28"/>
          <w:szCs w:val="28"/>
        </w:rPr>
        <w:t>о</w:t>
      </w:r>
      <w:r>
        <w:rPr>
          <w:sz w:val="28"/>
          <w:szCs w:val="28"/>
        </w:rPr>
        <w:t>ванного в учредительных документах организации.</w:t>
      </w:r>
    </w:p>
    <w:p w:rsidR="00A15584" w:rsidRDefault="00A15584">
      <w:pPr>
        <w:ind w:firstLine="720"/>
        <w:jc w:val="both"/>
        <w:rPr>
          <w:sz w:val="28"/>
          <w:szCs w:val="28"/>
        </w:rPr>
      </w:pPr>
      <w:r>
        <w:rPr>
          <w:sz w:val="28"/>
          <w:szCs w:val="28"/>
        </w:rPr>
        <w:t>Изменение размера уставного капитала предприятия всегда связано с п</w:t>
      </w:r>
      <w:r>
        <w:rPr>
          <w:sz w:val="28"/>
          <w:szCs w:val="28"/>
        </w:rPr>
        <w:t>е</w:t>
      </w:r>
      <w:r>
        <w:rPr>
          <w:sz w:val="28"/>
          <w:szCs w:val="28"/>
        </w:rPr>
        <w:t>реутверждением его учредительных документов общим собранием учредителей и их перерегистрацией в соответствующих государственных органах.</w:t>
      </w:r>
    </w:p>
    <w:p w:rsidR="00A15584" w:rsidRDefault="00A15584">
      <w:pPr>
        <w:jc w:val="both"/>
        <w:rPr>
          <w:sz w:val="28"/>
          <w:szCs w:val="28"/>
        </w:rPr>
      </w:pPr>
      <w:r>
        <w:rPr>
          <w:sz w:val="28"/>
          <w:szCs w:val="28"/>
        </w:rPr>
        <w:t>Увеличение уставного капитала предприятия может осуществляться в случаях:</w:t>
      </w:r>
    </w:p>
    <w:p w:rsidR="00A15584" w:rsidRDefault="00A15584">
      <w:pPr>
        <w:numPr>
          <w:ilvl w:val="0"/>
          <w:numId w:val="10"/>
        </w:numPr>
        <w:jc w:val="both"/>
        <w:rPr>
          <w:sz w:val="28"/>
          <w:szCs w:val="28"/>
        </w:rPr>
      </w:pPr>
      <w:r>
        <w:rPr>
          <w:sz w:val="28"/>
          <w:szCs w:val="28"/>
        </w:rPr>
        <w:t>привлечения дополнительных средств от участников (учредителей) или при дополнительном приеме участников (учредителей), а также в случае допо</w:t>
      </w:r>
      <w:r>
        <w:rPr>
          <w:sz w:val="28"/>
          <w:szCs w:val="28"/>
        </w:rPr>
        <w:t>л</w:t>
      </w:r>
      <w:r>
        <w:rPr>
          <w:sz w:val="28"/>
          <w:szCs w:val="28"/>
        </w:rPr>
        <w:t xml:space="preserve">нительной эмиссии акций или увеличения их номинала; </w:t>
      </w:r>
    </w:p>
    <w:p w:rsidR="00A15584" w:rsidRDefault="00A15584">
      <w:pPr>
        <w:numPr>
          <w:ilvl w:val="0"/>
          <w:numId w:val="10"/>
        </w:numPr>
        <w:jc w:val="both"/>
        <w:rPr>
          <w:sz w:val="28"/>
          <w:szCs w:val="28"/>
        </w:rPr>
      </w:pPr>
      <w:r>
        <w:rPr>
          <w:sz w:val="28"/>
          <w:szCs w:val="28"/>
        </w:rPr>
        <w:t>направления на его увеличение нераспределенной чистой прибыли, доб</w:t>
      </w:r>
      <w:r>
        <w:rPr>
          <w:sz w:val="28"/>
          <w:szCs w:val="28"/>
        </w:rPr>
        <w:t>а</w:t>
      </w:r>
      <w:r>
        <w:rPr>
          <w:sz w:val="28"/>
          <w:szCs w:val="28"/>
        </w:rPr>
        <w:t>вочного и резервного капитала, а также начисленного учредительского д</w:t>
      </w:r>
      <w:r>
        <w:rPr>
          <w:sz w:val="28"/>
          <w:szCs w:val="28"/>
        </w:rPr>
        <w:t>о</w:t>
      </w:r>
      <w:r>
        <w:rPr>
          <w:sz w:val="28"/>
          <w:szCs w:val="28"/>
        </w:rPr>
        <w:t xml:space="preserve">хода (дивидендов); </w:t>
      </w:r>
    </w:p>
    <w:p w:rsidR="00A15584" w:rsidRDefault="00A15584">
      <w:pPr>
        <w:numPr>
          <w:ilvl w:val="0"/>
          <w:numId w:val="10"/>
        </w:numPr>
        <w:jc w:val="both"/>
        <w:rPr>
          <w:sz w:val="28"/>
          <w:szCs w:val="28"/>
        </w:rPr>
      </w:pPr>
      <w:r>
        <w:rPr>
          <w:sz w:val="28"/>
          <w:szCs w:val="28"/>
        </w:rPr>
        <w:t>получения унитарными предприятиями дополнительных средств в виде д</w:t>
      </w:r>
      <w:r>
        <w:rPr>
          <w:sz w:val="28"/>
          <w:szCs w:val="28"/>
        </w:rPr>
        <w:t>о</w:t>
      </w:r>
      <w:r>
        <w:rPr>
          <w:sz w:val="28"/>
          <w:szCs w:val="28"/>
        </w:rPr>
        <w:t xml:space="preserve">таций от государственных и муниципальных органов. </w:t>
      </w:r>
    </w:p>
    <w:p w:rsidR="00A15584" w:rsidRDefault="00A15584">
      <w:pPr>
        <w:jc w:val="both"/>
        <w:rPr>
          <w:sz w:val="28"/>
          <w:szCs w:val="28"/>
        </w:rPr>
      </w:pPr>
    </w:p>
    <w:p w:rsidR="00A15584" w:rsidRDefault="00A15584">
      <w:pPr>
        <w:ind w:left="7200" w:firstLine="720"/>
        <w:jc w:val="both"/>
        <w:rPr>
          <w:sz w:val="28"/>
          <w:szCs w:val="28"/>
          <w:lang w:val="en-US"/>
        </w:rPr>
      </w:pPr>
      <w:r>
        <w:rPr>
          <w:sz w:val="28"/>
          <w:szCs w:val="28"/>
        </w:rPr>
        <w:t>Таблица 1</w:t>
      </w:r>
    </w:p>
    <w:p w:rsidR="00A15584" w:rsidRDefault="00A15584">
      <w:pPr>
        <w:ind w:firstLine="360"/>
        <w:jc w:val="both"/>
        <w:rPr>
          <w:sz w:val="28"/>
          <w:szCs w:val="28"/>
          <w:lang w:val="en-US"/>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21"/>
        <w:gridCol w:w="1134"/>
        <w:gridCol w:w="1097"/>
      </w:tblGrid>
      <w:tr w:rsidR="00A15584" w:rsidRPr="00A15584">
        <w:trPr>
          <w:cantSplit/>
          <w:trHeight w:val="720"/>
        </w:trPr>
        <w:tc>
          <w:tcPr>
            <w:tcW w:w="7621" w:type="dxa"/>
            <w:vMerge w:val="restart"/>
          </w:tcPr>
          <w:p w:rsidR="00A15584" w:rsidRPr="00A15584" w:rsidRDefault="00A15584">
            <w:pPr>
              <w:jc w:val="both"/>
              <w:rPr>
                <w:sz w:val="28"/>
                <w:szCs w:val="28"/>
              </w:rPr>
            </w:pPr>
            <w:r w:rsidRPr="00A15584">
              <w:rPr>
                <w:sz w:val="28"/>
                <w:szCs w:val="28"/>
              </w:rPr>
              <w:t>Операции по образованию и увеличению уставного капитала</w:t>
            </w:r>
          </w:p>
        </w:tc>
        <w:tc>
          <w:tcPr>
            <w:tcW w:w="2231" w:type="dxa"/>
            <w:gridSpan w:val="2"/>
          </w:tcPr>
          <w:p w:rsidR="00A15584" w:rsidRPr="00A15584" w:rsidRDefault="00A15584">
            <w:pPr>
              <w:jc w:val="both"/>
              <w:rPr>
                <w:sz w:val="28"/>
                <w:szCs w:val="28"/>
              </w:rPr>
            </w:pPr>
            <w:r w:rsidRPr="00A15584">
              <w:rPr>
                <w:sz w:val="28"/>
                <w:szCs w:val="28"/>
              </w:rPr>
              <w:t>Корреспонд</w:t>
            </w:r>
            <w:r w:rsidRPr="00A15584">
              <w:rPr>
                <w:sz w:val="28"/>
                <w:szCs w:val="28"/>
              </w:rPr>
              <w:t>и</w:t>
            </w:r>
            <w:r w:rsidRPr="00A15584">
              <w:rPr>
                <w:sz w:val="28"/>
                <w:szCs w:val="28"/>
              </w:rPr>
              <w:t>рующие счета</w:t>
            </w:r>
          </w:p>
        </w:tc>
      </w:tr>
      <w:tr w:rsidR="00A15584" w:rsidRPr="00A15584">
        <w:trPr>
          <w:cantSplit/>
          <w:trHeight w:val="560"/>
        </w:trPr>
        <w:tc>
          <w:tcPr>
            <w:tcW w:w="7621" w:type="dxa"/>
            <w:vMerge/>
          </w:tcPr>
          <w:p w:rsidR="00A15584" w:rsidRPr="00A15584" w:rsidRDefault="00A15584">
            <w:pPr>
              <w:jc w:val="both"/>
              <w:rPr>
                <w:sz w:val="28"/>
                <w:szCs w:val="28"/>
              </w:rPr>
            </w:pPr>
          </w:p>
        </w:tc>
        <w:tc>
          <w:tcPr>
            <w:tcW w:w="1134" w:type="dxa"/>
          </w:tcPr>
          <w:p w:rsidR="00A15584" w:rsidRPr="00A15584" w:rsidRDefault="00A15584">
            <w:pPr>
              <w:pStyle w:val="1"/>
              <w:jc w:val="both"/>
            </w:pPr>
            <w:r w:rsidRPr="00A15584">
              <w:t>Д-т</w:t>
            </w:r>
          </w:p>
        </w:tc>
        <w:tc>
          <w:tcPr>
            <w:tcW w:w="1097" w:type="dxa"/>
          </w:tcPr>
          <w:p w:rsidR="00A15584" w:rsidRPr="00A15584" w:rsidRDefault="00A15584">
            <w:pPr>
              <w:pStyle w:val="1"/>
              <w:jc w:val="both"/>
            </w:pPr>
            <w:r w:rsidRPr="00A15584">
              <w:t>К-т</w:t>
            </w:r>
          </w:p>
        </w:tc>
      </w:tr>
      <w:tr w:rsidR="00A15584" w:rsidRPr="00A15584">
        <w:tc>
          <w:tcPr>
            <w:tcW w:w="7621" w:type="dxa"/>
          </w:tcPr>
          <w:p w:rsidR="00A15584" w:rsidRPr="00A15584" w:rsidRDefault="00A15584">
            <w:pPr>
              <w:jc w:val="both"/>
              <w:rPr>
                <w:sz w:val="28"/>
                <w:szCs w:val="28"/>
              </w:rPr>
            </w:pPr>
            <w:r w:rsidRPr="00A15584">
              <w:rPr>
                <w:sz w:val="28"/>
                <w:szCs w:val="28"/>
              </w:rPr>
              <w:t>Отражается зарегистрированный уставный капитал предпр</w:t>
            </w:r>
            <w:r w:rsidRPr="00A15584">
              <w:rPr>
                <w:sz w:val="28"/>
                <w:szCs w:val="28"/>
              </w:rPr>
              <w:t>и</w:t>
            </w:r>
            <w:r w:rsidRPr="00A15584">
              <w:rPr>
                <w:sz w:val="28"/>
                <w:szCs w:val="28"/>
              </w:rPr>
              <w:t>ятия</w:t>
            </w:r>
          </w:p>
        </w:tc>
        <w:tc>
          <w:tcPr>
            <w:tcW w:w="1134" w:type="dxa"/>
          </w:tcPr>
          <w:p w:rsidR="00A15584" w:rsidRPr="00A15584" w:rsidRDefault="00A15584">
            <w:pPr>
              <w:jc w:val="both"/>
              <w:rPr>
                <w:sz w:val="28"/>
                <w:szCs w:val="28"/>
              </w:rPr>
            </w:pPr>
            <w:r w:rsidRPr="00A15584">
              <w:rPr>
                <w:sz w:val="28"/>
                <w:szCs w:val="28"/>
              </w:rPr>
              <w:t>75</w:t>
            </w:r>
          </w:p>
        </w:tc>
        <w:tc>
          <w:tcPr>
            <w:tcW w:w="1097" w:type="dxa"/>
          </w:tcPr>
          <w:p w:rsidR="00A15584" w:rsidRPr="00A15584" w:rsidRDefault="00A15584">
            <w:pPr>
              <w:jc w:val="both"/>
              <w:rPr>
                <w:sz w:val="28"/>
                <w:szCs w:val="28"/>
              </w:rPr>
            </w:pPr>
            <w:r w:rsidRPr="00A15584">
              <w:rPr>
                <w:sz w:val="28"/>
                <w:szCs w:val="28"/>
              </w:rPr>
              <w:t>80</w:t>
            </w:r>
          </w:p>
        </w:tc>
      </w:tr>
      <w:tr w:rsidR="00A15584" w:rsidRPr="00A15584">
        <w:tc>
          <w:tcPr>
            <w:tcW w:w="7621" w:type="dxa"/>
          </w:tcPr>
          <w:p w:rsidR="00A15584" w:rsidRPr="00A15584" w:rsidRDefault="00A15584">
            <w:pPr>
              <w:jc w:val="both"/>
              <w:rPr>
                <w:sz w:val="28"/>
                <w:szCs w:val="28"/>
              </w:rPr>
            </w:pPr>
            <w:r w:rsidRPr="00A15584">
              <w:rPr>
                <w:sz w:val="28"/>
                <w:szCs w:val="28"/>
              </w:rPr>
              <w:t>Привлечение дополнительных средств участников (учред</w:t>
            </w:r>
            <w:r w:rsidRPr="00A15584">
              <w:rPr>
                <w:sz w:val="28"/>
                <w:szCs w:val="28"/>
              </w:rPr>
              <w:t>и</w:t>
            </w:r>
            <w:r w:rsidRPr="00A15584">
              <w:rPr>
                <w:sz w:val="28"/>
                <w:szCs w:val="28"/>
              </w:rPr>
              <w:t>телей)</w:t>
            </w:r>
          </w:p>
        </w:tc>
        <w:tc>
          <w:tcPr>
            <w:tcW w:w="1134" w:type="dxa"/>
          </w:tcPr>
          <w:p w:rsidR="00A15584" w:rsidRPr="00A15584" w:rsidRDefault="00A15584">
            <w:pPr>
              <w:jc w:val="both"/>
              <w:rPr>
                <w:sz w:val="28"/>
                <w:szCs w:val="28"/>
              </w:rPr>
            </w:pPr>
            <w:r w:rsidRPr="00A15584">
              <w:rPr>
                <w:sz w:val="28"/>
                <w:szCs w:val="28"/>
              </w:rPr>
              <w:t>75</w:t>
            </w:r>
          </w:p>
        </w:tc>
        <w:tc>
          <w:tcPr>
            <w:tcW w:w="1097" w:type="dxa"/>
          </w:tcPr>
          <w:p w:rsidR="00A15584" w:rsidRPr="00A15584" w:rsidRDefault="00A15584">
            <w:pPr>
              <w:jc w:val="both"/>
              <w:rPr>
                <w:sz w:val="28"/>
                <w:szCs w:val="28"/>
              </w:rPr>
            </w:pPr>
            <w:r w:rsidRPr="00A15584">
              <w:rPr>
                <w:sz w:val="28"/>
                <w:szCs w:val="28"/>
              </w:rPr>
              <w:t>80</w:t>
            </w:r>
          </w:p>
        </w:tc>
      </w:tr>
      <w:tr w:rsidR="00A15584" w:rsidRPr="00A15584">
        <w:tc>
          <w:tcPr>
            <w:tcW w:w="7621" w:type="dxa"/>
          </w:tcPr>
          <w:p w:rsidR="00A15584" w:rsidRPr="00A15584" w:rsidRDefault="00A15584">
            <w:pPr>
              <w:jc w:val="both"/>
              <w:rPr>
                <w:sz w:val="28"/>
                <w:szCs w:val="28"/>
              </w:rPr>
            </w:pPr>
            <w:r w:rsidRPr="00A15584">
              <w:rPr>
                <w:sz w:val="28"/>
                <w:szCs w:val="28"/>
              </w:rPr>
              <w:t>Средства при дополнительном приеме участников</w:t>
            </w:r>
          </w:p>
        </w:tc>
        <w:tc>
          <w:tcPr>
            <w:tcW w:w="1134" w:type="dxa"/>
          </w:tcPr>
          <w:p w:rsidR="00A15584" w:rsidRPr="00A15584" w:rsidRDefault="00A15584">
            <w:pPr>
              <w:jc w:val="both"/>
              <w:rPr>
                <w:sz w:val="28"/>
                <w:szCs w:val="28"/>
              </w:rPr>
            </w:pPr>
            <w:r w:rsidRPr="00A15584">
              <w:rPr>
                <w:sz w:val="28"/>
                <w:szCs w:val="28"/>
              </w:rPr>
              <w:t>75</w:t>
            </w:r>
          </w:p>
        </w:tc>
        <w:tc>
          <w:tcPr>
            <w:tcW w:w="1097" w:type="dxa"/>
          </w:tcPr>
          <w:p w:rsidR="00A15584" w:rsidRPr="00A15584" w:rsidRDefault="00A15584">
            <w:pPr>
              <w:jc w:val="both"/>
              <w:rPr>
                <w:sz w:val="28"/>
                <w:szCs w:val="28"/>
              </w:rPr>
            </w:pPr>
            <w:r w:rsidRPr="00A15584">
              <w:rPr>
                <w:sz w:val="28"/>
                <w:szCs w:val="28"/>
              </w:rPr>
              <w:t>80</w:t>
            </w:r>
          </w:p>
        </w:tc>
      </w:tr>
      <w:tr w:rsidR="00A15584" w:rsidRPr="00A15584">
        <w:tc>
          <w:tcPr>
            <w:tcW w:w="7621" w:type="dxa"/>
          </w:tcPr>
          <w:p w:rsidR="00A15584" w:rsidRPr="00A15584" w:rsidRDefault="00A15584">
            <w:pPr>
              <w:jc w:val="both"/>
              <w:rPr>
                <w:sz w:val="28"/>
                <w:szCs w:val="28"/>
              </w:rPr>
            </w:pPr>
            <w:r w:rsidRPr="00A15584">
              <w:rPr>
                <w:sz w:val="28"/>
                <w:szCs w:val="28"/>
              </w:rPr>
              <w:lastRenderedPageBreak/>
              <w:t>Средства от дополнительной эмиссии акций</w:t>
            </w:r>
          </w:p>
        </w:tc>
        <w:tc>
          <w:tcPr>
            <w:tcW w:w="1134" w:type="dxa"/>
          </w:tcPr>
          <w:p w:rsidR="00A15584" w:rsidRPr="00A15584" w:rsidRDefault="00A15584">
            <w:pPr>
              <w:jc w:val="both"/>
              <w:rPr>
                <w:sz w:val="28"/>
                <w:szCs w:val="28"/>
              </w:rPr>
            </w:pPr>
            <w:r w:rsidRPr="00A15584">
              <w:rPr>
                <w:sz w:val="28"/>
                <w:szCs w:val="28"/>
              </w:rPr>
              <w:t>75</w:t>
            </w:r>
          </w:p>
        </w:tc>
        <w:tc>
          <w:tcPr>
            <w:tcW w:w="1097" w:type="dxa"/>
          </w:tcPr>
          <w:p w:rsidR="00A15584" w:rsidRPr="00A15584" w:rsidRDefault="00A15584">
            <w:pPr>
              <w:jc w:val="both"/>
              <w:rPr>
                <w:sz w:val="28"/>
                <w:szCs w:val="28"/>
              </w:rPr>
            </w:pPr>
            <w:r w:rsidRPr="00A15584">
              <w:rPr>
                <w:sz w:val="28"/>
                <w:szCs w:val="28"/>
              </w:rPr>
              <w:t>80</w:t>
            </w:r>
          </w:p>
        </w:tc>
      </w:tr>
      <w:tr w:rsidR="00A15584" w:rsidRPr="00A15584">
        <w:tc>
          <w:tcPr>
            <w:tcW w:w="7621" w:type="dxa"/>
          </w:tcPr>
          <w:p w:rsidR="00A15584" w:rsidRPr="00A15584" w:rsidRDefault="00A15584">
            <w:pPr>
              <w:jc w:val="both"/>
              <w:rPr>
                <w:sz w:val="28"/>
                <w:szCs w:val="28"/>
              </w:rPr>
            </w:pPr>
            <w:r w:rsidRPr="00A15584">
              <w:rPr>
                <w:sz w:val="28"/>
                <w:szCs w:val="28"/>
              </w:rPr>
              <w:t>Дополнительные средства от увеличения номинала акций</w:t>
            </w:r>
          </w:p>
        </w:tc>
        <w:tc>
          <w:tcPr>
            <w:tcW w:w="1134" w:type="dxa"/>
          </w:tcPr>
          <w:p w:rsidR="00A15584" w:rsidRPr="00A15584" w:rsidRDefault="00A15584">
            <w:pPr>
              <w:jc w:val="both"/>
              <w:rPr>
                <w:sz w:val="28"/>
                <w:szCs w:val="28"/>
              </w:rPr>
            </w:pPr>
            <w:r w:rsidRPr="00A15584">
              <w:rPr>
                <w:sz w:val="28"/>
                <w:szCs w:val="28"/>
              </w:rPr>
              <w:t>75</w:t>
            </w:r>
          </w:p>
        </w:tc>
        <w:tc>
          <w:tcPr>
            <w:tcW w:w="1097" w:type="dxa"/>
          </w:tcPr>
          <w:p w:rsidR="00A15584" w:rsidRPr="00A15584" w:rsidRDefault="00A15584">
            <w:pPr>
              <w:jc w:val="both"/>
              <w:rPr>
                <w:sz w:val="28"/>
                <w:szCs w:val="28"/>
              </w:rPr>
            </w:pPr>
            <w:r w:rsidRPr="00A15584">
              <w:rPr>
                <w:sz w:val="28"/>
                <w:szCs w:val="28"/>
              </w:rPr>
              <w:t>80</w:t>
            </w:r>
          </w:p>
        </w:tc>
      </w:tr>
      <w:tr w:rsidR="00A15584" w:rsidRPr="00A15584">
        <w:tc>
          <w:tcPr>
            <w:tcW w:w="7621" w:type="dxa"/>
          </w:tcPr>
          <w:p w:rsidR="00A15584" w:rsidRPr="00A15584" w:rsidRDefault="00A15584">
            <w:pPr>
              <w:jc w:val="both"/>
              <w:rPr>
                <w:sz w:val="28"/>
                <w:szCs w:val="28"/>
              </w:rPr>
            </w:pPr>
            <w:r w:rsidRPr="00A15584">
              <w:rPr>
                <w:sz w:val="28"/>
                <w:szCs w:val="28"/>
              </w:rPr>
              <w:t>Направление на увеличение уставного капитала нераспред</w:t>
            </w:r>
            <w:r w:rsidRPr="00A15584">
              <w:rPr>
                <w:sz w:val="28"/>
                <w:szCs w:val="28"/>
              </w:rPr>
              <w:t>е</w:t>
            </w:r>
            <w:r w:rsidRPr="00A15584">
              <w:rPr>
                <w:sz w:val="28"/>
                <w:szCs w:val="28"/>
              </w:rPr>
              <w:t>ленной чистой прибыли</w:t>
            </w:r>
          </w:p>
        </w:tc>
        <w:tc>
          <w:tcPr>
            <w:tcW w:w="1134" w:type="dxa"/>
          </w:tcPr>
          <w:p w:rsidR="00A15584" w:rsidRPr="00A15584" w:rsidRDefault="00A15584">
            <w:pPr>
              <w:jc w:val="both"/>
              <w:rPr>
                <w:sz w:val="28"/>
                <w:szCs w:val="28"/>
              </w:rPr>
            </w:pPr>
            <w:r w:rsidRPr="00A15584">
              <w:rPr>
                <w:sz w:val="28"/>
                <w:szCs w:val="28"/>
              </w:rPr>
              <w:t>84</w:t>
            </w:r>
          </w:p>
          <w:p w:rsidR="00A15584" w:rsidRPr="00A15584" w:rsidRDefault="00A15584">
            <w:pPr>
              <w:jc w:val="both"/>
              <w:rPr>
                <w:sz w:val="28"/>
                <w:szCs w:val="28"/>
              </w:rPr>
            </w:pPr>
            <w:r w:rsidRPr="00A15584">
              <w:rPr>
                <w:sz w:val="28"/>
                <w:szCs w:val="28"/>
              </w:rPr>
              <w:t>75</w:t>
            </w:r>
          </w:p>
        </w:tc>
        <w:tc>
          <w:tcPr>
            <w:tcW w:w="1097" w:type="dxa"/>
          </w:tcPr>
          <w:p w:rsidR="00A15584" w:rsidRPr="00A15584" w:rsidRDefault="00A15584">
            <w:pPr>
              <w:jc w:val="both"/>
              <w:rPr>
                <w:sz w:val="28"/>
                <w:szCs w:val="28"/>
              </w:rPr>
            </w:pPr>
            <w:r w:rsidRPr="00A15584">
              <w:rPr>
                <w:sz w:val="28"/>
                <w:szCs w:val="28"/>
              </w:rPr>
              <w:t>75</w:t>
            </w:r>
          </w:p>
          <w:p w:rsidR="00A15584" w:rsidRPr="00A15584" w:rsidRDefault="00A15584">
            <w:pPr>
              <w:jc w:val="both"/>
              <w:rPr>
                <w:sz w:val="28"/>
                <w:szCs w:val="28"/>
              </w:rPr>
            </w:pPr>
            <w:r w:rsidRPr="00A15584">
              <w:rPr>
                <w:sz w:val="28"/>
                <w:szCs w:val="28"/>
              </w:rPr>
              <w:t>80</w:t>
            </w:r>
          </w:p>
        </w:tc>
      </w:tr>
      <w:tr w:rsidR="00A15584" w:rsidRPr="00A15584">
        <w:tc>
          <w:tcPr>
            <w:tcW w:w="7621" w:type="dxa"/>
          </w:tcPr>
          <w:p w:rsidR="00A15584" w:rsidRPr="00A15584" w:rsidRDefault="00A15584">
            <w:pPr>
              <w:jc w:val="both"/>
              <w:rPr>
                <w:sz w:val="28"/>
                <w:szCs w:val="28"/>
              </w:rPr>
            </w:pPr>
            <w:r w:rsidRPr="00A15584">
              <w:rPr>
                <w:sz w:val="28"/>
                <w:szCs w:val="28"/>
              </w:rPr>
              <w:t>Направление на увеличение уставного капитала средств д</w:t>
            </w:r>
            <w:r w:rsidRPr="00A15584">
              <w:rPr>
                <w:sz w:val="28"/>
                <w:szCs w:val="28"/>
              </w:rPr>
              <w:t>о</w:t>
            </w:r>
            <w:r w:rsidRPr="00A15584">
              <w:rPr>
                <w:sz w:val="28"/>
                <w:szCs w:val="28"/>
              </w:rPr>
              <w:t>бавочного капитала</w:t>
            </w:r>
          </w:p>
        </w:tc>
        <w:tc>
          <w:tcPr>
            <w:tcW w:w="1134" w:type="dxa"/>
          </w:tcPr>
          <w:p w:rsidR="00A15584" w:rsidRPr="00A15584" w:rsidRDefault="00A15584">
            <w:pPr>
              <w:jc w:val="both"/>
              <w:rPr>
                <w:sz w:val="28"/>
                <w:szCs w:val="28"/>
              </w:rPr>
            </w:pPr>
            <w:r w:rsidRPr="00A15584">
              <w:rPr>
                <w:sz w:val="28"/>
                <w:szCs w:val="28"/>
              </w:rPr>
              <w:t>83</w:t>
            </w:r>
          </w:p>
          <w:p w:rsidR="00A15584" w:rsidRPr="00A15584" w:rsidRDefault="00A15584">
            <w:pPr>
              <w:jc w:val="both"/>
              <w:rPr>
                <w:sz w:val="28"/>
                <w:szCs w:val="28"/>
              </w:rPr>
            </w:pPr>
            <w:r w:rsidRPr="00A15584">
              <w:rPr>
                <w:sz w:val="28"/>
                <w:szCs w:val="28"/>
              </w:rPr>
              <w:t>75</w:t>
            </w:r>
          </w:p>
        </w:tc>
        <w:tc>
          <w:tcPr>
            <w:tcW w:w="1097" w:type="dxa"/>
          </w:tcPr>
          <w:p w:rsidR="00A15584" w:rsidRPr="00A15584" w:rsidRDefault="00A15584">
            <w:pPr>
              <w:jc w:val="both"/>
              <w:rPr>
                <w:sz w:val="28"/>
                <w:szCs w:val="28"/>
              </w:rPr>
            </w:pPr>
            <w:r w:rsidRPr="00A15584">
              <w:rPr>
                <w:sz w:val="28"/>
                <w:szCs w:val="28"/>
              </w:rPr>
              <w:t>75</w:t>
            </w:r>
          </w:p>
          <w:p w:rsidR="00A15584" w:rsidRPr="00A15584" w:rsidRDefault="00A15584">
            <w:pPr>
              <w:jc w:val="both"/>
              <w:rPr>
                <w:sz w:val="28"/>
                <w:szCs w:val="28"/>
              </w:rPr>
            </w:pPr>
            <w:r w:rsidRPr="00A15584">
              <w:rPr>
                <w:sz w:val="28"/>
                <w:szCs w:val="28"/>
              </w:rPr>
              <w:t>80</w:t>
            </w:r>
          </w:p>
        </w:tc>
      </w:tr>
      <w:tr w:rsidR="00A15584" w:rsidRPr="00A15584">
        <w:tc>
          <w:tcPr>
            <w:tcW w:w="7621" w:type="dxa"/>
          </w:tcPr>
          <w:p w:rsidR="00A15584" w:rsidRPr="00A15584" w:rsidRDefault="00A15584">
            <w:pPr>
              <w:jc w:val="both"/>
              <w:rPr>
                <w:sz w:val="28"/>
                <w:szCs w:val="28"/>
              </w:rPr>
            </w:pPr>
            <w:r w:rsidRPr="00A15584">
              <w:rPr>
                <w:sz w:val="28"/>
                <w:szCs w:val="28"/>
              </w:rPr>
              <w:t>Направление на увеличение уставного капитала средств р</w:t>
            </w:r>
            <w:r w:rsidRPr="00A15584">
              <w:rPr>
                <w:sz w:val="28"/>
                <w:szCs w:val="28"/>
              </w:rPr>
              <w:t>е</w:t>
            </w:r>
            <w:r w:rsidRPr="00A15584">
              <w:rPr>
                <w:sz w:val="28"/>
                <w:szCs w:val="28"/>
              </w:rPr>
              <w:t>зервного капитала</w:t>
            </w:r>
          </w:p>
        </w:tc>
        <w:tc>
          <w:tcPr>
            <w:tcW w:w="1134" w:type="dxa"/>
          </w:tcPr>
          <w:p w:rsidR="00A15584" w:rsidRPr="00A15584" w:rsidRDefault="00A15584">
            <w:pPr>
              <w:jc w:val="both"/>
              <w:rPr>
                <w:sz w:val="28"/>
                <w:szCs w:val="28"/>
              </w:rPr>
            </w:pPr>
            <w:r w:rsidRPr="00A15584">
              <w:rPr>
                <w:sz w:val="28"/>
                <w:szCs w:val="28"/>
              </w:rPr>
              <w:t>82</w:t>
            </w:r>
          </w:p>
          <w:p w:rsidR="00A15584" w:rsidRPr="00A15584" w:rsidRDefault="00A15584">
            <w:pPr>
              <w:jc w:val="both"/>
              <w:rPr>
                <w:sz w:val="28"/>
                <w:szCs w:val="28"/>
              </w:rPr>
            </w:pPr>
            <w:r w:rsidRPr="00A15584">
              <w:rPr>
                <w:sz w:val="28"/>
                <w:szCs w:val="28"/>
              </w:rPr>
              <w:t>75</w:t>
            </w:r>
          </w:p>
        </w:tc>
        <w:tc>
          <w:tcPr>
            <w:tcW w:w="1097" w:type="dxa"/>
          </w:tcPr>
          <w:p w:rsidR="00A15584" w:rsidRPr="00A15584" w:rsidRDefault="00A15584">
            <w:pPr>
              <w:jc w:val="both"/>
              <w:rPr>
                <w:sz w:val="28"/>
                <w:szCs w:val="28"/>
              </w:rPr>
            </w:pPr>
            <w:r w:rsidRPr="00A15584">
              <w:rPr>
                <w:sz w:val="28"/>
                <w:szCs w:val="28"/>
              </w:rPr>
              <w:t>75</w:t>
            </w:r>
          </w:p>
          <w:p w:rsidR="00A15584" w:rsidRPr="00A15584" w:rsidRDefault="00A15584">
            <w:pPr>
              <w:jc w:val="both"/>
              <w:rPr>
                <w:sz w:val="28"/>
                <w:szCs w:val="28"/>
              </w:rPr>
            </w:pPr>
            <w:r w:rsidRPr="00A15584">
              <w:rPr>
                <w:sz w:val="28"/>
                <w:szCs w:val="28"/>
              </w:rPr>
              <w:t>80</w:t>
            </w:r>
          </w:p>
        </w:tc>
      </w:tr>
      <w:tr w:rsidR="00A15584" w:rsidRPr="00A15584">
        <w:tc>
          <w:tcPr>
            <w:tcW w:w="7621" w:type="dxa"/>
          </w:tcPr>
          <w:p w:rsidR="00A15584" w:rsidRPr="00A15584" w:rsidRDefault="00A15584">
            <w:pPr>
              <w:jc w:val="both"/>
              <w:rPr>
                <w:sz w:val="28"/>
                <w:szCs w:val="28"/>
              </w:rPr>
            </w:pPr>
            <w:r w:rsidRPr="00A15584">
              <w:rPr>
                <w:sz w:val="28"/>
                <w:szCs w:val="28"/>
              </w:rPr>
              <w:t>Направление на увеличение уставного капитала начисленн</w:t>
            </w:r>
            <w:r w:rsidRPr="00A15584">
              <w:rPr>
                <w:sz w:val="28"/>
                <w:szCs w:val="28"/>
              </w:rPr>
              <w:t>о</w:t>
            </w:r>
            <w:r w:rsidRPr="00A15584">
              <w:rPr>
                <w:sz w:val="28"/>
                <w:szCs w:val="28"/>
              </w:rPr>
              <w:t>го учредительского дохода (дивидендов)</w:t>
            </w:r>
          </w:p>
        </w:tc>
        <w:tc>
          <w:tcPr>
            <w:tcW w:w="1134" w:type="dxa"/>
          </w:tcPr>
          <w:p w:rsidR="00A15584" w:rsidRPr="00A15584" w:rsidRDefault="00A15584">
            <w:pPr>
              <w:jc w:val="both"/>
              <w:rPr>
                <w:sz w:val="28"/>
                <w:szCs w:val="28"/>
                <w:lang w:val="en-US"/>
              </w:rPr>
            </w:pPr>
            <w:r w:rsidRPr="00A15584">
              <w:rPr>
                <w:sz w:val="28"/>
                <w:szCs w:val="28"/>
                <w:lang w:val="en-US"/>
              </w:rPr>
              <w:t>75 (70)</w:t>
            </w:r>
          </w:p>
        </w:tc>
        <w:tc>
          <w:tcPr>
            <w:tcW w:w="1097" w:type="dxa"/>
          </w:tcPr>
          <w:p w:rsidR="00A15584" w:rsidRPr="00A15584" w:rsidRDefault="00A15584">
            <w:pPr>
              <w:jc w:val="both"/>
              <w:rPr>
                <w:sz w:val="28"/>
                <w:szCs w:val="28"/>
                <w:lang w:val="en-US"/>
              </w:rPr>
            </w:pPr>
            <w:r w:rsidRPr="00A15584">
              <w:rPr>
                <w:sz w:val="28"/>
                <w:szCs w:val="28"/>
                <w:lang w:val="en-US"/>
              </w:rPr>
              <w:t>80</w:t>
            </w:r>
          </w:p>
        </w:tc>
      </w:tr>
      <w:tr w:rsidR="00A15584" w:rsidRPr="00A15584">
        <w:tc>
          <w:tcPr>
            <w:tcW w:w="7621" w:type="dxa"/>
          </w:tcPr>
          <w:p w:rsidR="00A15584" w:rsidRPr="00A15584" w:rsidRDefault="00A15584">
            <w:pPr>
              <w:jc w:val="both"/>
              <w:rPr>
                <w:sz w:val="28"/>
                <w:szCs w:val="28"/>
              </w:rPr>
            </w:pPr>
            <w:r w:rsidRPr="00A15584">
              <w:rPr>
                <w:sz w:val="28"/>
                <w:szCs w:val="28"/>
              </w:rPr>
              <w:t>Получение дотаций от государственных и муниципальных органов</w:t>
            </w:r>
          </w:p>
        </w:tc>
        <w:tc>
          <w:tcPr>
            <w:tcW w:w="1134" w:type="dxa"/>
          </w:tcPr>
          <w:p w:rsidR="00A15584" w:rsidRPr="00A15584" w:rsidRDefault="00A15584">
            <w:pPr>
              <w:jc w:val="both"/>
              <w:rPr>
                <w:sz w:val="28"/>
                <w:szCs w:val="28"/>
                <w:lang w:val="en-US"/>
              </w:rPr>
            </w:pPr>
            <w:r w:rsidRPr="00A15584">
              <w:rPr>
                <w:sz w:val="28"/>
                <w:szCs w:val="28"/>
                <w:lang w:val="en-US"/>
              </w:rPr>
              <w:t xml:space="preserve">51 </w:t>
            </w:r>
          </w:p>
          <w:p w:rsidR="00A15584" w:rsidRPr="00A15584" w:rsidRDefault="00A15584">
            <w:pPr>
              <w:jc w:val="both"/>
              <w:rPr>
                <w:sz w:val="28"/>
                <w:szCs w:val="28"/>
                <w:lang w:val="en-US"/>
              </w:rPr>
            </w:pPr>
            <w:r w:rsidRPr="00A15584">
              <w:rPr>
                <w:sz w:val="28"/>
                <w:szCs w:val="28"/>
                <w:lang w:val="en-US"/>
              </w:rPr>
              <w:t>75</w:t>
            </w:r>
          </w:p>
        </w:tc>
        <w:tc>
          <w:tcPr>
            <w:tcW w:w="1097" w:type="dxa"/>
          </w:tcPr>
          <w:p w:rsidR="00A15584" w:rsidRPr="00A15584" w:rsidRDefault="00A15584">
            <w:pPr>
              <w:jc w:val="both"/>
              <w:rPr>
                <w:sz w:val="28"/>
                <w:szCs w:val="28"/>
                <w:lang w:val="en-US"/>
              </w:rPr>
            </w:pPr>
            <w:r w:rsidRPr="00A15584">
              <w:rPr>
                <w:sz w:val="28"/>
                <w:szCs w:val="28"/>
                <w:lang w:val="en-US"/>
              </w:rPr>
              <w:t>75</w:t>
            </w:r>
          </w:p>
          <w:p w:rsidR="00A15584" w:rsidRPr="00A15584" w:rsidRDefault="00A15584">
            <w:pPr>
              <w:jc w:val="both"/>
              <w:rPr>
                <w:sz w:val="28"/>
                <w:szCs w:val="28"/>
                <w:lang w:val="en-US"/>
              </w:rPr>
            </w:pPr>
            <w:r w:rsidRPr="00A15584">
              <w:rPr>
                <w:sz w:val="28"/>
                <w:szCs w:val="28"/>
                <w:lang w:val="en-US"/>
              </w:rPr>
              <w:t>80</w:t>
            </w:r>
          </w:p>
        </w:tc>
      </w:tr>
    </w:tbl>
    <w:p w:rsidR="00A15584" w:rsidRDefault="00A15584">
      <w:pPr>
        <w:jc w:val="both"/>
        <w:rPr>
          <w:sz w:val="28"/>
          <w:szCs w:val="28"/>
        </w:rPr>
      </w:pPr>
    </w:p>
    <w:p w:rsidR="00A15584" w:rsidRDefault="00A15584">
      <w:pPr>
        <w:jc w:val="both"/>
        <w:rPr>
          <w:sz w:val="28"/>
          <w:szCs w:val="28"/>
        </w:rPr>
      </w:pPr>
      <w:r>
        <w:rPr>
          <w:sz w:val="28"/>
          <w:szCs w:val="28"/>
        </w:rPr>
        <w:t>Уменьшение уставного капитала предприятия  может осуществляться в случ</w:t>
      </w:r>
      <w:r>
        <w:rPr>
          <w:sz w:val="28"/>
          <w:szCs w:val="28"/>
        </w:rPr>
        <w:t>а</w:t>
      </w:r>
      <w:r>
        <w:rPr>
          <w:sz w:val="28"/>
          <w:szCs w:val="28"/>
        </w:rPr>
        <w:t>ях:</w:t>
      </w:r>
    </w:p>
    <w:p w:rsidR="00A15584" w:rsidRDefault="00A15584">
      <w:pPr>
        <w:numPr>
          <w:ilvl w:val="0"/>
          <w:numId w:val="11"/>
        </w:numPr>
        <w:jc w:val="both"/>
        <w:rPr>
          <w:sz w:val="28"/>
          <w:szCs w:val="28"/>
        </w:rPr>
      </w:pPr>
      <w:r>
        <w:rPr>
          <w:sz w:val="28"/>
          <w:szCs w:val="28"/>
        </w:rPr>
        <w:t xml:space="preserve">выхода участников (учредителей) из состава организации или выкупа акций акционерным обществом с их последующим аннулированием; </w:t>
      </w:r>
    </w:p>
    <w:p w:rsidR="00A15584" w:rsidRDefault="00A15584">
      <w:pPr>
        <w:numPr>
          <w:ilvl w:val="0"/>
          <w:numId w:val="11"/>
        </w:numPr>
        <w:jc w:val="both"/>
        <w:rPr>
          <w:sz w:val="28"/>
          <w:szCs w:val="28"/>
        </w:rPr>
      </w:pPr>
      <w:r>
        <w:rPr>
          <w:sz w:val="28"/>
          <w:szCs w:val="28"/>
        </w:rPr>
        <w:t>доведения размера уставного капитала до величины стоимости чистых акт</w:t>
      </w:r>
      <w:r>
        <w:rPr>
          <w:sz w:val="28"/>
          <w:szCs w:val="28"/>
        </w:rPr>
        <w:t>и</w:t>
      </w:r>
      <w:r>
        <w:rPr>
          <w:sz w:val="28"/>
          <w:szCs w:val="28"/>
        </w:rPr>
        <w:t>вов и погашения за счет него непокрытого убытка, а также покрытия убытка за счет снижения размеров вкладов (паев) участников или номинальной ст</w:t>
      </w:r>
      <w:r>
        <w:rPr>
          <w:sz w:val="28"/>
          <w:szCs w:val="28"/>
        </w:rPr>
        <w:t>о</w:t>
      </w:r>
      <w:r>
        <w:rPr>
          <w:sz w:val="28"/>
          <w:szCs w:val="28"/>
        </w:rPr>
        <w:t xml:space="preserve">имости акций; </w:t>
      </w:r>
    </w:p>
    <w:p w:rsidR="00A15584" w:rsidRDefault="00A15584">
      <w:pPr>
        <w:numPr>
          <w:ilvl w:val="0"/>
          <w:numId w:val="11"/>
        </w:numPr>
        <w:jc w:val="both"/>
        <w:rPr>
          <w:sz w:val="28"/>
          <w:szCs w:val="28"/>
        </w:rPr>
      </w:pPr>
      <w:r>
        <w:rPr>
          <w:sz w:val="28"/>
          <w:szCs w:val="28"/>
        </w:rPr>
        <w:t xml:space="preserve">изъятия части уставного фонда унитарного предприятия. </w:t>
      </w:r>
    </w:p>
    <w:p w:rsidR="00A15584" w:rsidRPr="00524D27" w:rsidRDefault="00A15584">
      <w:pPr>
        <w:jc w:val="both"/>
        <w:rPr>
          <w:sz w:val="28"/>
          <w:szCs w:val="28"/>
        </w:rPr>
      </w:pPr>
    </w:p>
    <w:p w:rsidR="00A15584" w:rsidRPr="00524D27" w:rsidRDefault="00A15584">
      <w:pPr>
        <w:jc w:val="both"/>
        <w:rPr>
          <w:sz w:val="28"/>
          <w:szCs w:val="28"/>
        </w:rPr>
      </w:pPr>
    </w:p>
    <w:p w:rsidR="00A15584" w:rsidRDefault="00A15584">
      <w:pPr>
        <w:ind w:left="7200" w:firstLine="720"/>
        <w:jc w:val="both"/>
        <w:rPr>
          <w:sz w:val="28"/>
          <w:szCs w:val="28"/>
        </w:rPr>
      </w:pPr>
      <w:r>
        <w:rPr>
          <w:sz w:val="28"/>
          <w:szCs w:val="28"/>
        </w:rPr>
        <w:t>Таблица 2</w:t>
      </w:r>
    </w:p>
    <w:p w:rsidR="00A15584" w:rsidRDefault="00A15584">
      <w:pPr>
        <w:ind w:left="7200" w:firstLine="720"/>
        <w:jc w:val="both"/>
        <w:rPr>
          <w:sz w:val="28"/>
          <w:szCs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38"/>
        <w:gridCol w:w="1275"/>
        <w:gridCol w:w="1239"/>
      </w:tblGrid>
      <w:tr w:rsidR="00A15584" w:rsidRPr="00A15584">
        <w:trPr>
          <w:cantSplit/>
          <w:trHeight w:val="700"/>
        </w:trPr>
        <w:tc>
          <w:tcPr>
            <w:tcW w:w="7338" w:type="dxa"/>
            <w:vMerge w:val="restart"/>
          </w:tcPr>
          <w:p w:rsidR="00A15584" w:rsidRPr="00A15584" w:rsidRDefault="00A15584">
            <w:pPr>
              <w:jc w:val="both"/>
              <w:rPr>
                <w:sz w:val="28"/>
                <w:szCs w:val="28"/>
              </w:rPr>
            </w:pPr>
            <w:r w:rsidRPr="00A15584">
              <w:rPr>
                <w:sz w:val="28"/>
                <w:szCs w:val="28"/>
              </w:rPr>
              <w:t>Операции по уменьшению</w:t>
            </w:r>
            <w:r w:rsidRPr="00524D27">
              <w:rPr>
                <w:sz w:val="28"/>
                <w:szCs w:val="28"/>
              </w:rPr>
              <w:t xml:space="preserve"> </w:t>
            </w:r>
            <w:r w:rsidRPr="00A15584">
              <w:rPr>
                <w:sz w:val="28"/>
                <w:szCs w:val="28"/>
              </w:rPr>
              <w:t>уставного капитала</w:t>
            </w:r>
          </w:p>
        </w:tc>
        <w:tc>
          <w:tcPr>
            <w:tcW w:w="2514" w:type="dxa"/>
            <w:gridSpan w:val="2"/>
          </w:tcPr>
          <w:p w:rsidR="00A15584" w:rsidRPr="00A15584" w:rsidRDefault="00A15584">
            <w:pPr>
              <w:jc w:val="both"/>
              <w:rPr>
                <w:sz w:val="28"/>
                <w:szCs w:val="28"/>
              </w:rPr>
            </w:pPr>
            <w:r w:rsidRPr="00A15584">
              <w:rPr>
                <w:sz w:val="28"/>
                <w:szCs w:val="28"/>
              </w:rPr>
              <w:t>Корреспондиру</w:t>
            </w:r>
            <w:r w:rsidRPr="00A15584">
              <w:rPr>
                <w:sz w:val="28"/>
                <w:szCs w:val="28"/>
              </w:rPr>
              <w:t>ю</w:t>
            </w:r>
            <w:r w:rsidRPr="00A15584">
              <w:rPr>
                <w:sz w:val="28"/>
                <w:szCs w:val="28"/>
              </w:rPr>
              <w:t>щие счета</w:t>
            </w:r>
          </w:p>
        </w:tc>
      </w:tr>
      <w:tr w:rsidR="00A15584" w:rsidRPr="00A15584">
        <w:trPr>
          <w:cantSplit/>
          <w:trHeight w:val="560"/>
        </w:trPr>
        <w:tc>
          <w:tcPr>
            <w:tcW w:w="7338" w:type="dxa"/>
            <w:vMerge/>
          </w:tcPr>
          <w:p w:rsidR="00A15584" w:rsidRPr="00A15584" w:rsidRDefault="00A15584">
            <w:pPr>
              <w:jc w:val="both"/>
              <w:rPr>
                <w:sz w:val="28"/>
                <w:szCs w:val="28"/>
              </w:rPr>
            </w:pPr>
          </w:p>
        </w:tc>
        <w:tc>
          <w:tcPr>
            <w:tcW w:w="1275" w:type="dxa"/>
          </w:tcPr>
          <w:p w:rsidR="00A15584" w:rsidRPr="00A15584" w:rsidRDefault="00A15584">
            <w:pPr>
              <w:jc w:val="both"/>
              <w:rPr>
                <w:sz w:val="28"/>
                <w:szCs w:val="28"/>
              </w:rPr>
            </w:pPr>
            <w:r w:rsidRPr="00A15584">
              <w:rPr>
                <w:sz w:val="28"/>
                <w:szCs w:val="28"/>
              </w:rPr>
              <w:t>Д-т</w:t>
            </w:r>
          </w:p>
        </w:tc>
        <w:tc>
          <w:tcPr>
            <w:tcW w:w="1239" w:type="dxa"/>
          </w:tcPr>
          <w:p w:rsidR="00A15584" w:rsidRPr="00A15584" w:rsidRDefault="00A15584">
            <w:pPr>
              <w:jc w:val="both"/>
              <w:rPr>
                <w:sz w:val="28"/>
                <w:szCs w:val="28"/>
              </w:rPr>
            </w:pPr>
            <w:r w:rsidRPr="00A15584">
              <w:rPr>
                <w:sz w:val="28"/>
                <w:szCs w:val="28"/>
              </w:rPr>
              <w:t>К-т</w:t>
            </w:r>
          </w:p>
        </w:tc>
      </w:tr>
      <w:tr w:rsidR="00A15584" w:rsidRPr="00A15584">
        <w:tc>
          <w:tcPr>
            <w:tcW w:w="7338" w:type="dxa"/>
          </w:tcPr>
          <w:p w:rsidR="00A15584" w:rsidRPr="00A15584" w:rsidRDefault="00A15584">
            <w:pPr>
              <w:jc w:val="both"/>
              <w:rPr>
                <w:sz w:val="28"/>
                <w:szCs w:val="28"/>
              </w:rPr>
            </w:pPr>
            <w:r w:rsidRPr="00A15584">
              <w:rPr>
                <w:sz w:val="28"/>
                <w:szCs w:val="28"/>
              </w:rPr>
              <w:t>Выход участников из состава организации с выдачей вкл</w:t>
            </w:r>
            <w:r w:rsidRPr="00A15584">
              <w:rPr>
                <w:sz w:val="28"/>
                <w:szCs w:val="28"/>
              </w:rPr>
              <w:t>а</w:t>
            </w:r>
            <w:r w:rsidRPr="00A15584">
              <w:rPr>
                <w:sz w:val="28"/>
                <w:szCs w:val="28"/>
              </w:rPr>
              <w:t>дов</w:t>
            </w:r>
          </w:p>
        </w:tc>
        <w:tc>
          <w:tcPr>
            <w:tcW w:w="1275" w:type="dxa"/>
          </w:tcPr>
          <w:p w:rsidR="00A15584" w:rsidRPr="00A15584" w:rsidRDefault="00A15584">
            <w:pPr>
              <w:jc w:val="both"/>
              <w:rPr>
                <w:sz w:val="28"/>
                <w:szCs w:val="28"/>
                <w:lang w:val="en-US"/>
              </w:rPr>
            </w:pPr>
            <w:r w:rsidRPr="00A15584">
              <w:rPr>
                <w:sz w:val="28"/>
                <w:szCs w:val="28"/>
                <w:lang w:val="en-US"/>
              </w:rPr>
              <w:t>80</w:t>
            </w:r>
          </w:p>
          <w:p w:rsidR="00A15584" w:rsidRPr="00A15584" w:rsidRDefault="00A15584">
            <w:pPr>
              <w:jc w:val="both"/>
              <w:rPr>
                <w:sz w:val="28"/>
                <w:szCs w:val="28"/>
                <w:lang w:val="en-US"/>
              </w:rPr>
            </w:pPr>
            <w:r w:rsidRPr="00A15584">
              <w:rPr>
                <w:sz w:val="28"/>
                <w:szCs w:val="28"/>
                <w:lang w:val="en-US"/>
              </w:rPr>
              <w:t>75</w:t>
            </w:r>
          </w:p>
        </w:tc>
        <w:tc>
          <w:tcPr>
            <w:tcW w:w="1239" w:type="dxa"/>
          </w:tcPr>
          <w:p w:rsidR="00A15584" w:rsidRPr="00A15584" w:rsidRDefault="00A15584">
            <w:pPr>
              <w:jc w:val="both"/>
              <w:rPr>
                <w:sz w:val="28"/>
                <w:szCs w:val="28"/>
                <w:lang w:val="en-US"/>
              </w:rPr>
            </w:pPr>
            <w:r w:rsidRPr="00A15584">
              <w:rPr>
                <w:sz w:val="28"/>
                <w:szCs w:val="28"/>
                <w:lang w:val="en-US"/>
              </w:rPr>
              <w:t>75</w:t>
            </w:r>
          </w:p>
          <w:p w:rsidR="00A15584" w:rsidRPr="00A15584" w:rsidRDefault="00A15584">
            <w:pPr>
              <w:jc w:val="both"/>
              <w:rPr>
                <w:sz w:val="28"/>
                <w:szCs w:val="28"/>
                <w:lang w:val="en-US"/>
              </w:rPr>
            </w:pPr>
            <w:r w:rsidRPr="00A15584">
              <w:rPr>
                <w:sz w:val="28"/>
                <w:szCs w:val="28"/>
                <w:lang w:val="en-US"/>
              </w:rPr>
              <w:t>50</w:t>
            </w:r>
          </w:p>
        </w:tc>
      </w:tr>
      <w:tr w:rsidR="00A15584" w:rsidRPr="00A15584">
        <w:tc>
          <w:tcPr>
            <w:tcW w:w="7338" w:type="dxa"/>
          </w:tcPr>
          <w:p w:rsidR="00A15584" w:rsidRPr="00A15584" w:rsidRDefault="00A15584">
            <w:pPr>
              <w:jc w:val="both"/>
              <w:rPr>
                <w:sz w:val="28"/>
                <w:szCs w:val="28"/>
              </w:rPr>
            </w:pPr>
            <w:r w:rsidRPr="00A15584">
              <w:rPr>
                <w:sz w:val="28"/>
                <w:szCs w:val="28"/>
              </w:rPr>
              <w:t>Выкуп акций акционерного общества с их последующим аннулированием</w:t>
            </w:r>
          </w:p>
        </w:tc>
        <w:tc>
          <w:tcPr>
            <w:tcW w:w="1275" w:type="dxa"/>
          </w:tcPr>
          <w:p w:rsidR="00A15584" w:rsidRPr="00A15584" w:rsidRDefault="00A15584">
            <w:pPr>
              <w:jc w:val="both"/>
              <w:rPr>
                <w:sz w:val="28"/>
                <w:szCs w:val="28"/>
                <w:lang w:val="en-US"/>
              </w:rPr>
            </w:pPr>
            <w:r w:rsidRPr="00A15584">
              <w:rPr>
                <w:sz w:val="28"/>
                <w:szCs w:val="28"/>
                <w:lang w:val="en-US"/>
              </w:rPr>
              <w:t>81</w:t>
            </w:r>
          </w:p>
          <w:p w:rsidR="00A15584" w:rsidRPr="00A15584" w:rsidRDefault="00A15584">
            <w:pPr>
              <w:jc w:val="both"/>
              <w:rPr>
                <w:sz w:val="28"/>
                <w:szCs w:val="28"/>
                <w:lang w:val="en-US"/>
              </w:rPr>
            </w:pPr>
            <w:r w:rsidRPr="00A15584">
              <w:rPr>
                <w:sz w:val="28"/>
                <w:szCs w:val="28"/>
                <w:lang w:val="en-US"/>
              </w:rPr>
              <w:t>51</w:t>
            </w:r>
          </w:p>
        </w:tc>
        <w:tc>
          <w:tcPr>
            <w:tcW w:w="1239" w:type="dxa"/>
          </w:tcPr>
          <w:p w:rsidR="00A15584" w:rsidRPr="00A15584" w:rsidRDefault="00A15584">
            <w:pPr>
              <w:jc w:val="both"/>
              <w:rPr>
                <w:sz w:val="28"/>
                <w:szCs w:val="28"/>
                <w:lang w:val="en-US"/>
              </w:rPr>
            </w:pPr>
            <w:r w:rsidRPr="00A15584">
              <w:rPr>
                <w:sz w:val="28"/>
                <w:szCs w:val="28"/>
                <w:lang w:val="en-US"/>
              </w:rPr>
              <w:t>80</w:t>
            </w:r>
          </w:p>
          <w:p w:rsidR="00A15584" w:rsidRPr="00A15584" w:rsidRDefault="00A15584">
            <w:pPr>
              <w:jc w:val="both"/>
              <w:rPr>
                <w:sz w:val="28"/>
                <w:szCs w:val="28"/>
                <w:lang w:val="en-US"/>
              </w:rPr>
            </w:pPr>
            <w:r w:rsidRPr="00A15584">
              <w:rPr>
                <w:sz w:val="28"/>
                <w:szCs w:val="28"/>
                <w:lang w:val="en-US"/>
              </w:rPr>
              <w:t>81</w:t>
            </w:r>
          </w:p>
        </w:tc>
      </w:tr>
      <w:tr w:rsidR="00A15584" w:rsidRPr="00A15584">
        <w:tc>
          <w:tcPr>
            <w:tcW w:w="7338" w:type="dxa"/>
          </w:tcPr>
          <w:p w:rsidR="00A15584" w:rsidRPr="00A15584" w:rsidRDefault="00A15584">
            <w:pPr>
              <w:jc w:val="both"/>
              <w:rPr>
                <w:sz w:val="28"/>
                <w:szCs w:val="28"/>
              </w:rPr>
            </w:pPr>
            <w:r w:rsidRPr="00A15584">
              <w:rPr>
                <w:sz w:val="28"/>
                <w:szCs w:val="28"/>
              </w:rPr>
              <w:t>Доведение размера уставного капитала до величины сто</w:t>
            </w:r>
            <w:r w:rsidRPr="00A15584">
              <w:rPr>
                <w:sz w:val="28"/>
                <w:szCs w:val="28"/>
              </w:rPr>
              <w:t>и</w:t>
            </w:r>
            <w:r w:rsidRPr="00A15584">
              <w:rPr>
                <w:sz w:val="28"/>
                <w:szCs w:val="28"/>
              </w:rPr>
              <w:t>мости чистых активов и погашение этой разницей неп</w:t>
            </w:r>
            <w:r w:rsidRPr="00A15584">
              <w:rPr>
                <w:sz w:val="28"/>
                <w:szCs w:val="28"/>
              </w:rPr>
              <w:t>о</w:t>
            </w:r>
            <w:r w:rsidRPr="00A15584">
              <w:rPr>
                <w:sz w:val="28"/>
                <w:szCs w:val="28"/>
              </w:rPr>
              <w:t>крытого убытка</w:t>
            </w:r>
          </w:p>
        </w:tc>
        <w:tc>
          <w:tcPr>
            <w:tcW w:w="1275" w:type="dxa"/>
          </w:tcPr>
          <w:p w:rsidR="00A15584" w:rsidRPr="00A15584" w:rsidRDefault="00A15584">
            <w:pPr>
              <w:jc w:val="both"/>
              <w:rPr>
                <w:sz w:val="28"/>
                <w:szCs w:val="28"/>
                <w:lang w:val="en-US"/>
              </w:rPr>
            </w:pPr>
            <w:r w:rsidRPr="00A15584">
              <w:rPr>
                <w:sz w:val="28"/>
                <w:szCs w:val="28"/>
                <w:lang w:val="en-US"/>
              </w:rPr>
              <w:t>80</w:t>
            </w:r>
          </w:p>
          <w:p w:rsidR="00A15584" w:rsidRPr="00A15584" w:rsidRDefault="00A15584">
            <w:pPr>
              <w:jc w:val="both"/>
              <w:rPr>
                <w:sz w:val="28"/>
                <w:szCs w:val="28"/>
                <w:lang w:val="en-US"/>
              </w:rPr>
            </w:pPr>
            <w:r w:rsidRPr="00A15584">
              <w:rPr>
                <w:sz w:val="28"/>
                <w:szCs w:val="28"/>
                <w:lang w:val="en-US"/>
              </w:rPr>
              <w:t>75</w:t>
            </w:r>
          </w:p>
        </w:tc>
        <w:tc>
          <w:tcPr>
            <w:tcW w:w="1239" w:type="dxa"/>
          </w:tcPr>
          <w:p w:rsidR="00A15584" w:rsidRPr="00A15584" w:rsidRDefault="00A15584">
            <w:pPr>
              <w:jc w:val="both"/>
              <w:rPr>
                <w:sz w:val="28"/>
                <w:szCs w:val="28"/>
                <w:lang w:val="en-US"/>
              </w:rPr>
            </w:pPr>
            <w:r w:rsidRPr="00A15584">
              <w:rPr>
                <w:sz w:val="28"/>
                <w:szCs w:val="28"/>
                <w:lang w:val="en-US"/>
              </w:rPr>
              <w:t>75</w:t>
            </w:r>
          </w:p>
          <w:p w:rsidR="00A15584" w:rsidRPr="00A15584" w:rsidRDefault="00A15584">
            <w:pPr>
              <w:jc w:val="both"/>
              <w:rPr>
                <w:sz w:val="28"/>
                <w:szCs w:val="28"/>
                <w:lang w:val="en-US"/>
              </w:rPr>
            </w:pPr>
            <w:r w:rsidRPr="00A15584">
              <w:rPr>
                <w:sz w:val="28"/>
                <w:szCs w:val="28"/>
                <w:lang w:val="en-US"/>
              </w:rPr>
              <w:t>84</w:t>
            </w:r>
          </w:p>
        </w:tc>
      </w:tr>
      <w:tr w:rsidR="00A15584" w:rsidRPr="00A15584">
        <w:tc>
          <w:tcPr>
            <w:tcW w:w="7338" w:type="dxa"/>
          </w:tcPr>
          <w:p w:rsidR="00A15584" w:rsidRPr="00A15584" w:rsidRDefault="00A15584">
            <w:pPr>
              <w:jc w:val="both"/>
              <w:rPr>
                <w:sz w:val="28"/>
                <w:szCs w:val="28"/>
              </w:rPr>
            </w:pPr>
            <w:r w:rsidRPr="00A15584">
              <w:rPr>
                <w:sz w:val="28"/>
                <w:szCs w:val="28"/>
              </w:rPr>
              <w:t>Снижение размеров вкладов или номинала стоимости а</w:t>
            </w:r>
            <w:r w:rsidRPr="00A15584">
              <w:rPr>
                <w:sz w:val="28"/>
                <w:szCs w:val="28"/>
              </w:rPr>
              <w:t>к</w:t>
            </w:r>
            <w:r w:rsidRPr="00A15584">
              <w:rPr>
                <w:sz w:val="28"/>
                <w:szCs w:val="28"/>
              </w:rPr>
              <w:t>ций для покрытия убытка</w:t>
            </w:r>
          </w:p>
        </w:tc>
        <w:tc>
          <w:tcPr>
            <w:tcW w:w="1275" w:type="dxa"/>
          </w:tcPr>
          <w:p w:rsidR="00A15584" w:rsidRPr="00A15584" w:rsidRDefault="00A15584">
            <w:pPr>
              <w:jc w:val="both"/>
              <w:rPr>
                <w:sz w:val="28"/>
                <w:szCs w:val="28"/>
                <w:lang w:val="en-US"/>
              </w:rPr>
            </w:pPr>
            <w:r w:rsidRPr="00A15584">
              <w:rPr>
                <w:sz w:val="28"/>
                <w:szCs w:val="28"/>
                <w:lang w:val="en-US"/>
              </w:rPr>
              <w:t>80</w:t>
            </w:r>
          </w:p>
          <w:p w:rsidR="00A15584" w:rsidRPr="00A15584" w:rsidRDefault="00A15584">
            <w:pPr>
              <w:jc w:val="both"/>
              <w:rPr>
                <w:sz w:val="28"/>
                <w:szCs w:val="28"/>
                <w:lang w:val="en-US"/>
              </w:rPr>
            </w:pPr>
            <w:r w:rsidRPr="00A15584">
              <w:rPr>
                <w:sz w:val="28"/>
                <w:szCs w:val="28"/>
                <w:lang w:val="en-US"/>
              </w:rPr>
              <w:t>75</w:t>
            </w:r>
          </w:p>
        </w:tc>
        <w:tc>
          <w:tcPr>
            <w:tcW w:w="1239" w:type="dxa"/>
          </w:tcPr>
          <w:p w:rsidR="00A15584" w:rsidRPr="00A15584" w:rsidRDefault="00A15584">
            <w:pPr>
              <w:jc w:val="both"/>
              <w:rPr>
                <w:sz w:val="28"/>
                <w:szCs w:val="28"/>
                <w:lang w:val="en-US"/>
              </w:rPr>
            </w:pPr>
            <w:r w:rsidRPr="00A15584">
              <w:rPr>
                <w:sz w:val="28"/>
                <w:szCs w:val="28"/>
                <w:lang w:val="en-US"/>
              </w:rPr>
              <w:t>75</w:t>
            </w:r>
          </w:p>
          <w:p w:rsidR="00A15584" w:rsidRPr="00A15584" w:rsidRDefault="00A15584">
            <w:pPr>
              <w:jc w:val="both"/>
              <w:rPr>
                <w:sz w:val="28"/>
                <w:szCs w:val="28"/>
                <w:lang w:val="en-US"/>
              </w:rPr>
            </w:pPr>
            <w:r w:rsidRPr="00A15584">
              <w:rPr>
                <w:sz w:val="28"/>
                <w:szCs w:val="28"/>
                <w:lang w:val="en-US"/>
              </w:rPr>
              <w:t>84</w:t>
            </w:r>
          </w:p>
        </w:tc>
      </w:tr>
      <w:tr w:rsidR="00A15584" w:rsidRPr="00A15584">
        <w:tc>
          <w:tcPr>
            <w:tcW w:w="7338" w:type="dxa"/>
          </w:tcPr>
          <w:p w:rsidR="00A15584" w:rsidRPr="00A15584" w:rsidRDefault="00A15584">
            <w:pPr>
              <w:jc w:val="both"/>
              <w:rPr>
                <w:sz w:val="28"/>
                <w:szCs w:val="28"/>
              </w:rPr>
            </w:pPr>
            <w:r w:rsidRPr="00A15584">
              <w:rPr>
                <w:sz w:val="28"/>
                <w:szCs w:val="28"/>
              </w:rPr>
              <w:t>Изъятие части уставного фонда унитарного предприятия</w:t>
            </w:r>
          </w:p>
        </w:tc>
        <w:tc>
          <w:tcPr>
            <w:tcW w:w="1275" w:type="dxa"/>
          </w:tcPr>
          <w:p w:rsidR="00A15584" w:rsidRPr="00A15584" w:rsidRDefault="00A15584">
            <w:pPr>
              <w:jc w:val="both"/>
              <w:rPr>
                <w:sz w:val="28"/>
                <w:szCs w:val="28"/>
                <w:lang w:val="en-US"/>
              </w:rPr>
            </w:pPr>
            <w:r w:rsidRPr="00A15584">
              <w:rPr>
                <w:sz w:val="28"/>
                <w:szCs w:val="28"/>
                <w:lang w:val="en-US"/>
              </w:rPr>
              <w:t>75</w:t>
            </w:r>
          </w:p>
          <w:p w:rsidR="00A15584" w:rsidRPr="00A15584" w:rsidRDefault="00A15584">
            <w:pPr>
              <w:jc w:val="both"/>
              <w:rPr>
                <w:sz w:val="28"/>
                <w:szCs w:val="28"/>
                <w:lang w:val="en-US"/>
              </w:rPr>
            </w:pPr>
            <w:r w:rsidRPr="00A15584">
              <w:rPr>
                <w:sz w:val="28"/>
                <w:szCs w:val="28"/>
                <w:lang w:val="en-US"/>
              </w:rPr>
              <w:t>80</w:t>
            </w:r>
          </w:p>
        </w:tc>
        <w:tc>
          <w:tcPr>
            <w:tcW w:w="1239" w:type="dxa"/>
          </w:tcPr>
          <w:p w:rsidR="00A15584" w:rsidRPr="00A15584" w:rsidRDefault="00A15584">
            <w:pPr>
              <w:jc w:val="both"/>
              <w:rPr>
                <w:sz w:val="28"/>
                <w:szCs w:val="28"/>
                <w:lang w:val="en-US"/>
              </w:rPr>
            </w:pPr>
            <w:r w:rsidRPr="00A15584">
              <w:rPr>
                <w:sz w:val="28"/>
                <w:szCs w:val="28"/>
                <w:lang w:val="en-US"/>
              </w:rPr>
              <w:t>51</w:t>
            </w:r>
          </w:p>
          <w:p w:rsidR="00A15584" w:rsidRPr="00A15584" w:rsidRDefault="00A15584">
            <w:pPr>
              <w:jc w:val="both"/>
              <w:rPr>
                <w:sz w:val="28"/>
                <w:szCs w:val="28"/>
                <w:lang w:val="en-US"/>
              </w:rPr>
            </w:pPr>
            <w:r w:rsidRPr="00A15584">
              <w:rPr>
                <w:sz w:val="28"/>
                <w:szCs w:val="28"/>
                <w:lang w:val="en-US"/>
              </w:rPr>
              <w:t>75</w:t>
            </w:r>
          </w:p>
        </w:tc>
      </w:tr>
    </w:tbl>
    <w:p w:rsidR="00A15584" w:rsidRDefault="00A15584">
      <w:pPr>
        <w:jc w:val="both"/>
      </w:pPr>
    </w:p>
    <w:p w:rsidR="00A15584" w:rsidRDefault="00A15584">
      <w:pPr>
        <w:jc w:val="both"/>
      </w:pPr>
    </w:p>
    <w:p w:rsidR="00A15584" w:rsidRDefault="00A15584">
      <w:pPr>
        <w:ind w:firstLine="720"/>
        <w:jc w:val="both"/>
        <w:rPr>
          <w:sz w:val="28"/>
          <w:szCs w:val="28"/>
        </w:rPr>
      </w:pPr>
      <w:r>
        <w:rPr>
          <w:sz w:val="28"/>
          <w:szCs w:val="28"/>
        </w:rPr>
        <w:t>Уставный капитал от других структурных частей собственного капитала предприятия отличает то, что он должен быть распределен между его участн</w:t>
      </w:r>
      <w:r>
        <w:rPr>
          <w:sz w:val="28"/>
          <w:szCs w:val="28"/>
        </w:rPr>
        <w:t>и</w:t>
      </w:r>
      <w:r>
        <w:rPr>
          <w:sz w:val="28"/>
          <w:szCs w:val="28"/>
        </w:rPr>
        <w:lastRenderedPageBreak/>
        <w:t>ками (учредителями). Поэтому решение общего собрания учредителей о его изменениях должно сопровождаться указанием о порядке их распределения между участниками.</w:t>
      </w:r>
    </w:p>
    <w:p w:rsidR="00A15584" w:rsidRDefault="00A15584">
      <w:pPr>
        <w:ind w:firstLine="720"/>
        <w:jc w:val="both"/>
        <w:rPr>
          <w:sz w:val="28"/>
          <w:szCs w:val="28"/>
        </w:rPr>
      </w:pPr>
      <w:r>
        <w:rPr>
          <w:sz w:val="28"/>
          <w:szCs w:val="28"/>
        </w:rPr>
        <w:t>Синтетический и аналитический учет уставного капитала ведется в соо</w:t>
      </w:r>
      <w:r>
        <w:rPr>
          <w:sz w:val="28"/>
          <w:szCs w:val="28"/>
        </w:rPr>
        <w:t>т</w:t>
      </w:r>
      <w:r>
        <w:rPr>
          <w:sz w:val="28"/>
          <w:szCs w:val="28"/>
        </w:rPr>
        <w:t>ветствующих регистрах бухгалтерского учета на основании прошедших гос</w:t>
      </w:r>
      <w:r>
        <w:rPr>
          <w:sz w:val="28"/>
          <w:szCs w:val="28"/>
        </w:rPr>
        <w:t>у</w:t>
      </w:r>
      <w:r>
        <w:rPr>
          <w:sz w:val="28"/>
          <w:szCs w:val="28"/>
        </w:rPr>
        <w:t>дарственную регистрацию учредительных документов предприятия, договоров купли-продажи акций в акционерных обществах и другой первичной докуме</w:t>
      </w:r>
      <w:r>
        <w:rPr>
          <w:sz w:val="28"/>
          <w:szCs w:val="28"/>
        </w:rPr>
        <w:t>н</w:t>
      </w:r>
      <w:r>
        <w:rPr>
          <w:sz w:val="28"/>
          <w:szCs w:val="28"/>
        </w:rPr>
        <w:t>тации.</w:t>
      </w:r>
    </w:p>
    <w:p w:rsidR="00A15584" w:rsidRDefault="00A15584">
      <w:pPr>
        <w:ind w:firstLine="720"/>
        <w:jc w:val="both"/>
        <w:rPr>
          <w:sz w:val="28"/>
          <w:szCs w:val="28"/>
        </w:rPr>
      </w:pPr>
      <w:r>
        <w:rPr>
          <w:sz w:val="28"/>
          <w:szCs w:val="28"/>
        </w:rPr>
        <w:t>В акционерных обществах бухгалтерский учет уставного капитала и ра</w:t>
      </w:r>
      <w:r>
        <w:rPr>
          <w:sz w:val="28"/>
          <w:szCs w:val="28"/>
        </w:rPr>
        <w:t>с</w:t>
      </w:r>
      <w:r>
        <w:rPr>
          <w:sz w:val="28"/>
          <w:szCs w:val="28"/>
        </w:rPr>
        <w:t>четов с учредителями осуществляется в соответствии с нормативными док</w:t>
      </w:r>
      <w:r>
        <w:rPr>
          <w:sz w:val="28"/>
          <w:szCs w:val="28"/>
        </w:rPr>
        <w:t>у</w:t>
      </w:r>
      <w:r>
        <w:rPr>
          <w:sz w:val="28"/>
          <w:szCs w:val="28"/>
        </w:rPr>
        <w:t>ментами, регламентирующими этот процесс.</w:t>
      </w:r>
    </w:p>
    <w:p w:rsidR="00A15584" w:rsidRDefault="00A15584">
      <w:pPr>
        <w:ind w:firstLine="720"/>
        <w:jc w:val="both"/>
        <w:rPr>
          <w:sz w:val="28"/>
          <w:szCs w:val="28"/>
        </w:rPr>
      </w:pPr>
      <w:r>
        <w:rPr>
          <w:sz w:val="28"/>
          <w:szCs w:val="28"/>
        </w:rPr>
        <w:t>Минимальный размер уставного капитала для закрытых акционерных обществ составляет 100 МРМОТ, установленной законодательно, и 1000 МРМОТ – для открытых.</w:t>
      </w:r>
    </w:p>
    <w:p w:rsidR="00A15584" w:rsidRDefault="00A15584">
      <w:pPr>
        <w:ind w:firstLine="720"/>
        <w:jc w:val="both"/>
        <w:rPr>
          <w:sz w:val="28"/>
          <w:szCs w:val="28"/>
        </w:rPr>
      </w:pPr>
      <w:r>
        <w:rPr>
          <w:sz w:val="28"/>
          <w:szCs w:val="28"/>
        </w:rPr>
        <w:t>Уставный капитал акционерного общества оценивается по номинальной стоимости акций, приобретенных акционерами. На день регистрации акци</w:t>
      </w:r>
      <w:r>
        <w:rPr>
          <w:sz w:val="28"/>
          <w:szCs w:val="28"/>
        </w:rPr>
        <w:t>о</w:t>
      </w:r>
      <w:r>
        <w:rPr>
          <w:sz w:val="28"/>
          <w:szCs w:val="28"/>
        </w:rPr>
        <w:t>нерного общества его уставный капитал должен быть оплачен не менее чем на 50%.</w:t>
      </w:r>
    </w:p>
    <w:p w:rsidR="00A15584" w:rsidRDefault="00A15584">
      <w:pPr>
        <w:ind w:firstLine="720"/>
        <w:jc w:val="both"/>
        <w:rPr>
          <w:sz w:val="28"/>
          <w:szCs w:val="28"/>
        </w:rPr>
      </w:pPr>
      <w:r>
        <w:rPr>
          <w:sz w:val="28"/>
          <w:szCs w:val="28"/>
        </w:rPr>
        <w:t>Уставный капитал оценивается по номинальной стоимости приобрете</w:t>
      </w:r>
      <w:r>
        <w:rPr>
          <w:sz w:val="28"/>
          <w:szCs w:val="28"/>
        </w:rPr>
        <w:t>н</w:t>
      </w:r>
      <w:r>
        <w:rPr>
          <w:sz w:val="28"/>
          <w:szCs w:val="28"/>
        </w:rPr>
        <w:t>ных акций, превышение стоимости акций над их номиналом, так называемый учредительный, или эмиссионный, доход, учитывается отдельно и направляется на компенсацию разницы, образующейся при реализации акций по стоимости ниже их номинала. Эти средства входят в добавочный капитал. Создаваемый предприятием наряду с уставным.</w:t>
      </w:r>
    </w:p>
    <w:p w:rsidR="00A15584" w:rsidRDefault="00A15584">
      <w:pPr>
        <w:ind w:firstLine="720"/>
        <w:jc w:val="both"/>
        <w:rPr>
          <w:sz w:val="28"/>
          <w:szCs w:val="28"/>
        </w:rPr>
      </w:pPr>
      <w:r>
        <w:rPr>
          <w:sz w:val="28"/>
          <w:szCs w:val="28"/>
        </w:rPr>
        <w:t>Особое место в бухгалтерском учете АО занимают расчеты с учредит</w:t>
      </w:r>
      <w:r>
        <w:rPr>
          <w:sz w:val="28"/>
          <w:szCs w:val="28"/>
        </w:rPr>
        <w:t>е</w:t>
      </w:r>
      <w:r>
        <w:rPr>
          <w:sz w:val="28"/>
          <w:szCs w:val="28"/>
        </w:rPr>
        <w:t>лями по выплате дивидендов. Здесь следует обратить внимание на  разработку дивидендной политики, суть которой заключается в выборе оптимального с</w:t>
      </w:r>
      <w:r>
        <w:rPr>
          <w:sz w:val="28"/>
          <w:szCs w:val="28"/>
        </w:rPr>
        <w:t>о</w:t>
      </w:r>
      <w:r>
        <w:rPr>
          <w:sz w:val="28"/>
          <w:szCs w:val="28"/>
        </w:rPr>
        <w:t>отношения долей чистой прибыли, одна из которых предназначена для выпл</w:t>
      </w:r>
      <w:r>
        <w:rPr>
          <w:sz w:val="28"/>
          <w:szCs w:val="28"/>
        </w:rPr>
        <w:t>а</w:t>
      </w:r>
      <w:r>
        <w:rPr>
          <w:sz w:val="28"/>
          <w:szCs w:val="28"/>
        </w:rPr>
        <w:t>ты дивидендов, а другая – для инвестирования или реинвестирования. Для ко</w:t>
      </w:r>
      <w:r>
        <w:rPr>
          <w:sz w:val="28"/>
          <w:szCs w:val="28"/>
        </w:rPr>
        <w:t>н</w:t>
      </w:r>
      <w:r>
        <w:rPr>
          <w:sz w:val="28"/>
          <w:szCs w:val="28"/>
        </w:rPr>
        <w:t>троля второй части целесообразно предусмотреть субсчет по счету 84 “Нера</w:t>
      </w:r>
      <w:r>
        <w:rPr>
          <w:sz w:val="28"/>
          <w:szCs w:val="28"/>
        </w:rPr>
        <w:t>с</w:t>
      </w:r>
      <w:r>
        <w:rPr>
          <w:sz w:val="28"/>
          <w:szCs w:val="28"/>
        </w:rPr>
        <w:t>пределенная прибыль (непокрытый убыток)”. Это позволит проводить более точный контроль за эффективностью использования капитала АО.</w:t>
      </w:r>
    </w:p>
    <w:p w:rsidR="00A15584" w:rsidRDefault="00A15584">
      <w:pPr>
        <w:ind w:firstLine="720"/>
        <w:jc w:val="both"/>
        <w:rPr>
          <w:sz w:val="28"/>
          <w:szCs w:val="28"/>
        </w:rPr>
      </w:pPr>
      <w:r>
        <w:rPr>
          <w:sz w:val="28"/>
          <w:szCs w:val="28"/>
        </w:rPr>
        <w:t>Учет в обществах с ограниченной ответственностью (ООО). Согласно Федеральному закону от 8 февраля 1998 г. №14-ФЗ “ Об обществах с огран</w:t>
      </w:r>
      <w:r>
        <w:rPr>
          <w:sz w:val="28"/>
          <w:szCs w:val="28"/>
        </w:rPr>
        <w:t>и</w:t>
      </w:r>
      <w:r>
        <w:rPr>
          <w:sz w:val="28"/>
          <w:szCs w:val="28"/>
        </w:rPr>
        <w:t>ченной ответственностью”, бухгалтерский учет уставного капитала и расчетов с учредителями может осуществляться почти также как в АО, с той лишь разн</w:t>
      </w:r>
      <w:r>
        <w:rPr>
          <w:sz w:val="28"/>
          <w:szCs w:val="28"/>
        </w:rPr>
        <w:t>и</w:t>
      </w:r>
      <w:r>
        <w:rPr>
          <w:sz w:val="28"/>
          <w:szCs w:val="28"/>
        </w:rPr>
        <w:t>цей, что ООО не может выпускать акции. Здесь уставный капитал формируется за счет взносов (вкладов) учредителей, а поэтому выступает в форме складо</w:t>
      </w:r>
      <w:r>
        <w:rPr>
          <w:sz w:val="28"/>
          <w:szCs w:val="28"/>
        </w:rPr>
        <w:t>ч</w:t>
      </w:r>
      <w:r>
        <w:rPr>
          <w:sz w:val="28"/>
          <w:szCs w:val="28"/>
        </w:rPr>
        <w:t>ного капитала.</w:t>
      </w:r>
    </w:p>
    <w:p w:rsidR="00A15584" w:rsidRDefault="00A15584">
      <w:pPr>
        <w:ind w:firstLine="720"/>
        <w:jc w:val="both"/>
        <w:rPr>
          <w:sz w:val="28"/>
          <w:szCs w:val="28"/>
        </w:rPr>
      </w:pPr>
      <w:r>
        <w:rPr>
          <w:sz w:val="28"/>
          <w:szCs w:val="28"/>
        </w:rPr>
        <w:t>Минимальный размер уставного капитала ООО не может быть менее 100 МРОТ. ООО имеет право увеличивать или уменьшать величину своего уста</w:t>
      </w:r>
      <w:r>
        <w:rPr>
          <w:sz w:val="28"/>
          <w:szCs w:val="28"/>
        </w:rPr>
        <w:t>в</w:t>
      </w:r>
      <w:r>
        <w:rPr>
          <w:sz w:val="28"/>
          <w:szCs w:val="28"/>
        </w:rPr>
        <w:t>ного капитала  с общего согласия вкладчиков.</w:t>
      </w:r>
    </w:p>
    <w:p w:rsidR="00A15584" w:rsidRDefault="00A15584">
      <w:pPr>
        <w:ind w:firstLine="720"/>
        <w:jc w:val="both"/>
        <w:rPr>
          <w:sz w:val="28"/>
          <w:szCs w:val="28"/>
        </w:rPr>
      </w:pPr>
      <w:r>
        <w:rPr>
          <w:sz w:val="28"/>
          <w:szCs w:val="28"/>
        </w:rPr>
        <w:t>Учет в хозяйственных товариществах (обществах) также имеет свои н</w:t>
      </w:r>
      <w:r>
        <w:rPr>
          <w:sz w:val="28"/>
          <w:szCs w:val="28"/>
        </w:rPr>
        <w:t>е</w:t>
      </w:r>
      <w:r>
        <w:rPr>
          <w:sz w:val="28"/>
          <w:szCs w:val="28"/>
        </w:rPr>
        <w:t xml:space="preserve">значительные особенности. Уставный капитал в хозяйственных товариществах формируется в форме складочного капитала учредителей и пополняется за счет </w:t>
      </w:r>
      <w:r>
        <w:rPr>
          <w:sz w:val="28"/>
          <w:szCs w:val="28"/>
        </w:rPr>
        <w:lastRenderedPageBreak/>
        <w:t>созданного и приобретенного имущества. Взносы могут быть осуществлены в денежной форме и материальными ценностями. Возврат пая (доли) и совмес</w:t>
      </w:r>
      <w:r>
        <w:rPr>
          <w:sz w:val="28"/>
          <w:szCs w:val="28"/>
        </w:rPr>
        <w:t>т</w:t>
      </w:r>
      <w:r>
        <w:rPr>
          <w:sz w:val="28"/>
          <w:szCs w:val="28"/>
        </w:rPr>
        <w:t>ного имущества  производится, в основном, в денежной форме.</w:t>
      </w:r>
    </w:p>
    <w:p w:rsidR="00A15584" w:rsidRDefault="00A15584">
      <w:pPr>
        <w:ind w:firstLine="720"/>
        <w:jc w:val="both"/>
        <w:rPr>
          <w:sz w:val="28"/>
          <w:szCs w:val="28"/>
        </w:rPr>
      </w:pPr>
      <w:r>
        <w:rPr>
          <w:sz w:val="28"/>
          <w:szCs w:val="28"/>
        </w:rPr>
        <w:t>Согласно гражданскому кодексу РФ, хозяйственные товарищества, как юридические лица, могут  функционировать в форме полного товарищества и товарищества на вере. Каждый участник обязан внести к моменту регистрации не менее 50% своего вклада в складочный капитал. Остальная часть должна быть внесена в сроки, установленные учредительным договором. Минимал</w:t>
      </w:r>
      <w:r>
        <w:rPr>
          <w:sz w:val="28"/>
          <w:szCs w:val="28"/>
        </w:rPr>
        <w:t>ь</w:t>
      </w:r>
      <w:r>
        <w:rPr>
          <w:sz w:val="28"/>
          <w:szCs w:val="28"/>
        </w:rPr>
        <w:t>ный размер складочного капитала не регламентируется.</w:t>
      </w:r>
    </w:p>
    <w:p w:rsidR="00A15584" w:rsidRDefault="00A15584">
      <w:pPr>
        <w:ind w:firstLine="720"/>
        <w:jc w:val="both"/>
        <w:rPr>
          <w:sz w:val="28"/>
          <w:szCs w:val="28"/>
        </w:rPr>
      </w:pPr>
      <w:r>
        <w:rPr>
          <w:sz w:val="28"/>
          <w:szCs w:val="28"/>
        </w:rPr>
        <w:t>Производственные кооперативы организуются для совместной деятел</w:t>
      </w:r>
      <w:r>
        <w:rPr>
          <w:sz w:val="28"/>
          <w:szCs w:val="28"/>
        </w:rPr>
        <w:t>ь</w:t>
      </w:r>
      <w:r>
        <w:rPr>
          <w:sz w:val="28"/>
          <w:szCs w:val="28"/>
        </w:rPr>
        <w:t>ности граждан и юридических лиц. Эта деятельность основана на личном уч</w:t>
      </w:r>
      <w:r>
        <w:rPr>
          <w:sz w:val="28"/>
          <w:szCs w:val="28"/>
        </w:rPr>
        <w:t>а</w:t>
      </w:r>
      <w:r>
        <w:rPr>
          <w:sz w:val="28"/>
          <w:szCs w:val="28"/>
        </w:rPr>
        <w:t>стии и предполагает объединение паевых взносов. Уставный капитал произво</w:t>
      </w:r>
      <w:r>
        <w:rPr>
          <w:sz w:val="28"/>
          <w:szCs w:val="28"/>
        </w:rPr>
        <w:t>д</w:t>
      </w:r>
      <w:r>
        <w:rPr>
          <w:sz w:val="28"/>
          <w:szCs w:val="28"/>
        </w:rPr>
        <w:t>ственного кооператива называется паевым фондом.</w:t>
      </w:r>
    </w:p>
    <w:p w:rsidR="00A15584" w:rsidRDefault="00A15584">
      <w:pPr>
        <w:ind w:firstLine="720"/>
        <w:jc w:val="both"/>
        <w:rPr>
          <w:sz w:val="28"/>
          <w:szCs w:val="28"/>
        </w:rPr>
      </w:pPr>
      <w:r>
        <w:rPr>
          <w:sz w:val="28"/>
          <w:szCs w:val="28"/>
        </w:rPr>
        <w:t>К моменту государственной регистрации производственного кооператива его члены обязаны внести не менее 10% паевого взноса; остальную часть они могут вносить в течение года с момента регистрации.</w:t>
      </w:r>
    </w:p>
    <w:p w:rsidR="00A15584" w:rsidRDefault="00A15584">
      <w:pPr>
        <w:ind w:firstLine="720"/>
        <w:jc w:val="both"/>
        <w:rPr>
          <w:sz w:val="28"/>
          <w:szCs w:val="28"/>
        </w:rPr>
      </w:pPr>
      <w:r>
        <w:rPr>
          <w:sz w:val="28"/>
          <w:szCs w:val="28"/>
        </w:rPr>
        <w:t>Минимального размера паевого фонда не существует. Увеличение или уменьшение паевого фонда осуществляется с одновременным изменением устава.</w:t>
      </w:r>
    </w:p>
    <w:p w:rsidR="00A15584" w:rsidRDefault="00A15584">
      <w:pPr>
        <w:ind w:firstLine="720"/>
        <w:jc w:val="both"/>
        <w:rPr>
          <w:sz w:val="28"/>
          <w:szCs w:val="28"/>
        </w:rPr>
      </w:pPr>
      <w:r>
        <w:rPr>
          <w:sz w:val="28"/>
          <w:szCs w:val="28"/>
        </w:rPr>
        <w:t>Уставный капитал государственных и муниципальных унитарных орг</w:t>
      </w:r>
      <w:r>
        <w:rPr>
          <w:sz w:val="28"/>
          <w:szCs w:val="28"/>
        </w:rPr>
        <w:t>а</w:t>
      </w:r>
      <w:r>
        <w:rPr>
          <w:sz w:val="28"/>
          <w:szCs w:val="28"/>
        </w:rPr>
        <w:t>низаций носит название уставного фонда.</w:t>
      </w:r>
    </w:p>
    <w:p w:rsidR="00A15584" w:rsidRDefault="00A15584">
      <w:pPr>
        <w:ind w:firstLine="720"/>
        <w:jc w:val="both"/>
        <w:rPr>
          <w:sz w:val="28"/>
          <w:szCs w:val="28"/>
        </w:rPr>
      </w:pPr>
      <w:r>
        <w:rPr>
          <w:sz w:val="28"/>
          <w:szCs w:val="28"/>
        </w:rPr>
        <w:t>Согласно нормативным документам, размер уставного фонда должен быть не менее 1000 МРОТ.  Имущество унитарного предприятия принадлежит ему или на праве хозяйственного ведения, или оперативного управления; оно не распределяется по вкладам, долям и паям между работниками. Это опред</w:t>
      </w:r>
      <w:r>
        <w:rPr>
          <w:sz w:val="28"/>
          <w:szCs w:val="28"/>
        </w:rPr>
        <w:t>е</w:t>
      </w:r>
      <w:r>
        <w:rPr>
          <w:sz w:val="28"/>
          <w:szCs w:val="28"/>
        </w:rPr>
        <w:t>ляет особенности уставного фонда унитарного предприятия – он неделим, п</w:t>
      </w:r>
      <w:r>
        <w:rPr>
          <w:sz w:val="28"/>
          <w:szCs w:val="28"/>
        </w:rPr>
        <w:t>о</w:t>
      </w:r>
      <w:r>
        <w:rPr>
          <w:sz w:val="28"/>
          <w:szCs w:val="28"/>
        </w:rPr>
        <w:t>скольку единственным учредителем является государственный орган. При этом унитарное предприятие может выступать учредителем других коммерческих и некоммерческих организаций, созданных в России и за рубежом.</w:t>
      </w:r>
    </w:p>
    <w:p w:rsidR="00A15584" w:rsidRDefault="00A15584">
      <w:pPr>
        <w:ind w:firstLine="720"/>
        <w:jc w:val="both"/>
        <w:rPr>
          <w:sz w:val="28"/>
          <w:szCs w:val="28"/>
        </w:rPr>
      </w:pPr>
      <w:r>
        <w:rPr>
          <w:sz w:val="28"/>
          <w:szCs w:val="28"/>
        </w:rPr>
        <w:t>Собственник унитарной организации определяет порядок использования имущества и распределения доходов.</w:t>
      </w:r>
    </w:p>
    <w:p w:rsidR="00A15584" w:rsidRDefault="00A15584">
      <w:pPr>
        <w:ind w:firstLine="720"/>
        <w:jc w:val="both"/>
        <w:rPr>
          <w:sz w:val="32"/>
          <w:szCs w:val="32"/>
        </w:rPr>
      </w:pPr>
    </w:p>
    <w:p w:rsidR="00A15584" w:rsidRDefault="00A15584">
      <w:pPr>
        <w:ind w:firstLine="720"/>
        <w:jc w:val="both"/>
        <w:rPr>
          <w:b/>
          <w:bCs/>
          <w:sz w:val="28"/>
          <w:szCs w:val="28"/>
        </w:rPr>
      </w:pPr>
      <w:r>
        <w:rPr>
          <w:b/>
          <w:bCs/>
          <w:sz w:val="28"/>
          <w:szCs w:val="28"/>
        </w:rPr>
        <w:t>1.2 Формирование и учет добавочного капитала</w:t>
      </w:r>
    </w:p>
    <w:p w:rsidR="00A15584" w:rsidRDefault="00A15584">
      <w:pPr>
        <w:ind w:firstLine="720"/>
        <w:jc w:val="both"/>
        <w:rPr>
          <w:sz w:val="28"/>
          <w:szCs w:val="28"/>
        </w:rPr>
      </w:pPr>
    </w:p>
    <w:p w:rsidR="00A15584" w:rsidRDefault="00A15584">
      <w:pPr>
        <w:ind w:firstLine="720"/>
        <w:jc w:val="both"/>
        <w:rPr>
          <w:sz w:val="28"/>
          <w:szCs w:val="28"/>
        </w:rPr>
      </w:pPr>
      <w:r>
        <w:rPr>
          <w:sz w:val="28"/>
          <w:szCs w:val="28"/>
        </w:rPr>
        <w:t>Учет добавочного капитала осуществляется на пассивном счете 83 “Д</w:t>
      </w:r>
      <w:r>
        <w:rPr>
          <w:sz w:val="28"/>
          <w:szCs w:val="28"/>
        </w:rPr>
        <w:t>о</w:t>
      </w:r>
      <w:r>
        <w:rPr>
          <w:sz w:val="28"/>
          <w:szCs w:val="28"/>
        </w:rPr>
        <w:t>бавочный капитал”, на котором отражаются суммы:</w:t>
      </w:r>
    </w:p>
    <w:p w:rsidR="00A15584" w:rsidRDefault="00A15584">
      <w:pPr>
        <w:pStyle w:val="31"/>
        <w:numPr>
          <w:ilvl w:val="0"/>
          <w:numId w:val="1"/>
        </w:numPr>
        <w:jc w:val="both"/>
      </w:pPr>
      <w:r>
        <w:t>прироста стоимости внеоборотных активов, выявленные по результ</w:t>
      </w:r>
      <w:r>
        <w:t>а</w:t>
      </w:r>
      <w:r>
        <w:t>там переоценки этих активов. Порядок переоценки регулируется соо</w:t>
      </w:r>
      <w:r>
        <w:t>т</w:t>
      </w:r>
      <w:r>
        <w:t>ветствующими нормативными документами;</w:t>
      </w:r>
    </w:p>
    <w:p w:rsidR="00A15584" w:rsidRDefault="00A15584">
      <w:pPr>
        <w:numPr>
          <w:ilvl w:val="0"/>
          <w:numId w:val="1"/>
        </w:numPr>
        <w:jc w:val="both"/>
        <w:rPr>
          <w:sz w:val="28"/>
          <w:szCs w:val="28"/>
        </w:rPr>
      </w:pPr>
      <w:r>
        <w:rPr>
          <w:sz w:val="28"/>
          <w:szCs w:val="28"/>
        </w:rPr>
        <w:t>разницы продажной и номинальной стоимостей акций, образующиеся в процессе формирования уставного капитала акционерного общества.</w:t>
      </w:r>
    </w:p>
    <w:p w:rsidR="00A15584" w:rsidRDefault="00A15584">
      <w:pPr>
        <w:pStyle w:val="23"/>
        <w:jc w:val="both"/>
      </w:pPr>
      <w:r>
        <w:t>По кредиту счета 83 показывают образование и пополнение добавочного капитала. Суммы, отнесенные в кредит счета 83, как правило,  не списываются. Уменьшение (дебетовые записи) по нему могут иметь место лишь в случаях:</w:t>
      </w:r>
    </w:p>
    <w:p w:rsidR="00A15584" w:rsidRDefault="00A15584">
      <w:pPr>
        <w:pStyle w:val="31"/>
        <w:numPr>
          <w:ilvl w:val="0"/>
          <w:numId w:val="1"/>
        </w:numPr>
        <w:jc w:val="both"/>
      </w:pPr>
      <w:r>
        <w:lastRenderedPageBreak/>
        <w:t>уценки основных средств, оборудования к установке и незавершенн</w:t>
      </w:r>
      <w:r>
        <w:t>о</w:t>
      </w:r>
      <w:r>
        <w:t>го строительства производственного назначения;</w:t>
      </w:r>
    </w:p>
    <w:p w:rsidR="00A15584" w:rsidRDefault="00A15584">
      <w:pPr>
        <w:numPr>
          <w:ilvl w:val="0"/>
          <w:numId w:val="1"/>
        </w:numPr>
        <w:jc w:val="both"/>
        <w:rPr>
          <w:sz w:val="28"/>
          <w:szCs w:val="28"/>
        </w:rPr>
      </w:pPr>
      <w:r>
        <w:rPr>
          <w:sz w:val="28"/>
          <w:szCs w:val="28"/>
        </w:rPr>
        <w:t>увеличении амортизации при переоценке основных средств произво</w:t>
      </w:r>
      <w:r>
        <w:rPr>
          <w:sz w:val="28"/>
          <w:szCs w:val="28"/>
        </w:rPr>
        <w:t>д</w:t>
      </w:r>
      <w:r>
        <w:rPr>
          <w:sz w:val="28"/>
          <w:szCs w:val="28"/>
        </w:rPr>
        <w:t>ственного назначения;</w:t>
      </w:r>
    </w:p>
    <w:p w:rsidR="00A15584" w:rsidRDefault="00A15584">
      <w:pPr>
        <w:numPr>
          <w:ilvl w:val="0"/>
          <w:numId w:val="1"/>
        </w:numPr>
        <w:jc w:val="both"/>
        <w:rPr>
          <w:sz w:val="28"/>
          <w:szCs w:val="28"/>
        </w:rPr>
      </w:pPr>
      <w:r>
        <w:rPr>
          <w:sz w:val="28"/>
          <w:szCs w:val="28"/>
        </w:rPr>
        <w:t>увеличения уставного капитала;</w:t>
      </w:r>
    </w:p>
    <w:p w:rsidR="00A15584" w:rsidRDefault="00A15584">
      <w:pPr>
        <w:numPr>
          <w:ilvl w:val="0"/>
          <w:numId w:val="1"/>
        </w:numPr>
        <w:jc w:val="both"/>
        <w:rPr>
          <w:sz w:val="28"/>
          <w:szCs w:val="28"/>
        </w:rPr>
      </w:pPr>
      <w:r>
        <w:rPr>
          <w:sz w:val="28"/>
          <w:szCs w:val="28"/>
        </w:rPr>
        <w:t>уменьшения добавочного капитала унитарного предприятия всле</w:t>
      </w:r>
      <w:r>
        <w:rPr>
          <w:sz w:val="28"/>
          <w:szCs w:val="28"/>
        </w:rPr>
        <w:t>д</w:t>
      </w:r>
      <w:r>
        <w:rPr>
          <w:sz w:val="28"/>
          <w:szCs w:val="28"/>
        </w:rPr>
        <w:t>ствие изъятия у него государственным или муниципальным органом имущества и денежных средств;</w:t>
      </w:r>
    </w:p>
    <w:p w:rsidR="00A15584" w:rsidRDefault="00A15584">
      <w:pPr>
        <w:numPr>
          <w:ilvl w:val="0"/>
          <w:numId w:val="1"/>
        </w:numPr>
        <w:jc w:val="both"/>
        <w:rPr>
          <w:sz w:val="28"/>
          <w:szCs w:val="28"/>
        </w:rPr>
      </w:pPr>
      <w:r>
        <w:rPr>
          <w:sz w:val="28"/>
          <w:szCs w:val="28"/>
        </w:rPr>
        <w:t>погашения убытка, выявленного по результатам работы за отчетный год;</w:t>
      </w:r>
    </w:p>
    <w:p w:rsidR="00A15584" w:rsidRDefault="00A15584">
      <w:pPr>
        <w:numPr>
          <w:ilvl w:val="0"/>
          <w:numId w:val="1"/>
        </w:numPr>
        <w:jc w:val="both"/>
        <w:rPr>
          <w:sz w:val="28"/>
          <w:szCs w:val="28"/>
        </w:rPr>
      </w:pPr>
      <w:r>
        <w:rPr>
          <w:sz w:val="28"/>
          <w:szCs w:val="28"/>
        </w:rPr>
        <w:t>распределения части суммы, учтенной на счете 83, между учредител</w:t>
      </w:r>
      <w:r>
        <w:rPr>
          <w:sz w:val="28"/>
          <w:szCs w:val="28"/>
        </w:rPr>
        <w:t>я</w:t>
      </w:r>
      <w:r>
        <w:rPr>
          <w:sz w:val="28"/>
          <w:szCs w:val="28"/>
        </w:rPr>
        <w:t>ми организации.</w:t>
      </w:r>
    </w:p>
    <w:p w:rsidR="00A15584" w:rsidRDefault="00A15584">
      <w:pPr>
        <w:ind w:firstLine="720"/>
        <w:jc w:val="both"/>
        <w:rPr>
          <w:sz w:val="28"/>
          <w:szCs w:val="28"/>
        </w:rPr>
      </w:pPr>
      <w:r>
        <w:rPr>
          <w:sz w:val="28"/>
          <w:szCs w:val="28"/>
        </w:rPr>
        <w:t>Аналитический учет добавочного капитала ведется по видам капитала и направлениям использования средств.</w:t>
      </w:r>
    </w:p>
    <w:p w:rsidR="00A15584" w:rsidRDefault="00A15584">
      <w:pPr>
        <w:ind w:firstLine="720"/>
        <w:jc w:val="both"/>
        <w:rPr>
          <w:sz w:val="28"/>
          <w:szCs w:val="28"/>
        </w:rPr>
      </w:pPr>
      <w:r>
        <w:rPr>
          <w:sz w:val="28"/>
          <w:szCs w:val="28"/>
        </w:rPr>
        <w:t>Согласно Положению по бухгалтерскому учету "Учет активов и обяз</w:t>
      </w:r>
      <w:r>
        <w:rPr>
          <w:sz w:val="28"/>
          <w:szCs w:val="28"/>
        </w:rPr>
        <w:t>а</w:t>
      </w:r>
      <w:r>
        <w:rPr>
          <w:sz w:val="28"/>
          <w:szCs w:val="28"/>
        </w:rPr>
        <w:t>тельств, стоимость которых выражена в иностранной валюте" (ПБУ 3/2000) курсовые разницы, связанные с формированием уставного капитала организ</w:t>
      </w:r>
      <w:r>
        <w:rPr>
          <w:sz w:val="28"/>
          <w:szCs w:val="28"/>
        </w:rPr>
        <w:t>а</w:t>
      </w:r>
      <w:r>
        <w:rPr>
          <w:sz w:val="28"/>
          <w:szCs w:val="28"/>
        </w:rPr>
        <w:t>ции, подлежат отнесению на добавочный капитал. В данном случае под курс</w:t>
      </w:r>
      <w:r>
        <w:rPr>
          <w:sz w:val="28"/>
          <w:szCs w:val="28"/>
        </w:rPr>
        <w:t>о</w:t>
      </w:r>
      <w:r>
        <w:rPr>
          <w:sz w:val="28"/>
          <w:szCs w:val="28"/>
        </w:rPr>
        <w:t>вой разницей подразумевается разность, возникающая между официальными курсами иностранной валюты, котируемыми Центральным банком РФ, на дату ее фактического внесения в уставный капитал и на дату государственной рег</w:t>
      </w:r>
      <w:r>
        <w:rPr>
          <w:sz w:val="28"/>
          <w:szCs w:val="28"/>
        </w:rPr>
        <w:t>и</w:t>
      </w:r>
      <w:r>
        <w:rPr>
          <w:sz w:val="28"/>
          <w:szCs w:val="28"/>
        </w:rPr>
        <w:t>страции учредительных документов. В современных условиях она бывает, как правило, положительной и поэтому рассматривается в качестве инфляционного источника, учитываемого в составе добавочного капитала.</w:t>
      </w:r>
    </w:p>
    <w:p w:rsidR="00A15584" w:rsidRDefault="00A15584">
      <w:pPr>
        <w:ind w:firstLine="720"/>
        <w:jc w:val="both"/>
        <w:rPr>
          <w:sz w:val="28"/>
          <w:szCs w:val="28"/>
        </w:rPr>
      </w:pPr>
      <w:r>
        <w:rPr>
          <w:sz w:val="28"/>
          <w:szCs w:val="28"/>
        </w:rPr>
        <w:t>В бухгалтерском учете положительная курсовая разница, возникшая при внесении иностранной валюты в уставный капитал предприятия, отражается записью по кредиту счета 83 "Добавочный капитал" в корреспонденции со сч</w:t>
      </w:r>
      <w:r>
        <w:rPr>
          <w:sz w:val="28"/>
          <w:szCs w:val="28"/>
        </w:rPr>
        <w:t>е</w:t>
      </w:r>
      <w:r>
        <w:rPr>
          <w:sz w:val="28"/>
          <w:szCs w:val="28"/>
        </w:rPr>
        <w:t>том 75 "Расчеты с учредителями", субсчет 1 "Расчеты по вкладам в уставный (складочный) капитал".</w:t>
      </w:r>
    </w:p>
    <w:p w:rsidR="00A15584" w:rsidRDefault="00A15584">
      <w:pPr>
        <w:ind w:firstLine="720"/>
        <w:jc w:val="both"/>
        <w:rPr>
          <w:sz w:val="28"/>
          <w:szCs w:val="28"/>
        </w:rPr>
      </w:pPr>
      <w:r>
        <w:rPr>
          <w:sz w:val="28"/>
          <w:szCs w:val="28"/>
        </w:rPr>
        <w:t>Фонд переоценки возникает по результатам переоценки производстве</w:t>
      </w:r>
      <w:r>
        <w:rPr>
          <w:sz w:val="28"/>
          <w:szCs w:val="28"/>
        </w:rPr>
        <w:t>н</w:t>
      </w:r>
      <w:r>
        <w:rPr>
          <w:sz w:val="28"/>
          <w:szCs w:val="28"/>
        </w:rPr>
        <w:t>ных основных средств предприятия.</w:t>
      </w:r>
    </w:p>
    <w:p w:rsidR="00A15584" w:rsidRDefault="00A15584">
      <w:pPr>
        <w:ind w:firstLine="720"/>
        <w:jc w:val="both"/>
        <w:rPr>
          <w:sz w:val="28"/>
          <w:szCs w:val="28"/>
        </w:rPr>
      </w:pPr>
      <w:r>
        <w:rPr>
          <w:sz w:val="28"/>
          <w:szCs w:val="28"/>
        </w:rPr>
        <w:t>При увеличении стоимости основных средств производственного назн</w:t>
      </w:r>
      <w:r>
        <w:rPr>
          <w:sz w:val="28"/>
          <w:szCs w:val="28"/>
        </w:rPr>
        <w:t>а</w:t>
      </w:r>
      <w:r>
        <w:rPr>
          <w:sz w:val="28"/>
          <w:szCs w:val="28"/>
        </w:rPr>
        <w:t>чения делается запись по Дт 01.1 и Кт 83.1 "Прирост стоимости имущества по переоценке" и на сумму изменения начисленного ранее износа - Дт 83.1 и Кт 02.1. При снижении стоимости ОС по результатам переоценки делается обра</w:t>
      </w:r>
      <w:r>
        <w:rPr>
          <w:sz w:val="28"/>
          <w:szCs w:val="28"/>
        </w:rPr>
        <w:t>т</w:t>
      </w:r>
      <w:r>
        <w:rPr>
          <w:sz w:val="28"/>
          <w:szCs w:val="28"/>
        </w:rPr>
        <w:t>ная запись.</w:t>
      </w:r>
    </w:p>
    <w:p w:rsidR="00A15584" w:rsidRDefault="00A15584">
      <w:pPr>
        <w:ind w:firstLine="720"/>
        <w:jc w:val="both"/>
        <w:rPr>
          <w:sz w:val="28"/>
          <w:szCs w:val="28"/>
        </w:rPr>
      </w:pPr>
      <w:r>
        <w:rPr>
          <w:sz w:val="28"/>
          <w:szCs w:val="28"/>
        </w:rPr>
        <w:t>На основании приказа МФ РФ переоценка может осуществляться по ра</w:t>
      </w:r>
      <w:r>
        <w:rPr>
          <w:sz w:val="28"/>
          <w:szCs w:val="28"/>
        </w:rPr>
        <w:t>с</w:t>
      </w:r>
      <w:r>
        <w:rPr>
          <w:sz w:val="28"/>
          <w:szCs w:val="28"/>
        </w:rPr>
        <w:t>поряжению руководителя предприятия, но не чаще одного раза в год (приказ МФ РФ № 65н от 03.09.97 “Учет основных средств” ПБУ 6/97).</w:t>
      </w:r>
    </w:p>
    <w:p w:rsidR="00A15584" w:rsidRDefault="00A15584">
      <w:pPr>
        <w:ind w:firstLine="720"/>
        <w:jc w:val="both"/>
        <w:rPr>
          <w:sz w:val="28"/>
          <w:szCs w:val="28"/>
        </w:rPr>
      </w:pPr>
      <w:r>
        <w:rPr>
          <w:sz w:val="28"/>
          <w:szCs w:val="28"/>
        </w:rPr>
        <w:t>Эмиссионный фонд создается по результатам операций с собственными акциями на вторичном рынке ценных бумаг (при несовпадении номинальной стоимости с рыночной).</w:t>
      </w:r>
    </w:p>
    <w:p w:rsidR="00A15584" w:rsidRDefault="00A15584">
      <w:pPr>
        <w:ind w:firstLine="720"/>
        <w:jc w:val="both"/>
        <w:rPr>
          <w:sz w:val="28"/>
          <w:szCs w:val="28"/>
        </w:rPr>
      </w:pPr>
      <w:r>
        <w:rPr>
          <w:sz w:val="28"/>
          <w:szCs w:val="28"/>
        </w:rPr>
        <w:t>Аналитический учет ведется по операциям купли-продажи. Синтетич</w:t>
      </w:r>
      <w:r>
        <w:rPr>
          <w:sz w:val="28"/>
          <w:szCs w:val="28"/>
        </w:rPr>
        <w:t>е</w:t>
      </w:r>
      <w:r>
        <w:rPr>
          <w:sz w:val="28"/>
          <w:szCs w:val="28"/>
        </w:rPr>
        <w:t>ский учет ведется на пассивном счете 83.2 "Эмиссионный доход"</w:t>
      </w:r>
    </w:p>
    <w:p w:rsidR="00A15584" w:rsidRDefault="00A15584">
      <w:pPr>
        <w:ind w:firstLine="720"/>
        <w:jc w:val="both"/>
        <w:rPr>
          <w:sz w:val="28"/>
          <w:szCs w:val="28"/>
        </w:rPr>
      </w:pPr>
      <w:r>
        <w:rPr>
          <w:sz w:val="28"/>
          <w:szCs w:val="28"/>
        </w:rPr>
        <w:lastRenderedPageBreak/>
        <w:t>Фонд безвозмездного имущества возникает при безвозмездном получ</w:t>
      </w:r>
      <w:r>
        <w:rPr>
          <w:sz w:val="28"/>
          <w:szCs w:val="28"/>
        </w:rPr>
        <w:t>е</w:t>
      </w:r>
      <w:r>
        <w:rPr>
          <w:sz w:val="28"/>
          <w:szCs w:val="28"/>
        </w:rPr>
        <w:t>нии имущества производственного назначения от сторонних предприятий в д</w:t>
      </w:r>
      <w:r>
        <w:rPr>
          <w:sz w:val="28"/>
          <w:szCs w:val="28"/>
        </w:rPr>
        <w:t>е</w:t>
      </w:r>
      <w:r>
        <w:rPr>
          <w:sz w:val="28"/>
          <w:szCs w:val="28"/>
        </w:rPr>
        <w:t>централизованном порядке. Синтетический учет  фонда ведется на пассивном балансовом счете 83.3 "Безвозмездно полученные ценности".</w:t>
      </w:r>
    </w:p>
    <w:p w:rsidR="00A15584" w:rsidRDefault="00A15584">
      <w:pPr>
        <w:ind w:firstLine="720"/>
        <w:jc w:val="both"/>
        <w:rPr>
          <w:sz w:val="28"/>
          <w:szCs w:val="28"/>
        </w:rPr>
      </w:pPr>
      <w:r>
        <w:rPr>
          <w:sz w:val="28"/>
          <w:szCs w:val="28"/>
        </w:rPr>
        <w:t>К добавочному капиталу присоединяются ассигнования, получаемые из бюджета любого уровня, которые израсходованы предприятием на финансир</w:t>
      </w:r>
      <w:r>
        <w:rPr>
          <w:sz w:val="28"/>
          <w:szCs w:val="28"/>
        </w:rPr>
        <w:t>о</w:t>
      </w:r>
      <w:r>
        <w:rPr>
          <w:sz w:val="28"/>
          <w:szCs w:val="28"/>
        </w:rPr>
        <w:t>вание долгосрочных инвестиций.</w:t>
      </w:r>
    </w:p>
    <w:p w:rsidR="00A15584" w:rsidRDefault="00A15584">
      <w:pPr>
        <w:ind w:firstLine="720"/>
        <w:jc w:val="both"/>
        <w:rPr>
          <w:sz w:val="28"/>
          <w:szCs w:val="28"/>
        </w:rPr>
      </w:pPr>
      <w:r>
        <w:rPr>
          <w:sz w:val="28"/>
          <w:szCs w:val="28"/>
        </w:rPr>
        <w:t>Поступившие из бюджета средства зачисляются вначале на специальный банковский счет, с которого затем производится их списание на покрытие ра</w:t>
      </w:r>
      <w:r>
        <w:rPr>
          <w:sz w:val="28"/>
          <w:szCs w:val="28"/>
        </w:rPr>
        <w:t>с</w:t>
      </w:r>
      <w:r>
        <w:rPr>
          <w:sz w:val="28"/>
          <w:szCs w:val="28"/>
        </w:rPr>
        <w:t>ходов, осуществляемых в соответствии с инвестиционной программой пре</w:t>
      </w:r>
      <w:r>
        <w:rPr>
          <w:sz w:val="28"/>
          <w:szCs w:val="28"/>
        </w:rPr>
        <w:t>д</w:t>
      </w:r>
      <w:r>
        <w:rPr>
          <w:sz w:val="28"/>
          <w:szCs w:val="28"/>
        </w:rPr>
        <w:t>приятия. Далее израсходованная сумма бюджетных ассигнований включается в состав добавочного капитала бухгалтерской записью:</w:t>
      </w:r>
    </w:p>
    <w:p w:rsidR="00A15584" w:rsidRDefault="00A15584">
      <w:pPr>
        <w:ind w:firstLine="720"/>
        <w:jc w:val="both"/>
        <w:rPr>
          <w:sz w:val="28"/>
          <w:szCs w:val="28"/>
        </w:rPr>
      </w:pPr>
      <w:r>
        <w:rPr>
          <w:sz w:val="28"/>
          <w:szCs w:val="28"/>
        </w:rPr>
        <w:t>Д-т сч. 86 "Целевое финансирование",</w:t>
      </w:r>
    </w:p>
    <w:p w:rsidR="00A15584" w:rsidRDefault="00A15584">
      <w:pPr>
        <w:ind w:firstLine="720"/>
        <w:jc w:val="both"/>
        <w:rPr>
          <w:sz w:val="28"/>
          <w:szCs w:val="28"/>
        </w:rPr>
      </w:pPr>
      <w:r>
        <w:rPr>
          <w:sz w:val="28"/>
          <w:szCs w:val="28"/>
        </w:rPr>
        <w:t>К-т сч. 83 "Добавочный капитал".</w:t>
      </w:r>
    </w:p>
    <w:p w:rsidR="00A15584" w:rsidRDefault="00A15584">
      <w:pPr>
        <w:ind w:firstLine="720"/>
        <w:jc w:val="both"/>
        <w:rPr>
          <w:sz w:val="28"/>
          <w:szCs w:val="28"/>
        </w:rPr>
      </w:pPr>
      <w:r>
        <w:rPr>
          <w:sz w:val="28"/>
          <w:szCs w:val="28"/>
        </w:rPr>
        <w:t>Основанием для такого присоединения может выступать только факт и</w:t>
      </w:r>
      <w:r>
        <w:rPr>
          <w:sz w:val="28"/>
          <w:szCs w:val="28"/>
        </w:rPr>
        <w:t>с</w:t>
      </w:r>
      <w:r>
        <w:rPr>
          <w:sz w:val="28"/>
          <w:szCs w:val="28"/>
        </w:rPr>
        <w:t>пользования бюджетных средств по целевому назначению.</w:t>
      </w:r>
    </w:p>
    <w:p w:rsidR="00A15584" w:rsidRDefault="00A15584">
      <w:pPr>
        <w:ind w:firstLine="720"/>
        <w:jc w:val="both"/>
        <w:rPr>
          <w:sz w:val="28"/>
          <w:szCs w:val="28"/>
        </w:rPr>
      </w:pPr>
      <w:r>
        <w:rPr>
          <w:sz w:val="28"/>
          <w:szCs w:val="28"/>
        </w:rPr>
        <w:t>Добавочный капитал может пополняться за счет средств, направляемых на пополнение собственных оборотных средств, данный источник образуется в процессе распределения участниками нераспределенной прибыли предприятия. При этом направление нераспределенной прибыли на пополнение собственных оборотных средств отражается по дебету счета 84 "Нераспределенная прибыль (непокрытый убыток)" в корреспонденции со счетом 83 "Добавочный капитал</w:t>
      </w:r>
    </w:p>
    <w:p w:rsidR="00A15584" w:rsidRDefault="00A15584">
      <w:pPr>
        <w:ind w:firstLine="720"/>
        <w:jc w:val="both"/>
        <w:rPr>
          <w:sz w:val="28"/>
          <w:szCs w:val="28"/>
        </w:rPr>
      </w:pPr>
    </w:p>
    <w:p w:rsidR="00A15584" w:rsidRPr="00524D27" w:rsidRDefault="00A15584">
      <w:pPr>
        <w:pStyle w:val="3"/>
        <w:jc w:val="both"/>
        <w:rPr>
          <w:b/>
          <w:bCs/>
          <w:sz w:val="28"/>
          <w:szCs w:val="28"/>
        </w:rPr>
      </w:pPr>
    </w:p>
    <w:p w:rsidR="00A15584" w:rsidRDefault="00A15584">
      <w:pPr>
        <w:pStyle w:val="3"/>
        <w:jc w:val="both"/>
        <w:rPr>
          <w:b/>
          <w:bCs/>
          <w:sz w:val="28"/>
          <w:szCs w:val="28"/>
        </w:rPr>
      </w:pPr>
      <w:r>
        <w:rPr>
          <w:b/>
          <w:bCs/>
          <w:sz w:val="28"/>
          <w:szCs w:val="28"/>
        </w:rPr>
        <w:t>1.3 Формирование и учет резервного капитала</w:t>
      </w:r>
    </w:p>
    <w:p w:rsidR="00A15584" w:rsidRDefault="00A15584">
      <w:pPr>
        <w:ind w:firstLine="720"/>
        <w:jc w:val="both"/>
        <w:rPr>
          <w:sz w:val="28"/>
          <w:szCs w:val="28"/>
        </w:rPr>
      </w:pPr>
      <w:r>
        <w:rPr>
          <w:sz w:val="28"/>
          <w:szCs w:val="28"/>
        </w:rPr>
        <w:t xml:space="preserve"> </w:t>
      </w:r>
    </w:p>
    <w:p w:rsidR="00A15584" w:rsidRDefault="00A15584">
      <w:pPr>
        <w:ind w:firstLine="720"/>
        <w:jc w:val="both"/>
        <w:rPr>
          <w:sz w:val="28"/>
          <w:szCs w:val="28"/>
        </w:rPr>
      </w:pPr>
      <w:r>
        <w:rPr>
          <w:sz w:val="28"/>
          <w:szCs w:val="28"/>
        </w:rPr>
        <w:t>Резервный капитал представляет собой страховой капитал предприятия, предназначенный для возмещения убытков от хозяйственной деятельности, а также для выплаты доходов инвесторам и кредиторам в случае, если на эти ц</w:t>
      </w:r>
      <w:r>
        <w:rPr>
          <w:sz w:val="28"/>
          <w:szCs w:val="28"/>
        </w:rPr>
        <w:t>е</w:t>
      </w:r>
      <w:r>
        <w:rPr>
          <w:sz w:val="28"/>
          <w:szCs w:val="28"/>
        </w:rPr>
        <w:t>ли не хватает прибыли. Средства резервного капитала выступают гарантией бесперебойной работы предприятия и соблюдения интересов третьих лиц. Наличие такого финансового источника придает последним уверенность в п</w:t>
      </w:r>
      <w:r>
        <w:rPr>
          <w:sz w:val="28"/>
          <w:szCs w:val="28"/>
        </w:rPr>
        <w:t>о</w:t>
      </w:r>
      <w:r>
        <w:rPr>
          <w:sz w:val="28"/>
          <w:szCs w:val="28"/>
        </w:rPr>
        <w:t>гашении предприятием своих обязательств.</w:t>
      </w:r>
    </w:p>
    <w:p w:rsidR="00A15584" w:rsidRDefault="00A15584">
      <w:pPr>
        <w:ind w:firstLine="720"/>
        <w:jc w:val="both"/>
        <w:rPr>
          <w:sz w:val="28"/>
          <w:szCs w:val="28"/>
        </w:rPr>
      </w:pPr>
      <w:r>
        <w:rPr>
          <w:sz w:val="28"/>
          <w:szCs w:val="28"/>
        </w:rPr>
        <w:t>Образование резервного капитала может носить обязательный и добр</w:t>
      </w:r>
      <w:r>
        <w:rPr>
          <w:sz w:val="28"/>
          <w:szCs w:val="28"/>
        </w:rPr>
        <w:t>о</w:t>
      </w:r>
      <w:r>
        <w:rPr>
          <w:sz w:val="28"/>
          <w:szCs w:val="28"/>
        </w:rPr>
        <w:t>вольный характер. В настоящее время в соответствии с законодательством Ро</w:t>
      </w:r>
      <w:r>
        <w:rPr>
          <w:sz w:val="28"/>
          <w:szCs w:val="28"/>
        </w:rPr>
        <w:t>с</w:t>
      </w:r>
      <w:r>
        <w:rPr>
          <w:sz w:val="28"/>
          <w:szCs w:val="28"/>
        </w:rPr>
        <w:t>сийской Федерации, определяющим порядок деятельности акционерных о</w:t>
      </w:r>
      <w:r>
        <w:rPr>
          <w:sz w:val="28"/>
          <w:szCs w:val="28"/>
        </w:rPr>
        <w:t>б</w:t>
      </w:r>
      <w:r>
        <w:rPr>
          <w:sz w:val="28"/>
          <w:szCs w:val="28"/>
        </w:rPr>
        <w:t>ществ и предприятий с иностранными инвестициями, а также с налоговым з</w:t>
      </w:r>
      <w:r>
        <w:rPr>
          <w:sz w:val="28"/>
          <w:szCs w:val="28"/>
        </w:rPr>
        <w:t>а</w:t>
      </w:r>
      <w:r>
        <w:rPr>
          <w:sz w:val="28"/>
          <w:szCs w:val="28"/>
        </w:rPr>
        <w:t>конодательством указанные организации должны формировать резервный к</w:t>
      </w:r>
      <w:r>
        <w:rPr>
          <w:sz w:val="28"/>
          <w:szCs w:val="28"/>
        </w:rPr>
        <w:t>а</w:t>
      </w:r>
      <w:r>
        <w:rPr>
          <w:sz w:val="28"/>
          <w:szCs w:val="28"/>
        </w:rPr>
        <w:t>питал в обязательном порядке. По своему усмотрению его могут создавать и предприятия других форм собственности, если это предусмотрено их учред</w:t>
      </w:r>
      <w:r>
        <w:rPr>
          <w:sz w:val="28"/>
          <w:szCs w:val="28"/>
        </w:rPr>
        <w:t>и</w:t>
      </w:r>
      <w:r>
        <w:rPr>
          <w:sz w:val="28"/>
          <w:szCs w:val="28"/>
        </w:rPr>
        <w:t>тельными документами либо учетной политикой.</w:t>
      </w:r>
    </w:p>
    <w:p w:rsidR="00A15584" w:rsidRDefault="00A15584">
      <w:pPr>
        <w:ind w:firstLine="720"/>
        <w:jc w:val="both"/>
        <w:rPr>
          <w:sz w:val="28"/>
          <w:szCs w:val="28"/>
        </w:rPr>
      </w:pPr>
      <w:r>
        <w:rPr>
          <w:sz w:val="28"/>
          <w:szCs w:val="28"/>
        </w:rPr>
        <w:t>Бухгалтерский учет формирования резервного капитала должен обесп</w:t>
      </w:r>
      <w:r>
        <w:rPr>
          <w:sz w:val="28"/>
          <w:szCs w:val="28"/>
        </w:rPr>
        <w:t>е</w:t>
      </w:r>
      <w:r>
        <w:rPr>
          <w:sz w:val="28"/>
          <w:szCs w:val="28"/>
        </w:rPr>
        <w:t xml:space="preserve">чивать получение информации, необходимой для контроля за соблюдением его верхней и нижней границы. Во всех случаях предельная величина резервного капитала не может превышать той суммы, которая определена собственниками </w:t>
      </w:r>
      <w:r>
        <w:rPr>
          <w:sz w:val="28"/>
          <w:szCs w:val="28"/>
        </w:rPr>
        <w:lastRenderedPageBreak/>
        <w:t>предприятия и зафиксирована в учредительных документах. При этом для а</w:t>
      </w:r>
      <w:r>
        <w:rPr>
          <w:sz w:val="28"/>
          <w:szCs w:val="28"/>
        </w:rPr>
        <w:t>к</w:t>
      </w:r>
      <w:r>
        <w:rPr>
          <w:sz w:val="28"/>
          <w:szCs w:val="28"/>
        </w:rPr>
        <w:t>ционерных обществ и совместных предприятий законодательно установлен еще и его минимальный размер.</w:t>
      </w:r>
    </w:p>
    <w:p w:rsidR="00A15584" w:rsidRDefault="00A15584">
      <w:pPr>
        <w:ind w:firstLine="720"/>
        <w:jc w:val="both"/>
        <w:rPr>
          <w:sz w:val="28"/>
          <w:szCs w:val="28"/>
        </w:rPr>
      </w:pPr>
      <w:r>
        <w:rPr>
          <w:sz w:val="28"/>
          <w:szCs w:val="28"/>
        </w:rPr>
        <w:t>С 1 января 1996 г. после вступления в силу Закона "Об акционерных о</w:t>
      </w:r>
      <w:r>
        <w:rPr>
          <w:sz w:val="28"/>
          <w:szCs w:val="28"/>
        </w:rPr>
        <w:t>б</w:t>
      </w:r>
      <w:r>
        <w:rPr>
          <w:sz w:val="28"/>
          <w:szCs w:val="28"/>
        </w:rPr>
        <w:t>ществах" они обязаны создавать резервный капитал не менее 15% от суммы уставного капитала и формировать его путем ежегодных отчислений в размере не менее 5% от чистой прибыли до достижения величины, определенной уст</w:t>
      </w:r>
      <w:r>
        <w:rPr>
          <w:sz w:val="28"/>
          <w:szCs w:val="28"/>
        </w:rPr>
        <w:t>а</w:t>
      </w:r>
      <w:r>
        <w:rPr>
          <w:sz w:val="28"/>
          <w:szCs w:val="28"/>
        </w:rPr>
        <w:t>вом общества.</w:t>
      </w:r>
    </w:p>
    <w:p w:rsidR="00A15584" w:rsidRDefault="00A15584">
      <w:pPr>
        <w:ind w:firstLine="720"/>
        <w:jc w:val="both"/>
        <w:rPr>
          <w:sz w:val="28"/>
          <w:szCs w:val="28"/>
        </w:rPr>
      </w:pPr>
      <w:r>
        <w:rPr>
          <w:sz w:val="28"/>
          <w:szCs w:val="28"/>
        </w:rPr>
        <w:t>Минимальный размер резервного капитала  организаций  с  иностранн</w:t>
      </w:r>
      <w:r>
        <w:rPr>
          <w:sz w:val="28"/>
          <w:szCs w:val="28"/>
        </w:rPr>
        <w:t>ы</w:t>
      </w:r>
      <w:r>
        <w:rPr>
          <w:sz w:val="28"/>
          <w:szCs w:val="28"/>
        </w:rPr>
        <w:t>ми  инвестициями согласно законодательству Российской Федерации  не  до</w:t>
      </w:r>
      <w:r>
        <w:rPr>
          <w:sz w:val="28"/>
          <w:szCs w:val="28"/>
        </w:rPr>
        <w:t>л</w:t>
      </w:r>
      <w:r>
        <w:rPr>
          <w:sz w:val="28"/>
          <w:szCs w:val="28"/>
        </w:rPr>
        <w:t>жен  превышать  25%  от уставного  капитала.</w:t>
      </w:r>
    </w:p>
    <w:p w:rsidR="00A15584" w:rsidRDefault="00A15584">
      <w:pPr>
        <w:ind w:firstLine="720"/>
        <w:jc w:val="both"/>
        <w:rPr>
          <w:sz w:val="28"/>
          <w:szCs w:val="28"/>
        </w:rPr>
      </w:pPr>
      <w:r>
        <w:rPr>
          <w:sz w:val="28"/>
          <w:szCs w:val="28"/>
        </w:rPr>
        <w:t>С 1 января 1995 г. источником формирования резервного капитала для предприятий всех организационно-правовых форм выступает только нераспр</w:t>
      </w:r>
      <w:r>
        <w:rPr>
          <w:sz w:val="28"/>
          <w:szCs w:val="28"/>
        </w:rPr>
        <w:t>е</w:t>
      </w:r>
      <w:r>
        <w:rPr>
          <w:sz w:val="28"/>
          <w:szCs w:val="28"/>
        </w:rPr>
        <w:t>деленная чистая прибыль.</w:t>
      </w:r>
    </w:p>
    <w:p w:rsidR="00A15584" w:rsidRDefault="00A15584">
      <w:pPr>
        <w:ind w:firstLine="720"/>
        <w:jc w:val="both"/>
        <w:rPr>
          <w:sz w:val="28"/>
          <w:szCs w:val="28"/>
        </w:rPr>
      </w:pPr>
      <w:r>
        <w:rPr>
          <w:sz w:val="28"/>
          <w:szCs w:val="28"/>
        </w:rPr>
        <w:t>Для получения информации о наличии и движении средств резервного капитала новым планом счетов бухгалтерского учета предусмотрен бухгалте</w:t>
      </w:r>
      <w:r>
        <w:rPr>
          <w:sz w:val="28"/>
          <w:szCs w:val="28"/>
        </w:rPr>
        <w:t>р</w:t>
      </w:r>
      <w:r>
        <w:rPr>
          <w:sz w:val="28"/>
          <w:szCs w:val="28"/>
        </w:rPr>
        <w:t>ский счет 82 "Резервный капитал". Образование резервного капитала за счет средств нераспределенной чистой прибыли отражается записью по дебету счета 84 "Нераспределенная прибыль (непокрытый убыток)" в корреспонденции со счетом 82 "Резервный капитал".</w:t>
      </w:r>
    </w:p>
    <w:p w:rsidR="00A15584" w:rsidRDefault="00A15584">
      <w:pPr>
        <w:ind w:firstLine="720"/>
        <w:jc w:val="both"/>
        <w:rPr>
          <w:sz w:val="28"/>
          <w:szCs w:val="28"/>
        </w:rPr>
      </w:pPr>
      <w:r>
        <w:rPr>
          <w:sz w:val="28"/>
          <w:szCs w:val="28"/>
        </w:rPr>
        <w:t>Новым планом счетов бухгалтерского учета предусмотрено использов</w:t>
      </w:r>
      <w:r>
        <w:rPr>
          <w:sz w:val="28"/>
          <w:szCs w:val="28"/>
        </w:rPr>
        <w:t>а</w:t>
      </w:r>
      <w:r>
        <w:rPr>
          <w:sz w:val="28"/>
          <w:szCs w:val="28"/>
        </w:rPr>
        <w:t>ние резервного капитала на погашение выпущенных облигаций по полученным краткосрочным и долгосрочным займам и на покрытие убытков от хозяйстве</w:t>
      </w:r>
      <w:r>
        <w:rPr>
          <w:sz w:val="28"/>
          <w:szCs w:val="28"/>
        </w:rPr>
        <w:t>н</w:t>
      </w:r>
      <w:r>
        <w:rPr>
          <w:sz w:val="28"/>
          <w:szCs w:val="28"/>
        </w:rPr>
        <w:t>ной деятельности.</w:t>
      </w:r>
    </w:p>
    <w:p w:rsidR="00A15584" w:rsidRDefault="00A15584">
      <w:pPr>
        <w:ind w:firstLine="720"/>
        <w:jc w:val="both"/>
        <w:rPr>
          <w:sz w:val="28"/>
          <w:szCs w:val="28"/>
        </w:rPr>
      </w:pPr>
      <w:r>
        <w:rPr>
          <w:sz w:val="28"/>
          <w:szCs w:val="28"/>
        </w:rPr>
        <w:t>При погашении облигаций займов в бухгалтерском учете делается запись:</w:t>
      </w:r>
    </w:p>
    <w:p w:rsidR="00A15584" w:rsidRDefault="00A15584">
      <w:pPr>
        <w:ind w:firstLine="720"/>
        <w:jc w:val="both"/>
        <w:rPr>
          <w:sz w:val="28"/>
          <w:szCs w:val="28"/>
        </w:rPr>
      </w:pPr>
      <w:r>
        <w:rPr>
          <w:sz w:val="28"/>
          <w:szCs w:val="28"/>
        </w:rPr>
        <w:t>Д-т сч. 82 "Резервный капитал",</w:t>
      </w:r>
    </w:p>
    <w:p w:rsidR="00A15584" w:rsidRDefault="00A15584">
      <w:pPr>
        <w:ind w:firstLine="720"/>
        <w:jc w:val="both"/>
        <w:rPr>
          <w:sz w:val="28"/>
          <w:szCs w:val="28"/>
        </w:rPr>
      </w:pPr>
      <w:r>
        <w:rPr>
          <w:sz w:val="28"/>
          <w:szCs w:val="28"/>
        </w:rPr>
        <w:t>К-т сч. 66 "Расчеты по краткосрочным кредитам и займам",</w:t>
      </w:r>
    </w:p>
    <w:p w:rsidR="00A15584" w:rsidRDefault="00A15584">
      <w:pPr>
        <w:ind w:firstLine="720"/>
        <w:jc w:val="both"/>
        <w:rPr>
          <w:sz w:val="28"/>
          <w:szCs w:val="28"/>
        </w:rPr>
      </w:pPr>
      <w:r>
        <w:rPr>
          <w:sz w:val="28"/>
          <w:szCs w:val="28"/>
        </w:rPr>
        <w:t>К-т сч. 67 "Расчеты по долгосрочным кредитам и займам".</w:t>
      </w:r>
    </w:p>
    <w:p w:rsidR="00A15584" w:rsidRDefault="00A15584">
      <w:pPr>
        <w:ind w:firstLine="720"/>
        <w:jc w:val="both"/>
        <w:rPr>
          <w:sz w:val="28"/>
          <w:szCs w:val="28"/>
        </w:rPr>
      </w:pPr>
      <w:r>
        <w:rPr>
          <w:sz w:val="28"/>
          <w:szCs w:val="28"/>
        </w:rPr>
        <w:t>Использование резервного капитала на покрытие убытков отражается з</w:t>
      </w:r>
      <w:r>
        <w:rPr>
          <w:sz w:val="28"/>
          <w:szCs w:val="28"/>
        </w:rPr>
        <w:t>а</w:t>
      </w:r>
      <w:r>
        <w:rPr>
          <w:sz w:val="28"/>
          <w:szCs w:val="28"/>
        </w:rPr>
        <w:t>писью:</w:t>
      </w:r>
    </w:p>
    <w:p w:rsidR="00A15584" w:rsidRDefault="00A15584">
      <w:pPr>
        <w:ind w:firstLine="720"/>
        <w:jc w:val="both"/>
        <w:rPr>
          <w:sz w:val="28"/>
          <w:szCs w:val="28"/>
        </w:rPr>
      </w:pPr>
      <w:r>
        <w:rPr>
          <w:sz w:val="28"/>
          <w:szCs w:val="28"/>
        </w:rPr>
        <w:t>Д-т сч. 82 "Резервный капитал",</w:t>
      </w:r>
    </w:p>
    <w:p w:rsidR="00A15584" w:rsidRDefault="00A15584">
      <w:pPr>
        <w:ind w:firstLine="720"/>
        <w:jc w:val="both"/>
        <w:rPr>
          <w:sz w:val="28"/>
          <w:szCs w:val="28"/>
        </w:rPr>
      </w:pPr>
      <w:r>
        <w:rPr>
          <w:sz w:val="28"/>
          <w:szCs w:val="28"/>
        </w:rPr>
        <w:t>К-т сч. 84 "Нераспределенная прибыль (непокрытый убыток)".</w:t>
      </w:r>
    </w:p>
    <w:p w:rsidR="00A15584" w:rsidRDefault="00A15584">
      <w:pPr>
        <w:ind w:firstLine="720"/>
        <w:jc w:val="both"/>
        <w:rPr>
          <w:sz w:val="28"/>
          <w:szCs w:val="28"/>
        </w:rPr>
      </w:pPr>
      <w:r>
        <w:rPr>
          <w:sz w:val="28"/>
          <w:szCs w:val="28"/>
        </w:rPr>
        <w:t>Резервирование предстоящих расходов по новому плану счетов ос</w:t>
      </w:r>
      <w:r>
        <w:rPr>
          <w:sz w:val="28"/>
          <w:szCs w:val="28"/>
        </w:rPr>
        <w:t>у</w:t>
      </w:r>
      <w:r>
        <w:rPr>
          <w:sz w:val="28"/>
          <w:szCs w:val="28"/>
        </w:rPr>
        <w:t>ществляется на счете 96 "Резервы предстоящих расходов". Порядок их учета не претерпел существенных изменений.</w:t>
      </w:r>
    </w:p>
    <w:p w:rsidR="00A15584" w:rsidRDefault="00A15584">
      <w:pPr>
        <w:ind w:firstLine="720"/>
        <w:jc w:val="both"/>
        <w:rPr>
          <w:sz w:val="28"/>
          <w:szCs w:val="28"/>
        </w:rPr>
      </w:pPr>
      <w:r>
        <w:rPr>
          <w:sz w:val="28"/>
          <w:szCs w:val="28"/>
        </w:rPr>
        <w:t>В соответствии с Положением по ведению бухгалтерского учета и бу</w:t>
      </w:r>
      <w:r>
        <w:rPr>
          <w:sz w:val="28"/>
          <w:szCs w:val="28"/>
        </w:rPr>
        <w:t>х</w:t>
      </w:r>
      <w:r>
        <w:rPr>
          <w:sz w:val="28"/>
          <w:szCs w:val="28"/>
        </w:rPr>
        <w:t>галтерской отчетности в Российской Федерации, утвержденным приказом М</w:t>
      </w:r>
      <w:r>
        <w:rPr>
          <w:sz w:val="28"/>
          <w:szCs w:val="28"/>
        </w:rPr>
        <w:t>и</w:t>
      </w:r>
      <w:r>
        <w:rPr>
          <w:sz w:val="28"/>
          <w:szCs w:val="28"/>
        </w:rPr>
        <w:t>нистерства финансов РФ от 29.07.98 № 34н (в ред. от 24.03.2000), для своевр</w:t>
      </w:r>
      <w:r>
        <w:rPr>
          <w:sz w:val="28"/>
          <w:szCs w:val="28"/>
        </w:rPr>
        <w:t>е</w:t>
      </w:r>
      <w:r>
        <w:rPr>
          <w:sz w:val="28"/>
          <w:szCs w:val="28"/>
        </w:rPr>
        <w:t>менного и равномерного (нормативного) включения предстоящих расходов в издержки производства или обращения и правильного определения финансов</w:t>
      </w:r>
      <w:r>
        <w:rPr>
          <w:sz w:val="28"/>
          <w:szCs w:val="28"/>
        </w:rPr>
        <w:t>о</w:t>
      </w:r>
      <w:r>
        <w:rPr>
          <w:sz w:val="28"/>
          <w:szCs w:val="28"/>
        </w:rPr>
        <w:t>го результата отчетного периода предприятия могут создавать резервы на п</w:t>
      </w:r>
      <w:r>
        <w:rPr>
          <w:sz w:val="28"/>
          <w:szCs w:val="28"/>
        </w:rPr>
        <w:t>о</w:t>
      </w:r>
      <w:r>
        <w:rPr>
          <w:sz w:val="28"/>
          <w:szCs w:val="28"/>
        </w:rPr>
        <w:t>крытие предстоящих затрат и другие цели, предусмотренные законодател</w:t>
      </w:r>
      <w:r>
        <w:rPr>
          <w:sz w:val="28"/>
          <w:szCs w:val="28"/>
        </w:rPr>
        <w:t>ь</w:t>
      </w:r>
      <w:r>
        <w:rPr>
          <w:sz w:val="28"/>
          <w:szCs w:val="28"/>
        </w:rPr>
        <w:t>ством Российской Федерации, а также нормативными актами Министерства финансов РФ.</w:t>
      </w:r>
    </w:p>
    <w:p w:rsidR="00A15584" w:rsidRDefault="00A15584">
      <w:pPr>
        <w:ind w:firstLine="720"/>
        <w:jc w:val="both"/>
        <w:rPr>
          <w:sz w:val="28"/>
          <w:szCs w:val="28"/>
        </w:rPr>
      </w:pPr>
      <w:r>
        <w:rPr>
          <w:sz w:val="28"/>
          <w:szCs w:val="28"/>
        </w:rPr>
        <w:lastRenderedPageBreak/>
        <w:t>Основной перечень таких предстоящих затрат, которым должно руково</w:t>
      </w:r>
      <w:r>
        <w:rPr>
          <w:sz w:val="28"/>
          <w:szCs w:val="28"/>
        </w:rPr>
        <w:t>д</w:t>
      </w:r>
      <w:r>
        <w:rPr>
          <w:sz w:val="28"/>
          <w:szCs w:val="28"/>
        </w:rPr>
        <w:t>ствоваться предприятие при формировании своей учетной политики, приведен в указанном положении (п. 72). Остатки неиспользованных резервов, перех</w:t>
      </w:r>
      <w:r>
        <w:rPr>
          <w:sz w:val="28"/>
          <w:szCs w:val="28"/>
        </w:rPr>
        <w:t>о</w:t>
      </w:r>
      <w:r>
        <w:rPr>
          <w:sz w:val="28"/>
          <w:szCs w:val="28"/>
        </w:rPr>
        <w:t>дящие на следующий год, должны подвергаться обязательной инвентаризации и корректировке. Порядок исчисления сумм резервов, переходящих на след</w:t>
      </w:r>
      <w:r>
        <w:rPr>
          <w:sz w:val="28"/>
          <w:szCs w:val="28"/>
        </w:rPr>
        <w:t>у</w:t>
      </w:r>
      <w:r>
        <w:rPr>
          <w:sz w:val="28"/>
          <w:szCs w:val="28"/>
        </w:rPr>
        <w:t>ющий год, изложен в Методических указаниях по инвентаризации имущества и финансовых обязательств, утвержденных приказом Министерства финанасов РФ от 13.06.95 № 49. На счете 96 "Резервы предстоящих расходов" разрешается оставлять переходящий на следующий год остаток по резервам на:</w:t>
      </w:r>
    </w:p>
    <w:p w:rsidR="00A15584" w:rsidRDefault="00A15584">
      <w:pPr>
        <w:numPr>
          <w:ilvl w:val="0"/>
          <w:numId w:val="9"/>
        </w:numPr>
        <w:jc w:val="both"/>
        <w:rPr>
          <w:sz w:val="28"/>
          <w:szCs w:val="28"/>
        </w:rPr>
      </w:pPr>
      <w:r>
        <w:rPr>
          <w:sz w:val="28"/>
          <w:szCs w:val="28"/>
        </w:rPr>
        <w:t xml:space="preserve">предстоящую оплату отпусков работникам (включая социальный налог); </w:t>
      </w:r>
    </w:p>
    <w:p w:rsidR="00A15584" w:rsidRDefault="00A15584">
      <w:pPr>
        <w:numPr>
          <w:ilvl w:val="0"/>
          <w:numId w:val="9"/>
        </w:numPr>
        <w:jc w:val="both"/>
        <w:rPr>
          <w:sz w:val="28"/>
          <w:szCs w:val="28"/>
        </w:rPr>
      </w:pPr>
      <w:r>
        <w:rPr>
          <w:sz w:val="28"/>
          <w:szCs w:val="28"/>
        </w:rPr>
        <w:t xml:space="preserve">выплату ежегодного вознаграждения за выслугу лет и вознаграждения по итогам работы за год; </w:t>
      </w:r>
    </w:p>
    <w:p w:rsidR="00A15584" w:rsidRDefault="00A15584">
      <w:pPr>
        <w:numPr>
          <w:ilvl w:val="0"/>
          <w:numId w:val="9"/>
        </w:numPr>
        <w:jc w:val="both"/>
        <w:rPr>
          <w:sz w:val="28"/>
          <w:szCs w:val="28"/>
        </w:rPr>
      </w:pPr>
      <w:r>
        <w:rPr>
          <w:sz w:val="28"/>
          <w:szCs w:val="28"/>
        </w:rPr>
        <w:t xml:space="preserve">ремонт основных средств; </w:t>
      </w:r>
    </w:p>
    <w:p w:rsidR="00A15584" w:rsidRDefault="00A15584">
      <w:pPr>
        <w:numPr>
          <w:ilvl w:val="0"/>
          <w:numId w:val="9"/>
        </w:numPr>
        <w:jc w:val="both"/>
        <w:rPr>
          <w:sz w:val="28"/>
          <w:szCs w:val="28"/>
        </w:rPr>
      </w:pPr>
      <w:r>
        <w:rPr>
          <w:sz w:val="28"/>
          <w:szCs w:val="28"/>
        </w:rPr>
        <w:t xml:space="preserve">предстоящие затраты на рекультивацию земель, осуществление иных природоохранных мероприятий; </w:t>
      </w:r>
    </w:p>
    <w:p w:rsidR="00A15584" w:rsidRDefault="00A15584">
      <w:pPr>
        <w:numPr>
          <w:ilvl w:val="0"/>
          <w:numId w:val="9"/>
        </w:numPr>
        <w:jc w:val="both"/>
        <w:rPr>
          <w:sz w:val="28"/>
          <w:szCs w:val="28"/>
        </w:rPr>
      </w:pPr>
      <w:r>
        <w:rPr>
          <w:sz w:val="28"/>
          <w:szCs w:val="28"/>
        </w:rPr>
        <w:t xml:space="preserve">гарантийный ремонт и гарантийное обслуживание; </w:t>
      </w:r>
    </w:p>
    <w:p w:rsidR="00A15584" w:rsidRDefault="00A15584">
      <w:pPr>
        <w:numPr>
          <w:ilvl w:val="0"/>
          <w:numId w:val="9"/>
        </w:numPr>
        <w:jc w:val="both"/>
        <w:rPr>
          <w:sz w:val="28"/>
          <w:szCs w:val="28"/>
        </w:rPr>
      </w:pPr>
      <w:r>
        <w:rPr>
          <w:sz w:val="28"/>
          <w:szCs w:val="28"/>
        </w:rPr>
        <w:t xml:space="preserve">покрытие иных предвиденных затрат и иные цели. </w:t>
      </w:r>
    </w:p>
    <w:p w:rsidR="00A15584" w:rsidRDefault="00A15584">
      <w:pPr>
        <w:ind w:firstLine="720"/>
        <w:jc w:val="both"/>
        <w:rPr>
          <w:sz w:val="28"/>
          <w:szCs w:val="28"/>
        </w:rPr>
      </w:pPr>
      <w:r>
        <w:rPr>
          <w:sz w:val="28"/>
          <w:szCs w:val="28"/>
        </w:rPr>
        <w:t>Счета оценочных резервов – 14 "Резервы под снижение стоимости мат</w:t>
      </w:r>
      <w:r>
        <w:rPr>
          <w:sz w:val="28"/>
          <w:szCs w:val="28"/>
        </w:rPr>
        <w:t>е</w:t>
      </w:r>
      <w:r>
        <w:rPr>
          <w:sz w:val="28"/>
          <w:szCs w:val="28"/>
        </w:rPr>
        <w:t>риальных ценностей", 59 "Резервы под обесценение вложений в ценные бум</w:t>
      </w:r>
      <w:r>
        <w:rPr>
          <w:sz w:val="28"/>
          <w:szCs w:val="28"/>
        </w:rPr>
        <w:t>а</w:t>
      </w:r>
      <w:r>
        <w:rPr>
          <w:sz w:val="28"/>
          <w:szCs w:val="28"/>
        </w:rPr>
        <w:t>ги" и 63 "Резервы по сомнительным долгам" – в плане счетов 2000 г. выступают в роли регулирующих контрактивных счетов и к собственному капиталу пре</w:t>
      </w:r>
      <w:r>
        <w:rPr>
          <w:sz w:val="28"/>
          <w:szCs w:val="28"/>
        </w:rPr>
        <w:t>д</w:t>
      </w:r>
      <w:r>
        <w:rPr>
          <w:sz w:val="28"/>
          <w:szCs w:val="28"/>
        </w:rPr>
        <w:t>приятия имеют только косвенное отношение.</w:t>
      </w:r>
    </w:p>
    <w:p w:rsidR="00A15584" w:rsidRDefault="00A15584">
      <w:pPr>
        <w:ind w:firstLine="720"/>
        <w:jc w:val="both"/>
      </w:pPr>
    </w:p>
    <w:p w:rsidR="00A15584" w:rsidRDefault="00A15584">
      <w:pPr>
        <w:ind w:firstLine="720"/>
        <w:jc w:val="both"/>
      </w:pPr>
    </w:p>
    <w:p w:rsidR="00A15584" w:rsidRDefault="00A15584">
      <w:pPr>
        <w:ind w:firstLine="720"/>
        <w:jc w:val="both"/>
      </w:pPr>
    </w:p>
    <w:p w:rsidR="00524D27" w:rsidRDefault="00524D27">
      <w:pPr>
        <w:ind w:firstLine="720"/>
        <w:jc w:val="both"/>
      </w:pPr>
    </w:p>
    <w:p w:rsidR="00524D27" w:rsidRDefault="00524D27">
      <w:pPr>
        <w:ind w:firstLine="720"/>
        <w:jc w:val="both"/>
      </w:pPr>
    </w:p>
    <w:p w:rsidR="00524D27" w:rsidRDefault="00524D27">
      <w:pPr>
        <w:ind w:firstLine="720"/>
        <w:jc w:val="both"/>
      </w:pPr>
    </w:p>
    <w:p w:rsidR="00524D27" w:rsidRDefault="00524D27">
      <w:pPr>
        <w:ind w:firstLine="720"/>
        <w:jc w:val="both"/>
      </w:pPr>
    </w:p>
    <w:p w:rsidR="00524D27" w:rsidRDefault="00524D27">
      <w:pPr>
        <w:ind w:firstLine="720"/>
        <w:jc w:val="both"/>
      </w:pPr>
    </w:p>
    <w:p w:rsidR="00524D27" w:rsidRDefault="00524D27">
      <w:pPr>
        <w:ind w:firstLine="720"/>
        <w:jc w:val="both"/>
      </w:pPr>
    </w:p>
    <w:p w:rsidR="00524D27" w:rsidRDefault="00524D27">
      <w:pPr>
        <w:ind w:firstLine="720"/>
        <w:jc w:val="both"/>
      </w:pPr>
    </w:p>
    <w:p w:rsidR="00524D27" w:rsidRDefault="00524D27">
      <w:pPr>
        <w:ind w:firstLine="720"/>
        <w:jc w:val="both"/>
      </w:pPr>
    </w:p>
    <w:p w:rsidR="00524D27" w:rsidRDefault="00524D27">
      <w:pPr>
        <w:ind w:firstLine="720"/>
        <w:jc w:val="both"/>
      </w:pPr>
    </w:p>
    <w:p w:rsidR="00524D27" w:rsidRDefault="00524D27">
      <w:pPr>
        <w:ind w:firstLine="720"/>
        <w:jc w:val="both"/>
      </w:pPr>
    </w:p>
    <w:p w:rsidR="00524D27" w:rsidRDefault="00524D27">
      <w:pPr>
        <w:ind w:firstLine="720"/>
        <w:jc w:val="both"/>
      </w:pPr>
    </w:p>
    <w:p w:rsidR="00524D27" w:rsidRDefault="00524D27">
      <w:pPr>
        <w:ind w:firstLine="720"/>
        <w:jc w:val="both"/>
      </w:pPr>
    </w:p>
    <w:p w:rsidR="00524D27" w:rsidRDefault="00524D27">
      <w:pPr>
        <w:ind w:firstLine="720"/>
        <w:jc w:val="both"/>
      </w:pPr>
    </w:p>
    <w:p w:rsidR="00524D27" w:rsidRDefault="00524D27">
      <w:pPr>
        <w:ind w:firstLine="720"/>
        <w:jc w:val="both"/>
      </w:pPr>
    </w:p>
    <w:p w:rsidR="00524D27" w:rsidRDefault="00524D27">
      <w:pPr>
        <w:ind w:firstLine="720"/>
        <w:jc w:val="both"/>
      </w:pPr>
    </w:p>
    <w:p w:rsidR="00524D27" w:rsidRDefault="00524D27">
      <w:pPr>
        <w:ind w:firstLine="720"/>
        <w:jc w:val="both"/>
      </w:pPr>
    </w:p>
    <w:p w:rsidR="00524D27" w:rsidRDefault="00524D27">
      <w:pPr>
        <w:ind w:firstLine="720"/>
        <w:jc w:val="both"/>
      </w:pPr>
    </w:p>
    <w:p w:rsidR="00524D27" w:rsidRDefault="00524D27">
      <w:pPr>
        <w:ind w:firstLine="720"/>
        <w:jc w:val="both"/>
      </w:pPr>
    </w:p>
    <w:p w:rsidR="00524D27" w:rsidRDefault="00524D27">
      <w:pPr>
        <w:ind w:firstLine="720"/>
        <w:jc w:val="both"/>
      </w:pPr>
    </w:p>
    <w:p w:rsidR="00524D27" w:rsidRDefault="00524D27">
      <w:pPr>
        <w:ind w:firstLine="720"/>
        <w:jc w:val="both"/>
      </w:pPr>
    </w:p>
    <w:p w:rsidR="00524D27" w:rsidRDefault="00524D27">
      <w:pPr>
        <w:ind w:firstLine="720"/>
        <w:jc w:val="both"/>
      </w:pPr>
    </w:p>
    <w:p w:rsidR="00524D27" w:rsidRDefault="00524D27">
      <w:pPr>
        <w:ind w:firstLine="720"/>
        <w:jc w:val="both"/>
      </w:pPr>
    </w:p>
    <w:p w:rsidR="00524D27" w:rsidRDefault="00524D27">
      <w:pPr>
        <w:ind w:firstLine="720"/>
        <w:jc w:val="both"/>
      </w:pPr>
    </w:p>
    <w:p w:rsidR="00524D27" w:rsidRDefault="00524D27">
      <w:pPr>
        <w:ind w:firstLine="720"/>
        <w:jc w:val="both"/>
      </w:pPr>
    </w:p>
    <w:p w:rsidR="00524D27" w:rsidRDefault="00524D27">
      <w:pPr>
        <w:ind w:firstLine="720"/>
        <w:jc w:val="both"/>
      </w:pPr>
    </w:p>
    <w:p w:rsidR="00524D27" w:rsidRDefault="00524D27">
      <w:pPr>
        <w:ind w:firstLine="720"/>
        <w:jc w:val="both"/>
      </w:pPr>
    </w:p>
    <w:p w:rsidR="00524D27" w:rsidRDefault="00524D27">
      <w:pPr>
        <w:ind w:firstLine="720"/>
        <w:jc w:val="both"/>
      </w:pPr>
    </w:p>
    <w:p w:rsidR="00524D27" w:rsidRDefault="00524D27">
      <w:pPr>
        <w:ind w:firstLine="720"/>
        <w:jc w:val="both"/>
      </w:pPr>
    </w:p>
    <w:p w:rsidR="00524D27" w:rsidRDefault="00524D27">
      <w:pPr>
        <w:ind w:firstLine="720"/>
        <w:jc w:val="both"/>
      </w:pPr>
    </w:p>
    <w:p w:rsidR="00524D27" w:rsidRDefault="00524D27">
      <w:pPr>
        <w:ind w:firstLine="720"/>
        <w:jc w:val="both"/>
      </w:pPr>
    </w:p>
    <w:p w:rsidR="00524D27" w:rsidRDefault="00524D27">
      <w:pPr>
        <w:ind w:firstLine="720"/>
        <w:jc w:val="both"/>
      </w:pPr>
    </w:p>
    <w:p w:rsidR="00A15584" w:rsidRDefault="00A15584">
      <w:pPr>
        <w:pStyle w:val="a5"/>
      </w:pPr>
      <w:r>
        <w:t>Заключение</w:t>
      </w:r>
    </w:p>
    <w:p w:rsidR="00A15584" w:rsidRDefault="00A15584">
      <w:pPr>
        <w:ind w:firstLine="720"/>
        <w:jc w:val="both"/>
        <w:rPr>
          <w:b/>
          <w:bCs/>
          <w:sz w:val="28"/>
          <w:szCs w:val="28"/>
        </w:rPr>
      </w:pPr>
    </w:p>
    <w:p w:rsidR="00A15584" w:rsidRDefault="00A15584">
      <w:pPr>
        <w:pStyle w:val="21"/>
        <w:jc w:val="both"/>
      </w:pPr>
      <w:r>
        <w:t>Главной целью любого коммерческого предприятия является получение прибыли в размере, необходимом для обеспечения нормального функционир</w:t>
      </w:r>
      <w:r>
        <w:t>о</w:t>
      </w:r>
      <w:r>
        <w:t>вания, включая инвестирование средств в активы и использование прибыли на цели потребления. При этом отдача на вложенный собственниками капитал должна быть не ниже той ставки доходности, по которой средства могли бы быть размещены вне предприятия. Учредитель, предоставляя капитал, теряет возможность получения дохода от вложения имеющихся у него средств. Ко</w:t>
      </w:r>
      <w:r>
        <w:t>м</w:t>
      </w:r>
      <w:r>
        <w:t>пенсацией должны стать будущие доходы.</w:t>
      </w:r>
    </w:p>
    <w:p w:rsidR="00A15584" w:rsidRDefault="00A15584">
      <w:pPr>
        <w:ind w:firstLine="720"/>
        <w:jc w:val="both"/>
        <w:rPr>
          <w:sz w:val="28"/>
          <w:szCs w:val="28"/>
        </w:rPr>
      </w:pPr>
      <w:r>
        <w:rPr>
          <w:sz w:val="28"/>
          <w:szCs w:val="28"/>
        </w:rPr>
        <w:t>Не менее важной для действующего предприятия целью является сохр</w:t>
      </w:r>
      <w:r>
        <w:rPr>
          <w:sz w:val="28"/>
          <w:szCs w:val="28"/>
        </w:rPr>
        <w:t>а</w:t>
      </w:r>
      <w:r>
        <w:rPr>
          <w:sz w:val="28"/>
          <w:szCs w:val="28"/>
        </w:rPr>
        <w:t>нение источника дохода, т.е. собственного капитала. Значимость его для жизн</w:t>
      </w:r>
      <w:r>
        <w:rPr>
          <w:sz w:val="28"/>
          <w:szCs w:val="28"/>
        </w:rPr>
        <w:t>е</w:t>
      </w:r>
      <w:r>
        <w:rPr>
          <w:sz w:val="28"/>
          <w:szCs w:val="28"/>
        </w:rPr>
        <w:t>способности и финансовой устойчивости предприятия настолько высока, что она получила законодательное закрепление в Гражданском кодексе РФ в части требований о минимальной величине уставного капитала; соотношении уста</w:t>
      </w:r>
      <w:r>
        <w:rPr>
          <w:sz w:val="28"/>
          <w:szCs w:val="28"/>
        </w:rPr>
        <w:t>в</w:t>
      </w:r>
      <w:r>
        <w:rPr>
          <w:sz w:val="28"/>
          <w:szCs w:val="28"/>
        </w:rPr>
        <w:t>ного капитала и чистых активов; возможности выплаты дивидендов в завис</w:t>
      </w:r>
      <w:r>
        <w:rPr>
          <w:sz w:val="28"/>
          <w:szCs w:val="28"/>
        </w:rPr>
        <w:t>и</w:t>
      </w:r>
      <w:r>
        <w:rPr>
          <w:sz w:val="28"/>
          <w:szCs w:val="28"/>
        </w:rPr>
        <w:t>мости от соотношения чистых активов и суммы уставного и резервного капит</w:t>
      </w:r>
      <w:r>
        <w:rPr>
          <w:sz w:val="28"/>
          <w:szCs w:val="28"/>
        </w:rPr>
        <w:t>а</w:t>
      </w:r>
      <w:r>
        <w:rPr>
          <w:sz w:val="28"/>
          <w:szCs w:val="28"/>
        </w:rPr>
        <w:t>ла.</w:t>
      </w:r>
    </w:p>
    <w:p w:rsidR="00A15584" w:rsidRDefault="00A15584">
      <w:pPr>
        <w:ind w:firstLine="720"/>
        <w:jc w:val="both"/>
        <w:rPr>
          <w:sz w:val="28"/>
          <w:szCs w:val="28"/>
        </w:rPr>
      </w:pPr>
      <w:r>
        <w:rPr>
          <w:sz w:val="28"/>
          <w:szCs w:val="28"/>
        </w:rPr>
        <w:t>Таким образом, очевидно, что уставный капитал играет важную роль в работе предприятия.</w:t>
      </w:r>
    </w:p>
    <w:p w:rsidR="00A15584" w:rsidRDefault="00A15584">
      <w:pPr>
        <w:ind w:firstLine="720"/>
        <w:jc w:val="both"/>
        <w:rPr>
          <w:sz w:val="28"/>
          <w:szCs w:val="28"/>
        </w:rPr>
      </w:pPr>
      <w:r>
        <w:rPr>
          <w:sz w:val="28"/>
          <w:szCs w:val="28"/>
        </w:rPr>
        <w:t>Важным условием хорошей работы капитала является оптимальный в</w:t>
      </w:r>
      <w:r>
        <w:rPr>
          <w:sz w:val="28"/>
          <w:szCs w:val="28"/>
        </w:rPr>
        <w:t>ы</w:t>
      </w:r>
      <w:r>
        <w:rPr>
          <w:sz w:val="28"/>
          <w:szCs w:val="28"/>
        </w:rPr>
        <w:t>бор его размера, источников формирования; определение правовых, догово</w:t>
      </w:r>
      <w:r>
        <w:rPr>
          <w:sz w:val="28"/>
          <w:szCs w:val="28"/>
        </w:rPr>
        <w:t>р</w:t>
      </w:r>
      <w:r>
        <w:rPr>
          <w:sz w:val="28"/>
          <w:szCs w:val="28"/>
        </w:rPr>
        <w:t>ных и финансовых ограничений в распоряжении текущей и нераспределенной прибылью; выявление приоритетности прав собственников при ликвидации предприятия.</w:t>
      </w:r>
    </w:p>
    <w:p w:rsidR="00A15584" w:rsidRDefault="00A15584">
      <w:pPr>
        <w:ind w:firstLine="720"/>
        <w:jc w:val="both"/>
        <w:rPr>
          <w:sz w:val="28"/>
          <w:szCs w:val="28"/>
        </w:rPr>
      </w:pPr>
    </w:p>
    <w:p w:rsidR="00A15584" w:rsidRDefault="00A15584">
      <w:pPr>
        <w:jc w:val="both"/>
      </w:pPr>
    </w:p>
    <w:p w:rsidR="00A15584" w:rsidRDefault="00A15584">
      <w:pPr>
        <w:ind w:firstLine="720"/>
        <w:jc w:val="both"/>
      </w:pPr>
    </w:p>
    <w:p w:rsidR="00A15584" w:rsidRDefault="00A15584">
      <w:pPr>
        <w:ind w:firstLine="720"/>
        <w:jc w:val="both"/>
      </w:pPr>
    </w:p>
    <w:p w:rsidR="00A15584" w:rsidRDefault="00A15584">
      <w:pPr>
        <w:ind w:firstLine="720"/>
        <w:jc w:val="both"/>
      </w:pPr>
    </w:p>
    <w:p w:rsidR="00A15584" w:rsidRDefault="00A15584">
      <w:pPr>
        <w:ind w:firstLine="720"/>
        <w:jc w:val="both"/>
      </w:pPr>
    </w:p>
    <w:p w:rsidR="00A15584" w:rsidRDefault="00A15584">
      <w:pPr>
        <w:ind w:firstLine="720"/>
        <w:jc w:val="both"/>
      </w:pPr>
    </w:p>
    <w:p w:rsidR="00A15584" w:rsidRDefault="00A15584">
      <w:pPr>
        <w:ind w:firstLine="720"/>
        <w:jc w:val="both"/>
      </w:pPr>
    </w:p>
    <w:p w:rsidR="00A15584" w:rsidRDefault="00A15584">
      <w:pPr>
        <w:ind w:firstLine="720"/>
        <w:jc w:val="both"/>
      </w:pPr>
    </w:p>
    <w:p w:rsidR="00A15584" w:rsidRDefault="00A15584">
      <w:pPr>
        <w:ind w:firstLine="720"/>
        <w:jc w:val="both"/>
      </w:pPr>
    </w:p>
    <w:p w:rsidR="00A15584" w:rsidRDefault="00A15584">
      <w:pPr>
        <w:ind w:firstLine="720"/>
        <w:jc w:val="both"/>
      </w:pPr>
    </w:p>
    <w:p w:rsidR="00A15584" w:rsidRDefault="00A15584">
      <w:pPr>
        <w:ind w:firstLine="720"/>
        <w:jc w:val="both"/>
      </w:pPr>
    </w:p>
    <w:p w:rsidR="00A15584" w:rsidRDefault="00A15584">
      <w:pPr>
        <w:ind w:firstLine="720"/>
        <w:jc w:val="both"/>
      </w:pPr>
    </w:p>
    <w:p w:rsidR="00A15584" w:rsidRDefault="00A15584">
      <w:pPr>
        <w:ind w:firstLine="720"/>
        <w:jc w:val="both"/>
      </w:pPr>
    </w:p>
    <w:p w:rsidR="00A15584" w:rsidRDefault="00A15584">
      <w:pPr>
        <w:ind w:firstLine="720"/>
        <w:jc w:val="both"/>
      </w:pPr>
    </w:p>
    <w:p w:rsidR="00A15584" w:rsidRDefault="00A15584">
      <w:pPr>
        <w:ind w:firstLine="720"/>
        <w:jc w:val="both"/>
      </w:pPr>
    </w:p>
    <w:p w:rsidR="00A15584" w:rsidRDefault="00A15584">
      <w:pPr>
        <w:ind w:firstLine="720"/>
        <w:jc w:val="both"/>
      </w:pPr>
    </w:p>
    <w:p w:rsidR="00A15584" w:rsidRDefault="00A15584">
      <w:pPr>
        <w:ind w:firstLine="720"/>
        <w:jc w:val="both"/>
      </w:pPr>
    </w:p>
    <w:p w:rsidR="00A15584" w:rsidRDefault="00A15584">
      <w:pPr>
        <w:ind w:firstLine="720"/>
        <w:jc w:val="both"/>
      </w:pPr>
    </w:p>
    <w:p w:rsidR="00A15584" w:rsidRDefault="00A15584">
      <w:pPr>
        <w:ind w:firstLine="720"/>
        <w:jc w:val="both"/>
      </w:pPr>
    </w:p>
    <w:p w:rsidR="00A15584" w:rsidRDefault="00A15584">
      <w:pPr>
        <w:ind w:firstLine="720"/>
        <w:jc w:val="both"/>
      </w:pPr>
    </w:p>
    <w:p w:rsidR="00A15584" w:rsidRDefault="00A15584">
      <w:pPr>
        <w:ind w:firstLine="720"/>
        <w:jc w:val="both"/>
      </w:pPr>
    </w:p>
    <w:p w:rsidR="00A15584" w:rsidRDefault="00A15584">
      <w:pPr>
        <w:ind w:firstLine="720"/>
        <w:jc w:val="both"/>
      </w:pPr>
    </w:p>
    <w:p w:rsidR="00A15584" w:rsidRDefault="00A15584">
      <w:pPr>
        <w:ind w:firstLine="720"/>
        <w:jc w:val="both"/>
      </w:pPr>
    </w:p>
    <w:p w:rsidR="00A15584" w:rsidRDefault="00A15584">
      <w:pPr>
        <w:ind w:firstLine="720"/>
        <w:jc w:val="both"/>
      </w:pPr>
    </w:p>
    <w:p w:rsidR="00A15584" w:rsidRDefault="00A15584">
      <w:pPr>
        <w:ind w:firstLine="720"/>
        <w:jc w:val="both"/>
      </w:pPr>
    </w:p>
    <w:p w:rsidR="00A15584" w:rsidRDefault="00A15584">
      <w:pPr>
        <w:ind w:firstLine="720"/>
        <w:jc w:val="both"/>
      </w:pPr>
    </w:p>
    <w:p w:rsidR="00A15584" w:rsidRDefault="00A15584">
      <w:pPr>
        <w:ind w:firstLine="720"/>
        <w:jc w:val="both"/>
      </w:pPr>
    </w:p>
    <w:p w:rsidR="00A15584" w:rsidRDefault="00A15584">
      <w:pPr>
        <w:pStyle w:val="6"/>
        <w:jc w:val="center"/>
      </w:pPr>
      <w:r>
        <w:t>Список использ</w:t>
      </w:r>
      <w:r w:rsidR="00524D27">
        <w:t>ованных</w:t>
      </w:r>
      <w:r>
        <w:t xml:space="preserve"> источников</w:t>
      </w:r>
    </w:p>
    <w:p w:rsidR="00A15584" w:rsidRDefault="00A15584">
      <w:pPr>
        <w:jc w:val="both"/>
        <w:rPr>
          <w:sz w:val="28"/>
          <w:szCs w:val="28"/>
        </w:rPr>
      </w:pPr>
    </w:p>
    <w:p w:rsidR="00A15584" w:rsidRDefault="00A15584">
      <w:pPr>
        <w:jc w:val="both"/>
        <w:rPr>
          <w:sz w:val="28"/>
          <w:szCs w:val="28"/>
        </w:rPr>
      </w:pPr>
    </w:p>
    <w:p w:rsidR="00A15584" w:rsidRDefault="00A15584">
      <w:pPr>
        <w:pStyle w:val="23"/>
        <w:numPr>
          <w:ilvl w:val="0"/>
          <w:numId w:val="23"/>
        </w:numPr>
        <w:jc w:val="both"/>
      </w:pPr>
      <w:r>
        <w:t>Гражданский кодекс Российской Федерации (Часть 1) от 30 ноября 1994 г. №51-ФЗ; Гражданский кодекс Российской Федерации (Часть 2) от 26 января 1996 г. №14-ФЗ (Принят ГД ФС РФ 22 декабря 1995г.)</w:t>
      </w:r>
    </w:p>
    <w:p w:rsidR="00A15584" w:rsidRDefault="00A15584">
      <w:pPr>
        <w:pStyle w:val="23"/>
        <w:numPr>
          <w:ilvl w:val="0"/>
          <w:numId w:val="23"/>
        </w:numPr>
        <w:jc w:val="both"/>
      </w:pPr>
      <w:r>
        <w:t>Федеральный закон от 26.!2.95 г. N 208-ФЗ “Об акционерных обществах”</w:t>
      </w:r>
    </w:p>
    <w:p w:rsidR="00A15584" w:rsidRDefault="00A15584">
      <w:pPr>
        <w:numPr>
          <w:ilvl w:val="0"/>
          <w:numId w:val="23"/>
        </w:numPr>
        <w:jc w:val="both"/>
        <w:rPr>
          <w:sz w:val="28"/>
          <w:szCs w:val="28"/>
        </w:rPr>
      </w:pPr>
      <w:r>
        <w:rPr>
          <w:sz w:val="28"/>
          <w:szCs w:val="28"/>
        </w:rPr>
        <w:t>Федеральный закон “Об обществах с ограниченной ответственностью” от 8.02.98.№ 14-ФЗ</w:t>
      </w:r>
    </w:p>
    <w:p w:rsidR="00A15584" w:rsidRDefault="00A15584">
      <w:pPr>
        <w:pStyle w:val="1"/>
        <w:numPr>
          <w:ilvl w:val="0"/>
          <w:numId w:val="23"/>
        </w:numPr>
        <w:jc w:val="both"/>
      </w:pPr>
      <w:r>
        <w:t>Федеральный закон РФ от21.11.96 г №129-ФЗ “О бухгалтерском учете”</w:t>
      </w:r>
    </w:p>
    <w:p w:rsidR="00A15584" w:rsidRDefault="00A15584">
      <w:pPr>
        <w:numPr>
          <w:ilvl w:val="0"/>
          <w:numId w:val="23"/>
        </w:numPr>
        <w:jc w:val="both"/>
        <w:rPr>
          <w:sz w:val="28"/>
          <w:szCs w:val="28"/>
        </w:rPr>
      </w:pPr>
      <w:r>
        <w:rPr>
          <w:sz w:val="28"/>
          <w:szCs w:val="28"/>
        </w:rPr>
        <w:t>Положение по бухгалтерскому учету “Учет основных средств”от 3.09.97 №65н (ред от 24.03.2000)(ПБУ 6/97)</w:t>
      </w:r>
    </w:p>
    <w:p w:rsidR="00A15584" w:rsidRDefault="00A15584">
      <w:pPr>
        <w:numPr>
          <w:ilvl w:val="0"/>
          <w:numId w:val="23"/>
        </w:numPr>
        <w:jc w:val="both"/>
        <w:rPr>
          <w:sz w:val="28"/>
          <w:szCs w:val="28"/>
        </w:rPr>
      </w:pPr>
      <w:r>
        <w:rPr>
          <w:sz w:val="28"/>
          <w:szCs w:val="28"/>
        </w:rPr>
        <w:t>Положение по бухгалтерскому учету “Учет материально-производственных запасов” от 15.06.98 №25н (ПБУ 5/98)</w:t>
      </w:r>
    </w:p>
    <w:p w:rsidR="00A15584" w:rsidRDefault="00A15584">
      <w:pPr>
        <w:pStyle w:val="23"/>
        <w:numPr>
          <w:ilvl w:val="0"/>
          <w:numId w:val="23"/>
        </w:numPr>
        <w:jc w:val="both"/>
      </w:pPr>
      <w:r>
        <w:t>Положение по ведению бухгалтерского учета и бухгалтерской отчетности в  Российской Федерации. Утверждено Приказом Минфина России № 34-н от 29.07.98 г. (в ред. Приказа № 31-н от 24.03.2000 г.) // Консультант Плюс: Версия Проф</w:t>
      </w:r>
    </w:p>
    <w:p w:rsidR="00A15584" w:rsidRDefault="00A15584">
      <w:pPr>
        <w:pStyle w:val="23"/>
        <w:numPr>
          <w:ilvl w:val="0"/>
          <w:numId w:val="23"/>
        </w:numPr>
        <w:jc w:val="both"/>
      </w:pPr>
      <w:r>
        <w:t>Новый план счетов бухгалтерского учета. – М.: Проспект, 2000</w:t>
      </w:r>
    </w:p>
    <w:p w:rsidR="00A15584" w:rsidRDefault="00A15584">
      <w:pPr>
        <w:numPr>
          <w:ilvl w:val="0"/>
          <w:numId w:val="23"/>
        </w:numPr>
        <w:jc w:val="both"/>
        <w:rPr>
          <w:sz w:val="28"/>
          <w:szCs w:val="28"/>
        </w:rPr>
      </w:pPr>
      <w:r>
        <w:rPr>
          <w:sz w:val="28"/>
          <w:szCs w:val="28"/>
        </w:rPr>
        <w:t>Бухгалтерский учет: Учебник /П.С. Безруких, В.Б. Ивашкевич, Н.П. Кондр</w:t>
      </w:r>
      <w:r>
        <w:rPr>
          <w:sz w:val="28"/>
          <w:szCs w:val="28"/>
        </w:rPr>
        <w:t>а</w:t>
      </w:r>
      <w:r>
        <w:rPr>
          <w:sz w:val="28"/>
          <w:szCs w:val="28"/>
        </w:rPr>
        <w:t>ков и др.; Под ред. П.С. Безруких. – 3-е изд., перераб. и доп. – М.: Бухгалте</w:t>
      </w:r>
      <w:r>
        <w:rPr>
          <w:sz w:val="28"/>
          <w:szCs w:val="28"/>
        </w:rPr>
        <w:t>р</w:t>
      </w:r>
      <w:r>
        <w:rPr>
          <w:sz w:val="28"/>
          <w:szCs w:val="28"/>
        </w:rPr>
        <w:t>ский учет, 1999. – 624 с.</w:t>
      </w:r>
    </w:p>
    <w:p w:rsidR="00A15584" w:rsidRDefault="00A15584">
      <w:pPr>
        <w:numPr>
          <w:ilvl w:val="0"/>
          <w:numId w:val="23"/>
        </w:numPr>
        <w:jc w:val="both"/>
        <w:rPr>
          <w:sz w:val="28"/>
          <w:szCs w:val="28"/>
        </w:rPr>
      </w:pPr>
      <w:r>
        <w:rPr>
          <w:sz w:val="28"/>
          <w:szCs w:val="28"/>
        </w:rPr>
        <w:t>Бухгалтерский учет: Учебник для вузов/ Под ред. проф. Ю.А. Бабаева. – М.: ЮНИТИ-ДАНА, 2002. – 476 с.</w:t>
      </w:r>
    </w:p>
    <w:p w:rsidR="00A15584" w:rsidRDefault="00A15584">
      <w:pPr>
        <w:numPr>
          <w:ilvl w:val="0"/>
          <w:numId w:val="23"/>
        </w:numPr>
        <w:jc w:val="both"/>
        <w:rPr>
          <w:sz w:val="28"/>
          <w:szCs w:val="28"/>
        </w:rPr>
      </w:pPr>
      <w:r>
        <w:rPr>
          <w:sz w:val="28"/>
          <w:szCs w:val="28"/>
        </w:rPr>
        <w:t>Ануфриев В. Е. Учет капитала предприятия // Бухгалтерский учёт. – 2001.- № 05</w:t>
      </w:r>
    </w:p>
    <w:p w:rsidR="00A15584" w:rsidRDefault="00A15584">
      <w:pPr>
        <w:numPr>
          <w:ilvl w:val="0"/>
          <w:numId w:val="23"/>
        </w:numPr>
        <w:jc w:val="both"/>
        <w:rPr>
          <w:sz w:val="28"/>
          <w:szCs w:val="28"/>
        </w:rPr>
      </w:pPr>
      <w:r>
        <w:rPr>
          <w:sz w:val="28"/>
          <w:szCs w:val="28"/>
        </w:rPr>
        <w:t>Волков Н. Г. Учет вкладов в уставный капитал  // Бухгалтерский учёт. – 2000.- № 10</w:t>
      </w:r>
    </w:p>
    <w:p w:rsidR="00A15584" w:rsidRDefault="00A15584">
      <w:pPr>
        <w:numPr>
          <w:ilvl w:val="0"/>
          <w:numId w:val="23"/>
        </w:numPr>
        <w:jc w:val="both"/>
        <w:rPr>
          <w:sz w:val="28"/>
          <w:szCs w:val="28"/>
        </w:rPr>
      </w:pPr>
      <w:r>
        <w:rPr>
          <w:sz w:val="28"/>
          <w:szCs w:val="28"/>
        </w:rPr>
        <w:t>Лытнева Н. А., Малявкина Л. И., Лытнева Е. А. Учет операций по формир</w:t>
      </w:r>
      <w:r>
        <w:rPr>
          <w:sz w:val="28"/>
          <w:szCs w:val="28"/>
        </w:rPr>
        <w:t>о</w:t>
      </w:r>
      <w:r>
        <w:rPr>
          <w:sz w:val="28"/>
          <w:szCs w:val="28"/>
        </w:rPr>
        <w:t>ванию и увеличению уставного капитала общества с ограниченной отве</w:t>
      </w:r>
      <w:r>
        <w:rPr>
          <w:sz w:val="28"/>
          <w:szCs w:val="28"/>
        </w:rPr>
        <w:t>т</w:t>
      </w:r>
      <w:r>
        <w:rPr>
          <w:sz w:val="28"/>
          <w:szCs w:val="28"/>
        </w:rPr>
        <w:t>ственностью // Бухгалтерский учёт. – 2000.- № 14</w:t>
      </w:r>
    </w:p>
    <w:p w:rsidR="00A15584" w:rsidRDefault="00A15584">
      <w:pPr>
        <w:numPr>
          <w:ilvl w:val="0"/>
          <w:numId w:val="24"/>
        </w:numPr>
        <w:jc w:val="both"/>
        <w:rPr>
          <w:sz w:val="28"/>
          <w:szCs w:val="28"/>
        </w:rPr>
      </w:pPr>
      <w:bookmarkStart w:id="1" w:name="_Hlt9739376"/>
      <w:r w:rsidRPr="001D2E91">
        <w:rPr>
          <w:sz w:val="28"/>
          <w:szCs w:val="28"/>
        </w:rPr>
        <w:t>h</w:t>
      </w:r>
      <w:bookmarkStart w:id="2" w:name="_Hlt9739372"/>
      <w:r w:rsidRPr="001D2E91">
        <w:rPr>
          <w:sz w:val="28"/>
          <w:szCs w:val="28"/>
        </w:rPr>
        <w:t>t</w:t>
      </w:r>
      <w:bookmarkEnd w:id="2"/>
      <w:r w:rsidRPr="001D2E91">
        <w:rPr>
          <w:sz w:val="28"/>
          <w:szCs w:val="28"/>
        </w:rPr>
        <w:t>tp://audit-it.</w:t>
      </w:r>
      <w:bookmarkStart w:id="3" w:name="_Hlt9739362"/>
      <w:r w:rsidRPr="001D2E91">
        <w:rPr>
          <w:sz w:val="28"/>
          <w:szCs w:val="28"/>
        </w:rPr>
        <w:t>r</w:t>
      </w:r>
      <w:bookmarkEnd w:id="3"/>
      <w:r w:rsidRPr="001D2E91">
        <w:rPr>
          <w:sz w:val="28"/>
          <w:szCs w:val="28"/>
        </w:rPr>
        <w:t>u/finvlog.php</w:t>
      </w:r>
      <w:bookmarkEnd w:id="1"/>
    </w:p>
    <w:p w:rsidR="00A15584" w:rsidRDefault="00A15584">
      <w:pPr>
        <w:numPr>
          <w:ilvl w:val="0"/>
          <w:numId w:val="24"/>
        </w:numPr>
        <w:jc w:val="both"/>
        <w:rPr>
          <w:sz w:val="28"/>
          <w:szCs w:val="28"/>
        </w:rPr>
      </w:pPr>
      <w:r w:rsidRPr="001D2E91">
        <w:rPr>
          <w:sz w:val="28"/>
          <w:szCs w:val="28"/>
        </w:rPr>
        <w:t>http://www.dvgups.ru/METDOC/EKMEN/BU/BU_GDTR/LEK/L1.htm</w:t>
      </w:r>
      <w:r w:rsidRPr="00524D27">
        <w:rPr>
          <w:sz w:val="28"/>
          <w:szCs w:val="28"/>
        </w:rPr>
        <w:t xml:space="preserve"> </w:t>
      </w:r>
    </w:p>
    <w:p w:rsidR="00A15584" w:rsidRDefault="00A15584">
      <w:pPr>
        <w:ind w:firstLine="720"/>
        <w:jc w:val="both"/>
      </w:pPr>
    </w:p>
    <w:p w:rsidR="00A15584" w:rsidRDefault="00A15584">
      <w:pPr>
        <w:ind w:firstLine="720"/>
        <w:jc w:val="both"/>
      </w:pPr>
    </w:p>
    <w:p w:rsidR="00A15584" w:rsidRDefault="00A15584">
      <w:pPr>
        <w:ind w:firstLine="720"/>
        <w:jc w:val="both"/>
      </w:pPr>
    </w:p>
    <w:p w:rsidR="00A15584" w:rsidRDefault="00A15584">
      <w:pPr>
        <w:ind w:firstLine="720"/>
        <w:jc w:val="both"/>
      </w:pPr>
    </w:p>
    <w:p w:rsidR="00A15584" w:rsidRDefault="00A15584">
      <w:pPr>
        <w:ind w:firstLine="720"/>
        <w:jc w:val="both"/>
      </w:pPr>
    </w:p>
    <w:sectPr w:rsidR="00A15584" w:rsidSect="00524D27">
      <w:headerReference w:type="default" r:id="rId8"/>
      <w:footerReference w:type="default" r:id="rId9"/>
      <w:pgSz w:w="11906" w:h="16838"/>
      <w:pgMar w:top="851" w:right="567" w:bottom="1134" w:left="1701" w:header="709" w:footer="709" w:gutter="0"/>
      <w:pgNumType w:start="1"/>
      <w:cols w:space="709"/>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4B52" w:rsidRDefault="00BD4B52">
      <w:r>
        <w:separator/>
      </w:r>
    </w:p>
  </w:endnote>
  <w:endnote w:type="continuationSeparator" w:id="0">
    <w:p w:rsidR="00BD4B52" w:rsidRDefault="00BD4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D27" w:rsidRDefault="00524D27">
    <w:pPr>
      <w:pStyle w:val="ac"/>
      <w:jc w:val="center"/>
    </w:pPr>
    <w:r>
      <w:fldChar w:fldCharType="begin"/>
    </w:r>
    <w:r>
      <w:instrText>PAGE   \* MERGEFORMAT</w:instrText>
    </w:r>
    <w:r>
      <w:fldChar w:fldCharType="separate"/>
    </w:r>
    <w:r>
      <w:rPr>
        <w:noProof/>
      </w:rPr>
      <w:t>2</w:t>
    </w:r>
    <w:r>
      <w:fldChar w:fldCharType="end"/>
    </w:r>
  </w:p>
  <w:p w:rsidR="00524D27" w:rsidRDefault="00524D27">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4B52" w:rsidRDefault="00BD4B52">
      <w:r>
        <w:separator/>
      </w:r>
    </w:p>
  </w:footnote>
  <w:footnote w:type="continuationSeparator" w:id="0">
    <w:p w:rsidR="00BD4B52" w:rsidRDefault="00BD4B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584" w:rsidRDefault="00A15584">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E4F09"/>
    <w:multiLevelType w:val="singleLevel"/>
    <w:tmpl w:val="0419000F"/>
    <w:lvl w:ilvl="0">
      <w:start w:val="1"/>
      <w:numFmt w:val="decimal"/>
      <w:lvlText w:val="%1."/>
      <w:lvlJc w:val="left"/>
      <w:pPr>
        <w:tabs>
          <w:tab w:val="num" w:pos="360"/>
        </w:tabs>
        <w:ind w:left="360" w:hanging="360"/>
      </w:pPr>
    </w:lvl>
  </w:abstractNum>
  <w:abstractNum w:abstractNumId="1">
    <w:nsid w:val="00FB46F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
    <w:nsid w:val="072841DD"/>
    <w:multiLevelType w:val="singleLevel"/>
    <w:tmpl w:val="1B305C0E"/>
    <w:lvl w:ilvl="0">
      <w:start w:val="1"/>
      <w:numFmt w:val="bullet"/>
      <w:lvlText w:val=""/>
      <w:lvlJc w:val="left"/>
      <w:pPr>
        <w:tabs>
          <w:tab w:val="num" w:pos="360"/>
        </w:tabs>
        <w:ind w:left="360" w:hanging="360"/>
      </w:pPr>
      <w:rPr>
        <w:rFonts w:ascii="Symbol" w:hAnsi="Symbol" w:cs="Symbol" w:hint="default"/>
        <w:color w:val="auto"/>
      </w:rPr>
    </w:lvl>
  </w:abstractNum>
  <w:abstractNum w:abstractNumId="3">
    <w:nsid w:val="17570989"/>
    <w:multiLevelType w:val="singleLevel"/>
    <w:tmpl w:val="0419000F"/>
    <w:lvl w:ilvl="0">
      <w:start w:val="1"/>
      <w:numFmt w:val="decimal"/>
      <w:lvlText w:val="%1."/>
      <w:lvlJc w:val="left"/>
      <w:pPr>
        <w:tabs>
          <w:tab w:val="num" w:pos="360"/>
        </w:tabs>
        <w:ind w:left="360" w:hanging="360"/>
      </w:pPr>
    </w:lvl>
  </w:abstractNum>
  <w:abstractNum w:abstractNumId="4">
    <w:nsid w:val="1BC86EAC"/>
    <w:multiLevelType w:val="singleLevel"/>
    <w:tmpl w:val="2C6C806A"/>
    <w:lvl w:ilvl="0">
      <w:start w:val="1"/>
      <w:numFmt w:val="bullet"/>
      <w:lvlText w:val=""/>
      <w:lvlJc w:val="left"/>
      <w:pPr>
        <w:tabs>
          <w:tab w:val="num" w:pos="360"/>
        </w:tabs>
        <w:ind w:left="360" w:hanging="360"/>
      </w:pPr>
      <w:rPr>
        <w:rFonts w:ascii="Symbol" w:hAnsi="Symbol" w:cs="Symbol" w:hint="default"/>
      </w:rPr>
    </w:lvl>
  </w:abstractNum>
  <w:abstractNum w:abstractNumId="5">
    <w:nsid w:val="1C3F655E"/>
    <w:multiLevelType w:val="singleLevel"/>
    <w:tmpl w:val="34948C0C"/>
    <w:lvl w:ilvl="0">
      <w:start w:val="3"/>
      <w:numFmt w:val="bullet"/>
      <w:lvlText w:val="-"/>
      <w:lvlJc w:val="left"/>
      <w:pPr>
        <w:tabs>
          <w:tab w:val="num" w:pos="360"/>
        </w:tabs>
        <w:ind w:left="360" w:hanging="360"/>
      </w:pPr>
      <w:rPr>
        <w:rFonts w:hint="default"/>
      </w:rPr>
    </w:lvl>
  </w:abstractNum>
  <w:abstractNum w:abstractNumId="6">
    <w:nsid w:val="1DAD1EA6"/>
    <w:multiLevelType w:val="singleLevel"/>
    <w:tmpl w:val="C5BEB8BA"/>
    <w:lvl w:ilvl="0">
      <w:numFmt w:val="bullet"/>
      <w:lvlText w:val="-"/>
      <w:lvlJc w:val="left"/>
      <w:pPr>
        <w:tabs>
          <w:tab w:val="num" w:pos="1080"/>
        </w:tabs>
        <w:ind w:left="1080" w:hanging="360"/>
      </w:pPr>
      <w:rPr>
        <w:rFonts w:hint="default"/>
      </w:rPr>
    </w:lvl>
  </w:abstractNum>
  <w:abstractNum w:abstractNumId="7">
    <w:nsid w:val="2BD11E93"/>
    <w:multiLevelType w:val="singleLevel"/>
    <w:tmpl w:val="C5BEB8BA"/>
    <w:lvl w:ilvl="0">
      <w:numFmt w:val="bullet"/>
      <w:lvlText w:val="-"/>
      <w:lvlJc w:val="left"/>
      <w:pPr>
        <w:tabs>
          <w:tab w:val="num" w:pos="1080"/>
        </w:tabs>
        <w:ind w:left="1080" w:hanging="360"/>
      </w:pPr>
      <w:rPr>
        <w:rFonts w:hint="default"/>
      </w:rPr>
    </w:lvl>
  </w:abstractNum>
  <w:abstractNum w:abstractNumId="8">
    <w:nsid w:val="2D5726F8"/>
    <w:multiLevelType w:val="singleLevel"/>
    <w:tmpl w:val="0419000F"/>
    <w:lvl w:ilvl="0">
      <w:start w:val="1"/>
      <w:numFmt w:val="decimal"/>
      <w:lvlText w:val="%1."/>
      <w:lvlJc w:val="left"/>
      <w:pPr>
        <w:tabs>
          <w:tab w:val="num" w:pos="360"/>
        </w:tabs>
        <w:ind w:left="360" w:hanging="360"/>
      </w:pPr>
    </w:lvl>
  </w:abstractNum>
  <w:abstractNum w:abstractNumId="9">
    <w:nsid w:val="2DA262F8"/>
    <w:multiLevelType w:val="singleLevel"/>
    <w:tmpl w:val="0419000D"/>
    <w:lvl w:ilvl="0">
      <w:start w:val="1"/>
      <w:numFmt w:val="bullet"/>
      <w:lvlText w:val=""/>
      <w:lvlJc w:val="left"/>
      <w:pPr>
        <w:tabs>
          <w:tab w:val="num" w:pos="360"/>
        </w:tabs>
        <w:ind w:left="360" w:hanging="360"/>
      </w:pPr>
      <w:rPr>
        <w:rFonts w:ascii="Wingdings" w:hAnsi="Wingdings" w:cs="Wingdings" w:hint="default"/>
      </w:rPr>
    </w:lvl>
  </w:abstractNum>
  <w:abstractNum w:abstractNumId="10">
    <w:nsid w:val="2FF74DB3"/>
    <w:multiLevelType w:val="singleLevel"/>
    <w:tmpl w:val="C5BEB8BA"/>
    <w:lvl w:ilvl="0">
      <w:numFmt w:val="bullet"/>
      <w:lvlText w:val="-"/>
      <w:lvlJc w:val="left"/>
      <w:pPr>
        <w:tabs>
          <w:tab w:val="num" w:pos="1080"/>
        </w:tabs>
        <w:ind w:left="1080" w:hanging="360"/>
      </w:pPr>
      <w:rPr>
        <w:rFonts w:hint="default"/>
      </w:rPr>
    </w:lvl>
  </w:abstractNum>
  <w:abstractNum w:abstractNumId="11">
    <w:nsid w:val="3C48550F"/>
    <w:multiLevelType w:val="singleLevel"/>
    <w:tmpl w:val="0419000F"/>
    <w:lvl w:ilvl="0">
      <w:start w:val="1"/>
      <w:numFmt w:val="decimal"/>
      <w:lvlText w:val="%1."/>
      <w:lvlJc w:val="left"/>
      <w:pPr>
        <w:tabs>
          <w:tab w:val="num" w:pos="360"/>
        </w:tabs>
        <w:ind w:left="360" w:hanging="360"/>
      </w:pPr>
    </w:lvl>
  </w:abstractNum>
  <w:abstractNum w:abstractNumId="12">
    <w:nsid w:val="3D65120A"/>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3">
    <w:nsid w:val="3FFA168D"/>
    <w:multiLevelType w:val="multilevel"/>
    <w:tmpl w:val="1B1EA968"/>
    <w:lvl w:ilvl="0">
      <w:start w:val="2"/>
      <w:numFmt w:val="decimal"/>
      <w:lvlText w:val="%1"/>
      <w:lvlJc w:val="left"/>
      <w:pPr>
        <w:tabs>
          <w:tab w:val="num" w:pos="1080"/>
        </w:tabs>
        <w:ind w:left="1080" w:hanging="360"/>
      </w:pPr>
      <w:rPr>
        <w:rFonts w:hint="default"/>
      </w:rPr>
    </w:lvl>
    <w:lvl w:ilvl="1">
      <w:start w:val="1"/>
      <w:numFmt w:val="decimal"/>
      <w:isLgl/>
      <w:lvlText w:val="%1.%2"/>
      <w:lvlJc w:val="left"/>
      <w:pPr>
        <w:tabs>
          <w:tab w:val="num" w:pos="1155"/>
        </w:tabs>
        <w:ind w:left="1155" w:hanging="435"/>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14">
    <w:nsid w:val="45E17C3B"/>
    <w:multiLevelType w:val="singleLevel"/>
    <w:tmpl w:val="0419000D"/>
    <w:lvl w:ilvl="0">
      <w:start w:val="1"/>
      <w:numFmt w:val="bullet"/>
      <w:lvlText w:val=""/>
      <w:lvlJc w:val="left"/>
      <w:pPr>
        <w:tabs>
          <w:tab w:val="num" w:pos="360"/>
        </w:tabs>
        <w:ind w:left="360" w:hanging="360"/>
      </w:pPr>
      <w:rPr>
        <w:rFonts w:ascii="Wingdings" w:hAnsi="Wingdings" w:cs="Wingdings" w:hint="default"/>
      </w:rPr>
    </w:lvl>
  </w:abstractNum>
  <w:abstractNum w:abstractNumId="15">
    <w:nsid w:val="53257978"/>
    <w:multiLevelType w:val="singleLevel"/>
    <w:tmpl w:val="2C6C806A"/>
    <w:lvl w:ilvl="0">
      <w:start w:val="1"/>
      <w:numFmt w:val="bullet"/>
      <w:lvlText w:val=""/>
      <w:lvlJc w:val="left"/>
      <w:pPr>
        <w:tabs>
          <w:tab w:val="num" w:pos="360"/>
        </w:tabs>
        <w:ind w:left="360" w:hanging="360"/>
      </w:pPr>
      <w:rPr>
        <w:rFonts w:ascii="Symbol" w:hAnsi="Symbol" w:cs="Symbol" w:hint="default"/>
      </w:rPr>
    </w:lvl>
  </w:abstractNum>
  <w:abstractNum w:abstractNumId="16">
    <w:nsid w:val="5EF6477A"/>
    <w:multiLevelType w:val="singleLevel"/>
    <w:tmpl w:val="2C6C806A"/>
    <w:lvl w:ilvl="0">
      <w:start w:val="1"/>
      <w:numFmt w:val="bullet"/>
      <w:lvlText w:val=""/>
      <w:lvlJc w:val="left"/>
      <w:pPr>
        <w:tabs>
          <w:tab w:val="num" w:pos="360"/>
        </w:tabs>
        <w:ind w:left="360" w:hanging="360"/>
      </w:pPr>
      <w:rPr>
        <w:rFonts w:ascii="Symbol" w:hAnsi="Symbol" w:cs="Symbol" w:hint="default"/>
      </w:rPr>
    </w:lvl>
  </w:abstractNum>
  <w:abstractNum w:abstractNumId="17">
    <w:nsid w:val="65606CE6"/>
    <w:multiLevelType w:val="singleLevel"/>
    <w:tmpl w:val="0419000F"/>
    <w:lvl w:ilvl="0">
      <w:start w:val="1"/>
      <w:numFmt w:val="decimal"/>
      <w:lvlText w:val="%1."/>
      <w:lvlJc w:val="left"/>
      <w:pPr>
        <w:tabs>
          <w:tab w:val="num" w:pos="360"/>
        </w:tabs>
        <w:ind w:left="360" w:hanging="360"/>
      </w:pPr>
    </w:lvl>
  </w:abstractNum>
  <w:abstractNum w:abstractNumId="18">
    <w:nsid w:val="675329EF"/>
    <w:multiLevelType w:val="singleLevel"/>
    <w:tmpl w:val="C5BEB8BA"/>
    <w:lvl w:ilvl="0">
      <w:numFmt w:val="bullet"/>
      <w:lvlText w:val="-"/>
      <w:lvlJc w:val="left"/>
      <w:pPr>
        <w:tabs>
          <w:tab w:val="num" w:pos="1080"/>
        </w:tabs>
        <w:ind w:left="1080" w:hanging="360"/>
      </w:pPr>
      <w:rPr>
        <w:rFonts w:hint="default"/>
      </w:rPr>
    </w:lvl>
  </w:abstractNum>
  <w:abstractNum w:abstractNumId="19">
    <w:nsid w:val="6EE508B1"/>
    <w:multiLevelType w:val="singleLevel"/>
    <w:tmpl w:val="0419000F"/>
    <w:lvl w:ilvl="0">
      <w:start w:val="1"/>
      <w:numFmt w:val="decimal"/>
      <w:lvlText w:val="%1."/>
      <w:lvlJc w:val="left"/>
      <w:pPr>
        <w:tabs>
          <w:tab w:val="num" w:pos="360"/>
        </w:tabs>
        <w:ind w:left="360" w:hanging="360"/>
      </w:pPr>
    </w:lvl>
  </w:abstractNum>
  <w:abstractNum w:abstractNumId="20">
    <w:nsid w:val="710E7D8C"/>
    <w:multiLevelType w:val="singleLevel"/>
    <w:tmpl w:val="2C6C806A"/>
    <w:lvl w:ilvl="0">
      <w:start w:val="1"/>
      <w:numFmt w:val="bullet"/>
      <w:lvlText w:val=""/>
      <w:lvlJc w:val="left"/>
      <w:pPr>
        <w:tabs>
          <w:tab w:val="num" w:pos="360"/>
        </w:tabs>
        <w:ind w:left="360" w:hanging="360"/>
      </w:pPr>
      <w:rPr>
        <w:rFonts w:ascii="Symbol" w:hAnsi="Symbol" w:cs="Symbol" w:hint="default"/>
      </w:rPr>
    </w:lvl>
  </w:abstractNum>
  <w:abstractNum w:abstractNumId="21">
    <w:nsid w:val="77CA4EDF"/>
    <w:multiLevelType w:val="singleLevel"/>
    <w:tmpl w:val="2C5E58E8"/>
    <w:lvl w:ilvl="0">
      <w:start w:val="2"/>
      <w:numFmt w:val="bullet"/>
      <w:lvlText w:val="-"/>
      <w:lvlJc w:val="left"/>
      <w:pPr>
        <w:tabs>
          <w:tab w:val="num" w:pos="1080"/>
        </w:tabs>
        <w:ind w:left="1080" w:hanging="360"/>
      </w:pPr>
      <w:rPr>
        <w:rFonts w:hint="default"/>
      </w:rPr>
    </w:lvl>
  </w:abstractNum>
  <w:abstractNum w:abstractNumId="22">
    <w:nsid w:val="798D6670"/>
    <w:multiLevelType w:val="singleLevel"/>
    <w:tmpl w:val="3C7EFBFE"/>
    <w:lvl w:ilvl="0">
      <w:start w:val="14"/>
      <w:numFmt w:val="decimal"/>
      <w:lvlText w:val="%1"/>
      <w:lvlJc w:val="left"/>
      <w:pPr>
        <w:tabs>
          <w:tab w:val="num" w:pos="360"/>
        </w:tabs>
        <w:ind w:left="360" w:hanging="360"/>
      </w:pPr>
      <w:rPr>
        <w:rFonts w:hint="default"/>
      </w:rPr>
    </w:lvl>
  </w:abstractNum>
  <w:abstractNum w:abstractNumId="23">
    <w:nsid w:val="7FCD231A"/>
    <w:multiLevelType w:val="singleLevel"/>
    <w:tmpl w:val="0419000F"/>
    <w:lvl w:ilvl="0">
      <w:start w:val="1"/>
      <w:numFmt w:val="decimal"/>
      <w:lvlText w:val="%1."/>
      <w:lvlJc w:val="left"/>
      <w:pPr>
        <w:tabs>
          <w:tab w:val="num" w:pos="360"/>
        </w:tabs>
        <w:ind w:left="360" w:hanging="360"/>
      </w:pPr>
    </w:lvl>
  </w:abstractNum>
  <w:num w:numId="1">
    <w:abstractNumId w:val="18"/>
  </w:num>
  <w:num w:numId="2">
    <w:abstractNumId w:val="10"/>
  </w:num>
  <w:num w:numId="3">
    <w:abstractNumId w:val="1"/>
  </w:num>
  <w:num w:numId="4">
    <w:abstractNumId w:val="23"/>
  </w:num>
  <w:num w:numId="5">
    <w:abstractNumId w:val="17"/>
  </w:num>
  <w:num w:numId="6">
    <w:abstractNumId w:val="12"/>
  </w:num>
  <w:num w:numId="7">
    <w:abstractNumId w:val="7"/>
  </w:num>
  <w:num w:numId="8">
    <w:abstractNumId w:val="20"/>
  </w:num>
  <w:num w:numId="9">
    <w:abstractNumId w:val="6"/>
  </w:num>
  <w:num w:numId="10">
    <w:abstractNumId w:val="16"/>
  </w:num>
  <w:num w:numId="11">
    <w:abstractNumId w:val="15"/>
  </w:num>
  <w:num w:numId="12">
    <w:abstractNumId w:val="0"/>
  </w:num>
  <w:num w:numId="13">
    <w:abstractNumId w:val="14"/>
  </w:num>
  <w:num w:numId="14">
    <w:abstractNumId w:val="8"/>
  </w:num>
  <w:num w:numId="15">
    <w:abstractNumId w:val="9"/>
  </w:num>
  <w:num w:numId="16">
    <w:abstractNumId w:val="2"/>
  </w:num>
  <w:num w:numId="17">
    <w:abstractNumId w:val="21"/>
  </w:num>
  <w:num w:numId="18">
    <w:abstractNumId w:val="13"/>
  </w:num>
  <w:num w:numId="19">
    <w:abstractNumId w:val="5"/>
  </w:num>
  <w:num w:numId="20">
    <w:abstractNumId w:val="3"/>
  </w:num>
  <w:num w:numId="21">
    <w:abstractNumId w:val="19"/>
  </w:num>
  <w:num w:numId="22">
    <w:abstractNumId w:val="4"/>
  </w:num>
  <w:num w:numId="23">
    <w:abstractNumId w:val="11"/>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revisionView w:markup="0"/>
  <w:doNotTrackMoves/>
  <w:doNotTrackFormatting/>
  <w:defaultTabStop w:val="720"/>
  <w:autoHyphenation/>
  <w:hyphenationZone w:val="357"/>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2E91"/>
    <w:rsid w:val="000E498B"/>
    <w:rsid w:val="001D2E91"/>
    <w:rsid w:val="00524D27"/>
    <w:rsid w:val="00577E9B"/>
    <w:rsid w:val="00A15584"/>
    <w:rsid w:val="00BD4B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caption" w:uiPriority="35" w:qFormat="1"/>
    <w:lsdException w:name="page number" w:unhideWhenUsed="0"/>
    <w:lsdException w:name="Title" w:semiHidden="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Body Text 3" w:unhideWhenUsed="0"/>
    <w:lsdException w:name="Body Text Indent 2" w:unhideWhenUsed="0"/>
    <w:lsdException w:name="Body Text Indent 3" w:unhideWhenUsed="0"/>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pPr>
    <w:rPr>
      <w:rFonts w:ascii="Times New Roman" w:hAnsi="Times New Roman"/>
    </w:rPr>
  </w:style>
  <w:style w:type="paragraph" w:styleId="1">
    <w:name w:val="heading 1"/>
    <w:basedOn w:val="a"/>
    <w:next w:val="a"/>
    <w:link w:val="10"/>
    <w:uiPriority w:val="99"/>
    <w:qFormat/>
    <w:pPr>
      <w:keepNext/>
      <w:ind w:firstLine="720"/>
      <w:outlineLvl w:val="0"/>
    </w:pPr>
    <w:rPr>
      <w:sz w:val="28"/>
      <w:szCs w:val="28"/>
    </w:rPr>
  </w:style>
  <w:style w:type="paragraph" w:styleId="2">
    <w:name w:val="heading 2"/>
    <w:basedOn w:val="a"/>
    <w:next w:val="a"/>
    <w:link w:val="20"/>
    <w:uiPriority w:val="99"/>
    <w:qFormat/>
    <w:pPr>
      <w:keepNext/>
      <w:jc w:val="center"/>
      <w:outlineLvl w:val="1"/>
    </w:pPr>
    <w:rPr>
      <w:sz w:val="28"/>
      <w:szCs w:val="28"/>
    </w:rPr>
  </w:style>
  <w:style w:type="paragraph" w:styleId="3">
    <w:name w:val="heading 3"/>
    <w:basedOn w:val="a"/>
    <w:next w:val="a"/>
    <w:link w:val="30"/>
    <w:uiPriority w:val="99"/>
    <w:qFormat/>
    <w:pPr>
      <w:keepNext/>
      <w:ind w:firstLine="720"/>
      <w:outlineLvl w:val="2"/>
    </w:pPr>
    <w:rPr>
      <w:sz w:val="32"/>
      <w:szCs w:val="32"/>
    </w:rPr>
  </w:style>
  <w:style w:type="paragraph" w:styleId="6">
    <w:name w:val="heading 6"/>
    <w:basedOn w:val="a"/>
    <w:next w:val="a"/>
    <w:link w:val="60"/>
    <w:uiPriority w:val="99"/>
    <w:qFormat/>
    <w:pPr>
      <w:keepNext/>
      <w:jc w:val="both"/>
      <w:outlineLvl w:val="5"/>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60">
    <w:name w:val="Заголовок 6 Знак"/>
    <w:link w:val="6"/>
    <w:uiPriority w:val="9"/>
    <w:semiHidden/>
    <w:rPr>
      <w:b/>
      <w:bCs/>
    </w:rPr>
  </w:style>
  <w:style w:type="paragraph" w:styleId="a3">
    <w:name w:val="Body Text"/>
    <w:basedOn w:val="a"/>
    <w:link w:val="a4"/>
    <w:uiPriority w:val="99"/>
    <w:pPr>
      <w:jc w:val="both"/>
    </w:pPr>
    <w:rPr>
      <w:sz w:val="28"/>
      <w:szCs w:val="28"/>
    </w:rPr>
  </w:style>
  <w:style w:type="character" w:customStyle="1" w:styleId="a4">
    <w:name w:val="Основной текст Знак"/>
    <w:link w:val="a3"/>
    <w:uiPriority w:val="99"/>
    <w:semiHidden/>
    <w:rPr>
      <w:rFonts w:ascii="Times New Roman" w:hAnsi="Times New Roman" w:cs="Times New Roman"/>
      <w:sz w:val="20"/>
      <w:szCs w:val="20"/>
    </w:rPr>
  </w:style>
  <w:style w:type="paragraph" w:styleId="21">
    <w:name w:val="Body Text 2"/>
    <w:basedOn w:val="a"/>
    <w:link w:val="22"/>
    <w:uiPriority w:val="99"/>
    <w:pPr>
      <w:ind w:firstLine="720"/>
    </w:pPr>
    <w:rPr>
      <w:sz w:val="28"/>
      <w:szCs w:val="28"/>
    </w:rPr>
  </w:style>
  <w:style w:type="character" w:customStyle="1" w:styleId="22">
    <w:name w:val="Основной текст 2 Знак"/>
    <w:link w:val="21"/>
    <w:uiPriority w:val="99"/>
    <w:semiHidden/>
    <w:rPr>
      <w:rFonts w:ascii="Times New Roman" w:hAnsi="Times New Roman" w:cs="Times New Roman"/>
      <w:sz w:val="20"/>
      <w:szCs w:val="20"/>
    </w:rPr>
  </w:style>
  <w:style w:type="paragraph" w:styleId="23">
    <w:name w:val="Body Text Indent 2"/>
    <w:basedOn w:val="a"/>
    <w:link w:val="24"/>
    <w:uiPriority w:val="99"/>
    <w:pPr>
      <w:ind w:firstLine="709"/>
    </w:pPr>
    <w:rPr>
      <w:sz w:val="28"/>
      <w:szCs w:val="28"/>
    </w:rPr>
  </w:style>
  <w:style w:type="character" w:customStyle="1" w:styleId="24">
    <w:name w:val="Основной текст с отступом 2 Знак"/>
    <w:link w:val="23"/>
    <w:uiPriority w:val="99"/>
    <w:semiHidden/>
    <w:rPr>
      <w:rFonts w:ascii="Times New Roman" w:hAnsi="Times New Roman" w:cs="Times New Roman"/>
      <w:sz w:val="20"/>
      <w:szCs w:val="20"/>
    </w:rPr>
  </w:style>
  <w:style w:type="paragraph" w:styleId="a5">
    <w:name w:val="Title"/>
    <w:basedOn w:val="a"/>
    <w:link w:val="a6"/>
    <w:uiPriority w:val="99"/>
    <w:qFormat/>
    <w:pPr>
      <w:jc w:val="center"/>
    </w:pPr>
    <w:rPr>
      <w:b/>
      <w:bCs/>
      <w:sz w:val="32"/>
      <w:szCs w:val="32"/>
    </w:rPr>
  </w:style>
  <w:style w:type="character" w:customStyle="1" w:styleId="a6">
    <w:name w:val="Название Знак"/>
    <w:link w:val="a5"/>
    <w:uiPriority w:val="10"/>
    <w:rPr>
      <w:rFonts w:ascii="Cambria" w:eastAsia="Times New Roman" w:hAnsi="Cambria" w:cs="Times New Roman"/>
      <w:b/>
      <w:bCs/>
      <w:kern w:val="28"/>
      <w:sz w:val="32"/>
      <w:szCs w:val="32"/>
    </w:rPr>
  </w:style>
  <w:style w:type="paragraph" w:styleId="a7">
    <w:name w:val="header"/>
    <w:basedOn w:val="a"/>
    <w:link w:val="a8"/>
    <w:uiPriority w:val="99"/>
    <w:pPr>
      <w:tabs>
        <w:tab w:val="center" w:pos="4153"/>
        <w:tab w:val="right" w:pos="8306"/>
      </w:tabs>
    </w:pPr>
  </w:style>
  <w:style w:type="character" w:customStyle="1" w:styleId="a8">
    <w:name w:val="Верхний колонтитул Знак"/>
    <w:link w:val="a7"/>
    <w:uiPriority w:val="99"/>
    <w:semiHidden/>
    <w:rPr>
      <w:rFonts w:ascii="Times New Roman" w:hAnsi="Times New Roman" w:cs="Times New Roman"/>
      <w:sz w:val="20"/>
      <w:szCs w:val="20"/>
    </w:rPr>
  </w:style>
  <w:style w:type="character" w:styleId="a9">
    <w:name w:val="page number"/>
    <w:uiPriority w:val="99"/>
  </w:style>
  <w:style w:type="character" w:styleId="aa">
    <w:name w:val="Hyperlink"/>
    <w:uiPriority w:val="99"/>
    <w:rPr>
      <w:color w:val="0000FF"/>
      <w:u w:val="single"/>
    </w:rPr>
  </w:style>
  <w:style w:type="character" w:styleId="ab">
    <w:name w:val="FollowedHyperlink"/>
    <w:uiPriority w:val="99"/>
    <w:rPr>
      <w:color w:val="800080"/>
      <w:u w:val="single"/>
    </w:rPr>
  </w:style>
  <w:style w:type="paragraph" w:styleId="31">
    <w:name w:val="Body Text Indent 3"/>
    <w:basedOn w:val="a"/>
    <w:link w:val="32"/>
    <w:uiPriority w:val="99"/>
    <w:pPr>
      <w:ind w:left="720"/>
    </w:pPr>
    <w:rPr>
      <w:sz w:val="28"/>
      <w:szCs w:val="28"/>
    </w:rPr>
  </w:style>
  <w:style w:type="character" w:customStyle="1" w:styleId="32">
    <w:name w:val="Основной текст с отступом 3 Знак"/>
    <w:link w:val="31"/>
    <w:uiPriority w:val="99"/>
    <w:semiHidden/>
    <w:rPr>
      <w:rFonts w:ascii="Times New Roman" w:hAnsi="Times New Roman" w:cs="Times New Roman"/>
      <w:sz w:val="16"/>
      <w:szCs w:val="16"/>
    </w:rPr>
  </w:style>
  <w:style w:type="paragraph" w:styleId="33">
    <w:name w:val="Body Text 3"/>
    <w:basedOn w:val="a"/>
    <w:link w:val="34"/>
    <w:uiPriority w:val="99"/>
    <w:pPr>
      <w:jc w:val="both"/>
    </w:pPr>
    <w:rPr>
      <w:sz w:val="32"/>
      <w:szCs w:val="32"/>
    </w:rPr>
  </w:style>
  <w:style w:type="character" w:customStyle="1" w:styleId="34">
    <w:name w:val="Основной текст 3 Знак"/>
    <w:link w:val="33"/>
    <w:uiPriority w:val="99"/>
    <w:semiHidden/>
    <w:rPr>
      <w:rFonts w:ascii="Times New Roman" w:hAnsi="Times New Roman" w:cs="Times New Roman"/>
      <w:sz w:val="16"/>
      <w:szCs w:val="16"/>
    </w:rPr>
  </w:style>
  <w:style w:type="paragraph" w:styleId="ac">
    <w:name w:val="footer"/>
    <w:basedOn w:val="a"/>
    <w:link w:val="ad"/>
    <w:uiPriority w:val="99"/>
    <w:unhideWhenUsed/>
    <w:rsid w:val="00524D27"/>
    <w:pPr>
      <w:tabs>
        <w:tab w:val="center" w:pos="4677"/>
        <w:tab w:val="right" w:pos="9355"/>
      </w:tabs>
    </w:pPr>
  </w:style>
  <w:style w:type="character" w:customStyle="1" w:styleId="ad">
    <w:name w:val="Нижний колонтитул Знак"/>
    <w:link w:val="ac"/>
    <w:uiPriority w:val="99"/>
    <w:rsid w:val="00524D27"/>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14</Pages>
  <Words>4068</Words>
  <Characters>23188</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Вист</Company>
  <LinksUpToDate>false</LinksUpToDate>
  <CharactersWithSpaces>27202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LEO</dc:creator>
  <cp:keywords/>
  <dc:description/>
  <cp:lastModifiedBy>Бэлла Хуажева</cp:lastModifiedBy>
  <cp:revision>3</cp:revision>
  <dcterms:created xsi:type="dcterms:W3CDTF">2014-03-04T03:49:00Z</dcterms:created>
  <dcterms:modified xsi:type="dcterms:W3CDTF">2018-12-06T17:53:00Z</dcterms:modified>
</cp:coreProperties>
</file>