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127" w:rsidRPr="00152127" w:rsidRDefault="00152127" w:rsidP="00152127">
      <w:pPr>
        <w:spacing w:after="5" w:line="269" w:lineRule="auto"/>
        <w:ind w:left="566" w:right="385" w:hanging="10"/>
        <w:jc w:val="center"/>
        <w:rPr>
          <w:rFonts w:eastAsia="Times New Roman"/>
          <w:color w:val="000000"/>
          <w:sz w:val="28"/>
          <w:szCs w:val="22"/>
          <w:lang w:eastAsia="ru-RU"/>
        </w:rPr>
      </w:pPr>
      <w:r w:rsidRPr="00152127">
        <w:rPr>
          <w:rFonts w:eastAsia="Times New Roman"/>
          <w:color w:val="000000"/>
          <w:szCs w:val="22"/>
          <w:lang w:eastAsia="ru-RU"/>
        </w:rPr>
        <w:t xml:space="preserve">МИНИСТЕРСТВО НАУКИ И ВЫСШЕГО ОБРАЗОВАНИЯ РОССИЙСКОЙ ФЕДЕРАЦИИ  </w:t>
      </w:r>
    </w:p>
    <w:p w:rsidR="00152127" w:rsidRPr="00152127" w:rsidRDefault="00152127" w:rsidP="00152127">
      <w:pPr>
        <w:spacing w:after="5" w:line="269" w:lineRule="auto"/>
        <w:ind w:left="1482" w:right="531" w:hanging="10"/>
        <w:jc w:val="center"/>
        <w:rPr>
          <w:rFonts w:eastAsia="Times New Roman"/>
          <w:color w:val="000000"/>
          <w:sz w:val="28"/>
          <w:szCs w:val="22"/>
          <w:lang w:eastAsia="ru-RU"/>
        </w:rPr>
      </w:pPr>
      <w:r w:rsidRPr="00152127">
        <w:rPr>
          <w:rFonts w:eastAsia="Times New Roman"/>
          <w:color w:val="000000"/>
          <w:szCs w:val="22"/>
          <w:lang w:eastAsia="ru-RU"/>
        </w:rPr>
        <w:t xml:space="preserve">Федеральное государственное бюджетное образовательное </w:t>
      </w:r>
      <w:proofErr w:type="gramStart"/>
      <w:r w:rsidRPr="00152127">
        <w:rPr>
          <w:rFonts w:eastAsia="Times New Roman"/>
          <w:color w:val="000000"/>
          <w:szCs w:val="22"/>
          <w:lang w:eastAsia="ru-RU"/>
        </w:rPr>
        <w:t>учреждение  высшего</w:t>
      </w:r>
      <w:proofErr w:type="gramEnd"/>
      <w:r w:rsidRPr="00152127">
        <w:rPr>
          <w:rFonts w:eastAsia="Times New Roman"/>
          <w:color w:val="000000"/>
          <w:szCs w:val="22"/>
          <w:lang w:eastAsia="ru-RU"/>
        </w:rPr>
        <w:t xml:space="preserve"> образования  </w:t>
      </w:r>
    </w:p>
    <w:p w:rsidR="00152127" w:rsidRPr="00152127" w:rsidRDefault="00152127" w:rsidP="00152127">
      <w:pPr>
        <w:spacing w:after="5" w:line="269" w:lineRule="auto"/>
        <w:ind w:left="830" w:hanging="10"/>
        <w:jc w:val="center"/>
        <w:rPr>
          <w:rFonts w:eastAsia="Times New Roman"/>
          <w:color w:val="000000"/>
          <w:sz w:val="28"/>
          <w:szCs w:val="22"/>
          <w:lang w:eastAsia="ru-RU"/>
        </w:rPr>
      </w:pPr>
      <w:r w:rsidRPr="00152127">
        <w:rPr>
          <w:rFonts w:eastAsia="Times New Roman"/>
          <w:color w:val="000000"/>
          <w:szCs w:val="22"/>
          <w:lang w:eastAsia="ru-RU"/>
        </w:rPr>
        <w:t>«Кубанский государственный университет»</w:t>
      </w:r>
      <w:r w:rsidRPr="00152127">
        <w:rPr>
          <w:rFonts w:eastAsia="Times New Roman"/>
          <w:i/>
          <w:color w:val="7030A0"/>
          <w:szCs w:val="22"/>
          <w:lang w:eastAsia="ru-RU"/>
        </w:rPr>
        <w:t xml:space="preserve"> </w:t>
      </w:r>
    </w:p>
    <w:p w:rsidR="00152127" w:rsidRPr="00152127" w:rsidRDefault="00152127" w:rsidP="00152127">
      <w:pPr>
        <w:spacing w:after="22" w:line="259" w:lineRule="auto"/>
        <w:ind w:left="175"/>
        <w:jc w:val="center"/>
        <w:rPr>
          <w:rFonts w:eastAsia="Times New Roman"/>
          <w:color w:val="000000"/>
          <w:sz w:val="28"/>
          <w:szCs w:val="22"/>
          <w:lang w:eastAsia="ru-RU"/>
        </w:rPr>
      </w:pPr>
      <w:r w:rsidRPr="00152127">
        <w:rPr>
          <w:rFonts w:eastAsia="Times New Roman"/>
          <w:color w:val="000000"/>
          <w:szCs w:val="22"/>
          <w:lang w:eastAsia="ru-RU"/>
        </w:rPr>
        <w:t xml:space="preserve"> </w:t>
      </w:r>
    </w:p>
    <w:p w:rsidR="00152127" w:rsidRPr="00152127" w:rsidRDefault="00152127" w:rsidP="00152127">
      <w:pPr>
        <w:spacing w:after="23" w:line="259" w:lineRule="auto"/>
        <w:ind w:left="524" w:right="402" w:hanging="10"/>
        <w:jc w:val="center"/>
        <w:rPr>
          <w:rFonts w:eastAsia="Times New Roman"/>
          <w:color w:val="000000"/>
          <w:sz w:val="28"/>
          <w:szCs w:val="22"/>
          <w:u w:val="single"/>
          <w:lang w:eastAsia="ru-RU"/>
        </w:rPr>
      </w:pPr>
      <w:r w:rsidRPr="00152127">
        <w:rPr>
          <w:rFonts w:eastAsia="Times New Roman"/>
          <w:color w:val="000000"/>
          <w:szCs w:val="22"/>
          <w:lang w:eastAsia="ru-RU"/>
        </w:rPr>
        <w:t xml:space="preserve">Факультет </w:t>
      </w:r>
      <w:r w:rsidRPr="00152127">
        <w:rPr>
          <w:rFonts w:eastAsia="Times New Roman"/>
          <w:color w:val="000000"/>
          <w:szCs w:val="22"/>
          <w:u w:val="single"/>
          <w:lang w:eastAsia="ru-RU"/>
        </w:rPr>
        <w:t xml:space="preserve">экономический </w:t>
      </w:r>
    </w:p>
    <w:p w:rsidR="00152127" w:rsidRPr="00152127" w:rsidRDefault="00152127" w:rsidP="00152127">
      <w:pPr>
        <w:spacing w:after="160" w:line="259" w:lineRule="auto"/>
        <w:ind w:left="524" w:hanging="10"/>
        <w:jc w:val="center"/>
        <w:rPr>
          <w:rFonts w:eastAsia="Times New Roman"/>
          <w:color w:val="000000"/>
          <w:sz w:val="28"/>
          <w:szCs w:val="22"/>
          <w:u w:val="single"/>
          <w:lang w:eastAsia="ru-RU"/>
        </w:rPr>
      </w:pPr>
      <w:r w:rsidRPr="00152127">
        <w:rPr>
          <w:rFonts w:eastAsia="Times New Roman"/>
          <w:color w:val="000000"/>
          <w:szCs w:val="22"/>
          <w:lang w:eastAsia="ru-RU"/>
        </w:rPr>
        <w:t>Кафедра</w:t>
      </w:r>
      <w:r w:rsidRPr="00152127">
        <w:rPr>
          <w:rFonts w:eastAsia="Times New Roman"/>
          <w:color w:val="000000"/>
          <w:szCs w:val="22"/>
          <w:u w:val="single"/>
          <w:lang w:eastAsia="ru-RU"/>
        </w:rPr>
        <w:t xml:space="preserve"> мировой экономики и менеджмента</w:t>
      </w:r>
      <w:r w:rsidRPr="00152127">
        <w:rPr>
          <w:rFonts w:eastAsia="Times New Roman"/>
          <w:b/>
          <w:color w:val="000000"/>
          <w:szCs w:val="22"/>
          <w:u w:val="single"/>
          <w:lang w:eastAsia="ru-RU"/>
        </w:rPr>
        <w:t xml:space="preserve">  </w:t>
      </w:r>
    </w:p>
    <w:p w:rsidR="00152127" w:rsidRPr="00152127" w:rsidRDefault="00152127" w:rsidP="00152127">
      <w:pPr>
        <w:spacing w:after="158" w:line="259" w:lineRule="auto"/>
        <w:ind w:left="573"/>
        <w:jc w:val="center"/>
        <w:rPr>
          <w:rFonts w:eastAsia="Times New Roman"/>
          <w:color w:val="000000"/>
          <w:sz w:val="28"/>
          <w:szCs w:val="22"/>
          <w:lang w:eastAsia="ru-RU"/>
        </w:rPr>
      </w:pPr>
      <w:r w:rsidRPr="00152127">
        <w:rPr>
          <w:rFonts w:eastAsia="Times New Roman"/>
          <w:b/>
          <w:color w:val="000000"/>
          <w:szCs w:val="22"/>
          <w:lang w:eastAsia="ru-RU"/>
        </w:rPr>
        <w:t xml:space="preserve">  </w:t>
      </w:r>
    </w:p>
    <w:p w:rsidR="00152127" w:rsidRPr="00152127" w:rsidRDefault="00152127" w:rsidP="00152127">
      <w:pPr>
        <w:spacing w:after="17" w:line="265" w:lineRule="auto"/>
        <w:ind w:left="264" w:right="145" w:hanging="10"/>
        <w:jc w:val="center"/>
        <w:rPr>
          <w:rFonts w:eastAsia="Times New Roman"/>
          <w:color w:val="000000"/>
          <w:sz w:val="28"/>
          <w:szCs w:val="22"/>
          <w:lang w:eastAsia="ru-RU"/>
        </w:rPr>
      </w:pPr>
      <w:r w:rsidRPr="00152127">
        <w:rPr>
          <w:rFonts w:eastAsia="Times New Roman"/>
          <w:b/>
          <w:color w:val="000000"/>
          <w:szCs w:val="22"/>
          <w:lang w:eastAsia="ru-RU"/>
        </w:rPr>
        <w:t xml:space="preserve">ОТЧЕТ О ПРОХОЖДЕНИИ ПРОИЗВОДСТВЕННОЙ ПРАКТИКИ  </w:t>
      </w:r>
    </w:p>
    <w:p w:rsidR="00152127" w:rsidRPr="00152127" w:rsidRDefault="00152127" w:rsidP="00152127">
      <w:pPr>
        <w:spacing w:after="17" w:line="265" w:lineRule="auto"/>
        <w:ind w:left="264" w:right="143" w:hanging="10"/>
        <w:jc w:val="center"/>
        <w:rPr>
          <w:rFonts w:eastAsia="Times New Roman"/>
          <w:color w:val="000000"/>
          <w:sz w:val="28"/>
          <w:szCs w:val="22"/>
          <w:lang w:eastAsia="ru-RU"/>
        </w:rPr>
      </w:pPr>
      <w:r w:rsidRPr="00152127">
        <w:rPr>
          <w:rFonts w:eastAsia="Times New Roman"/>
          <w:b/>
          <w:color w:val="000000"/>
          <w:szCs w:val="22"/>
          <w:lang w:eastAsia="ru-RU"/>
        </w:rPr>
        <w:t xml:space="preserve"> (НАУЧНО–ИССЛЕДОВАТЕЛЬСКАЯ РАБОТА) </w:t>
      </w:r>
    </w:p>
    <w:p w:rsidR="00152127" w:rsidRPr="00152127" w:rsidRDefault="00152127" w:rsidP="00152127">
      <w:pPr>
        <w:spacing w:line="259" w:lineRule="auto"/>
        <w:ind w:left="567"/>
        <w:rPr>
          <w:rFonts w:eastAsia="Times New Roman"/>
          <w:color w:val="000000"/>
          <w:sz w:val="28"/>
          <w:szCs w:val="22"/>
          <w:lang w:eastAsia="ru-RU"/>
        </w:rPr>
      </w:pPr>
      <w:r w:rsidRPr="00152127">
        <w:rPr>
          <w:rFonts w:eastAsia="Times New Roman"/>
          <w:color w:val="000000"/>
          <w:szCs w:val="22"/>
          <w:lang w:eastAsia="ru-RU"/>
        </w:rPr>
        <w:t xml:space="preserve"> </w:t>
      </w:r>
    </w:p>
    <w:p w:rsidR="00152127" w:rsidRPr="00152127" w:rsidRDefault="00152127" w:rsidP="00152127">
      <w:pPr>
        <w:spacing w:after="23" w:line="259" w:lineRule="auto"/>
        <w:ind w:left="567"/>
        <w:rPr>
          <w:rFonts w:eastAsia="Times New Roman"/>
          <w:color w:val="000000"/>
          <w:sz w:val="28"/>
          <w:szCs w:val="22"/>
          <w:lang w:eastAsia="ru-RU"/>
        </w:rPr>
      </w:pPr>
      <w:r w:rsidRPr="00152127">
        <w:rPr>
          <w:rFonts w:eastAsia="Times New Roman"/>
          <w:color w:val="000000"/>
          <w:szCs w:val="22"/>
          <w:lang w:eastAsia="ru-RU"/>
        </w:rPr>
        <w:t xml:space="preserve"> </w:t>
      </w:r>
    </w:p>
    <w:p w:rsidR="00152127" w:rsidRPr="00152127" w:rsidRDefault="00152127" w:rsidP="00152127">
      <w:pPr>
        <w:spacing w:after="156" w:line="259" w:lineRule="auto"/>
        <w:rPr>
          <w:rFonts w:eastAsia="Times New Roman"/>
          <w:color w:val="000000"/>
          <w:sz w:val="28"/>
          <w:szCs w:val="22"/>
          <w:lang w:eastAsia="ru-RU"/>
        </w:rPr>
      </w:pPr>
      <w:r w:rsidRPr="00152127">
        <w:rPr>
          <w:rFonts w:eastAsia="Times New Roman"/>
          <w:color w:val="000000"/>
          <w:szCs w:val="22"/>
          <w:lang w:eastAsia="ru-RU"/>
        </w:rPr>
        <w:t xml:space="preserve">период </w:t>
      </w:r>
      <w:r w:rsidRPr="00152127">
        <w:rPr>
          <w:rFonts w:eastAsia="Times New Roman"/>
          <w:color w:val="000000"/>
          <w:szCs w:val="22"/>
          <w:u w:val="single" w:color="000000"/>
          <w:lang w:eastAsia="ru-RU"/>
        </w:rPr>
        <w:t>«09» февраля 2022г. по «22» мая 2022 г.</w:t>
      </w:r>
      <w:r w:rsidRPr="00152127">
        <w:rPr>
          <w:rFonts w:eastAsia="Times New Roman"/>
          <w:color w:val="000000"/>
          <w:szCs w:val="22"/>
          <w:lang w:eastAsia="ru-RU"/>
        </w:rPr>
        <w:t xml:space="preserve"> </w:t>
      </w:r>
    </w:p>
    <w:p w:rsidR="00152127" w:rsidRDefault="00152127" w:rsidP="00152127">
      <w:pPr>
        <w:spacing w:after="5" w:line="267" w:lineRule="auto"/>
        <w:ind w:right="444"/>
        <w:jc w:val="both"/>
        <w:rPr>
          <w:rFonts w:eastAsia="Times New Roman"/>
          <w:color w:val="000000"/>
          <w:szCs w:val="22"/>
          <w:lang w:eastAsia="ru-RU"/>
        </w:rPr>
      </w:pPr>
    </w:p>
    <w:p w:rsidR="00152127" w:rsidRPr="00152127" w:rsidRDefault="00152127" w:rsidP="00152127">
      <w:pPr>
        <w:spacing w:after="5" w:line="267" w:lineRule="auto"/>
        <w:ind w:right="444"/>
        <w:jc w:val="both"/>
        <w:rPr>
          <w:rFonts w:eastAsia="Times New Roman"/>
          <w:color w:val="000000"/>
          <w:sz w:val="28"/>
          <w:szCs w:val="22"/>
          <w:lang w:eastAsia="ru-RU"/>
        </w:rPr>
      </w:pPr>
      <w:r w:rsidRPr="00152127">
        <w:rPr>
          <w:rFonts w:eastAsia="Times New Roman"/>
          <w:color w:val="000000"/>
          <w:szCs w:val="22"/>
          <w:lang w:eastAsia="ru-RU"/>
        </w:rPr>
        <w:t>__Петросян Карен Артурович_______</w:t>
      </w:r>
      <w:r w:rsidRPr="00152127">
        <w:rPr>
          <w:rFonts w:eastAsia="Times New Roman"/>
          <w:noProof/>
          <w:color w:val="000000"/>
          <w:sz w:val="28"/>
          <w:szCs w:val="22"/>
          <w:u w:val="single"/>
          <w:lang w:eastAsia="ru-RU"/>
        </w:rPr>
        <w:drawing>
          <wp:inline distT="0" distB="0" distL="0" distR="0" wp14:anchorId="5F037CD5" wp14:editId="23D8E9CC">
            <wp:extent cx="1266825" cy="552450"/>
            <wp:effectExtent l="0" t="0" r="9525" b="0"/>
            <wp:docPr id="11" name="Рисунок 1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552450"/>
                    </a:xfrm>
                    <a:prstGeom prst="rect">
                      <a:avLst/>
                    </a:prstGeom>
                  </pic:spPr>
                </pic:pic>
              </a:graphicData>
            </a:graphic>
          </wp:inline>
        </w:drawing>
      </w:r>
      <w:r>
        <w:rPr>
          <w:rFonts w:eastAsia="Times New Roman"/>
          <w:color w:val="000000"/>
          <w:szCs w:val="22"/>
          <w:lang w:eastAsia="ru-RU"/>
        </w:rPr>
        <w:t>___________</w:t>
      </w:r>
      <w:r w:rsidRPr="00152127">
        <w:rPr>
          <w:rFonts w:eastAsia="Times New Roman"/>
          <w:color w:val="000000"/>
          <w:szCs w:val="22"/>
          <w:lang w:eastAsia="ru-RU"/>
        </w:rPr>
        <w:t>________</w:t>
      </w:r>
    </w:p>
    <w:p w:rsidR="00152127" w:rsidRPr="00152127" w:rsidRDefault="00152127" w:rsidP="00152127">
      <w:pPr>
        <w:spacing w:line="259" w:lineRule="auto"/>
        <w:ind w:left="567"/>
        <w:rPr>
          <w:rFonts w:eastAsia="Times New Roman"/>
          <w:color w:val="000000"/>
          <w:sz w:val="28"/>
          <w:szCs w:val="22"/>
          <w:lang w:eastAsia="ru-RU"/>
        </w:rPr>
      </w:pPr>
      <w:r w:rsidRPr="00152127">
        <w:rPr>
          <w:rFonts w:eastAsia="Times New Roman"/>
          <w:color w:val="000000"/>
          <w:szCs w:val="22"/>
          <w:lang w:eastAsia="ru-RU"/>
        </w:rPr>
        <w:t xml:space="preserve">                     (</w:t>
      </w:r>
      <w:r w:rsidRPr="00152127">
        <w:rPr>
          <w:rFonts w:eastAsia="Times New Roman"/>
          <w:color w:val="000000"/>
          <w:sz w:val="22"/>
          <w:szCs w:val="22"/>
          <w:lang w:eastAsia="ru-RU"/>
        </w:rPr>
        <w:t>Ф.И.О. студента)</w:t>
      </w:r>
      <w:r w:rsidRPr="00152127">
        <w:rPr>
          <w:rFonts w:eastAsia="Times New Roman"/>
          <w:color w:val="000000"/>
          <w:szCs w:val="22"/>
          <w:lang w:eastAsia="ru-RU"/>
        </w:rPr>
        <w:t xml:space="preserve"> </w:t>
      </w:r>
    </w:p>
    <w:p w:rsidR="00152127" w:rsidRPr="00152127" w:rsidRDefault="00152127" w:rsidP="00152127">
      <w:pPr>
        <w:spacing w:after="23" w:line="259" w:lineRule="auto"/>
        <w:ind w:left="567"/>
        <w:rPr>
          <w:rFonts w:eastAsia="Times New Roman"/>
          <w:color w:val="000000"/>
          <w:sz w:val="28"/>
          <w:szCs w:val="22"/>
          <w:lang w:eastAsia="ru-RU"/>
        </w:rPr>
      </w:pPr>
      <w:r w:rsidRPr="00152127">
        <w:rPr>
          <w:rFonts w:eastAsia="Times New Roman"/>
          <w:color w:val="000000"/>
          <w:szCs w:val="22"/>
          <w:lang w:eastAsia="ru-RU"/>
        </w:rPr>
        <w:t xml:space="preserve"> </w:t>
      </w:r>
    </w:p>
    <w:p w:rsidR="00152127" w:rsidRPr="00152127" w:rsidRDefault="00152127" w:rsidP="00152127">
      <w:pPr>
        <w:spacing w:after="5" w:line="267" w:lineRule="auto"/>
        <w:ind w:right="444"/>
        <w:jc w:val="both"/>
        <w:rPr>
          <w:rFonts w:eastAsia="Times New Roman"/>
          <w:color w:val="000000"/>
          <w:sz w:val="28"/>
          <w:szCs w:val="22"/>
          <w:lang w:eastAsia="ru-RU"/>
        </w:rPr>
      </w:pPr>
      <w:r w:rsidRPr="00152127">
        <w:rPr>
          <w:rFonts w:eastAsia="Times New Roman"/>
          <w:color w:val="000000"/>
          <w:szCs w:val="22"/>
          <w:lang w:eastAsia="ru-RU"/>
        </w:rPr>
        <w:t xml:space="preserve">студента 217 группы 2 курса очной формы обучения </w:t>
      </w:r>
    </w:p>
    <w:p w:rsidR="00152127" w:rsidRPr="00152127" w:rsidRDefault="00152127" w:rsidP="00152127">
      <w:pPr>
        <w:spacing w:after="23" w:line="259" w:lineRule="auto"/>
        <w:ind w:left="567"/>
        <w:rPr>
          <w:rFonts w:eastAsia="Times New Roman"/>
          <w:color w:val="000000"/>
          <w:sz w:val="28"/>
          <w:szCs w:val="22"/>
          <w:lang w:eastAsia="ru-RU"/>
        </w:rPr>
      </w:pPr>
      <w:r w:rsidRPr="00152127">
        <w:rPr>
          <w:rFonts w:eastAsia="Times New Roman"/>
          <w:color w:val="000000"/>
          <w:szCs w:val="22"/>
          <w:lang w:eastAsia="ru-RU"/>
        </w:rPr>
        <w:t xml:space="preserve"> </w:t>
      </w:r>
    </w:p>
    <w:p w:rsidR="00152127" w:rsidRPr="00152127" w:rsidRDefault="00152127" w:rsidP="00152127">
      <w:pPr>
        <w:spacing w:after="5" w:line="267" w:lineRule="auto"/>
        <w:ind w:right="444"/>
        <w:jc w:val="both"/>
        <w:rPr>
          <w:rFonts w:eastAsia="Times New Roman"/>
          <w:color w:val="000000"/>
          <w:sz w:val="28"/>
          <w:szCs w:val="22"/>
          <w:lang w:eastAsia="ru-RU"/>
        </w:rPr>
      </w:pPr>
      <w:r w:rsidRPr="00152127">
        <w:rPr>
          <w:rFonts w:eastAsia="Times New Roman"/>
          <w:color w:val="000000"/>
          <w:szCs w:val="22"/>
          <w:lang w:eastAsia="ru-RU"/>
        </w:rPr>
        <w:t>Направлени</w:t>
      </w:r>
      <w:r>
        <w:rPr>
          <w:rFonts w:eastAsia="Times New Roman"/>
          <w:color w:val="000000"/>
          <w:szCs w:val="22"/>
          <w:lang w:eastAsia="ru-RU"/>
        </w:rPr>
        <w:t>е подготовки /специальность___</w:t>
      </w:r>
      <w:r w:rsidRPr="00152127">
        <w:rPr>
          <w:rFonts w:eastAsia="Times New Roman"/>
          <w:color w:val="000000"/>
          <w:szCs w:val="22"/>
          <w:lang w:eastAsia="ru-RU"/>
        </w:rPr>
        <w:t>_____</w:t>
      </w:r>
      <w:r>
        <w:rPr>
          <w:rFonts w:eastAsia="Times New Roman"/>
          <w:color w:val="000000"/>
          <w:szCs w:val="22"/>
          <w:lang w:eastAsia="ru-RU"/>
        </w:rPr>
        <w:t>__38.04.01 Экономика _______</w:t>
      </w:r>
      <w:r w:rsidRPr="00152127">
        <w:rPr>
          <w:rFonts w:eastAsia="Times New Roman"/>
          <w:color w:val="000000"/>
          <w:szCs w:val="22"/>
          <w:lang w:eastAsia="ru-RU"/>
        </w:rPr>
        <w:t xml:space="preserve"> </w:t>
      </w:r>
    </w:p>
    <w:p w:rsidR="00152127" w:rsidRPr="00152127" w:rsidRDefault="00152127" w:rsidP="00152127">
      <w:pPr>
        <w:spacing w:after="23" w:line="259" w:lineRule="auto"/>
        <w:ind w:left="567"/>
        <w:rPr>
          <w:rFonts w:eastAsia="Times New Roman"/>
          <w:color w:val="000000"/>
          <w:sz w:val="28"/>
          <w:szCs w:val="22"/>
          <w:lang w:eastAsia="ru-RU"/>
        </w:rPr>
      </w:pPr>
      <w:r w:rsidRPr="00152127">
        <w:rPr>
          <w:rFonts w:eastAsia="Times New Roman"/>
          <w:color w:val="000000"/>
          <w:szCs w:val="22"/>
          <w:lang w:eastAsia="ru-RU"/>
        </w:rPr>
        <w:t xml:space="preserve"> </w:t>
      </w:r>
    </w:p>
    <w:p w:rsidR="00152127" w:rsidRPr="00152127" w:rsidRDefault="00152127" w:rsidP="00152127">
      <w:pPr>
        <w:spacing w:after="5" w:line="267" w:lineRule="auto"/>
        <w:ind w:right="444"/>
        <w:jc w:val="both"/>
        <w:rPr>
          <w:rFonts w:eastAsia="Times New Roman"/>
          <w:color w:val="000000"/>
          <w:sz w:val="28"/>
          <w:szCs w:val="22"/>
          <w:lang w:eastAsia="ru-RU"/>
        </w:rPr>
      </w:pPr>
      <w:r w:rsidRPr="00152127">
        <w:rPr>
          <w:rFonts w:eastAsia="Times New Roman"/>
          <w:color w:val="000000"/>
          <w:szCs w:val="22"/>
          <w:lang w:eastAsia="ru-RU"/>
        </w:rPr>
        <w:t>Направленнос</w:t>
      </w:r>
      <w:r>
        <w:rPr>
          <w:rFonts w:eastAsia="Times New Roman"/>
          <w:color w:val="000000"/>
          <w:szCs w:val="22"/>
          <w:lang w:eastAsia="ru-RU"/>
        </w:rPr>
        <w:t>ть (профиль)/специализация __</w:t>
      </w:r>
      <w:r w:rsidRPr="00152127">
        <w:rPr>
          <w:rFonts w:eastAsia="Times New Roman"/>
          <w:color w:val="000000"/>
          <w:szCs w:val="22"/>
          <w:lang w:eastAsia="ru-RU"/>
        </w:rPr>
        <w:t>__</w:t>
      </w:r>
      <w:r>
        <w:rPr>
          <w:rFonts w:eastAsia="Times New Roman"/>
          <w:color w:val="000000"/>
          <w:szCs w:val="22"/>
          <w:lang w:eastAsia="ru-RU"/>
        </w:rPr>
        <w:t>__ Финансовая экономика _____</w:t>
      </w:r>
      <w:r w:rsidRPr="00152127">
        <w:rPr>
          <w:rFonts w:eastAsia="Times New Roman"/>
          <w:color w:val="000000"/>
          <w:szCs w:val="22"/>
          <w:lang w:eastAsia="ru-RU"/>
        </w:rPr>
        <w:t xml:space="preserve">_ </w:t>
      </w:r>
    </w:p>
    <w:p w:rsidR="00152127" w:rsidRPr="00152127" w:rsidRDefault="00152127" w:rsidP="00152127">
      <w:pPr>
        <w:spacing w:line="259" w:lineRule="auto"/>
        <w:ind w:left="567"/>
        <w:rPr>
          <w:rFonts w:eastAsia="Times New Roman"/>
          <w:color w:val="000000"/>
          <w:sz w:val="28"/>
          <w:szCs w:val="22"/>
          <w:lang w:eastAsia="ru-RU"/>
        </w:rPr>
      </w:pPr>
      <w:r w:rsidRPr="00152127">
        <w:rPr>
          <w:rFonts w:eastAsia="Times New Roman"/>
          <w:color w:val="000000"/>
          <w:szCs w:val="22"/>
          <w:lang w:eastAsia="ru-RU"/>
        </w:rPr>
        <w:t xml:space="preserve"> </w:t>
      </w:r>
    </w:p>
    <w:p w:rsidR="00152127" w:rsidRPr="00152127" w:rsidRDefault="00152127" w:rsidP="00152127">
      <w:pPr>
        <w:spacing w:after="5" w:line="267" w:lineRule="auto"/>
        <w:ind w:right="444"/>
        <w:jc w:val="both"/>
        <w:rPr>
          <w:rFonts w:eastAsia="Times New Roman"/>
          <w:color w:val="000000"/>
          <w:sz w:val="28"/>
          <w:szCs w:val="22"/>
          <w:lang w:eastAsia="ru-RU"/>
        </w:rPr>
      </w:pPr>
      <w:r w:rsidRPr="00152127">
        <w:rPr>
          <w:rFonts w:eastAsia="Times New Roman"/>
          <w:color w:val="000000"/>
          <w:szCs w:val="22"/>
          <w:lang w:eastAsia="ru-RU"/>
        </w:rPr>
        <w:t>Руководитель практики от университета__ Александрин Юрий Николаевич, кандидат экономическ</w:t>
      </w:r>
      <w:r>
        <w:rPr>
          <w:rFonts w:eastAsia="Times New Roman"/>
          <w:color w:val="000000"/>
          <w:szCs w:val="22"/>
          <w:lang w:eastAsia="ru-RU"/>
        </w:rPr>
        <w:t>их наук, доцент_______________________</w:t>
      </w:r>
      <w:r w:rsidRPr="00152127">
        <w:rPr>
          <w:rFonts w:eastAsia="Times New Roman"/>
          <w:color w:val="000000"/>
          <w:szCs w:val="22"/>
          <w:lang w:eastAsia="ru-RU"/>
        </w:rPr>
        <w:t>_</w:t>
      </w:r>
      <w:r>
        <w:rPr>
          <w:rFonts w:eastAsia="Times New Roman"/>
          <w:color w:val="000000"/>
          <w:szCs w:val="22"/>
          <w:lang w:eastAsia="ru-RU"/>
        </w:rPr>
        <w:t>______________________</w:t>
      </w:r>
      <w:r w:rsidRPr="00152127">
        <w:rPr>
          <w:rFonts w:eastAsia="Times New Roman"/>
          <w:color w:val="000000"/>
          <w:szCs w:val="22"/>
          <w:lang w:eastAsia="ru-RU"/>
        </w:rPr>
        <w:t xml:space="preserve"> </w:t>
      </w:r>
    </w:p>
    <w:p w:rsidR="00152127" w:rsidRPr="00152127" w:rsidRDefault="00152127" w:rsidP="00152127">
      <w:pPr>
        <w:spacing w:after="32" w:line="259" w:lineRule="auto"/>
        <w:ind w:left="562" w:right="825" w:hanging="10"/>
        <w:rPr>
          <w:rFonts w:eastAsia="Times New Roman"/>
          <w:color w:val="000000"/>
          <w:sz w:val="28"/>
          <w:szCs w:val="22"/>
          <w:lang w:eastAsia="ru-RU"/>
        </w:rPr>
      </w:pPr>
      <w:r w:rsidRPr="00152127">
        <w:rPr>
          <w:rFonts w:eastAsia="Times New Roman"/>
          <w:color w:val="000000"/>
          <w:sz w:val="20"/>
          <w:szCs w:val="22"/>
          <w:lang w:eastAsia="ru-RU"/>
        </w:rPr>
        <w:t xml:space="preserve">                                                         </w:t>
      </w:r>
      <w:r>
        <w:rPr>
          <w:rFonts w:eastAsia="Times New Roman"/>
          <w:color w:val="000000"/>
          <w:sz w:val="20"/>
          <w:szCs w:val="22"/>
          <w:lang w:eastAsia="ru-RU"/>
        </w:rPr>
        <w:t xml:space="preserve">            </w:t>
      </w:r>
      <w:r w:rsidRPr="00152127">
        <w:rPr>
          <w:rFonts w:eastAsia="Times New Roman"/>
          <w:color w:val="000000"/>
          <w:sz w:val="20"/>
          <w:szCs w:val="22"/>
          <w:lang w:eastAsia="ru-RU"/>
        </w:rPr>
        <w:t xml:space="preserve">(ученая степень, ученое звание, должность, Ф.И.О.)  </w:t>
      </w:r>
    </w:p>
    <w:p w:rsidR="00152127" w:rsidRPr="00152127" w:rsidRDefault="00152127" w:rsidP="00152127">
      <w:pPr>
        <w:spacing w:after="5" w:line="267" w:lineRule="auto"/>
        <w:ind w:right="444"/>
        <w:jc w:val="both"/>
        <w:rPr>
          <w:rFonts w:eastAsia="Times New Roman"/>
          <w:color w:val="000000"/>
          <w:sz w:val="28"/>
          <w:szCs w:val="22"/>
          <w:lang w:eastAsia="ru-RU"/>
        </w:rPr>
      </w:pPr>
      <w:r w:rsidRPr="00152127">
        <w:rPr>
          <w:rFonts w:eastAsia="Times New Roman"/>
          <w:color w:val="000000"/>
          <w:szCs w:val="22"/>
          <w:lang w:eastAsia="ru-RU"/>
        </w:rPr>
        <w:t xml:space="preserve">Оценка по итогам защиты практики: _____________ ______________________  </w:t>
      </w:r>
    </w:p>
    <w:p w:rsidR="00152127" w:rsidRPr="00152127" w:rsidRDefault="00152127" w:rsidP="00152127">
      <w:pPr>
        <w:spacing w:after="23" w:line="259" w:lineRule="auto"/>
        <w:ind w:left="567"/>
        <w:rPr>
          <w:rFonts w:eastAsia="Times New Roman"/>
          <w:color w:val="000000"/>
          <w:sz w:val="28"/>
          <w:szCs w:val="22"/>
          <w:lang w:eastAsia="ru-RU"/>
        </w:rPr>
      </w:pPr>
      <w:r w:rsidRPr="00152127">
        <w:rPr>
          <w:rFonts w:eastAsia="Times New Roman"/>
          <w:color w:val="000000"/>
          <w:szCs w:val="22"/>
          <w:lang w:eastAsia="ru-RU"/>
        </w:rPr>
        <w:t xml:space="preserve"> </w:t>
      </w:r>
    </w:p>
    <w:p w:rsidR="00152127" w:rsidRPr="00152127" w:rsidRDefault="00152127" w:rsidP="00152127">
      <w:pPr>
        <w:spacing w:after="5" w:line="267" w:lineRule="auto"/>
        <w:ind w:right="444"/>
        <w:jc w:val="both"/>
        <w:rPr>
          <w:rFonts w:eastAsia="Times New Roman"/>
          <w:color w:val="000000"/>
          <w:sz w:val="28"/>
          <w:szCs w:val="22"/>
          <w:lang w:eastAsia="ru-RU"/>
        </w:rPr>
      </w:pPr>
      <w:r w:rsidRPr="00152127">
        <w:rPr>
          <w:rFonts w:eastAsia="Times New Roman"/>
          <w:color w:val="000000"/>
          <w:szCs w:val="22"/>
          <w:lang w:eastAsia="ru-RU"/>
        </w:rPr>
        <w:t xml:space="preserve">Подпись руководителя практики от университета ________________________  </w:t>
      </w:r>
    </w:p>
    <w:p w:rsidR="00152127" w:rsidRPr="00152127" w:rsidRDefault="00152127" w:rsidP="00152127">
      <w:pPr>
        <w:spacing w:after="22" w:line="259" w:lineRule="auto"/>
        <w:ind w:left="567"/>
        <w:rPr>
          <w:rFonts w:eastAsia="Times New Roman"/>
          <w:color w:val="000000"/>
          <w:sz w:val="28"/>
          <w:szCs w:val="22"/>
          <w:lang w:eastAsia="ru-RU"/>
        </w:rPr>
      </w:pPr>
      <w:r w:rsidRPr="00152127">
        <w:rPr>
          <w:rFonts w:eastAsia="Times New Roman"/>
          <w:color w:val="000000"/>
          <w:szCs w:val="22"/>
          <w:lang w:eastAsia="ru-RU"/>
        </w:rPr>
        <w:t xml:space="preserve"> </w:t>
      </w:r>
    </w:p>
    <w:p w:rsidR="00152127" w:rsidRPr="00152127" w:rsidRDefault="00152127" w:rsidP="00152127">
      <w:pPr>
        <w:spacing w:after="5" w:line="267" w:lineRule="auto"/>
        <w:ind w:left="562" w:right="444" w:hanging="10"/>
        <w:jc w:val="both"/>
        <w:rPr>
          <w:rFonts w:eastAsia="Times New Roman"/>
          <w:color w:val="000000"/>
          <w:sz w:val="28"/>
          <w:szCs w:val="22"/>
          <w:lang w:eastAsia="ru-RU"/>
        </w:rPr>
      </w:pPr>
      <w:r w:rsidRPr="00152127">
        <w:rPr>
          <w:rFonts w:eastAsia="Times New Roman"/>
          <w:color w:val="000000"/>
          <w:szCs w:val="22"/>
          <w:lang w:eastAsia="ru-RU"/>
        </w:rPr>
        <w:t xml:space="preserve">«____» _____________ (дата) </w:t>
      </w:r>
    </w:p>
    <w:p w:rsidR="00152127" w:rsidRPr="00152127" w:rsidRDefault="00152127" w:rsidP="00152127">
      <w:pPr>
        <w:spacing w:after="22" w:line="259" w:lineRule="auto"/>
        <w:ind w:left="567"/>
        <w:rPr>
          <w:rFonts w:eastAsia="Times New Roman"/>
          <w:color w:val="000000"/>
          <w:sz w:val="28"/>
          <w:szCs w:val="22"/>
          <w:lang w:eastAsia="ru-RU"/>
        </w:rPr>
      </w:pPr>
      <w:r w:rsidRPr="00152127">
        <w:rPr>
          <w:rFonts w:eastAsia="Times New Roman"/>
          <w:color w:val="000000"/>
          <w:szCs w:val="22"/>
          <w:lang w:eastAsia="ru-RU"/>
        </w:rPr>
        <w:t xml:space="preserve"> </w:t>
      </w:r>
    </w:p>
    <w:p w:rsidR="00152127" w:rsidRPr="00152127" w:rsidRDefault="00152127" w:rsidP="00152127">
      <w:pPr>
        <w:spacing w:after="5" w:line="267" w:lineRule="auto"/>
        <w:ind w:right="444"/>
        <w:jc w:val="both"/>
        <w:rPr>
          <w:rFonts w:eastAsia="Times New Roman"/>
          <w:color w:val="000000"/>
          <w:sz w:val="28"/>
          <w:szCs w:val="22"/>
          <w:lang w:eastAsia="ru-RU"/>
        </w:rPr>
      </w:pPr>
      <w:r w:rsidRPr="00152127">
        <w:rPr>
          <w:rFonts w:eastAsia="Times New Roman"/>
          <w:color w:val="000000"/>
          <w:szCs w:val="22"/>
          <w:lang w:eastAsia="ru-RU"/>
        </w:rPr>
        <w:t>Руководитель практики от профильной организации: _</w:t>
      </w:r>
      <w:r>
        <w:rPr>
          <w:rFonts w:eastAsia="Times New Roman"/>
          <w:color w:val="000000"/>
          <w:szCs w:val="22"/>
          <w:lang w:eastAsia="ru-RU"/>
        </w:rPr>
        <w:t>Александрин Юрий Николаевич __</w:t>
      </w:r>
    </w:p>
    <w:p w:rsidR="00152127" w:rsidRPr="00152127" w:rsidRDefault="00152127" w:rsidP="00152127">
      <w:pPr>
        <w:spacing w:after="5" w:line="267" w:lineRule="auto"/>
        <w:ind w:left="562" w:right="444" w:hanging="10"/>
        <w:jc w:val="both"/>
        <w:rPr>
          <w:rFonts w:eastAsia="Times New Roman"/>
          <w:color w:val="000000"/>
          <w:sz w:val="28"/>
          <w:szCs w:val="22"/>
          <w:lang w:eastAsia="ru-RU"/>
        </w:rPr>
      </w:pPr>
      <w:r w:rsidRPr="00152127">
        <w:rPr>
          <w:rFonts w:eastAsia="Times New Roman"/>
          <w:color w:val="000000"/>
          <w:szCs w:val="22"/>
          <w:lang w:eastAsia="ru-RU"/>
        </w:rPr>
        <w:t xml:space="preserve">                                                                                                    (ФИО, подпись)   </w:t>
      </w:r>
    </w:p>
    <w:p w:rsidR="00152127" w:rsidRDefault="00152127" w:rsidP="00152127">
      <w:pPr>
        <w:spacing w:after="153" w:line="269" w:lineRule="auto"/>
        <w:ind w:left="566" w:right="444" w:hanging="10"/>
        <w:jc w:val="center"/>
        <w:rPr>
          <w:rFonts w:eastAsia="Times New Roman"/>
          <w:color w:val="000000"/>
          <w:szCs w:val="22"/>
          <w:lang w:eastAsia="ru-RU"/>
        </w:rPr>
      </w:pPr>
    </w:p>
    <w:p w:rsidR="00152127" w:rsidRDefault="00152127" w:rsidP="00152127">
      <w:pPr>
        <w:spacing w:after="153" w:line="269" w:lineRule="auto"/>
        <w:ind w:left="566" w:right="444" w:hanging="10"/>
        <w:jc w:val="center"/>
        <w:rPr>
          <w:rFonts w:eastAsia="Times New Roman"/>
          <w:color w:val="000000"/>
          <w:szCs w:val="22"/>
          <w:lang w:eastAsia="ru-RU"/>
        </w:rPr>
      </w:pPr>
    </w:p>
    <w:p w:rsidR="00152127" w:rsidRDefault="00152127" w:rsidP="00152127">
      <w:pPr>
        <w:spacing w:after="153" w:line="269" w:lineRule="auto"/>
        <w:ind w:left="566" w:right="444" w:hanging="10"/>
        <w:jc w:val="center"/>
        <w:rPr>
          <w:rFonts w:eastAsia="Times New Roman"/>
          <w:color w:val="000000"/>
          <w:szCs w:val="22"/>
          <w:lang w:eastAsia="ru-RU"/>
        </w:rPr>
      </w:pPr>
    </w:p>
    <w:p w:rsidR="00152127" w:rsidRPr="00152127" w:rsidRDefault="00152127" w:rsidP="00152127">
      <w:pPr>
        <w:spacing w:after="153" w:line="269" w:lineRule="auto"/>
        <w:ind w:left="566" w:right="444" w:hanging="10"/>
        <w:jc w:val="center"/>
        <w:rPr>
          <w:rFonts w:eastAsia="Times New Roman"/>
          <w:color w:val="000000"/>
          <w:sz w:val="28"/>
          <w:szCs w:val="22"/>
          <w:lang w:eastAsia="ru-RU"/>
        </w:rPr>
      </w:pPr>
      <w:r w:rsidRPr="00152127">
        <w:rPr>
          <w:rFonts w:eastAsia="Times New Roman"/>
          <w:color w:val="000000"/>
          <w:szCs w:val="22"/>
          <w:lang w:eastAsia="ru-RU"/>
        </w:rPr>
        <w:t xml:space="preserve">Краснодар 2022г. </w:t>
      </w:r>
    </w:p>
    <w:p w:rsidR="00152127" w:rsidRPr="00152127" w:rsidRDefault="00152127" w:rsidP="00152127">
      <w:pPr>
        <w:spacing w:after="17" w:line="265" w:lineRule="auto"/>
        <w:ind w:left="264" w:right="139" w:hanging="10"/>
        <w:jc w:val="center"/>
        <w:rPr>
          <w:rFonts w:eastAsia="Times New Roman"/>
          <w:color w:val="000000"/>
          <w:sz w:val="28"/>
          <w:szCs w:val="22"/>
          <w:lang w:eastAsia="ru-RU"/>
        </w:rPr>
      </w:pPr>
      <w:r w:rsidRPr="00152127">
        <w:rPr>
          <w:rFonts w:eastAsia="Times New Roman"/>
          <w:b/>
          <w:color w:val="000000"/>
          <w:szCs w:val="22"/>
          <w:lang w:eastAsia="ru-RU"/>
        </w:rPr>
        <w:lastRenderedPageBreak/>
        <w:t xml:space="preserve">СОДЕРЖАНИЕ </w:t>
      </w:r>
    </w:p>
    <w:p w:rsidR="00152127" w:rsidRPr="00152127" w:rsidRDefault="00152127" w:rsidP="00152127">
      <w:pPr>
        <w:spacing w:line="259" w:lineRule="auto"/>
        <w:ind w:left="175"/>
        <w:jc w:val="center"/>
        <w:rPr>
          <w:rFonts w:eastAsia="Times New Roman"/>
          <w:color w:val="000000"/>
          <w:sz w:val="28"/>
          <w:szCs w:val="22"/>
          <w:lang w:eastAsia="ru-RU"/>
        </w:rPr>
      </w:pPr>
      <w:r w:rsidRPr="00152127">
        <w:rPr>
          <w:rFonts w:eastAsia="Times New Roman"/>
          <w:color w:val="000000"/>
          <w:szCs w:val="22"/>
          <w:lang w:eastAsia="ru-RU"/>
        </w:rPr>
        <w:t xml:space="preserve"> </w:t>
      </w:r>
    </w:p>
    <w:p w:rsidR="00152127" w:rsidRPr="00152127" w:rsidRDefault="00152127" w:rsidP="00152127">
      <w:pPr>
        <w:spacing w:after="199" w:line="259" w:lineRule="auto"/>
        <w:ind w:left="295"/>
        <w:jc w:val="center"/>
        <w:rPr>
          <w:rFonts w:eastAsia="Times New Roman"/>
          <w:color w:val="000000"/>
          <w:sz w:val="28"/>
          <w:szCs w:val="22"/>
          <w:lang w:eastAsia="ru-RU"/>
        </w:rPr>
      </w:pPr>
      <w:r w:rsidRPr="00152127">
        <w:rPr>
          <w:rFonts w:eastAsia="Times New Roman"/>
          <w:b/>
          <w:color w:val="000000"/>
          <w:szCs w:val="22"/>
          <w:lang w:eastAsia="ru-RU"/>
        </w:rPr>
        <w:t xml:space="preserve">   </w:t>
      </w:r>
    </w:p>
    <w:sdt>
      <w:sdtPr>
        <w:rPr>
          <w:rFonts w:eastAsia="Times New Roman"/>
          <w:color w:val="000000"/>
          <w:sz w:val="28"/>
          <w:szCs w:val="22"/>
          <w:lang w:eastAsia="ru-RU"/>
        </w:rPr>
        <w:id w:val="-463729200"/>
        <w:docPartObj>
          <w:docPartGallery w:val="Table of Contents"/>
        </w:docPartObj>
      </w:sdtPr>
      <w:sdtEndPr/>
      <w:sdtContent>
        <w:p w:rsidR="00152127" w:rsidRPr="00152127" w:rsidRDefault="00152127" w:rsidP="00152127">
          <w:pPr>
            <w:tabs>
              <w:tab w:val="right" w:leader="dot" w:pos="10376"/>
            </w:tabs>
            <w:spacing w:after="35" w:line="267" w:lineRule="auto"/>
            <w:ind w:left="592" w:right="463" w:hanging="10"/>
            <w:jc w:val="both"/>
            <w:rPr>
              <w:rFonts w:eastAsia="Times New Roman"/>
              <w:color w:val="000000"/>
              <w:szCs w:val="22"/>
              <w:lang w:eastAsia="ru-RU"/>
            </w:rPr>
          </w:pPr>
          <w:r w:rsidRPr="00152127">
            <w:rPr>
              <w:rFonts w:eastAsia="Times New Roman"/>
              <w:color w:val="000000"/>
              <w:szCs w:val="22"/>
              <w:lang w:eastAsia="ru-RU"/>
            </w:rPr>
            <w:fldChar w:fldCharType="begin"/>
          </w:r>
          <w:r w:rsidRPr="00152127">
            <w:rPr>
              <w:rFonts w:eastAsia="Times New Roman"/>
              <w:color w:val="000000"/>
              <w:szCs w:val="22"/>
              <w:lang w:eastAsia="ru-RU"/>
            </w:rPr>
            <w:instrText xml:space="preserve"> TOC \o "1-1" \h \z \u </w:instrText>
          </w:r>
          <w:r w:rsidRPr="00152127">
            <w:rPr>
              <w:rFonts w:eastAsia="Times New Roman"/>
              <w:color w:val="000000"/>
              <w:szCs w:val="22"/>
              <w:lang w:eastAsia="ru-RU"/>
            </w:rPr>
            <w:fldChar w:fldCharType="separate"/>
          </w:r>
          <w:hyperlink w:anchor="_Toc88721">
            <w:r w:rsidRPr="00152127">
              <w:rPr>
                <w:rFonts w:eastAsia="Times New Roman"/>
                <w:color w:val="000000"/>
                <w:szCs w:val="22"/>
                <w:lang w:eastAsia="ru-RU"/>
              </w:rPr>
              <w:t>1 Критический обзор отечественной и зарубежной научной литературы</w:t>
            </w:r>
            <w:r w:rsidRPr="00152127">
              <w:rPr>
                <w:rFonts w:eastAsia="Times New Roman"/>
                <w:color w:val="000000"/>
                <w:szCs w:val="22"/>
                <w:lang w:eastAsia="ru-RU"/>
              </w:rPr>
              <w:tab/>
            </w:r>
            <w:r w:rsidRPr="00152127">
              <w:rPr>
                <w:rFonts w:eastAsia="Times New Roman"/>
                <w:color w:val="000000"/>
                <w:szCs w:val="22"/>
                <w:lang w:eastAsia="ru-RU"/>
              </w:rPr>
              <w:fldChar w:fldCharType="begin"/>
            </w:r>
            <w:r w:rsidRPr="00152127">
              <w:rPr>
                <w:rFonts w:eastAsia="Times New Roman"/>
                <w:color w:val="000000"/>
                <w:szCs w:val="22"/>
                <w:lang w:eastAsia="ru-RU"/>
              </w:rPr>
              <w:instrText>PAGEREF _Toc88721 \h</w:instrText>
            </w:r>
            <w:r w:rsidRPr="00152127">
              <w:rPr>
                <w:rFonts w:eastAsia="Times New Roman"/>
                <w:color w:val="000000"/>
                <w:szCs w:val="22"/>
                <w:lang w:eastAsia="ru-RU"/>
              </w:rPr>
            </w:r>
            <w:r w:rsidRPr="00152127">
              <w:rPr>
                <w:rFonts w:eastAsia="Times New Roman"/>
                <w:color w:val="000000"/>
                <w:szCs w:val="22"/>
                <w:lang w:eastAsia="ru-RU"/>
              </w:rPr>
              <w:fldChar w:fldCharType="separate"/>
            </w:r>
            <w:r>
              <w:rPr>
                <w:rFonts w:eastAsia="Times New Roman"/>
                <w:color w:val="000000"/>
                <w:szCs w:val="22"/>
                <w:lang w:eastAsia="ru-RU"/>
              </w:rPr>
              <w:t>3</w:t>
            </w:r>
            <w:r w:rsidRPr="00152127">
              <w:rPr>
                <w:rFonts w:eastAsia="Times New Roman"/>
                <w:color w:val="000000"/>
                <w:szCs w:val="22"/>
                <w:lang w:eastAsia="ru-RU"/>
              </w:rPr>
              <w:t xml:space="preserve"> </w:t>
            </w:r>
            <w:r w:rsidRPr="00152127">
              <w:rPr>
                <w:rFonts w:eastAsia="Times New Roman"/>
                <w:color w:val="000000"/>
                <w:szCs w:val="22"/>
                <w:lang w:eastAsia="ru-RU"/>
              </w:rPr>
              <w:fldChar w:fldCharType="end"/>
            </w:r>
          </w:hyperlink>
        </w:p>
        <w:p w:rsidR="00152127" w:rsidRPr="00152127" w:rsidRDefault="008B613D" w:rsidP="00152127">
          <w:pPr>
            <w:tabs>
              <w:tab w:val="right" w:leader="dot" w:pos="10376"/>
            </w:tabs>
            <w:spacing w:after="35" w:line="267" w:lineRule="auto"/>
            <w:ind w:left="592" w:right="463" w:hanging="10"/>
            <w:jc w:val="both"/>
            <w:rPr>
              <w:rFonts w:eastAsia="Times New Roman"/>
              <w:color w:val="000000"/>
              <w:szCs w:val="22"/>
              <w:lang w:eastAsia="ru-RU"/>
            </w:rPr>
          </w:pPr>
          <w:hyperlink w:anchor="_Toc88722">
            <w:r w:rsidR="00152127" w:rsidRPr="00152127">
              <w:rPr>
                <w:rFonts w:eastAsia="Times New Roman"/>
                <w:color w:val="000000"/>
                <w:szCs w:val="22"/>
                <w:lang w:eastAsia="ru-RU"/>
              </w:rPr>
              <w:t>2 Откорректированный рабочий план диссертационного исследования</w:t>
            </w:r>
            <w:r w:rsidR="00152127" w:rsidRPr="00152127">
              <w:rPr>
                <w:rFonts w:eastAsia="Times New Roman"/>
                <w:color w:val="000000"/>
                <w:szCs w:val="22"/>
                <w:lang w:eastAsia="ru-RU"/>
              </w:rPr>
              <w:tab/>
            </w:r>
            <w:r w:rsidR="00152127" w:rsidRPr="00152127">
              <w:rPr>
                <w:rFonts w:eastAsia="Times New Roman"/>
                <w:color w:val="000000"/>
                <w:szCs w:val="22"/>
                <w:lang w:eastAsia="ru-RU"/>
              </w:rPr>
              <w:fldChar w:fldCharType="begin"/>
            </w:r>
            <w:r w:rsidR="00152127" w:rsidRPr="00152127">
              <w:rPr>
                <w:rFonts w:eastAsia="Times New Roman"/>
                <w:color w:val="000000"/>
                <w:szCs w:val="22"/>
                <w:lang w:eastAsia="ru-RU"/>
              </w:rPr>
              <w:instrText>PAGEREF _Toc88722 \h</w:instrText>
            </w:r>
            <w:r w:rsidR="00152127" w:rsidRPr="00152127">
              <w:rPr>
                <w:rFonts w:eastAsia="Times New Roman"/>
                <w:color w:val="000000"/>
                <w:szCs w:val="22"/>
                <w:lang w:eastAsia="ru-RU"/>
              </w:rPr>
            </w:r>
            <w:r w:rsidR="00152127" w:rsidRPr="00152127">
              <w:rPr>
                <w:rFonts w:eastAsia="Times New Roman"/>
                <w:color w:val="000000"/>
                <w:szCs w:val="22"/>
                <w:lang w:eastAsia="ru-RU"/>
              </w:rPr>
              <w:fldChar w:fldCharType="separate"/>
            </w:r>
            <w:r w:rsidR="000A4A97">
              <w:rPr>
                <w:rFonts w:eastAsia="Times New Roman"/>
                <w:color w:val="000000"/>
                <w:szCs w:val="22"/>
                <w:lang w:eastAsia="ru-RU"/>
              </w:rPr>
              <w:t>9</w:t>
            </w:r>
            <w:r w:rsidR="00152127" w:rsidRPr="00152127">
              <w:rPr>
                <w:rFonts w:eastAsia="Times New Roman"/>
                <w:color w:val="000000"/>
                <w:szCs w:val="22"/>
                <w:lang w:eastAsia="ru-RU"/>
              </w:rPr>
              <w:t xml:space="preserve"> </w:t>
            </w:r>
            <w:r w:rsidR="00152127" w:rsidRPr="00152127">
              <w:rPr>
                <w:rFonts w:eastAsia="Times New Roman"/>
                <w:color w:val="000000"/>
                <w:szCs w:val="22"/>
                <w:lang w:eastAsia="ru-RU"/>
              </w:rPr>
              <w:fldChar w:fldCharType="end"/>
            </w:r>
          </w:hyperlink>
        </w:p>
        <w:p w:rsidR="00152127" w:rsidRPr="00152127" w:rsidRDefault="008B613D" w:rsidP="00152127">
          <w:pPr>
            <w:tabs>
              <w:tab w:val="right" w:leader="dot" w:pos="10376"/>
            </w:tabs>
            <w:spacing w:after="35" w:line="267" w:lineRule="auto"/>
            <w:ind w:left="592" w:right="463" w:hanging="10"/>
            <w:jc w:val="both"/>
            <w:rPr>
              <w:rFonts w:eastAsia="Times New Roman"/>
              <w:color w:val="000000"/>
              <w:szCs w:val="22"/>
              <w:lang w:eastAsia="ru-RU"/>
            </w:rPr>
          </w:pPr>
          <w:hyperlink w:anchor="_Toc88723">
            <w:r w:rsidR="00152127" w:rsidRPr="00152127">
              <w:rPr>
                <w:rFonts w:eastAsia="Times New Roman"/>
                <w:color w:val="000000"/>
                <w:szCs w:val="22"/>
                <w:lang w:eastAsia="ru-RU"/>
              </w:rPr>
              <w:t>3 Откорректированное Введение к диссертации</w:t>
            </w:r>
            <w:r w:rsidR="00152127" w:rsidRPr="00152127">
              <w:rPr>
                <w:rFonts w:eastAsia="Times New Roman"/>
                <w:color w:val="000000"/>
                <w:szCs w:val="22"/>
                <w:lang w:eastAsia="ru-RU"/>
              </w:rPr>
              <w:tab/>
            </w:r>
            <w:r w:rsidR="00152127" w:rsidRPr="00152127">
              <w:rPr>
                <w:rFonts w:eastAsia="Times New Roman"/>
                <w:color w:val="000000"/>
                <w:szCs w:val="22"/>
                <w:lang w:eastAsia="ru-RU"/>
              </w:rPr>
              <w:fldChar w:fldCharType="begin"/>
            </w:r>
            <w:r w:rsidR="00152127" w:rsidRPr="00152127">
              <w:rPr>
                <w:rFonts w:eastAsia="Times New Roman"/>
                <w:color w:val="000000"/>
                <w:szCs w:val="22"/>
                <w:lang w:eastAsia="ru-RU"/>
              </w:rPr>
              <w:instrText>PAGEREF _Toc88723 \h</w:instrText>
            </w:r>
            <w:r w:rsidR="00152127" w:rsidRPr="00152127">
              <w:rPr>
                <w:rFonts w:eastAsia="Times New Roman"/>
                <w:color w:val="000000"/>
                <w:szCs w:val="22"/>
                <w:lang w:eastAsia="ru-RU"/>
              </w:rPr>
            </w:r>
            <w:r w:rsidR="00152127" w:rsidRPr="00152127">
              <w:rPr>
                <w:rFonts w:eastAsia="Times New Roman"/>
                <w:color w:val="000000"/>
                <w:szCs w:val="22"/>
                <w:lang w:eastAsia="ru-RU"/>
              </w:rPr>
              <w:fldChar w:fldCharType="separate"/>
            </w:r>
            <w:r w:rsidR="000A4A97">
              <w:rPr>
                <w:rFonts w:eastAsia="Times New Roman"/>
                <w:color w:val="000000"/>
                <w:szCs w:val="22"/>
                <w:lang w:eastAsia="ru-RU"/>
              </w:rPr>
              <w:t>10</w:t>
            </w:r>
            <w:r w:rsidR="00152127" w:rsidRPr="00152127">
              <w:rPr>
                <w:rFonts w:eastAsia="Times New Roman"/>
                <w:color w:val="000000"/>
                <w:szCs w:val="22"/>
                <w:lang w:eastAsia="ru-RU"/>
              </w:rPr>
              <w:t xml:space="preserve"> </w:t>
            </w:r>
            <w:r w:rsidR="00152127" w:rsidRPr="00152127">
              <w:rPr>
                <w:rFonts w:eastAsia="Times New Roman"/>
                <w:color w:val="000000"/>
                <w:szCs w:val="22"/>
                <w:lang w:eastAsia="ru-RU"/>
              </w:rPr>
              <w:fldChar w:fldCharType="end"/>
            </w:r>
          </w:hyperlink>
        </w:p>
        <w:p w:rsidR="00152127" w:rsidRPr="00152127" w:rsidRDefault="008B613D" w:rsidP="00152127">
          <w:pPr>
            <w:tabs>
              <w:tab w:val="right" w:leader="dot" w:pos="10376"/>
            </w:tabs>
            <w:spacing w:after="35" w:line="267" w:lineRule="auto"/>
            <w:ind w:left="592" w:right="463" w:hanging="10"/>
            <w:jc w:val="both"/>
            <w:rPr>
              <w:rFonts w:eastAsia="Times New Roman"/>
              <w:color w:val="000000"/>
              <w:szCs w:val="22"/>
              <w:lang w:eastAsia="ru-RU"/>
            </w:rPr>
          </w:pPr>
          <w:hyperlink w:anchor="_Toc88724">
            <w:r w:rsidR="00152127" w:rsidRPr="00152127">
              <w:rPr>
                <w:rFonts w:eastAsia="Times New Roman"/>
                <w:color w:val="000000"/>
                <w:szCs w:val="22"/>
                <w:lang w:eastAsia="ru-RU"/>
              </w:rPr>
              <w:t>4 Проведение исследования</w:t>
            </w:r>
            <w:r w:rsidR="000A4A97">
              <w:rPr>
                <w:rFonts w:eastAsia="Times New Roman"/>
                <w:color w:val="000000"/>
                <w:szCs w:val="22"/>
                <w:lang w:eastAsia="ru-RU"/>
              </w:rPr>
              <w:t xml:space="preserve"> по теме диссертации(материалы  </w:t>
            </w:r>
            <w:r w:rsidR="00152127" w:rsidRPr="00152127">
              <w:rPr>
                <w:rFonts w:eastAsia="Times New Roman"/>
                <w:color w:val="000000"/>
                <w:szCs w:val="22"/>
                <w:lang w:eastAsia="ru-RU"/>
              </w:rPr>
              <w:t xml:space="preserve"> главы)………………………………………………………………………… </w:t>
            </w:r>
            <w:r w:rsidR="00152127" w:rsidRPr="00152127">
              <w:rPr>
                <w:rFonts w:eastAsia="Times New Roman"/>
                <w:color w:val="000000"/>
                <w:szCs w:val="22"/>
                <w:lang w:eastAsia="ru-RU"/>
              </w:rPr>
              <w:tab/>
            </w:r>
            <w:r w:rsidR="00152127" w:rsidRPr="00152127">
              <w:rPr>
                <w:rFonts w:eastAsia="Times New Roman"/>
                <w:color w:val="000000"/>
                <w:szCs w:val="22"/>
                <w:lang w:eastAsia="ru-RU"/>
              </w:rPr>
              <w:fldChar w:fldCharType="begin"/>
            </w:r>
            <w:r w:rsidR="00152127" w:rsidRPr="00152127">
              <w:rPr>
                <w:rFonts w:eastAsia="Times New Roman"/>
                <w:color w:val="000000"/>
                <w:szCs w:val="22"/>
                <w:lang w:eastAsia="ru-RU"/>
              </w:rPr>
              <w:instrText>PAGEREF _Toc88724 \h</w:instrText>
            </w:r>
            <w:r w:rsidR="00152127" w:rsidRPr="00152127">
              <w:rPr>
                <w:rFonts w:eastAsia="Times New Roman"/>
                <w:color w:val="000000"/>
                <w:szCs w:val="22"/>
                <w:lang w:eastAsia="ru-RU"/>
              </w:rPr>
            </w:r>
            <w:r w:rsidR="00152127" w:rsidRPr="00152127">
              <w:rPr>
                <w:rFonts w:eastAsia="Times New Roman"/>
                <w:color w:val="000000"/>
                <w:szCs w:val="22"/>
                <w:lang w:eastAsia="ru-RU"/>
              </w:rPr>
              <w:fldChar w:fldCharType="separate"/>
            </w:r>
            <w:r w:rsidR="000A4A97">
              <w:rPr>
                <w:rFonts w:eastAsia="Times New Roman"/>
                <w:color w:val="000000"/>
                <w:szCs w:val="22"/>
                <w:lang w:eastAsia="ru-RU"/>
              </w:rPr>
              <w:t>15</w:t>
            </w:r>
            <w:r w:rsidR="00152127" w:rsidRPr="00152127">
              <w:rPr>
                <w:rFonts w:eastAsia="Times New Roman"/>
                <w:color w:val="000000"/>
                <w:szCs w:val="22"/>
                <w:lang w:eastAsia="ru-RU"/>
              </w:rPr>
              <w:t xml:space="preserve"> </w:t>
            </w:r>
            <w:r w:rsidR="00152127" w:rsidRPr="00152127">
              <w:rPr>
                <w:rFonts w:eastAsia="Times New Roman"/>
                <w:color w:val="000000"/>
                <w:szCs w:val="22"/>
                <w:lang w:eastAsia="ru-RU"/>
              </w:rPr>
              <w:fldChar w:fldCharType="end"/>
            </w:r>
          </w:hyperlink>
        </w:p>
        <w:p w:rsidR="00152127" w:rsidRPr="00152127" w:rsidRDefault="008B613D" w:rsidP="00152127">
          <w:pPr>
            <w:tabs>
              <w:tab w:val="right" w:leader="dot" w:pos="10376"/>
            </w:tabs>
            <w:spacing w:after="35" w:line="267" w:lineRule="auto"/>
            <w:ind w:left="592" w:right="463" w:hanging="10"/>
            <w:jc w:val="both"/>
            <w:rPr>
              <w:rFonts w:eastAsia="Times New Roman"/>
              <w:color w:val="000000"/>
              <w:szCs w:val="22"/>
              <w:lang w:eastAsia="ru-RU"/>
            </w:rPr>
          </w:pPr>
          <w:hyperlink w:anchor="_Toc88725">
            <w:r w:rsidR="00152127" w:rsidRPr="00152127">
              <w:rPr>
                <w:rFonts w:eastAsia="Times New Roman"/>
                <w:color w:val="000000"/>
                <w:szCs w:val="22"/>
                <w:lang w:eastAsia="ru-RU"/>
              </w:rPr>
              <w:t>5 Подготовленная к публикации статья (доклад)</w:t>
            </w:r>
            <w:r w:rsidR="00152127" w:rsidRPr="00152127">
              <w:rPr>
                <w:rFonts w:eastAsia="Times New Roman"/>
                <w:color w:val="000000"/>
                <w:szCs w:val="22"/>
                <w:lang w:eastAsia="ru-RU"/>
              </w:rPr>
              <w:tab/>
            </w:r>
            <w:r w:rsidR="00152127" w:rsidRPr="00152127">
              <w:rPr>
                <w:rFonts w:eastAsia="Times New Roman"/>
                <w:color w:val="000000"/>
                <w:szCs w:val="22"/>
                <w:lang w:eastAsia="ru-RU"/>
              </w:rPr>
              <w:fldChar w:fldCharType="begin"/>
            </w:r>
            <w:r w:rsidR="00152127" w:rsidRPr="00152127">
              <w:rPr>
                <w:rFonts w:eastAsia="Times New Roman"/>
                <w:color w:val="000000"/>
                <w:szCs w:val="22"/>
                <w:lang w:eastAsia="ru-RU"/>
              </w:rPr>
              <w:instrText>PAGEREF _Toc88725 \h</w:instrText>
            </w:r>
            <w:r w:rsidR="00152127" w:rsidRPr="00152127">
              <w:rPr>
                <w:rFonts w:eastAsia="Times New Roman"/>
                <w:color w:val="000000"/>
                <w:szCs w:val="22"/>
                <w:lang w:eastAsia="ru-RU"/>
              </w:rPr>
            </w:r>
            <w:r w:rsidR="00152127" w:rsidRPr="00152127">
              <w:rPr>
                <w:rFonts w:eastAsia="Times New Roman"/>
                <w:color w:val="000000"/>
                <w:szCs w:val="22"/>
                <w:lang w:eastAsia="ru-RU"/>
              </w:rPr>
              <w:fldChar w:fldCharType="separate"/>
            </w:r>
            <w:r w:rsidR="000A4A97">
              <w:rPr>
                <w:rFonts w:eastAsia="Times New Roman"/>
                <w:color w:val="000000"/>
                <w:szCs w:val="22"/>
                <w:lang w:eastAsia="ru-RU"/>
              </w:rPr>
              <w:t>49</w:t>
            </w:r>
            <w:r w:rsidR="00152127" w:rsidRPr="00152127">
              <w:rPr>
                <w:rFonts w:eastAsia="Times New Roman"/>
                <w:color w:val="000000"/>
                <w:szCs w:val="22"/>
                <w:lang w:eastAsia="ru-RU"/>
              </w:rPr>
              <w:t xml:space="preserve"> </w:t>
            </w:r>
            <w:r w:rsidR="00152127" w:rsidRPr="00152127">
              <w:rPr>
                <w:rFonts w:eastAsia="Times New Roman"/>
                <w:color w:val="000000"/>
                <w:szCs w:val="22"/>
                <w:lang w:eastAsia="ru-RU"/>
              </w:rPr>
              <w:fldChar w:fldCharType="end"/>
            </w:r>
          </w:hyperlink>
        </w:p>
        <w:p w:rsidR="00152127" w:rsidRPr="00152127" w:rsidRDefault="00152127" w:rsidP="00152127">
          <w:pPr>
            <w:spacing w:after="38" w:line="366" w:lineRule="auto"/>
            <w:ind w:left="567" w:right="451" w:firstLine="698"/>
            <w:jc w:val="both"/>
            <w:rPr>
              <w:rFonts w:eastAsia="Times New Roman"/>
              <w:color w:val="000000"/>
              <w:sz w:val="28"/>
              <w:szCs w:val="22"/>
              <w:lang w:eastAsia="ru-RU"/>
            </w:rPr>
          </w:pPr>
          <w:r w:rsidRPr="00152127">
            <w:rPr>
              <w:rFonts w:eastAsia="Times New Roman"/>
              <w:color w:val="000000"/>
              <w:sz w:val="28"/>
              <w:szCs w:val="22"/>
              <w:lang w:eastAsia="ru-RU"/>
            </w:rPr>
            <w:fldChar w:fldCharType="end"/>
          </w:r>
        </w:p>
      </w:sdtContent>
    </w:sdt>
    <w:p w:rsidR="00152127" w:rsidRPr="00522950" w:rsidRDefault="00152127" w:rsidP="00152127">
      <w:pPr>
        <w:tabs>
          <w:tab w:val="center" w:pos="4967"/>
          <w:tab w:val="center" w:pos="9868"/>
        </w:tabs>
        <w:spacing w:after="5" w:line="267" w:lineRule="auto"/>
        <w:rPr>
          <w:rFonts w:eastAsia="Times New Roman"/>
          <w:color w:val="000000"/>
          <w:sz w:val="28"/>
          <w:szCs w:val="22"/>
          <w:lang w:eastAsia="ru-RU"/>
        </w:rPr>
      </w:pPr>
      <w:r>
        <w:rPr>
          <w:rFonts w:ascii="Calibri" w:eastAsia="Calibri" w:hAnsi="Calibri" w:cs="Calibri"/>
          <w:color w:val="000000"/>
          <w:sz w:val="22"/>
          <w:szCs w:val="22"/>
          <w:lang w:eastAsia="ru-RU"/>
        </w:rPr>
        <w:t xml:space="preserve">           </w:t>
      </w:r>
      <w:r w:rsidRPr="00152127">
        <w:rPr>
          <w:rFonts w:eastAsia="Times New Roman"/>
          <w:color w:val="000000"/>
          <w:szCs w:val="22"/>
          <w:lang w:eastAsia="ru-RU"/>
        </w:rPr>
        <w:t>6 Прило</w:t>
      </w:r>
      <w:r>
        <w:rPr>
          <w:rFonts w:eastAsia="Times New Roman"/>
          <w:color w:val="000000"/>
          <w:szCs w:val="22"/>
          <w:lang w:eastAsia="ru-RU"/>
        </w:rPr>
        <w:t>жения…………………………………………</w:t>
      </w:r>
      <w:proofErr w:type="gramStart"/>
      <w:r>
        <w:rPr>
          <w:rFonts w:eastAsia="Times New Roman"/>
          <w:color w:val="000000"/>
          <w:szCs w:val="22"/>
          <w:lang w:eastAsia="ru-RU"/>
        </w:rPr>
        <w:t>……</w:t>
      </w:r>
      <w:r w:rsidRPr="00522950">
        <w:rPr>
          <w:rFonts w:eastAsia="Times New Roman"/>
          <w:color w:val="000000"/>
          <w:szCs w:val="22"/>
          <w:lang w:eastAsia="ru-RU"/>
        </w:rPr>
        <w:t>.</w:t>
      </w:r>
      <w:proofErr w:type="gramEnd"/>
      <w:r>
        <w:rPr>
          <w:rFonts w:eastAsia="Times New Roman"/>
          <w:color w:val="000000"/>
          <w:szCs w:val="22"/>
          <w:lang w:eastAsia="ru-RU"/>
        </w:rPr>
        <w:t>….………….</w:t>
      </w:r>
      <w:r w:rsidR="000A4A97">
        <w:rPr>
          <w:rFonts w:eastAsia="Times New Roman"/>
          <w:color w:val="000000"/>
          <w:szCs w:val="22"/>
          <w:lang w:eastAsia="ru-RU"/>
        </w:rPr>
        <w:t>...............5</w:t>
      </w:r>
      <w:r w:rsidRPr="00522950">
        <w:rPr>
          <w:rFonts w:eastAsia="Times New Roman"/>
          <w:color w:val="000000"/>
          <w:szCs w:val="22"/>
          <w:lang w:eastAsia="ru-RU"/>
        </w:rPr>
        <w:t>6</w:t>
      </w:r>
    </w:p>
    <w:p w:rsidR="00152127" w:rsidRPr="00152127" w:rsidRDefault="00152127" w:rsidP="00152127">
      <w:pPr>
        <w:spacing w:line="259" w:lineRule="auto"/>
        <w:ind w:left="567"/>
        <w:rPr>
          <w:rFonts w:eastAsia="Times New Roman"/>
          <w:color w:val="000000"/>
          <w:sz w:val="28"/>
          <w:szCs w:val="22"/>
          <w:lang w:eastAsia="ru-RU"/>
        </w:rPr>
      </w:pPr>
      <w:r w:rsidRPr="00152127">
        <w:rPr>
          <w:rFonts w:eastAsia="Times New Roman"/>
          <w:color w:val="000000"/>
          <w:szCs w:val="22"/>
          <w:lang w:eastAsia="ru-RU"/>
        </w:rPr>
        <w:t xml:space="preserve"> </w:t>
      </w:r>
    </w:p>
    <w:p w:rsidR="00152127" w:rsidRPr="00152127" w:rsidRDefault="00152127" w:rsidP="00152127">
      <w:pPr>
        <w:spacing w:after="7" w:line="259" w:lineRule="auto"/>
        <w:ind w:left="567"/>
        <w:rPr>
          <w:rFonts w:eastAsia="Times New Roman"/>
          <w:color w:val="000000"/>
          <w:sz w:val="28"/>
          <w:szCs w:val="22"/>
          <w:lang w:eastAsia="ru-RU"/>
        </w:rPr>
      </w:pPr>
      <w:r w:rsidRPr="00152127">
        <w:rPr>
          <w:rFonts w:eastAsia="Times New Roman"/>
          <w:b/>
          <w:color w:val="000000"/>
          <w:szCs w:val="22"/>
          <w:lang w:eastAsia="ru-RU"/>
        </w:rPr>
        <w:t xml:space="preserve"> </w:t>
      </w:r>
    </w:p>
    <w:p w:rsidR="00152127" w:rsidRPr="00152127" w:rsidRDefault="00152127" w:rsidP="00152127">
      <w:pPr>
        <w:spacing w:after="9" w:line="259" w:lineRule="auto"/>
        <w:ind w:left="567"/>
        <w:rPr>
          <w:rFonts w:eastAsia="Times New Roman"/>
          <w:color w:val="000000"/>
          <w:sz w:val="28"/>
          <w:szCs w:val="22"/>
          <w:lang w:eastAsia="ru-RU"/>
        </w:rPr>
      </w:pPr>
      <w:r w:rsidRPr="00152127">
        <w:rPr>
          <w:rFonts w:eastAsia="Times New Roman"/>
          <w:b/>
          <w:color w:val="000000"/>
          <w:szCs w:val="22"/>
          <w:lang w:eastAsia="ru-RU"/>
        </w:rPr>
        <w:t xml:space="preserve"> </w:t>
      </w:r>
    </w:p>
    <w:p w:rsidR="00152127" w:rsidRPr="00152127" w:rsidRDefault="00152127" w:rsidP="00152127">
      <w:pPr>
        <w:spacing w:after="2" w:line="265" w:lineRule="auto"/>
        <w:ind w:left="567" w:right="9749"/>
        <w:rPr>
          <w:rFonts w:eastAsia="Times New Roman"/>
          <w:color w:val="000000"/>
          <w:sz w:val="28"/>
          <w:szCs w:val="22"/>
          <w:lang w:eastAsia="ru-RU"/>
        </w:rPr>
      </w:pPr>
      <w:r w:rsidRPr="00152127">
        <w:rPr>
          <w:rFonts w:eastAsia="Times New Roman"/>
          <w:b/>
          <w:color w:val="000000"/>
          <w:szCs w:val="22"/>
          <w:lang w:eastAsia="ru-RU"/>
        </w:rPr>
        <w:t xml:space="preserve">  </w:t>
      </w:r>
    </w:p>
    <w:p w:rsidR="00152127" w:rsidRPr="00152127" w:rsidRDefault="00152127" w:rsidP="00152127">
      <w:pPr>
        <w:spacing w:after="2" w:line="265" w:lineRule="auto"/>
        <w:ind w:left="567" w:right="9749"/>
        <w:rPr>
          <w:rFonts w:eastAsia="Times New Roman"/>
          <w:color w:val="000000"/>
          <w:sz w:val="28"/>
          <w:szCs w:val="22"/>
          <w:lang w:eastAsia="ru-RU"/>
        </w:rPr>
      </w:pPr>
      <w:r w:rsidRPr="00152127">
        <w:rPr>
          <w:rFonts w:eastAsia="Times New Roman"/>
          <w:b/>
          <w:color w:val="000000"/>
          <w:szCs w:val="22"/>
          <w:lang w:eastAsia="ru-RU"/>
        </w:rPr>
        <w:t xml:space="preserve">  </w:t>
      </w:r>
    </w:p>
    <w:p w:rsidR="00152127" w:rsidRPr="00152127" w:rsidRDefault="00152127" w:rsidP="00152127">
      <w:pPr>
        <w:spacing w:after="2" w:line="265" w:lineRule="auto"/>
        <w:ind w:left="567" w:right="9749"/>
        <w:rPr>
          <w:rFonts w:eastAsia="Times New Roman"/>
          <w:color w:val="000000"/>
          <w:sz w:val="28"/>
          <w:szCs w:val="22"/>
          <w:lang w:eastAsia="ru-RU"/>
        </w:rPr>
      </w:pPr>
      <w:r w:rsidRPr="00152127">
        <w:rPr>
          <w:rFonts w:eastAsia="Times New Roman"/>
          <w:b/>
          <w:color w:val="000000"/>
          <w:szCs w:val="22"/>
          <w:lang w:eastAsia="ru-RU"/>
        </w:rPr>
        <w:t xml:space="preserve">  </w:t>
      </w:r>
    </w:p>
    <w:p w:rsidR="00152127" w:rsidRPr="00152127" w:rsidRDefault="00152127" w:rsidP="00152127">
      <w:pPr>
        <w:spacing w:after="2" w:line="265" w:lineRule="auto"/>
        <w:ind w:left="567" w:right="9749"/>
        <w:rPr>
          <w:rFonts w:eastAsia="Times New Roman"/>
          <w:color w:val="000000"/>
          <w:sz w:val="28"/>
          <w:szCs w:val="22"/>
          <w:lang w:eastAsia="ru-RU"/>
        </w:rPr>
      </w:pPr>
      <w:r w:rsidRPr="00152127">
        <w:rPr>
          <w:rFonts w:eastAsia="Times New Roman"/>
          <w:b/>
          <w:color w:val="000000"/>
          <w:szCs w:val="22"/>
          <w:lang w:eastAsia="ru-RU"/>
        </w:rPr>
        <w:t xml:space="preserve">  </w:t>
      </w:r>
    </w:p>
    <w:p w:rsidR="00152127" w:rsidRPr="00152127" w:rsidRDefault="00152127" w:rsidP="00152127">
      <w:pPr>
        <w:spacing w:after="2" w:line="265" w:lineRule="auto"/>
        <w:ind w:left="567" w:right="9749"/>
        <w:rPr>
          <w:rFonts w:eastAsia="Times New Roman"/>
          <w:color w:val="000000"/>
          <w:sz w:val="28"/>
          <w:szCs w:val="22"/>
          <w:lang w:eastAsia="ru-RU"/>
        </w:rPr>
      </w:pPr>
      <w:r w:rsidRPr="00152127">
        <w:rPr>
          <w:rFonts w:eastAsia="Times New Roman"/>
          <w:b/>
          <w:color w:val="000000"/>
          <w:szCs w:val="22"/>
          <w:lang w:eastAsia="ru-RU"/>
        </w:rPr>
        <w:t xml:space="preserve">  </w:t>
      </w:r>
    </w:p>
    <w:p w:rsidR="00152127" w:rsidRPr="00152127" w:rsidRDefault="00152127" w:rsidP="00152127">
      <w:pPr>
        <w:spacing w:after="2" w:line="265" w:lineRule="auto"/>
        <w:ind w:left="567" w:right="9749"/>
        <w:rPr>
          <w:rFonts w:eastAsia="Times New Roman"/>
          <w:color w:val="000000"/>
          <w:sz w:val="28"/>
          <w:szCs w:val="22"/>
          <w:lang w:eastAsia="ru-RU"/>
        </w:rPr>
      </w:pPr>
      <w:r w:rsidRPr="00152127">
        <w:rPr>
          <w:rFonts w:eastAsia="Times New Roman"/>
          <w:b/>
          <w:color w:val="000000"/>
          <w:szCs w:val="22"/>
          <w:lang w:eastAsia="ru-RU"/>
        </w:rPr>
        <w:t xml:space="preserve">  </w:t>
      </w:r>
    </w:p>
    <w:p w:rsidR="00152127" w:rsidRPr="00152127" w:rsidRDefault="00152127" w:rsidP="00152127">
      <w:pPr>
        <w:spacing w:after="2" w:line="265" w:lineRule="auto"/>
        <w:ind w:left="567" w:right="9749"/>
        <w:rPr>
          <w:rFonts w:eastAsia="Times New Roman"/>
          <w:color w:val="000000"/>
          <w:sz w:val="28"/>
          <w:szCs w:val="22"/>
          <w:lang w:eastAsia="ru-RU"/>
        </w:rPr>
      </w:pPr>
      <w:r w:rsidRPr="00152127">
        <w:rPr>
          <w:rFonts w:eastAsia="Times New Roman"/>
          <w:b/>
          <w:color w:val="000000"/>
          <w:szCs w:val="22"/>
          <w:lang w:eastAsia="ru-RU"/>
        </w:rPr>
        <w:t xml:space="preserve">  </w:t>
      </w:r>
    </w:p>
    <w:p w:rsidR="00152127" w:rsidRPr="00152127" w:rsidRDefault="00152127" w:rsidP="00152127">
      <w:pPr>
        <w:spacing w:after="2" w:line="265" w:lineRule="auto"/>
        <w:ind w:left="567" w:right="9749"/>
        <w:rPr>
          <w:rFonts w:eastAsia="Times New Roman"/>
          <w:color w:val="000000"/>
          <w:sz w:val="28"/>
          <w:szCs w:val="22"/>
          <w:lang w:eastAsia="ru-RU"/>
        </w:rPr>
      </w:pPr>
      <w:r w:rsidRPr="00152127">
        <w:rPr>
          <w:rFonts w:eastAsia="Times New Roman"/>
          <w:b/>
          <w:color w:val="000000"/>
          <w:szCs w:val="22"/>
          <w:lang w:eastAsia="ru-RU"/>
        </w:rPr>
        <w:t xml:space="preserve">  </w:t>
      </w:r>
    </w:p>
    <w:p w:rsidR="00152127" w:rsidRPr="00152127" w:rsidRDefault="00152127" w:rsidP="00152127">
      <w:pPr>
        <w:spacing w:after="2" w:line="265" w:lineRule="auto"/>
        <w:ind w:left="567" w:right="9749"/>
        <w:rPr>
          <w:rFonts w:eastAsia="Times New Roman"/>
          <w:color w:val="000000"/>
          <w:sz w:val="28"/>
          <w:szCs w:val="22"/>
          <w:lang w:eastAsia="ru-RU"/>
        </w:rPr>
      </w:pPr>
      <w:r w:rsidRPr="00152127">
        <w:rPr>
          <w:rFonts w:eastAsia="Times New Roman"/>
          <w:b/>
          <w:color w:val="000000"/>
          <w:szCs w:val="22"/>
          <w:lang w:eastAsia="ru-RU"/>
        </w:rPr>
        <w:t xml:space="preserve">  </w:t>
      </w:r>
    </w:p>
    <w:p w:rsidR="00152127" w:rsidRPr="00152127" w:rsidRDefault="00152127" w:rsidP="00152127">
      <w:pPr>
        <w:spacing w:after="2" w:line="265" w:lineRule="auto"/>
        <w:ind w:left="567" w:right="9749"/>
        <w:rPr>
          <w:rFonts w:eastAsia="Times New Roman"/>
          <w:color w:val="000000"/>
          <w:sz w:val="28"/>
          <w:szCs w:val="22"/>
          <w:lang w:eastAsia="ru-RU"/>
        </w:rPr>
      </w:pPr>
      <w:r w:rsidRPr="00152127">
        <w:rPr>
          <w:rFonts w:eastAsia="Times New Roman"/>
          <w:b/>
          <w:color w:val="000000"/>
          <w:szCs w:val="22"/>
          <w:lang w:eastAsia="ru-RU"/>
        </w:rPr>
        <w:t xml:space="preserve">  </w:t>
      </w:r>
    </w:p>
    <w:p w:rsidR="00152127" w:rsidRPr="00152127" w:rsidRDefault="00152127" w:rsidP="00152127">
      <w:pPr>
        <w:spacing w:after="3" w:line="265" w:lineRule="auto"/>
        <w:ind w:left="567" w:right="9749"/>
        <w:rPr>
          <w:rFonts w:eastAsia="Times New Roman"/>
          <w:color w:val="000000"/>
          <w:sz w:val="28"/>
          <w:szCs w:val="22"/>
          <w:lang w:eastAsia="ru-RU"/>
        </w:rPr>
      </w:pPr>
      <w:r w:rsidRPr="00152127">
        <w:rPr>
          <w:rFonts w:eastAsia="Times New Roman"/>
          <w:b/>
          <w:color w:val="000000"/>
          <w:szCs w:val="22"/>
          <w:lang w:eastAsia="ru-RU"/>
        </w:rPr>
        <w:t xml:space="preserve">  </w:t>
      </w:r>
    </w:p>
    <w:p w:rsidR="00152127" w:rsidRPr="00152127" w:rsidRDefault="00152127" w:rsidP="00152127">
      <w:pPr>
        <w:spacing w:after="2" w:line="265" w:lineRule="auto"/>
        <w:ind w:left="567" w:right="9749"/>
        <w:rPr>
          <w:rFonts w:eastAsia="Times New Roman"/>
          <w:color w:val="000000"/>
          <w:sz w:val="28"/>
          <w:szCs w:val="22"/>
          <w:lang w:eastAsia="ru-RU"/>
        </w:rPr>
      </w:pPr>
      <w:r w:rsidRPr="00152127">
        <w:rPr>
          <w:rFonts w:eastAsia="Times New Roman"/>
          <w:b/>
          <w:color w:val="000000"/>
          <w:szCs w:val="22"/>
          <w:lang w:eastAsia="ru-RU"/>
        </w:rPr>
        <w:t xml:space="preserve">  </w:t>
      </w:r>
    </w:p>
    <w:p w:rsidR="00152127" w:rsidRPr="00152127" w:rsidRDefault="00152127" w:rsidP="00152127">
      <w:pPr>
        <w:spacing w:after="2" w:line="265" w:lineRule="auto"/>
        <w:ind w:left="567" w:right="9749"/>
        <w:rPr>
          <w:rFonts w:eastAsia="Times New Roman"/>
          <w:color w:val="000000"/>
          <w:sz w:val="28"/>
          <w:szCs w:val="22"/>
          <w:lang w:eastAsia="ru-RU"/>
        </w:rPr>
      </w:pPr>
      <w:r w:rsidRPr="00152127">
        <w:rPr>
          <w:rFonts w:eastAsia="Times New Roman"/>
          <w:b/>
          <w:color w:val="000000"/>
          <w:szCs w:val="22"/>
          <w:lang w:eastAsia="ru-RU"/>
        </w:rPr>
        <w:t xml:space="preserve">  </w:t>
      </w:r>
    </w:p>
    <w:p w:rsidR="00152127" w:rsidRPr="00152127" w:rsidRDefault="00152127" w:rsidP="00152127">
      <w:pPr>
        <w:spacing w:after="19" w:line="265" w:lineRule="auto"/>
        <w:ind w:left="567" w:right="9749"/>
        <w:rPr>
          <w:rFonts w:eastAsia="Times New Roman"/>
          <w:color w:val="000000"/>
          <w:sz w:val="28"/>
          <w:szCs w:val="22"/>
          <w:lang w:eastAsia="ru-RU"/>
        </w:rPr>
      </w:pPr>
      <w:r w:rsidRPr="00152127">
        <w:rPr>
          <w:rFonts w:eastAsia="Times New Roman"/>
          <w:b/>
          <w:color w:val="000000"/>
          <w:szCs w:val="22"/>
          <w:lang w:eastAsia="ru-RU"/>
        </w:rPr>
        <w:t xml:space="preserve">   </w:t>
      </w:r>
    </w:p>
    <w:p w:rsidR="00152127" w:rsidRPr="00152127" w:rsidRDefault="00152127" w:rsidP="00152127">
      <w:pPr>
        <w:spacing w:line="259" w:lineRule="auto"/>
        <w:ind w:left="927"/>
        <w:rPr>
          <w:rFonts w:eastAsia="Times New Roman"/>
          <w:color w:val="000000"/>
          <w:sz w:val="28"/>
          <w:szCs w:val="22"/>
          <w:lang w:eastAsia="ru-RU"/>
        </w:rPr>
      </w:pPr>
      <w:r w:rsidRPr="00152127">
        <w:rPr>
          <w:rFonts w:eastAsia="Times New Roman"/>
          <w:color w:val="000000"/>
          <w:szCs w:val="22"/>
          <w:lang w:eastAsia="ru-RU"/>
        </w:rPr>
        <w:t xml:space="preserve"> </w:t>
      </w:r>
    </w:p>
    <w:p w:rsidR="00152127" w:rsidRPr="00152127" w:rsidRDefault="00152127" w:rsidP="00152127">
      <w:pPr>
        <w:spacing w:line="259" w:lineRule="auto"/>
        <w:ind w:left="927"/>
        <w:rPr>
          <w:rFonts w:eastAsia="Times New Roman"/>
          <w:color w:val="000000"/>
          <w:sz w:val="28"/>
          <w:szCs w:val="22"/>
          <w:lang w:eastAsia="ru-RU"/>
        </w:rPr>
      </w:pPr>
      <w:r w:rsidRPr="00152127">
        <w:rPr>
          <w:rFonts w:eastAsia="Times New Roman"/>
          <w:color w:val="000000"/>
          <w:szCs w:val="22"/>
          <w:lang w:eastAsia="ru-RU"/>
        </w:rPr>
        <w:t xml:space="preserve"> </w:t>
      </w:r>
    </w:p>
    <w:p w:rsidR="00152127" w:rsidRPr="00152127" w:rsidRDefault="00152127" w:rsidP="00152127">
      <w:pPr>
        <w:spacing w:line="259" w:lineRule="auto"/>
        <w:ind w:left="927"/>
        <w:rPr>
          <w:rFonts w:eastAsia="Times New Roman"/>
          <w:color w:val="000000"/>
          <w:sz w:val="28"/>
          <w:szCs w:val="22"/>
          <w:lang w:eastAsia="ru-RU"/>
        </w:rPr>
      </w:pPr>
      <w:r w:rsidRPr="00152127">
        <w:rPr>
          <w:rFonts w:eastAsia="Times New Roman"/>
          <w:color w:val="000000"/>
          <w:szCs w:val="22"/>
          <w:lang w:eastAsia="ru-RU"/>
        </w:rPr>
        <w:t xml:space="preserve"> </w:t>
      </w:r>
    </w:p>
    <w:p w:rsidR="00152127" w:rsidRPr="00152127" w:rsidRDefault="00152127" w:rsidP="00152127">
      <w:pPr>
        <w:spacing w:after="42" w:line="259" w:lineRule="auto"/>
        <w:ind w:left="927"/>
        <w:rPr>
          <w:rFonts w:eastAsia="Times New Roman"/>
          <w:color w:val="000000"/>
          <w:szCs w:val="22"/>
          <w:lang w:eastAsia="ru-RU"/>
        </w:rPr>
      </w:pPr>
    </w:p>
    <w:p w:rsidR="00152127" w:rsidRPr="00152127" w:rsidRDefault="00152127" w:rsidP="00152127">
      <w:pPr>
        <w:spacing w:after="42" w:line="259" w:lineRule="auto"/>
        <w:ind w:left="927"/>
        <w:rPr>
          <w:rFonts w:eastAsia="Times New Roman"/>
          <w:color w:val="000000"/>
          <w:szCs w:val="22"/>
          <w:lang w:eastAsia="ru-RU"/>
        </w:rPr>
      </w:pPr>
    </w:p>
    <w:p w:rsidR="00152127" w:rsidRPr="00152127" w:rsidRDefault="00152127" w:rsidP="00152127">
      <w:pPr>
        <w:spacing w:after="42" w:line="259" w:lineRule="auto"/>
        <w:ind w:left="927"/>
        <w:rPr>
          <w:rFonts w:eastAsia="Times New Roman"/>
          <w:color w:val="000000"/>
          <w:szCs w:val="22"/>
          <w:lang w:eastAsia="ru-RU"/>
        </w:rPr>
      </w:pPr>
    </w:p>
    <w:p w:rsidR="00152127" w:rsidRPr="00152127" w:rsidRDefault="00152127" w:rsidP="00152127">
      <w:pPr>
        <w:spacing w:after="42" w:line="259" w:lineRule="auto"/>
        <w:ind w:left="927"/>
        <w:rPr>
          <w:rFonts w:eastAsia="Times New Roman"/>
          <w:color w:val="000000"/>
          <w:szCs w:val="22"/>
          <w:lang w:eastAsia="ru-RU"/>
        </w:rPr>
      </w:pPr>
      <w:r w:rsidRPr="00152127">
        <w:rPr>
          <w:rFonts w:eastAsia="Times New Roman"/>
          <w:color w:val="000000"/>
          <w:szCs w:val="22"/>
          <w:lang w:eastAsia="ru-RU"/>
        </w:rPr>
        <w:t xml:space="preserve"> </w:t>
      </w:r>
    </w:p>
    <w:p w:rsidR="00152127" w:rsidRPr="00152127" w:rsidRDefault="00152127" w:rsidP="00152127">
      <w:pPr>
        <w:spacing w:after="42" w:line="259" w:lineRule="auto"/>
        <w:ind w:left="927"/>
        <w:rPr>
          <w:rFonts w:eastAsia="Times New Roman"/>
          <w:color w:val="000000"/>
          <w:szCs w:val="22"/>
          <w:lang w:eastAsia="ru-RU"/>
        </w:rPr>
      </w:pPr>
    </w:p>
    <w:p w:rsidR="00152127" w:rsidRPr="00152127" w:rsidRDefault="00152127" w:rsidP="00152127">
      <w:pPr>
        <w:spacing w:after="42" w:line="259" w:lineRule="auto"/>
        <w:ind w:left="927"/>
        <w:rPr>
          <w:rFonts w:eastAsia="Times New Roman"/>
          <w:color w:val="000000"/>
          <w:szCs w:val="22"/>
          <w:lang w:eastAsia="ru-RU"/>
        </w:rPr>
      </w:pPr>
    </w:p>
    <w:p w:rsidR="00152127" w:rsidRPr="00152127" w:rsidRDefault="00152127" w:rsidP="00152127">
      <w:pPr>
        <w:spacing w:after="42" w:line="259" w:lineRule="auto"/>
        <w:ind w:left="927"/>
        <w:rPr>
          <w:rFonts w:eastAsia="Times New Roman"/>
          <w:color w:val="000000"/>
          <w:sz w:val="28"/>
          <w:szCs w:val="22"/>
          <w:lang w:eastAsia="ru-RU"/>
        </w:rPr>
      </w:pPr>
    </w:p>
    <w:p w:rsidR="00152127" w:rsidRPr="00152127" w:rsidRDefault="00152127" w:rsidP="00152127">
      <w:pPr>
        <w:keepNext/>
        <w:keepLines/>
        <w:spacing w:after="88" w:line="259" w:lineRule="auto"/>
        <w:ind w:left="562" w:right="83" w:hanging="10"/>
        <w:outlineLvl w:val="0"/>
        <w:rPr>
          <w:rFonts w:eastAsia="Times New Roman"/>
          <w:b/>
          <w:color w:val="000000"/>
          <w:sz w:val="28"/>
          <w:szCs w:val="22"/>
          <w:lang w:eastAsia="ru-RU"/>
        </w:rPr>
      </w:pPr>
      <w:bookmarkStart w:id="0" w:name="_Toc88721"/>
      <w:r w:rsidRPr="00152127">
        <w:rPr>
          <w:rFonts w:eastAsia="Times New Roman"/>
          <w:b/>
          <w:color w:val="000000"/>
          <w:sz w:val="28"/>
          <w:szCs w:val="22"/>
          <w:lang w:eastAsia="ru-RU"/>
        </w:rPr>
        <w:lastRenderedPageBreak/>
        <w:t>1 Критический обзор отечественной и зарубежной научной литературы</w:t>
      </w:r>
      <w:r w:rsidRPr="00152127">
        <w:rPr>
          <w:rFonts w:eastAsia="Times New Roman"/>
          <w:b/>
          <w:color w:val="000000"/>
          <w:szCs w:val="22"/>
          <w:lang w:eastAsia="ru-RU"/>
        </w:rPr>
        <w:t xml:space="preserve"> </w:t>
      </w:r>
      <w:bookmarkEnd w:id="0"/>
    </w:p>
    <w:p w:rsidR="00152127" w:rsidRPr="00152127" w:rsidRDefault="00152127" w:rsidP="00152127">
      <w:pPr>
        <w:spacing w:after="52" w:line="259" w:lineRule="auto"/>
        <w:ind w:left="927"/>
        <w:rPr>
          <w:rFonts w:eastAsia="Times New Roman"/>
          <w:color w:val="000000"/>
          <w:sz w:val="28"/>
          <w:szCs w:val="22"/>
          <w:lang w:eastAsia="ru-RU"/>
        </w:rPr>
      </w:pPr>
      <w:r w:rsidRPr="00152127">
        <w:rPr>
          <w:rFonts w:eastAsia="Times New Roman"/>
          <w:color w:val="000000"/>
          <w:szCs w:val="22"/>
          <w:lang w:eastAsia="ru-RU"/>
        </w:rPr>
        <w:t xml:space="preserve"> </w:t>
      </w:r>
    </w:p>
    <w:p w:rsidR="00152127" w:rsidRPr="00152127" w:rsidRDefault="00152127" w:rsidP="00152127">
      <w:pPr>
        <w:spacing w:after="149" w:line="366" w:lineRule="auto"/>
        <w:ind w:left="552" w:right="448" w:firstLine="698"/>
        <w:jc w:val="both"/>
        <w:rPr>
          <w:rFonts w:eastAsia="Times New Roman"/>
          <w:color w:val="000000"/>
          <w:sz w:val="28"/>
          <w:szCs w:val="22"/>
          <w:lang w:eastAsia="ru-RU"/>
        </w:rPr>
      </w:pPr>
      <w:r w:rsidRPr="00152127">
        <w:rPr>
          <w:rFonts w:eastAsia="Times New Roman"/>
          <w:color w:val="000000"/>
          <w:sz w:val="28"/>
          <w:szCs w:val="22"/>
          <w:lang w:eastAsia="ru-RU"/>
        </w:rPr>
        <w:t xml:space="preserve">Опираясь на данные </w:t>
      </w:r>
      <w:r w:rsidRPr="00152127">
        <w:rPr>
          <w:rFonts w:eastAsia="Times New Roman"/>
          <w:color w:val="000000"/>
          <w:sz w:val="28"/>
          <w:szCs w:val="22"/>
          <w:lang w:val="en-US" w:eastAsia="ru-RU"/>
        </w:rPr>
        <w:t>Global</w:t>
      </w:r>
      <w:r w:rsidRPr="00152127">
        <w:rPr>
          <w:rFonts w:eastAsia="Times New Roman"/>
          <w:color w:val="000000"/>
          <w:sz w:val="28"/>
          <w:szCs w:val="22"/>
          <w:lang w:eastAsia="ru-RU"/>
        </w:rPr>
        <w:t xml:space="preserve"> </w:t>
      </w:r>
      <w:proofErr w:type="spellStart"/>
      <w:r w:rsidRPr="00152127">
        <w:rPr>
          <w:rFonts w:eastAsia="Times New Roman"/>
          <w:color w:val="000000"/>
          <w:sz w:val="28"/>
          <w:szCs w:val="22"/>
          <w:lang w:val="en-US" w:eastAsia="ru-RU"/>
        </w:rPr>
        <w:t>Inovation</w:t>
      </w:r>
      <w:proofErr w:type="spellEnd"/>
      <w:r w:rsidRPr="00152127">
        <w:rPr>
          <w:rFonts w:eastAsia="Times New Roman"/>
          <w:color w:val="000000"/>
          <w:sz w:val="28"/>
          <w:szCs w:val="22"/>
          <w:lang w:eastAsia="ru-RU"/>
        </w:rPr>
        <w:t xml:space="preserve"> </w:t>
      </w:r>
      <w:r w:rsidRPr="00152127">
        <w:rPr>
          <w:rFonts w:eastAsia="Times New Roman"/>
          <w:color w:val="000000"/>
          <w:sz w:val="28"/>
          <w:szCs w:val="22"/>
          <w:lang w:val="en-US" w:eastAsia="ru-RU"/>
        </w:rPr>
        <w:t>index</w:t>
      </w:r>
      <w:r w:rsidRPr="00152127">
        <w:rPr>
          <w:rFonts w:eastAsia="Times New Roman"/>
          <w:color w:val="000000"/>
          <w:sz w:val="28"/>
          <w:szCs w:val="22"/>
          <w:lang w:eastAsia="ru-RU"/>
        </w:rPr>
        <w:t xml:space="preserve"> можно отметить, что за рубежом венчурный рынок за последние годы активно растет, особенно в странах Европы и в США. В прошлом году совокупный объем венчурных инвестиций составил рекордные 200 млрд долларов. Среднегодовые темпы роста венчурного инвестирования с 2015 года составили около 5-10 %. Рейтинг 2021 года по инновационному развитию возглавили Швейцария, Швеция, США и Великобритания. Замыкают пятерку Нидерланды. Россия же на фоне лидеров этого рейтинга находится в ряду сильно отстающих, заняв лишь 47-е место. Так, к слабым сторонам инновационной системы России отнесли неразвитость рыночной инфраструктуры, отсутствие института верховенства права и низкий уровень развития венчурного рынка. </w:t>
      </w:r>
    </w:p>
    <w:p w:rsidR="00152127" w:rsidRPr="00152127" w:rsidRDefault="00152127" w:rsidP="00152127">
      <w:pPr>
        <w:spacing w:after="188" w:line="366" w:lineRule="auto"/>
        <w:ind w:left="552" w:right="448" w:firstLine="698"/>
        <w:jc w:val="both"/>
        <w:rPr>
          <w:rFonts w:eastAsia="Times New Roman"/>
          <w:color w:val="000000"/>
          <w:sz w:val="28"/>
          <w:szCs w:val="22"/>
          <w:lang w:eastAsia="ru-RU"/>
        </w:rPr>
      </w:pPr>
      <w:r w:rsidRPr="00152127">
        <w:rPr>
          <w:rFonts w:eastAsia="Times New Roman"/>
          <w:color w:val="000000"/>
          <w:sz w:val="28"/>
          <w:szCs w:val="22"/>
          <w:lang w:eastAsia="ru-RU"/>
        </w:rPr>
        <w:t>Также был изучен «</w:t>
      </w:r>
      <w:r w:rsidRPr="00152127">
        <w:rPr>
          <w:rFonts w:eastAsia="Times New Roman"/>
          <w:color w:val="000000"/>
          <w:sz w:val="28"/>
          <w:szCs w:val="22"/>
          <w:lang w:val="en-US" w:eastAsia="ru-RU"/>
        </w:rPr>
        <w:t>Human</w:t>
      </w:r>
      <w:r w:rsidRPr="00152127">
        <w:rPr>
          <w:rFonts w:eastAsia="Times New Roman"/>
          <w:color w:val="000000"/>
          <w:sz w:val="28"/>
          <w:szCs w:val="22"/>
          <w:lang w:eastAsia="ru-RU"/>
        </w:rPr>
        <w:t xml:space="preserve"> </w:t>
      </w:r>
      <w:r w:rsidRPr="00152127">
        <w:rPr>
          <w:rFonts w:eastAsia="Times New Roman"/>
          <w:color w:val="000000"/>
          <w:sz w:val="28"/>
          <w:szCs w:val="22"/>
          <w:lang w:val="en-US" w:eastAsia="ru-RU"/>
        </w:rPr>
        <w:t>Development</w:t>
      </w:r>
      <w:r w:rsidRPr="00152127">
        <w:rPr>
          <w:rFonts w:eastAsia="Times New Roman"/>
          <w:color w:val="000000"/>
          <w:sz w:val="28"/>
          <w:szCs w:val="22"/>
          <w:lang w:eastAsia="ru-RU"/>
        </w:rPr>
        <w:t xml:space="preserve"> </w:t>
      </w:r>
      <w:r w:rsidRPr="00152127">
        <w:rPr>
          <w:rFonts w:eastAsia="Times New Roman"/>
          <w:color w:val="000000"/>
          <w:sz w:val="28"/>
          <w:szCs w:val="22"/>
          <w:lang w:val="en-US" w:eastAsia="ru-RU"/>
        </w:rPr>
        <w:t>index</w:t>
      </w:r>
      <w:r w:rsidRPr="00152127">
        <w:rPr>
          <w:rFonts w:eastAsia="Times New Roman"/>
          <w:color w:val="000000"/>
          <w:sz w:val="28"/>
          <w:szCs w:val="22"/>
          <w:lang w:eastAsia="ru-RU"/>
        </w:rPr>
        <w:t xml:space="preserve">», где ежегодно оценивают 187 страны по показателям инновационного развития. В монографии Теодора </w:t>
      </w:r>
      <w:proofErr w:type="spellStart"/>
      <w:r w:rsidRPr="00152127">
        <w:rPr>
          <w:rFonts w:eastAsia="Times New Roman"/>
          <w:color w:val="000000"/>
          <w:sz w:val="28"/>
          <w:szCs w:val="22"/>
          <w:lang w:eastAsia="ru-RU"/>
        </w:rPr>
        <w:t>Панайота</w:t>
      </w:r>
      <w:proofErr w:type="spellEnd"/>
      <w:r w:rsidRPr="00152127">
        <w:rPr>
          <w:rFonts w:eastAsia="Times New Roman"/>
          <w:color w:val="000000"/>
          <w:sz w:val="28"/>
          <w:szCs w:val="22"/>
          <w:lang w:eastAsia="ru-RU"/>
        </w:rPr>
        <w:t xml:space="preserve"> «</w:t>
      </w:r>
      <w:proofErr w:type="spellStart"/>
      <w:r w:rsidRPr="00152127">
        <w:rPr>
          <w:rFonts w:eastAsia="Times New Roman"/>
          <w:color w:val="000000"/>
          <w:sz w:val="28"/>
          <w:szCs w:val="22"/>
          <w:lang w:eastAsia="ru-RU"/>
        </w:rPr>
        <w:t>Innovative</w:t>
      </w:r>
      <w:proofErr w:type="spellEnd"/>
      <w:r w:rsidRPr="00152127">
        <w:rPr>
          <w:rFonts w:eastAsia="Times New Roman"/>
          <w:color w:val="000000"/>
          <w:sz w:val="28"/>
          <w:szCs w:val="22"/>
          <w:lang w:eastAsia="ru-RU"/>
        </w:rPr>
        <w:t xml:space="preserve"> </w:t>
      </w:r>
      <w:proofErr w:type="spellStart"/>
      <w:r w:rsidRPr="00152127">
        <w:rPr>
          <w:rFonts w:eastAsia="Times New Roman"/>
          <w:color w:val="000000"/>
          <w:sz w:val="28"/>
          <w:szCs w:val="22"/>
          <w:lang w:eastAsia="ru-RU"/>
        </w:rPr>
        <w:t>financial</w:t>
      </w:r>
      <w:proofErr w:type="spellEnd"/>
      <w:r w:rsidRPr="00152127">
        <w:rPr>
          <w:rFonts w:eastAsia="Times New Roman"/>
          <w:color w:val="000000"/>
          <w:sz w:val="28"/>
          <w:szCs w:val="22"/>
          <w:lang w:eastAsia="ru-RU"/>
        </w:rPr>
        <w:t xml:space="preserve"> </w:t>
      </w:r>
      <w:proofErr w:type="spellStart"/>
      <w:r w:rsidRPr="00152127">
        <w:rPr>
          <w:rFonts w:eastAsia="Times New Roman"/>
          <w:color w:val="000000"/>
          <w:sz w:val="28"/>
          <w:szCs w:val="22"/>
          <w:lang w:eastAsia="ru-RU"/>
        </w:rPr>
        <w:t>mechanism</w:t>
      </w:r>
      <w:proofErr w:type="spellEnd"/>
      <w:r w:rsidRPr="00152127">
        <w:rPr>
          <w:rFonts w:eastAsia="Times New Roman"/>
          <w:color w:val="000000"/>
          <w:sz w:val="28"/>
          <w:szCs w:val="22"/>
          <w:lang w:eastAsia="ru-RU"/>
        </w:rPr>
        <w:t xml:space="preserve"> </w:t>
      </w:r>
      <w:proofErr w:type="spellStart"/>
      <w:r w:rsidRPr="00152127">
        <w:rPr>
          <w:rFonts w:eastAsia="Times New Roman"/>
          <w:color w:val="000000"/>
          <w:sz w:val="28"/>
          <w:szCs w:val="22"/>
          <w:lang w:eastAsia="ru-RU"/>
        </w:rPr>
        <w:t>for</w:t>
      </w:r>
      <w:proofErr w:type="spellEnd"/>
      <w:r w:rsidRPr="00152127">
        <w:rPr>
          <w:rFonts w:eastAsia="Times New Roman"/>
          <w:color w:val="000000"/>
          <w:sz w:val="28"/>
          <w:szCs w:val="22"/>
          <w:lang w:eastAsia="ru-RU"/>
        </w:rPr>
        <w:t xml:space="preserve"> </w:t>
      </w:r>
      <w:proofErr w:type="spellStart"/>
      <w:r w:rsidRPr="00152127">
        <w:rPr>
          <w:rFonts w:eastAsia="Times New Roman"/>
          <w:color w:val="000000"/>
          <w:sz w:val="28"/>
          <w:szCs w:val="22"/>
          <w:lang w:eastAsia="ru-RU"/>
        </w:rPr>
        <w:t>sustainable</w:t>
      </w:r>
      <w:proofErr w:type="spellEnd"/>
      <w:r w:rsidRPr="00152127">
        <w:rPr>
          <w:rFonts w:eastAsia="Times New Roman"/>
          <w:color w:val="000000"/>
          <w:sz w:val="28"/>
          <w:szCs w:val="22"/>
          <w:lang w:eastAsia="ru-RU"/>
        </w:rPr>
        <w:t xml:space="preserve"> </w:t>
      </w:r>
      <w:proofErr w:type="spellStart"/>
      <w:r w:rsidRPr="00152127">
        <w:rPr>
          <w:rFonts w:eastAsia="Times New Roman"/>
          <w:color w:val="000000"/>
          <w:sz w:val="28"/>
          <w:szCs w:val="22"/>
          <w:lang w:eastAsia="ru-RU"/>
        </w:rPr>
        <w:t>sector</w:t>
      </w:r>
      <w:proofErr w:type="spellEnd"/>
      <w:r w:rsidRPr="00152127">
        <w:rPr>
          <w:rFonts w:eastAsia="Times New Roman"/>
          <w:color w:val="000000"/>
          <w:sz w:val="28"/>
          <w:szCs w:val="22"/>
          <w:lang w:eastAsia="ru-RU"/>
        </w:rPr>
        <w:t xml:space="preserve"> </w:t>
      </w:r>
      <w:proofErr w:type="spellStart"/>
      <w:r w:rsidRPr="00152127">
        <w:rPr>
          <w:rFonts w:eastAsia="Times New Roman"/>
          <w:color w:val="000000"/>
          <w:sz w:val="28"/>
          <w:szCs w:val="22"/>
          <w:lang w:eastAsia="ru-RU"/>
        </w:rPr>
        <w:t>financing</w:t>
      </w:r>
      <w:proofErr w:type="spellEnd"/>
      <w:r w:rsidRPr="00152127">
        <w:rPr>
          <w:rFonts w:eastAsia="Times New Roman"/>
          <w:color w:val="000000"/>
          <w:sz w:val="28"/>
          <w:szCs w:val="22"/>
          <w:lang w:eastAsia="ru-RU"/>
        </w:rPr>
        <w:t>» исследуются инновационные инструменты финансирования в различных секторах экономики всего мира, таких как энергетика, транспорт, водоснабжение и другие. В исследовании всемирного банка под названием «</w:t>
      </w:r>
      <w:r w:rsidRPr="00152127">
        <w:rPr>
          <w:rFonts w:eastAsia="Times New Roman"/>
          <w:color w:val="000000"/>
          <w:sz w:val="28"/>
          <w:szCs w:val="22"/>
          <w:lang w:val="en-US" w:eastAsia="ru-RU"/>
        </w:rPr>
        <w:t>Digital</w:t>
      </w:r>
      <w:r w:rsidRPr="00152127">
        <w:rPr>
          <w:rFonts w:eastAsia="Times New Roman"/>
          <w:color w:val="000000"/>
          <w:sz w:val="28"/>
          <w:szCs w:val="22"/>
          <w:lang w:eastAsia="ru-RU"/>
        </w:rPr>
        <w:t xml:space="preserve"> </w:t>
      </w:r>
      <w:r w:rsidRPr="00152127">
        <w:rPr>
          <w:rFonts w:eastAsia="Times New Roman"/>
          <w:color w:val="000000"/>
          <w:sz w:val="28"/>
          <w:szCs w:val="22"/>
          <w:lang w:val="en-US" w:eastAsia="ru-RU"/>
        </w:rPr>
        <w:t>Dividends</w:t>
      </w:r>
      <w:r w:rsidRPr="00152127">
        <w:rPr>
          <w:rFonts w:eastAsia="Times New Roman"/>
          <w:color w:val="000000"/>
          <w:sz w:val="28"/>
          <w:szCs w:val="22"/>
          <w:lang w:eastAsia="ru-RU"/>
        </w:rPr>
        <w:t>» подробно изложена политика содействия инновационному развитию и обзор механизмов государственного стимулирования венчурного инвестирования. В издании «</w:t>
      </w:r>
      <w:r w:rsidRPr="00152127">
        <w:rPr>
          <w:rFonts w:eastAsia="Times New Roman"/>
          <w:color w:val="000000"/>
          <w:sz w:val="28"/>
          <w:szCs w:val="22"/>
          <w:lang w:val="en-US" w:eastAsia="ru-RU"/>
        </w:rPr>
        <w:t>Innovation</w:t>
      </w:r>
      <w:r w:rsidRPr="00152127">
        <w:rPr>
          <w:rFonts w:eastAsia="Times New Roman"/>
          <w:color w:val="000000"/>
          <w:sz w:val="28"/>
          <w:szCs w:val="22"/>
          <w:lang w:eastAsia="ru-RU"/>
        </w:rPr>
        <w:t xml:space="preserve"> </w:t>
      </w:r>
      <w:r w:rsidRPr="00152127">
        <w:rPr>
          <w:rFonts w:eastAsia="Times New Roman"/>
          <w:color w:val="000000"/>
          <w:sz w:val="28"/>
          <w:szCs w:val="22"/>
          <w:lang w:val="en-US" w:eastAsia="ru-RU"/>
        </w:rPr>
        <w:t>and</w:t>
      </w:r>
      <w:r w:rsidRPr="00152127">
        <w:rPr>
          <w:rFonts w:eastAsia="Times New Roman"/>
          <w:color w:val="000000"/>
          <w:sz w:val="28"/>
          <w:szCs w:val="22"/>
          <w:lang w:eastAsia="ru-RU"/>
        </w:rPr>
        <w:t xml:space="preserve"> </w:t>
      </w:r>
      <w:r w:rsidRPr="00152127">
        <w:rPr>
          <w:rFonts w:eastAsia="Times New Roman"/>
          <w:color w:val="000000"/>
          <w:sz w:val="28"/>
          <w:szCs w:val="22"/>
          <w:lang w:val="en-US" w:eastAsia="ru-RU"/>
        </w:rPr>
        <w:t>Tech</w:t>
      </w:r>
      <w:r w:rsidRPr="00152127">
        <w:rPr>
          <w:rFonts w:eastAsia="Times New Roman"/>
          <w:color w:val="000000"/>
          <w:sz w:val="28"/>
          <w:szCs w:val="22"/>
          <w:lang w:eastAsia="ru-RU"/>
        </w:rPr>
        <w:t xml:space="preserve"> </w:t>
      </w:r>
      <w:r w:rsidRPr="00152127">
        <w:rPr>
          <w:rFonts w:eastAsia="Times New Roman"/>
          <w:color w:val="000000"/>
          <w:sz w:val="28"/>
          <w:szCs w:val="22"/>
          <w:lang w:val="en-US" w:eastAsia="ru-RU"/>
        </w:rPr>
        <w:t>today</w:t>
      </w:r>
      <w:r w:rsidRPr="00152127">
        <w:rPr>
          <w:rFonts w:eastAsia="Times New Roman"/>
          <w:color w:val="000000"/>
          <w:sz w:val="28"/>
          <w:szCs w:val="22"/>
          <w:lang w:eastAsia="ru-RU"/>
        </w:rPr>
        <w:t xml:space="preserve">» подчеркивается значимая роль венчурного инвестирования, которое может кардинально изменить экономику любой страны с помощью вовлечения в инвестирование частных домохозяйств. </w:t>
      </w:r>
    </w:p>
    <w:p w:rsidR="00152127" w:rsidRPr="00152127" w:rsidRDefault="00152127" w:rsidP="00152127">
      <w:pPr>
        <w:spacing w:after="206" w:line="366" w:lineRule="auto"/>
        <w:ind w:left="552" w:right="448" w:firstLine="698"/>
        <w:jc w:val="both"/>
        <w:rPr>
          <w:rFonts w:eastAsia="Times New Roman"/>
          <w:color w:val="000000"/>
          <w:sz w:val="28"/>
          <w:szCs w:val="22"/>
          <w:lang w:eastAsia="ru-RU"/>
        </w:rPr>
      </w:pPr>
      <w:r w:rsidRPr="00152127">
        <w:rPr>
          <w:rFonts w:eastAsia="Times New Roman"/>
          <w:color w:val="000000"/>
          <w:sz w:val="28"/>
          <w:szCs w:val="22"/>
          <w:lang w:eastAsia="ru-RU"/>
        </w:rPr>
        <w:lastRenderedPageBreak/>
        <w:t xml:space="preserve">В докладе «Анализ механизмов венчурного и прямого инвестирования, осуществляемого с использованием средств федерального бюджета», подготовленный Счетной палатой России и НИУ «Высшая школа экономики» производится краткий обзор существующих негативных тенденций в сфере венчурного инвестирования в России и анализируется система государственного управления венчурным финансированием инновационных проектов. Также в докладе обозначаются основные препятствия развития венчурного рынка, приводятся практические рекомендации по совершенствованию законодательства, нормативной базы и практик осуществления венчурного инвестирования. </w:t>
      </w:r>
    </w:p>
    <w:p w:rsidR="00152127" w:rsidRPr="00152127" w:rsidRDefault="00152127" w:rsidP="00152127">
      <w:pPr>
        <w:spacing w:after="150" w:line="366" w:lineRule="auto"/>
        <w:ind w:left="552" w:right="448" w:firstLine="698"/>
        <w:jc w:val="both"/>
        <w:rPr>
          <w:rFonts w:eastAsia="Times New Roman"/>
          <w:color w:val="000000"/>
          <w:sz w:val="28"/>
          <w:szCs w:val="22"/>
          <w:lang w:eastAsia="ru-RU"/>
        </w:rPr>
      </w:pPr>
      <w:r w:rsidRPr="00152127">
        <w:rPr>
          <w:rFonts w:eastAsia="Times New Roman"/>
          <w:color w:val="000000"/>
          <w:sz w:val="28"/>
          <w:szCs w:val="22"/>
          <w:lang w:eastAsia="ru-RU"/>
        </w:rPr>
        <w:t xml:space="preserve">Среди ключевых нормативно-правовых актов по данной теме можно выделить Указ Президента РФ от 07.05.2018 N 204 «О национальных целях и стратегических задачах развития Российской Федерации на период до 2024 года», где обозначены цели, основные задачи, </w:t>
      </w:r>
      <w:proofErr w:type="spellStart"/>
      <w:r w:rsidRPr="00152127">
        <w:rPr>
          <w:rFonts w:eastAsia="Times New Roman"/>
          <w:color w:val="000000"/>
          <w:sz w:val="28"/>
          <w:szCs w:val="22"/>
          <w:lang w:eastAsia="ru-RU"/>
        </w:rPr>
        <w:t>остновные</w:t>
      </w:r>
      <w:proofErr w:type="spellEnd"/>
      <w:r w:rsidRPr="00152127">
        <w:rPr>
          <w:rFonts w:eastAsia="Times New Roman"/>
          <w:color w:val="000000"/>
          <w:sz w:val="28"/>
          <w:szCs w:val="22"/>
          <w:lang w:eastAsia="ru-RU"/>
        </w:rPr>
        <w:t xml:space="preserve"> направления и механизмы реализации государственной политики в сфере обеспечения инновационного развития отечественной экономики, а также задачи, функции и порядок взаимодействия органов государственной власти РФ. В Федеральном законе «О науке и государственной научно-технической политике» от 23.08.1996 N 127-ФЗ (ред. От 16.04.2022) в главе 1 закреплены определения основных понятий в области венчурной деятельности.  </w:t>
      </w:r>
    </w:p>
    <w:p w:rsidR="00152127" w:rsidRPr="00152127" w:rsidRDefault="00152127" w:rsidP="00152127">
      <w:pPr>
        <w:spacing w:after="142" w:line="366" w:lineRule="auto"/>
        <w:ind w:left="552" w:right="448" w:firstLine="698"/>
        <w:jc w:val="both"/>
        <w:rPr>
          <w:rFonts w:eastAsia="Times New Roman"/>
          <w:color w:val="000000"/>
          <w:sz w:val="28"/>
          <w:szCs w:val="22"/>
          <w:lang w:eastAsia="ru-RU"/>
        </w:rPr>
      </w:pPr>
      <w:r w:rsidRPr="00152127">
        <w:rPr>
          <w:rFonts w:eastAsia="Times New Roman"/>
          <w:color w:val="000000"/>
          <w:sz w:val="28"/>
          <w:szCs w:val="22"/>
          <w:lang w:eastAsia="ru-RU"/>
        </w:rPr>
        <w:t xml:space="preserve">Одним из значимых документов в данной сфере можно назвать Стратегию инновационного развития Российской Федерации по достижению национальной цели «Ускорение технологического развития Российской Федерации, увеличение количества организаций, осуществляющих технологические инновации, до 50 </w:t>
      </w:r>
      <w:r w:rsidRPr="00152127">
        <w:rPr>
          <w:rFonts w:eastAsia="Times New Roman"/>
          <w:color w:val="000000"/>
          <w:sz w:val="28"/>
          <w:szCs w:val="22"/>
          <w:lang w:eastAsia="ru-RU"/>
        </w:rPr>
        <w:lastRenderedPageBreak/>
        <w:t xml:space="preserve">процентов от их общего числа», а также его финансовое обеспечение реализации при помощи федерального бюджета. </w:t>
      </w:r>
    </w:p>
    <w:p w:rsidR="00152127" w:rsidRPr="00152127" w:rsidRDefault="00152127" w:rsidP="00152127">
      <w:pPr>
        <w:spacing w:after="101" w:line="366" w:lineRule="auto"/>
        <w:ind w:left="552" w:right="448" w:firstLine="698"/>
        <w:jc w:val="both"/>
        <w:rPr>
          <w:rFonts w:eastAsia="Times New Roman"/>
          <w:color w:val="000000"/>
          <w:sz w:val="28"/>
          <w:szCs w:val="22"/>
          <w:lang w:eastAsia="ru-RU"/>
        </w:rPr>
      </w:pPr>
      <w:r w:rsidRPr="00152127">
        <w:rPr>
          <w:rFonts w:eastAsia="Times New Roman"/>
          <w:color w:val="000000"/>
          <w:sz w:val="28"/>
          <w:szCs w:val="22"/>
          <w:lang w:eastAsia="ru-RU"/>
        </w:rPr>
        <w:t xml:space="preserve">При изучении научных статей по проблемам финансового стимулирования венчурного финансирования высокотехнологических проектов были отмечены такие авторы как: Пелевина К.М., которая в своей работе «Венчурное инвестирование в России» рассматривает основные проблемы и государственные меры поддержки венчурного финансирования,  Волкова Т.И. и </w:t>
      </w:r>
      <w:proofErr w:type="spellStart"/>
      <w:r w:rsidRPr="00152127">
        <w:rPr>
          <w:rFonts w:eastAsia="Times New Roman"/>
          <w:color w:val="000000"/>
          <w:sz w:val="28"/>
          <w:szCs w:val="22"/>
          <w:lang w:eastAsia="ru-RU"/>
        </w:rPr>
        <w:t>Мищерина</w:t>
      </w:r>
      <w:proofErr w:type="spellEnd"/>
      <w:r w:rsidRPr="00152127">
        <w:rPr>
          <w:rFonts w:eastAsia="Times New Roman"/>
          <w:color w:val="000000"/>
          <w:sz w:val="28"/>
          <w:szCs w:val="22"/>
          <w:lang w:eastAsia="ru-RU"/>
        </w:rPr>
        <w:t xml:space="preserve"> Т.В. со статьей «Венчурное инвестирование инновационных проектов: современные тенденции развития и риски», где ими анализируются динамика ведущих направлений венчурного инвестирования с учетом сегодняшних тенденций и рассматриваются основные риски венчурного инвестирования в России. В статье «Новые тренды, стратегии и структурные изменения в инновационном развитии России» </w:t>
      </w:r>
      <w:proofErr w:type="spellStart"/>
      <w:r w:rsidRPr="00152127">
        <w:rPr>
          <w:rFonts w:eastAsia="Times New Roman"/>
          <w:color w:val="000000"/>
          <w:sz w:val="28"/>
          <w:szCs w:val="22"/>
          <w:lang w:eastAsia="ru-RU"/>
        </w:rPr>
        <w:t>Манукян</w:t>
      </w:r>
      <w:proofErr w:type="spellEnd"/>
      <w:r w:rsidRPr="00152127">
        <w:rPr>
          <w:rFonts w:eastAsia="Times New Roman"/>
          <w:color w:val="000000"/>
          <w:sz w:val="28"/>
          <w:szCs w:val="22"/>
          <w:lang w:eastAsia="ru-RU"/>
        </w:rPr>
        <w:t xml:space="preserve"> Л.А. рассматриваются определяются значимость этой сферы как ключевого фактора, влияющего на развитие России, а также дается характеристика венчурному рынку как основному инструменту преодоления экономических кризисов посредством доведения финансовых ресурсов до новых технологических малых компаний. Анохина Л. В. в своей работе «Рынок венчурных инвестиций в Российской Федерации: анализ текущего состояния» исследовала основные результаты развития венчурного рынка России и определила, что ключевую роль на сегодняшний день играют государственные институты развития через оказание финансовой и нефинансовой поддержки. </w:t>
      </w:r>
    </w:p>
    <w:p w:rsidR="00152127" w:rsidRPr="00152127" w:rsidRDefault="00152127" w:rsidP="00152127">
      <w:pPr>
        <w:spacing w:after="206" w:line="366" w:lineRule="auto"/>
        <w:ind w:left="552" w:right="448" w:firstLine="698"/>
        <w:jc w:val="both"/>
        <w:rPr>
          <w:rFonts w:eastAsia="Times New Roman"/>
          <w:color w:val="000000"/>
          <w:sz w:val="28"/>
          <w:szCs w:val="22"/>
          <w:lang w:eastAsia="ru-RU"/>
        </w:rPr>
      </w:pPr>
      <w:r w:rsidRPr="00152127">
        <w:rPr>
          <w:rFonts w:eastAsia="Times New Roman"/>
          <w:color w:val="000000"/>
          <w:sz w:val="28"/>
          <w:szCs w:val="22"/>
          <w:lang w:eastAsia="ru-RU"/>
        </w:rPr>
        <w:t xml:space="preserve">Захарова Н.В. в «Особенности венчурного финансирования в Великобритании» рассматривает особенности местного венчурного рынка, его отдельные стадии и виды, анализирует место </w:t>
      </w:r>
      <w:r w:rsidRPr="00152127">
        <w:rPr>
          <w:rFonts w:eastAsia="Times New Roman"/>
          <w:color w:val="000000"/>
          <w:sz w:val="28"/>
          <w:szCs w:val="22"/>
          <w:lang w:eastAsia="ru-RU"/>
        </w:rPr>
        <w:lastRenderedPageBreak/>
        <w:t xml:space="preserve">Великобритании в разрезе мирового рынка технологий и реализует </w:t>
      </w:r>
      <w:r w:rsidRPr="00152127">
        <w:rPr>
          <w:rFonts w:eastAsia="Times New Roman"/>
          <w:color w:val="000000"/>
          <w:sz w:val="28"/>
          <w:szCs w:val="22"/>
          <w:lang w:val="en-US" w:eastAsia="ru-RU"/>
        </w:rPr>
        <w:t>SWOT</w:t>
      </w:r>
      <w:r w:rsidRPr="00152127">
        <w:rPr>
          <w:rFonts w:eastAsia="Times New Roman"/>
          <w:color w:val="000000"/>
          <w:sz w:val="28"/>
          <w:szCs w:val="22"/>
          <w:lang w:eastAsia="ru-RU"/>
        </w:rPr>
        <w:t xml:space="preserve">-анализ венчурного инвестирования в данной стране; также рассмотрены основные характеристики венчурного инвестирования в России. В научной публикации </w:t>
      </w:r>
      <w:proofErr w:type="spellStart"/>
      <w:r w:rsidRPr="00152127">
        <w:rPr>
          <w:rFonts w:eastAsia="Times New Roman"/>
          <w:color w:val="000000"/>
          <w:sz w:val="28"/>
          <w:szCs w:val="22"/>
          <w:lang w:eastAsia="ru-RU"/>
        </w:rPr>
        <w:t>Мокрополова</w:t>
      </w:r>
      <w:proofErr w:type="spellEnd"/>
      <w:r w:rsidRPr="00152127">
        <w:rPr>
          <w:rFonts w:eastAsia="Times New Roman"/>
          <w:color w:val="000000"/>
          <w:sz w:val="28"/>
          <w:szCs w:val="22"/>
          <w:lang w:eastAsia="ru-RU"/>
        </w:rPr>
        <w:t xml:space="preserve"> С.С. «Теоретические основы венчурного инвестирования инновационных проектов» автором проведен анализ и классификация венчурных инвестиций, рассмотрены актуальные проблемы и действующие механизмы финансирования инвестиционных проектов, а также дана положительная оценка венчурному рынку как основному инструменту становлению инновационной экономики.  </w:t>
      </w:r>
    </w:p>
    <w:p w:rsidR="00152127" w:rsidRPr="00152127" w:rsidRDefault="00152127" w:rsidP="00152127">
      <w:pPr>
        <w:spacing w:after="125" w:line="366" w:lineRule="auto"/>
        <w:ind w:left="552" w:right="448" w:firstLine="698"/>
        <w:jc w:val="both"/>
        <w:rPr>
          <w:rFonts w:eastAsia="Times New Roman"/>
          <w:color w:val="000000"/>
          <w:sz w:val="28"/>
          <w:szCs w:val="22"/>
          <w:lang w:eastAsia="ru-RU"/>
        </w:rPr>
      </w:pPr>
      <w:r w:rsidRPr="00152127">
        <w:rPr>
          <w:rFonts w:eastAsia="Times New Roman"/>
          <w:color w:val="000000"/>
          <w:sz w:val="28"/>
          <w:szCs w:val="22"/>
          <w:lang w:eastAsia="ru-RU"/>
        </w:rPr>
        <w:t xml:space="preserve">Звягинцева Н.А. в статье под названием «Инвестиции как фактор устойчивого развития экономической системы» рассматривает инструменты и рычаги поддержки частных инвесторов для финансирования венчурных проектов, составляет собственную сравнительную характеристику текущего состояния венчурного финансирования ряда развитых стран, а также предлагает ряд мероприятий, необходимых для развития венчурного рынка в России. Д. А. Ищенко в научной статье ««Перспективы развития венчурного инвестирования в России в условиях современных макроэкономических рисков» выдвигает предположения о причинах, не позволивших до настоящего времени создать зрелый венчурный рынок в российской экономике, а также делает вывод, что текущий зарубежный опыт имеет огромное практическое значение. </w:t>
      </w:r>
    </w:p>
    <w:p w:rsidR="00152127" w:rsidRPr="00152127" w:rsidRDefault="00152127" w:rsidP="00152127">
      <w:pPr>
        <w:spacing w:after="150" w:line="366" w:lineRule="auto"/>
        <w:ind w:left="552" w:right="448" w:firstLine="698"/>
        <w:jc w:val="both"/>
        <w:rPr>
          <w:rFonts w:eastAsia="Times New Roman"/>
          <w:color w:val="000000"/>
          <w:sz w:val="28"/>
          <w:szCs w:val="22"/>
          <w:lang w:eastAsia="ru-RU"/>
        </w:rPr>
      </w:pPr>
      <w:r w:rsidRPr="00152127">
        <w:rPr>
          <w:rFonts w:eastAsia="Times New Roman"/>
          <w:color w:val="000000"/>
          <w:sz w:val="28"/>
          <w:szCs w:val="22"/>
          <w:lang w:eastAsia="ru-RU"/>
        </w:rPr>
        <w:t xml:space="preserve">Александрин Ю.Н. в научной статье под названием: «Рынок венчурных инвестиций в России: современное состояние и перспективы роста» анализирует динамику инвестирования за 2014-2017 годы, а также исследует структуру венчурных инвестиций по стадиям финансирования инновационных проектов, источникам капитала венчурных фондов. Особое внимание автор уделяет </w:t>
      </w:r>
      <w:r w:rsidRPr="00152127">
        <w:rPr>
          <w:rFonts w:eastAsia="Times New Roman"/>
          <w:color w:val="000000"/>
          <w:sz w:val="28"/>
          <w:szCs w:val="22"/>
          <w:lang w:eastAsia="ru-RU"/>
        </w:rPr>
        <w:lastRenderedPageBreak/>
        <w:t xml:space="preserve">стимулированию активности венчурных фондов на посевной и начальных стадиях инновационных проектов, оптимизации отраслевой структуры венчурных инвестиций.  </w:t>
      </w:r>
    </w:p>
    <w:p w:rsidR="00152127" w:rsidRPr="00152127" w:rsidRDefault="00152127" w:rsidP="00152127">
      <w:pPr>
        <w:spacing w:after="202" w:line="366" w:lineRule="auto"/>
        <w:ind w:left="552" w:right="448" w:firstLine="698"/>
        <w:jc w:val="both"/>
        <w:rPr>
          <w:rFonts w:eastAsia="Times New Roman"/>
          <w:color w:val="000000"/>
          <w:sz w:val="28"/>
          <w:szCs w:val="22"/>
          <w:lang w:eastAsia="ru-RU"/>
        </w:rPr>
      </w:pPr>
      <w:proofErr w:type="spellStart"/>
      <w:r w:rsidRPr="00152127">
        <w:rPr>
          <w:rFonts w:eastAsia="Times New Roman"/>
          <w:color w:val="000000"/>
          <w:sz w:val="28"/>
          <w:szCs w:val="22"/>
          <w:lang w:eastAsia="ru-RU"/>
        </w:rPr>
        <w:t>Маковицкий</w:t>
      </w:r>
      <w:proofErr w:type="spellEnd"/>
      <w:r w:rsidRPr="00152127">
        <w:rPr>
          <w:rFonts w:eastAsia="Times New Roman"/>
          <w:color w:val="000000"/>
          <w:sz w:val="28"/>
          <w:szCs w:val="22"/>
          <w:lang w:eastAsia="ru-RU"/>
        </w:rPr>
        <w:t xml:space="preserve"> М. Ю. в статье «Инвестиции как ключевой фактор экономического роста» подробно рассматривает инструменты и методы венчурного стимулирования, а также делает вывод, что именно приток инвестиционных ресурсов позволяет обеспечить расширенное воспроизводство, делает возможным выход экономической системы на принципиально новую качественную ступень своего развития. </w:t>
      </w:r>
    </w:p>
    <w:p w:rsidR="00152127" w:rsidRPr="00152127" w:rsidRDefault="00152127" w:rsidP="00152127">
      <w:pPr>
        <w:spacing w:after="202" w:line="366" w:lineRule="auto"/>
        <w:ind w:left="552" w:right="448" w:firstLine="698"/>
        <w:jc w:val="both"/>
        <w:rPr>
          <w:rFonts w:eastAsia="Times New Roman"/>
          <w:color w:val="000000"/>
          <w:sz w:val="28"/>
          <w:szCs w:val="22"/>
          <w:lang w:eastAsia="ru-RU"/>
        </w:rPr>
      </w:pPr>
      <w:r w:rsidRPr="00152127">
        <w:rPr>
          <w:rFonts w:eastAsia="Times New Roman"/>
          <w:color w:val="000000"/>
          <w:sz w:val="28"/>
          <w:szCs w:val="22"/>
          <w:lang w:eastAsia="ru-RU"/>
        </w:rPr>
        <w:t xml:space="preserve">В научной статье «Бизнес-ангелы в инновационной системе России» авторы А.Я. </w:t>
      </w:r>
      <w:proofErr w:type="spellStart"/>
      <w:r w:rsidRPr="00152127">
        <w:rPr>
          <w:rFonts w:eastAsia="Times New Roman"/>
          <w:color w:val="000000"/>
          <w:sz w:val="28"/>
          <w:szCs w:val="22"/>
          <w:lang w:eastAsia="ru-RU"/>
        </w:rPr>
        <w:t>Гинц</w:t>
      </w:r>
      <w:proofErr w:type="spellEnd"/>
      <w:r w:rsidRPr="00152127">
        <w:rPr>
          <w:rFonts w:eastAsia="Times New Roman"/>
          <w:color w:val="000000"/>
          <w:sz w:val="28"/>
          <w:szCs w:val="22"/>
          <w:lang w:eastAsia="ru-RU"/>
        </w:rPr>
        <w:t xml:space="preserve"> и А.А. Крюкова считают, что для развития инновационной экономики России огромное значение имеет не столько объем финансирования научно-исследовательских и опытно-конструкторских работ, сколько в первую очередь эффективность использования этих ресурсов. Деятельность бизнес-ангелов позволяет ускорить коммерциализацию исследований и разработок, а государство должно лишь создавать благоприятные условия функционирования рынка венчурных инвестиций ранней стадии. По мнению авторов, именно частный капитал является основой для развития проектов до стадии получения опытного образца и часто выступает в качестве финансирования для привлечения инвестиций фонда посевных инвестиций Российской венчурной компании (РВК). Цель данной статьи состоит в анализе действующих бизнес-ангелов России, для достижения которой авторы статьи решили задачи изучения общей характеристики данного сегмента и проведения анализа деятельности отечественных частных инвесторов. </w:t>
      </w:r>
    </w:p>
    <w:p w:rsidR="00152127" w:rsidRPr="00152127" w:rsidRDefault="00152127" w:rsidP="00152127">
      <w:pPr>
        <w:spacing w:after="100" w:line="366" w:lineRule="auto"/>
        <w:ind w:left="552" w:right="448" w:firstLine="698"/>
        <w:jc w:val="both"/>
        <w:rPr>
          <w:rFonts w:eastAsia="Times New Roman"/>
          <w:color w:val="000000"/>
          <w:sz w:val="28"/>
          <w:szCs w:val="22"/>
          <w:lang w:eastAsia="ru-RU"/>
        </w:rPr>
      </w:pPr>
      <w:r w:rsidRPr="00152127">
        <w:rPr>
          <w:rFonts w:eastAsia="Times New Roman"/>
          <w:color w:val="000000"/>
          <w:sz w:val="28"/>
          <w:szCs w:val="22"/>
          <w:lang w:eastAsia="ru-RU"/>
        </w:rPr>
        <w:lastRenderedPageBreak/>
        <w:t>В отчете о научно-исследовательской работе под названием: «Необходимость повышения действенности государственного регулирования инвестиционной сферы» С.А. Лютиков приходит к выводу, что государство должно участвовать в инвестиционном процессе не только в силу того факта, что государство является крупнейшим собственником национального богатства и распоряжается значительной частью ВВП и имуществом государственных предприятий, но также по причине того, что оно обладает многими элементами инвестиционной инфраструктуры, правовыми инструментами и структур, выполняющих его функции в качестве собственника.</w:t>
      </w:r>
    </w:p>
    <w:p w:rsidR="00152127" w:rsidRPr="00152127" w:rsidRDefault="00152127" w:rsidP="00152127">
      <w:pPr>
        <w:spacing w:after="38" w:line="366" w:lineRule="auto"/>
        <w:ind w:left="567" w:right="451" w:firstLine="698"/>
        <w:jc w:val="both"/>
        <w:rPr>
          <w:rFonts w:eastAsia="Times New Roman"/>
          <w:color w:val="000000"/>
          <w:sz w:val="28"/>
          <w:szCs w:val="22"/>
          <w:lang w:eastAsia="ru-RU"/>
        </w:rPr>
      </w:pPr>
      <w:bookmarkStart w:id="1" w:name="_Toc88722"/>
    </w:p>
    <w:p w:rsidR="00152127" w:rsidRPr="00152127" w:rsidRDefault="00152127" w:rsidP="00152127">
      <w:pPr>
        <w:spacing w:after="38" w:line="366" w:lineRule="auto"/>
        <w:ind w:left="567" w:right="451" w:firstLine="698"/>
        <w:jc w:val="both"/>
        <w:rPr>
          <w:rFonts w:eastAsia="Times New Roman"/>
          <w:color w:val="000000"/>
          <w:sz w:val="28"/>
          <w:szCs w:val="22"/>
          <w:lang w:eastAsia="ru-RU"/>
        </w:rPr>
      </w:pPr>
    </w:p>
    <w:p w:rsidR="00152127" w:rsidRPr="00152127" w:rsidRDefault="00152127" w:rsidP="00152127">
      <w:pPr>
        <w:spacing w:after="38" w:line="366" w:lineRule="auto"/>
        <w:ind w:left="567" w:right="451" w:firstLine="698"/>
        <w:jc w:val="both"/>
        <w:rPr>
          <w:rFonts w:eastAsia="Times New Roman"/>
          <w:color w:val="000000"/>
          <w:sz w:val="28"/>
          <w:szCs w:val="22"/>
          <w:lang w:eastAsia="ru-RU"/>
        </w:rPr>
      </w:pPr>
    </w:p>
    <w:p w:rsidR="00152127" w:rsidRDefault="00152127" w:rsidP="00152127">
      <w:pPr>
        <w:spacing w:after="38" w:line="366" w:lineRule="auto"/>
        <w:ind w:right="451"/>
        <w:jc w:val="both"/>
        <w:rPr>
          <w:rFonts w:eastAsia="Times New Roman"/>
          <w:color w:val="000000"/>
          <w:sz w:val="28"/>
          <w:szCs w:val="22"/>
          <w:lang w:eastAsia="ru-RU"/>
        </w:rPr>
      </w:pPr>
    </w:p>
    <w:p w:rsidR="00152127" w:rsidRDefault="00152127" w:rsidP="00152127">
      <w:pPr>
        <w:spacing w:after="38" w:line="366" w:lineRule="auto"/>
        <w:ind w:right="451"/>
        <w:jc w:val="both"/>
        <w:rPr>
          <w:rFonts w:eastAsia="Times New Roman"/>
          <w:color w:val="000000"/>
          <w:sz w:val="28"/>
          <w:szCs w:val="22"/>
          <w:lang w:eastAsia="ru-RU"/>
        </w:rPr>
      </w:pPr>
    </w:p>
    <w:p w:rsidR="00152127" w:rsidRDefault="00152127" w:rsidP="00152127">
      <w:pPr>
        <w:spacing w:after="38" w:line="366" w:lineRule="auto"/>
        <w:ind w:right="451"/>
        <w:jc w:val="both"/>
        <w:rPr>
          <w:rFonts w:eastAsia="Times New Roman"/>
          <w:color w:val="000000"/>
          <w:sz w:val="28"/>
          <w:szCs w:val="22"/>
          <w:lang w:eastAsia="ru-RU"/>
        </w:rPr>
      </w:pPr>
    </w:p>
    <w:p w:rsidR="00152127" w:rsidRDefault="00152127" w:rsidP="00152127">
      <w:pPr>
        <w:spacing w:after="38" w:line="366" w:lineRule="auto"/>
        <w:ind w:right="451"/>
        <w:jc w:val="both"/>
        <w:rPr>
          <w:rFonts w:eastAsia="Times New Roman"/>
          <w:color w:val="000000"/>
          <w:sz w:val="28"/>
          <w:szCs w:val="22"/>
          <w:lang w:eastAsia="ru-RU"/>
        </w:rPr>
      </w:pPr>
    </w:p>
    <w:p w:rsidR="00152127" w:rsidRDefault="00152127" w:rsidP="00152127">
      <w:pPr>
        <w:spacing w:after="38" w:line="366" w:lineRule="auto"/>
        <w:ind w:right="451"/>
        <w:jc w:val="both"/>
        <w:rPr>
          <w:rFonts w:eastAsia="Times New Roman"/>
          <w:color w:val="000000"/>
          <w:sz w:val="28"/>
          <w:szCs w:val="22"/>
          <w:lang w:eastAsia="ru-RU"/>
        </w:rPr>
      </w:pPr>
    </w:p>
    <w:p w:rsidR="00152127" w:rsidRDefault="00152127" w:rsidP="00152127">
      <w:pPr>
        <w:spacing w:after="38" w:line="366" w:lineRule="auto"/>
        <w:ind w:right="451"/>
        <w:jc w:val="both"/>
        <w:rPr>
          <w:rFonts w:eastAsia="Times New Roman"/>
          <w:color w:val="000000"/>
          <w:sz w:val="28"/>
          <w:szCs w:val="22"/>
          <w:lang w:eastAsia="ru-RU"/>
        </w:rPr>
      </w:pPr>
    </w:p>
    <w:p w:rsidR="00152127" w:rsidRDefault="00152127" w:rsidP="00152127">
      <w:pPr>
        <w:spacing w:after="38" w:line="366" w:lineRule="auto"/>
        <w:ind w:right="451"/>
        <w:jc w:val="both"/>
        <w:rPr>
          <w:rFonts w:eastAsia="Times New Roman"/>
          <w:color w:val="000000"/>
          <w:sz w:val="28"/>
          <w:szCs w:val="22"/>
          <w:lang w:eastAsia="ru-RU"/>
        </w:rPr>
      </w:pPr>
    </w:p>
    <w:p w:rsidR="00152127" w:rsidRDefault="00152127" w:rsidP="00152127">
      <w:pPr>
        <w:spacing w:after="38" w:line="366" w:lineRule="auto"/>
        <w:ind w:right="451"/>
        <w:jc w:val="both"/>
        <w:rPr>
          <w:rFonts w:eastAsia="Times New Roman"/>
          <w:color w:val="000000"/>
          <w:sz w:val="28"/>
          <w:szCs w:val="22"/>
          <w:lang w:eastAsia="ru-RU"/>
        </w:rPr>
      </w:pPr>
    </w:p>
    <w:p w:rsidR="00152127" w:rsidRDefault="00152127" w:rsidP="00152127">
      <w:pPr>
        <w:spacing w:after="38" w:line="366" w:lineRule="auto"/>
        <w:ind w:right="451"/>
        <w:jc w:val="both"/>
        <w:rPr>
          <w:rFonts w:eastAsia="Times New Roman"/>
          <w:color w:val="000000"/>
          <w:sz w:val="28"/>
          <w:szCs w:val="22"/>
          <w:lang w:eastAsia="ru-RU"/>
        </w:rPr>
      </w:pPr>
    </w:p>
    <w:p w:rsidR="00152127" w:rsidRDefault="00152127" w:rsidP="00152127">
      <w:pPr>
        <w:spacing w:after="38" w:line="366" w:lineRule="auto"/>
        <w:ind w:right="451"/>
        <w:jc w:val="both"/>
        <w:rPr>
          <w:rFonts w:eastAsia="Times New Roman"/>
          <w:color w:val="000000"/>
          <w:sz w:val="28"/>
          <w:szCs w:val="22"/>
          <w:lang w:eastAsia="ru-RU"/>
        </w:rPr>
      </w:pPr>
    </w:p>
    <w:p w:rsidR="00152127" w:rsidRDefault="00152127" w:rsidP="00152127">
      <w:pPr>
        <w:spacing w:after="38" w:line="366" w:lineRule="auto"/>
        <w:ind w:right="451"/>
        <w:jc w:val="both"/>
        <w:rPr>
          <w:rFonts w:eastAsia="Times New Roman"/>
          <w:color w:val="000000"/>
          <w:sz w:val="28"/>
          <w:szCs w:val="22"/>
          <w:lang w:eastAsia="ru-RU"/>
        </w:rPr>
      </w:pPr>
    </w:p>
    <w:p w:rsidR="00152127" w:rsidRPr="00152127" w:rsidRDefault="00152127" w:rsidP="00152127">
      <w:pPr>
        <w:spacing w:after="38" w:line="366" w:lineRule="auto"/>
        <w:ind w:right="451"/>
        <w:jc w:val="both"/>
        <w:rPr>
          <w:rFonts w:eastAsia="Times New Roman"/>
          <w:color w:val="000000"/>
          <w:sz w:val="28"/>
          <w:szCs w:val="22"/>
          <w:lang w:eastAsia="ru-RU"/>
        </w:rPr>
      </w:pPr>
    </w:p>
    <w:p w:rsidR="00152127" w:rsidRPr="00152127" w:rsidRDefault="00152127" w:rsidP="00152127">
      <w:pPr>
        <w:keepNext/>
        <w:keepLines/>
        <w:spacing w:after="153" w:line="259" w:lineRule="auto"/>
        <w:ind w:left="730" w:right="83" w:hanging="10"/>
        <w:outlineLvl w:val="0"/>
        <w:rPr>
          <w:rFonts w:eastAsia="Times New Roman"/>
          <w:b/>
          <w:color w:val="000000"/>
          <w:sz w:val="28"/>
          <w:szCs w:val="22"/>
          <w:lang w:eastAsia="ru-RU"/>
        </w:rPr>
      </w:pPr>
      <w:r w:rsidRPr="00152127">
        <w:rPr>
          <w:rFonts w:eastAsia="Times New Roman"/>
          <w:b/>
          <w:color w:val="000000"/>
          <w:sz w:val="28"/>
          <w:szCs w:val="22"/>
          <w:lang w:eastAsia="ru-RU"/>
        </w:rPr>
        <w:lastRenderedPageBreak/>
        <w:t xml:space="preserve">2 Откорректированный рабочий план диссертационного исследования </w:t>
      </w:r>
      <w:bookmarkEnd w:id="1"/>
    </w:p>
    <w:p w:rsidR="00152127" w:rsidRPr="00152127" w:rsidRDefault="00152127" w:rsidP="00152127">
      <w:pPr>
        <w:spacing w:after="38" w:line="366" w:lineRule="auto"/>
        <w:ind w:left="552" w:right="448"/>
        <w:jc w:val="both"/>
        <w:rPr>
          <w:rFonts w:eastAsia="Times New Roman"/>
          <w:color w:val="000000"/>
          <w:sz w:val="28"/>
          <w:szCs w:val="22"/>
          <w:lang w:eastAsia="ru-RU"/>
        </w:rPr>
      </w:pPr>
      <w:r w:rsidRPr="00152127">
        <w:rPr>
          <w:rFonts w:eastAsia="Times New Roman"/>
          <w:color w:val="000000"/>
          <w:sz w:val="28"/>
          <w:szCs w:val="22"/>
          <w:lang w:eastAsia="ru-RU"/>
        </w:rPr>
        <w:t xml:space="preserve">Тема: «Развитие венчурного инвестирования инновационных проектов в РФ» </w:t>
      </w:r>
      <w:r w:rsidRPr="00152127">
        <w:rPr>
          <w:rFonts w:eastAsia="Times New Roman"/>
          <w:b/>
          <w:color w:val="000000"/>
          <w:sz w:val="28"/>
          <w:szCs w:val="22"/>
          <w:lang w:eastAsia="ru-RU"/>
        </w:rPr>
        <w:t xml:space="preserve"> </w:t>
      </w:r>
    </w:p>
    <w:p w:rsidR="00152127" w:rsidRPr="00152127" w:rsidRDefault="00152127" w:rsidP="00152127">
      <w:pPr>
        <w:spacing w:after="183" w:line="259" w:lineRule="auto"/>
        <w:ind w:left="1419" w:right="448"/>
        <w:jc w:val="both"/>
        <w:rPr>
          <w:rFonts w:eastAsia="Times New Roman"/>
          <w:color w:val="000000"/>
          <w:sz w:val="28"/>
          <w:szCs w:val="22"/>
          <w:lang w:eastAsia="ru-RU"/>
        </w:rPr>
      </w:pPr>
      <w:r w:rsidRPr="00152127">
        <w:rPr>
          <w:rFonts w:eastAsia="Times New Roman"/>
          <w:color w:val="000000"/>
          <w:sz w:val="28"/>
          <w:szCs w:val="22"/>
          <w:lang w:eastAsia="ru-RU"/>
        </w:rPr>
        <w:t xml:space="preserve">Введение  </w:t>
      </w:r>
    </w:p>
    <w:p w:rsidR="00152127" w:rsidRPr="00152127" w:rsidRDefault="00152127" w:rsidP="00152127">
      <w:pPr>
        <w:numPr>
          <w:ilvl w:val="0"/>
          <w:numId w:val="7"/>
        </w:numPr>
        <w:spacing w:after="38" w:line="366" w:lineRule="auto"/>
        <w:ind w:right="448" w:firstLine="852"/>
        <w:jc w:val="both"/>
        <w:rPr>
          <w:rFonts w:eastAsia="Times New Roman"/>
          <w:color w:val="000000"/>
          <w:sz w:val="28"/>
          <w:szCs w:val="22"/>
          <w:lang w:eastAsia="ru-RU"/>
        </w:rPr>
      </w:pPr>
      <w:r w:rsidRPr="00152127">
        <w:rPr>
          <w:rFonts w:eastAsia="Times New Roman"/>
          <w:color w:val="000000"/>
          <w:sz w:val="28"/>
          <w:szCs w:val="22"/>
          <w:lang w:eastAsia="ru-RU"/>
        </w:rPr>
        <w:t>Теоретические и методические аспекты процесса венчурного инвестирования</w:t>
      </w:r>
    </w:p>
    <w:p w:rsidR="00152127" w:rsidRPr="00152127" w:rsidRDefault="00152127" w:rsidP="00152127">
      <w:pPr>
        <w:numPr>
          <w:ilvl w:val="1"/>
          <w:numId w:val="7"/>
        </w:numPr>
        <w:spacing w:after="38" w:line="366" w:lineRule="auto"/>
        <w:ind w:right="448" w:firstLine="852"/>
        <w:jc w:val="both"/>
        <w:rPr>
          <w:rFonts w:eastAsia="Times New Roman"/>
          <w:color w:val="000000"/>
          <w:sz w:val="28"/>
          <w:szCs w:val="22"/>
          <w:lang w:eastAsia="ru-RU"/>
        </w:rPr>
      </w:pPr>
      <w:r w:rsidRPr="00152127">
        <w:rPr>
          <w:rFonts w:eastAsia="Times New Roman"/>
          <w:color w:val="000000"/>
          <w:sz w:val="28"/>
          <w:szCs w:val="22"/>
          <w:lang w:eastAsia="ru-RU"/>
        </w:rPr>
        <w:t>Понятие, сущность и механизм венчурного инвестирования</w:t>
      </w:r>
    </w:p>
    <w:p w:rsidR="00152127" w:rsidRPr="00152127" w:rsidRDefault="00152127" w:rsidP="00152127">
      <w:pPr>
        <w:numPr>
          <w:ilvl w:val="1"/>
          <w:numId w:val="7"/>
        </w:numPr>
        <w:spacing w:after="38" w:line="366" w:lineRule="auto"/>
        <w:ind w:right="448" w:firstLine="852"/>
        <w:jc w:val="both"/>
        <w:rPr>
          <w:rFonts w:eastAsia="Times New Roman"/>
          <w:color w:val="000000"/>
          <w:sz w:val="28"/>
          <w:szCs w:val="22"/>
          <w:lang w:eastAsia="ru-RU"/>
        </w:rPr>
      </w:pPr>
      <w:r w:rsidRPr="00152127">
        <w:rPr>
          <w:rFonts w:eastAsia="Times New Roman"/>
          <w:color w:val="000000"/>
          <w:sz w:val="28"/>
          <w:szCs w:val="22"/>
          <w:lang w:eastAsia="ru-RU"/>
        </w:rPr>
        <w:t>Источники венчурного финансирования</w:t>
      </w:r>
    </w:p>
    <w:p w:rsidR="00152127" w:rsidRPr="00152127" w:rsidRDefault="00152127" w:rsidP="00152127">
      <w:pPr>
        <w:numPr>
          <w:ilvl w:val="1"/>
          <w:numId w:val="7"/>
        </w:numPr>
        <w:spacing w:after="38" w:line="366" w:lineRule="auto"/>
        <w:ind w:right="448" w:firstLine="852"/>
        <w:jc w:val="both"/>
        <w:rPr>
          <w:rFonts w:eastAsia="Times New Roman"/>
          <w:color w:val="000000"/>
          <w:sz w:val="28"/>
          <w:szCs w:val="22"/>
          <w:lang w:eastAsia="ru-RU"/>
        </w:rPr>
      </w:pPr>
      <w:r w:rsidRPr="00152127">
        <w:rPr>
          <w:rFonts w:eastAsia="Times New Roman"/>
          <w:color w:val="000000"/>
          <w:sz w:val="28"/>
          <w:szCs w:val="22"/>
          <w:lang w:eastAsia="ru-RU"/>
        </w:rPr>
        <w:t>Институциональные основы развития венчурного инвестирования в РФ</w:t>
      </w:r>
    </w:p>
    <w:p w:rsidR="00152127" w:rsidRPr="00152127" w:rsidRDefault="00152127" w:rsidP="00152127">
      <w:pPr>
        <w:numPr>
          <w:ilvl w:val="0"/>
          <w:numId w:val="7"/>
        </w:numPr>
        <w:spacing w:after="38" w:line="366" w:lineRule="auto"/>
        <w:ind w:right="448" w:firstLine="852"/>
        <w:jc w:val="both"/>
        <w:rPr>
          <w:rFonts w:eastAsia="Times New Roman"/>
          <w:color w:val="000000"/>
          <w:sz w:val="28"/>
          <w:szCs w:val="22"/>
          <w:lang w:eastAsia="ru-RU"/>
        </w:rPr>
      </w:pPr>
      <w:r w:rsidRPr="00152127">
        <w:rPr>
          <w:rFonts w:eastAsia="Times New Roman"/>
          <w:color w:val="000000"/>
          <w:sz w:val="28"/>
          <w:szCs w:val="22"/>
          <w:lang w:eastAsia="ru-RU"/>
        </w:rPr>
        <w:t xml:space="preserve">Анализ динамики венчурного инвестирования инновационных проектов в РФ  </w:t>
      </w:r>
    </w:p>
    <w:p w:rsidR="00152127" w:rsidRPr="00152127" w:rsidRDefault="00152127" w:rsidP="00152127">
      <w:pPr>
        <w:numPr>
          <w:ilvl w:val="1"/>
          <w:numId w:val="7"/>
        </w:numPr>
        <w:spacing w:after="38" w:line="366" w:lineRule="auto"/>
        <w:ind w:right="448" w:firstLine="852"/>
        <w:jc w:val="both"/>
        <w:rPr>
          <w:rFonts w:eastAsia="Times New Roman"/>
          <w:color w:val="000000"/>
          <w:sz w:val="28"/>
          <w:szCs w:val="22"/>
          <w:lang w:eastAsia="ru-RU"/>
        </w:rPr>
      </w:pPr>
      <w:r w:rsidRPr="00152127">
        <w:rPr>
          <w:rFonts w:eastAsia="Times New Roman"/>
          <w:color w:val="000000"/>
          <w:sz w:val="28"/>
          <w:szCs w:val="22"/>
          <w:lang w:eastAsia="ru-RU"/>
        </w:rPr>
        <w:t xml:space="preserve">Современное состояние и тенденции развития сферы венчурного инвестирования в регионах  </w:t>
      </w:r>
    </w:p>
    <w:p w:rsidR="00152127" w:rsidRPr="00152127" w:rsidRDefault="00152127" w:rsidP="00152127">
      <w:pPr>
        <w:numPr>
          <w:ilvl w:val="1"/>
          <w:numId w:val="7"/>
        </w:numPr>
        <w:spacing w:after="181" w:line="259" w:lineRule="auto"/>
        <w:ind w:right="448" w:firstLine="852"/>
        <w:jc w:val="both"/>
        <w:rPr>
          <w:rFonts w:eastAsia="Times New Roman"/>
          <w:color w:val="000000"/>
          <w:sz w:val="28"/>
          <w:szCs w:val="22"/>
          <w:lang w:eastAsia="ru-RU"/>
        </w:rPr>
      </w:pPr>
      <w:r w:rsidRPr="00152127">
        <w:rPr>
          <w:rFonts w:eastAsia="Times New Roman"/>
          <w:color w:val="000000"/>
          <w:sz w:val="28"/>
          <w:szCs w:val="22"/>
          <w:lang w:eastAsia="ru-RU"/>
        </w:rPr>
        <w:t xml:space="preserve">Исследование отраслевых аспектов венчурного финансирования   </w:t>
      </w:r>
    </w:p>
    <w:p w:rsidR="00152127" w:rsidRPr="00152127" w:rsidRDefault="00152127" w:rsidP="00152127">
      <w:pPr>
        <w:numPr>
          <w:ilvl w:val="1"/>
          <w:numId w:val="7"/>
        </w:numPr>
        <w:spacing w:after="19" w:line="381" w:lineRule="auto"/>
        <w:ind w:right="448" w:firstLine="852"/>
        <w:jc w:val="both"/>
        <w:rPr>
          <w:rFonts w:eastAsia="Times New Roman"/>
          <w:color w:val="000000"/>
          <w:sz w:val="28"/>
          <w:szCs w:val="22"/>
          <w:lang w:eastAsia="ru-RU"/>
        </w:rPr>
      </w:pPr>
      <w:r w:rsidRPr="00152127">
        <w:rPr>
          <w:rFonts w:eastAsia="Times New Roman"/>
          <w:color w:val="000000"/>
          <w:sz w:val="28"/>
          <w:szCs w:val="22"/>
          <w:lang w:eastAsia="ru-RU"/>
        </w:rPr>
        <w:t xml:space="preserve">Оценка эффективности финансовых инструментов стимулирования венчурных инвесторов  </w:t>
      </w:r>
    </w:p>
    <w:p w:rsidR="00152127" w:rsidRPr="00152127" w:rsidRDefault="00152127" w:rsidP="00152127">
      <w:pPr>
        <w:numPr>
          <w:ilvl w:val="0"/>
          <w:numId w:val="7"/>
        </w:numPr>
        <w:spacing w:after="38" w:line="366" w:lineRule="auto"/>
        <w:ind w:right="448" w:firstLine="852"/>
        <w:jc w:val="both"/>
        <w:rPr>
          <w:rFonts w:eastAsia="Times New Roman"/>
          <w:color w:val="000000"/>
          <w:sz w:val="28"/>
          <w:szCs w:val="22"/>
          <w:lang w:eastAsia="ru-RU"/>
        </w:rPr>
      </w:pPr>
      <w:r w:rsidRPr="00152127">
        <w:rPr>
          <w:rFonts w:eastAsia="Times New Roman"/>
          <w:color w:val="000000"/>
          <w:sz w:val="28"/>
          <w:szCs w:val="22"/>
          <w:lang w:eastAsia="ru-RU"/>
        </w:rPr>
        <w:t xml:space="preserve">Совершенствование методов стимулирования и государственной поддержки венчурного инвестирования в РФ  </w:t>
      </w:r>
    </w:p>
    <w:p w:rsidR="00152127" w:rsidRPr="00152127" w:rsidRDefault="00152127" w:rsidP="00152127">
      <w:pPr>
        <w:numPr>
          <w:ilvl w:val="1"/>
          <w:numId w:val="7"/>
        </w:numPr>
        <w:spacing w:after="19" w:line="381" w:lineRule="auto"/>
        <w:ind w:right="448" w:firstLine="852"/>
        <w:jc w:val="both"/>
        <w:rPr>
          <w:rFonts w:eastAsia="Times New Roman"/>
          <w:color w:val="000000"/>
          <w:sz w:val="28"/>
          <w:szCs w:val="22"/>
          <w:lang w:eastAsia="ru-RU"/>
        </w:rPr>
      </w:pPr>
      <w:r w:rsidRPr="00152127">
        <w:rPr>
          <w:rFonts w:eastAsia="Times New Roman"/>
          <w:color w:val="000000"/>
          <w:sz w:val="28"/>
          <w:szCs w:val="22"/>
          <w:lang w:eastAsia="ru-RU"/>
        </w:rPr>
        <w:t xml:space="preserve">Рекомендации по развитию финансовых инструментов стимулирования венчурной деятельности в регионах   </w:t>
      </w:r>
    </w:p>
    <w:p w:rsidR="00152127" w:rsidRPr="00152127" w:rsidRDefault="00152127" w:rsidP="00152127">
      <w:pPr>
        <w:numPr>
          <w:ilvl w:val="1"/>
          <w:numId w:val="7"/>
        </w:numPr>
        <w:spacing w:after="38" w:line="366" w:lineRule="auto"/>
        <w:ind w:right="448" w:firstLine="852"/>
        <w:jc w:val="both"/>
        <w:rPr>
          <w:rFonts w:eastAsia="Times New Roman"/>
          <w:color w:val="000000"/>
          <w:sz w:val="28"/>
          <w:szCs w:val="22"/>
          <w:lang w:eastAsia="ru-RU"/>
        </w:rPr>
      </w:pPr>
      <w:r w:rsidRPr="00152127">
        <w:rPr>
          <w:rFonts w:eastAsia="Times New Roman"/>
          <w:color w:val="000000"/>
          <w:sz w:val="28"/>
          <w:szCs w:val="22"/>
          <w:lang w:eastAsia="ru-RU"/>
        </w:rPr>
        <w:t>Предложения по развитию венчурного инвестирования в приоритетных отраслях экономики РФ</w:t>
      </w:r>
    </w:p>
    <w:p w:rsidR="00152127" w:rsidRPr="00152127" w:rsidRDefault="00152127" w:rsidP="00152127">
      <w:pPr>
        <w:spacing w:after="38" w:line="366" w:lineRule="auto"/>
        <w:ind w:left="1404" w:right="448"/>
        <w:jc w:val="both"/>
        <w:rPr>
          <w:rFonts w:eastAsia="Times New Roman"/>
          <w:color w:val="000000"/>
          <w:sz w:val="28"/>
          <w:szCs w:val="22"/>
          <w:lang w:eastAsia="ru-RU"/>
        </w:rPr>
      </w:pPr>
      <w:r w:rsidRPr="00152127">
        <w:rPr>
          <w:rFonts w:eastAsia="Times New Roman"/>
          <w:color w:val="000000"/>
          <w:sz w:val="28"/>
          <w:szCs w:val="22"/>
          <w:lang w:eastAsia="ru-RU"/>
        </w:rPr>
        <w:t xml:space="preserve">Заключение  </w:t>
      </w:r>
    </w:p>
    <w:p w:rsidR="00152127" w:rsidRPr="008F1F4A" w:rsidRDefault="00152127" w:rsidP="008F1F4A">
      <w:pPr>
        <w:spacing w:after="193" w:line="259" w:lineRule="auto"/>
        <w:ind w:left="1419" w:right="448"/>
        <w:jc w:val="both"/>
        <w:rPr>
          <w:rFonts w:eastAsia="Times New Roman"/>
          <w:color w:val="000000"/>
          <w:sz w:val="28"/>
          <w:szCs w:val="22"/>
          <w:lang w:eastAsia="ru-RU"/>
        </w:rPr>
      </w:pPr>
      <w:r w:rsidRPr="00152127">
        <w:rPr>
          <w:rFonts w:eastAsia="Times New Roman"/>
          <w:color w:val="000000"/>
          <w:sz w:val="28"/>
          <w:szCs w:val="22"/>
          <w:lang w:eastAsia="ru-RU"/>
        </w:rPr>
        <w:t xml:space="preserve">Список использованных источников </w:t>
      </w:r>
      <w:bookmarkStart w:id="2" w:name="_Toc88723"/>
    </w:p>
    <w:p w:rsidR="00152127" w:rsidRPr="00152127" w:rsidRDefault="00152127" w:rsidP="00152127">
      <w:pPr>
        <w:keepNext/>
        <w:keepLines/>
        <w:spacing w:after="211" w:line="259" w:lineRule="auto"/>
        <w:ind w:left="125" w:right="2" w:hanging="10"/>
        <w:jc w:val="center"/>
        <w:outlineLvl w:val="0"/>
        <w:rPr>
          <w:rFonts w:eastAsia="Times New Roman"/>
          <w:b/>
          <w:color w:val="000000"/>
          <w:sz w:val="28"/>
          <w:szCs w:val="22"/>
          <w:lang w:eastAsia="ru-RU"/>
        </w:rPr>
      </w:pPr>
      <w:r w:rsidRPr="00152127">
        <w:rPr>
          <w:rFonts w:eastAsia="Times New Roman"/>
          <w:b/>
          <w:color w:val="000000"/>
          <w:sz w:val="28"/>
          <w:szCs w:val="22"/>
          <w:lang w:eastAsia="ru-RU"/>
        </w:rPr>
        <w:lastRenderedPageBreak/>
        <w:t>3    Откорректированное Введение к диссертации</w:t>
      </w:r>
      <w:r w:rsidRPr="00152127">
        <w:rPr>
          <w:rFonts w:ascii="Calibri" w:eastAsia="Calibri" w:hAnsi="Calibri" w:cs="Calibri"/>
          <w:b/>
          <w:color w:val="000000"/>
          <w:szCs w:val="22"/>
          <w:lang w:eastAsia="ru-RU"/>
        </w:rPr>
        <w:t xml:space="preserve"> </w:t>
      </w:r>
      <w:bookmarkEnd w:id="2"/>
    </w:p>
    <w:p w:rsidR="00152127" w:rsidRPr="00152127" w:rsidRDefault="00152127" w:rsidP="00152127">
      <w:pPr>
        <w:spacing w:after="38" w:line="366" w:lineRule="auto"/>
        <w:ind w:left="567" w:right="451" w:firstLine="698"/>
        <w:jc w:val="both"/>
        <w:rPr>
          <w:rFonts w:eastAsia="Calibri"/>
          <w:color w:val="000000"/>
          <w:sz w:val="28"/>
          <w:szCs w:val="22"/>
          <w:lang w:eastAsia="en-US"/>
        </w:rPr>
      </w:pPr>
      <w:r w:rsidRPr="00152127">
        <w:rPr>
          <w:rFonts w:eastAsia="Times New Roman"/>
          <w:i/>
          <w:color w:val="000000"/>
          <w:sz w:val="28"/>
          <w:szCs w:val="22"/>
          <w:lang w:eastAsia="ru-RU"/>
        </w:rPr>
        <w:t>Актуальность исследования.</w:t>
      </w:r>
      <w:r w:rsidRPr="00152127">
        <w:rPr>
          <w:rFonts w:eastAsia="Times New Roman"/>
          <w:color w:val="000000"/>
          <w:sz w:val="28"/>
          <w:szCs w:val="22"/>
          <w:lang w:eastAsia="ru-RU"/>
        </w:rPr>
        <w:t xml:space="preserve"> </w:t>
      </w:r>
      <w:r w:rsidRPr="00152127">
        <w:rPr>
          <w:rFonts w:eastAsia="Calibri"/>
          <w:color w:val="000000"/>
          <w:sz w:val="28"/>
          <w:szCs w:val="22"/>
          <w:lang w:eastAsia="en-US"/>
        </w:rPr>
        <w:t>В современных условиях жесткой международной конкуренции формирование эффективной отечественной экономики невозможно без создания действенного механизма венчурного финансирования инновационных проектов. Одним из важнейших факторов, которые определяют роль и место каждой страны в системе мирового хозяйства, на сегодняшний день является уровень развития науки, технологии и техники. Механизм венчурного финансирования служит одним из основных экономических инструментов, обеспечивающих на протяжении последних десятилетий инновационное развитие ведущих индустриальных стран Запада.</w:t>
      </w:r>
    </w:p>
    <w:p w:rsidR="00152127" w:rsidRPr="00152127" w:rsidRDefault="00152127" w:rsidP="00152127">
      <w:pPr>
        <w:spacing w:after="38" w:line="366" w:lineRule="auto"/>
        <w:ind w:left="567" w:right="451" w:firstLine="698"/>
        <w:jc w:val="both"/>
        <w:rPr>
          <w:rFonts w:eastAsia="Calibri"/>
          <w:bCs/>
          <w:color w:val="000000"/>
          <w:sz w:val="28"/>
          <w:szCs w:val="22"/>
          <w:lang w:eastAsia="ru-RU"/>
        </w:rPr>
      </w:pPr>
      <w:r w:rsidRPr="00152127">
        <w:rPr>
          <w:rFonts w:eastAsia="Calibri"/>
          <w:color w:val="000000"/>
          <w:sz w:val="28"/>
          <w:szCs w:val="22"/>
          <w:lang w:eastAsia="ru-RU"/>
        </w:rPr>
        <w:t xml:space="preserve">Сфера венчурного бизнеса в развитых странах сегодня – это многомиллиардная индустрия, обеспечивающая «поточное производство» инновационных компаний, в том числе и такого класса, как </w:t>
      </w:r>
      <w:r w:rsidRPr="00152127">
        <w:rPr>
          <w:rFonts w:eastAsia="Calibri"/>
          <w:color w:val="000000"/>
          <w:sz w:val="28"/>
          <w:szCs w:val="22"/>
          <w:lang w:val="en-US" w:eastAsia="ru-RU"/>
        </w:rPr>
        <w:t>Intel</w:t>
      </w:r>
      <w:r w:rsidRPr="00152127">
        <w:rPr>
          <w:rFonts w:eastAsia="Calibri"/>
          <w:color w:val="000000"/>
          <w:sz w:val="28"/>
          <w:szCs w:val="22"/>
          <w:lang w:eastAsia="ru-RU"/>
        </w:rPr>
        <w:t xml:space="preserve">, </w:t>
      </w:r>
      <w:r w:rsidRPr="00152127">
        <w:rPr>
          <w:rFonts w:eastAsia="Calibri"/>
          <w:color w:val="000000"/>
          <w:sz w:val="28"/>
          <w:szCs w:val="22"/>
          <w:lang w:val="en-US" w:eastAsia="ru-RU"/>
        </w:rPr>
        <w:t>Microsoft</w:t>
      </w:r>
      <w:r w:rsidRPr="00152127">
        <w:rPr>
          <w:rFonts w:eastAsia="Calibri"/>
          <w:color w:val="000000"/>
          <w:sz w:val="28"/>
          <w:szCs w:val="22"/>
          <w:lang w:eastAsia="ru-RU"/>
        </w:rPr>
        <w:t xml:space="preserve">, </w:t>
      </w:r>
      <w:r w:rsidRPr="00152127">
        <w:rPr>
          <w:rFonts w:eastAsia="Calibri"/>
          <w:color w:val="000000"/>
          <w:sz w:val="28"/>
          <w:szCs w:val="22"/>
          <w:lang w:val="en-US" w:eastAsia="ru-RU"/>
        </w:rPr>
        <w:t>Google</w:t>
      </w:r>
      <w:r w:rsidRPr="00152127">
        <w:rPr>
          <w:rFonts w:eastAsia="Calibri"/>
          <w:color w:val="000000"/>
          <w:sz w:val="28"/>
          <w:szCs w:val="22"/>
          <w:lang w:eastAsia="ru-RU"/>
        </w:rPr>
        <w:t xml:space="preserve"> и российских </w:t>
      </w:r>
      <w:r w:rsidRPr="00152127">
        <w:rPr>
          <w:rFonts w:eastAsia="Calibri"/>
          <w:color w:val="000000"/>
          <w:sz w:val="28"/>
          <w:szCs w:val="22"/>
          <w:lang w:val="en-US" w:eastAsia="ru-RU"/>
        </w:rPr>
        <w:t>mail</w:t>
      </w:r>
      <w:r w:rsidRPr="00152127">
        <w:rPr>
          <w:rFonts w:eastAsia="Calibri"/>
          <w:color w:val="000000"/>
          <w:sz w:val="28"/>
          <w:szCs w:val="22"/>
          <w:lang w:eastAsia="ru-RU"/>
        </w:rPr>
        <w:t>.</w:t>
      </w:r>
      <w:proofErr w:type="spellStart"/>
      <w:r w:rsidRPr="00152127">
        <w:rPr>
          <w:rFonts w:eastAsia="Calibri"/>
          <w:color w:val="000000"/>
          <w:sz w:val="28"/>
          <w:szCs w:val="22"/>
          <w:lang w:val="en-US" w:eastAsia="ru-RU"/>
        </w:rPr>
        <w:t>ru</w:t>
      </w:r>
      <w:proofErr w:type="spellEnd"/>
      <w:r w:rsidRPr="00152127">
        <w:rPr>
          <w:rFonts w:eastAsia="Calibri"/>
          <w:color w:val="000000"/>
          <w:sz w:val="28"/>
          <w:szCs w:val="22"/>
          <w:lang w:eastAsia="ru-RU"/>
        </w:rPr>
        <w:t xml:space="preserve">, </w:t>
      </w:r>
      <w:proofErr w:type="spellStart"/>
      <w:r w:rsidRPr="00152127">
        <w:rPr>
          <w:rFonts w:eastAsia="Calibri"/>
          <w:color w:val="000000"/>
          <w:sz w:val="28"/>
          <w:szCs w:val="22"/>
          <w:lang w:val="en-US" w:eastAsia="ru-RU"/>
        </w:rPr>
        <w:t>Yandex</w:t>
      </w:r>
      <w:proofErr w:type="spellEnd"/>
      <w:r w:rsidRPr="00152127">
        <w:rPr>
          <w:rFonts w:eastAsia="Calibri"/>
          <w:color w:val="000000"/>
          <w:sz w:val="28"/>
          <w:szCs w:val="22"/>
          <w:lang w:eastAsia="ru-RU"/>
        </w:rPr>
        <w:t xml:space="preserve">, </w:t>
      </w:r>
      <w:proofErr w:type="spellStart"/>
      <w:r w:rsidRPr="00152127">
        <w:rPr>
          <w:rFonts w:eastAsia="Calibri"/>
          <w:color w:val="000000"/>
          <w:sz w:val="28"/>
          <w:szCs w:val="22"/>
          <w:lang w:val="en-US" w:eastAsia="ru-RU"/>
        </w:rPr>
        <w:t>Ozon</w:t>
      </w:r>
      <w:proofErr w:type="spellEnd"/>
      <w:r w:rsidRPr="00152127">
        <w:rPr>
          <w:rFonts w:eastAsia="Calibri"/>
          <w:color w:val="000000"/>
          <w:sz w:val="28"/>
          <w:szCs w:val="22"/>
          <w:lang w:eastAsia="ru-RU"/>
        </w:rPr>
        <w:t xml:space="preserve">, </w:t>
      </w:r>
      <w:r w:rsidRPr="00152127">
        <w:rPr>
          <w:rFonts w:eastAsia="Calibri"/>
          <w:color w:val="000000"/>
          <w:sz w:val="28"/>
          <w:szCs w:val="22"/>
          <w:lang w:val="en-US" w:eastAsia="ru-RU"/>
        </w:rPr>
        <w:t>Rambler</w:t>
      </w:r>
      <w:r w:rsidRPr="00152127">
        <w:rPr>
          <w:rFonts w:eastAsia="Calibri"/>
          <w:color w:val="000000"/>
          <w:sz w:val="28"/>
          <w:szCs w:val="22"/>
          <w:lang w:eastAsia="ru-RU"/>
        </w:rPr>
        <w:t>.</w:t>
      </w:r>
    </w:p>
    <w:p w:rsidR="00152127" w:rsidRPr="00152127" w:rsidRDefault="00152127" w:rsidP="00152127">
      <w:pPr>
        <w:spacing w:after="38" w:line="366" w:lineRule="auto"/>
        <w:ind w:left="567" w:right="451" w:firstLine="698"/>
        <w:jc w:val="both"/>
        <w:rPr>
          <w:rFonts w:eastAsia="Calibri"/>
          <w:bCs/>
          <w:color w:val="000000"/>
          <w:sz w:val="28"/>
          <w:szCs w:val="22"/>
          <w:lang w:eastAsia="ru-RU"/>
        </w:rPr>
      </w:pPr>
      <w:r w:rsidRPr="00152127">
        <w:rPr>
          <w:rFonts w:eastAsia="Calibri"/>
          <w:color w:val="000000"/>
          <w:sz w:val="28"/>
          <w:szCs w:val="22"/>
          <w:lang w:eastAsia="ru-RU"/>
        </w:rPr>
        <w:t>Таким образом, изучение теоретико-методологических и практических проблем в сфере формирования и развития индустрии венчурного финансирования в России, на наш взгляд, представляется достаточно актуальным</w:t>
      </w:r>
      <w:r w:rsidRPr="00152127">
        <w:rPr>
          <w:rFonts w:eastAsia="Calibri"/>
          <w:bCs/>
          <w:color w:val="000000"/>
          <w:sz w:val="28"/>
          <w:szCs w:val="22"/>
          <w:lang w:eastAsia="ru-RU"/>
        </w:rPr>
        <w:t>.</w:t>
      </w:r>
    </w:p>
    <w:p w:rsidR="00152127" w:rsidRPr="00152127" w:rsidRDefault="00152127" w:rsidP="00152127">
      <w:pPr>
        <w:spacing w:line="360" w:lineRule="auto"/>
        <w:ind w:left="567" w:right="451" w:firstLine="851"/>
        <w:jc w:val="both"/>
        <w:rPr>
          <w:rFonts w:eastAsia="Calibri"/>
          <w:bCs/>
          <w:color w:val="000000"/>
          <w:sz w:val="28"/>
          <w:szCs w:val="28"/>
          <w:lang w:eastAsia="ru-RU"/>
        </w:rPr>
      </w:pPr>
      <w:r w:rsidRPr="00152127">
        <w:rPr>
          <w:rFonts w:eastAsia="Times New Roman"/>
          <w:i/>
          <w:color w:val="000000"/>
          <w:sz w:val="28"/>
          <w:szCs w:val="22"/>
          <w:lang w:eastAsia="ru-RU"/>
        </w:rPr>
        <w:t xml:space="preserve">Степень изученности проблемы. </w:t>
      </w:r>
      <w:r w:rsidRPr="00152127">
        <w:rPr>
          <w:rFonts w:eastAsia="Calibri"/>
          <w:color w:val="000000"/>
          <w:sz w:val="28"/>
          <w:szCs w:val="28"/>
          <w:lang w:eastAsia="ru-RU"/>
        </w:rPr>
        <w:t>Заниматься изучением проблем развития венчурного инвестирования в РФ российские экономисты стали с недавнего времени, поэтому данная отрасль экономической науки находится в центре внимания научных исследователей</w:t>
      </w:r>
      <w:r w:rsidRPr="00152127">
        <w:rPr>
          <w:rFonts w:eastAsia="Calibri"/>
          <w:bCs/>
          <w:color w:val="000000"/>
          <w:sz w:val="28"/>
          <w:szCs w:val="28"/>
          <w:lang w:eastAsia="ru-RU"/>
        </w:rPr>
        <w:t>.</w:t>
      </w:r>
      <w:r w:rsidRPr="00152127">
        <w:rPr>
          <w:rFonts w:eastAsia="Times New Roman"/>
          <w:color w:val="000000"/>
          <w:sz w:val="28"/>
          <w:szCs w:val="22"/>
          <w:lang w:eastAsia="ru-RU"/>
        </w:rPr>
        <w:t xml:space="preserve"> Теоретико-методологические и практические аспекты формирования и развития сферы венчурного инвестирования исследуются в работах отечественных экономистов: </w:t>
      </w:r>
      <w:r w:rsidRPr="00152127">
        <w:rPr>
          <w:rFonts w:eastAsia="Calibri"/>
          <w:color w:val="000000"/>
          <w:sz w:val="28"/>
          <w:szCs w:val="28"/>
          <w:lang w:eastAsia="ru-RU"/>
        </w:rPr>
        <w:t xml:space="preserve">В. Н. Алексеева, В. Р. </w:t>
      </w:r>
      <w:proofErr w:type="spellStart"/>
      <w:r w:rsidRPr="00152127">
        <w:rPr>
          <w:rFonts w:eastAsia="Calibri"/>
          <w:color w:val="000000"/>
          <w:sz w:val="28"/>
          <w:szCs w:val="28"/>
          <w:lang w:eastAsia="ru-RU"/>
        </w:rPr>
        <w:t>Атояна</w:t>
      </w:r>
      <w:proofErr w:type="spellEnd"/>
      <w:r w:rsidRPr="00152127">
        <w:rPr>
          <w:rFonts w:eastAsia="Calibri"/>
          <w:color w:val="000000"/>
          <w:sz w:val="28"/>
          <w:szCs w:val="28"/>
          <w:lang w:eastAsia="ru-RU"/>
        </w:rPr>
        <w:t xml:space="preserve">, В. Е. Бочкова, М. А. Балабан, В. В. Волошина, В. И. </w:t>
      </w:r>
      <w:r w:rsidRPr="00152127">
        <w:rPr>
          <w:rFonts w:eastAsia="Calibri"/>
          <w:color w:val="000000"/>
          <w:sz w:val="28"/>
          <w:szCs w:val="28"/>
          <w:lang w:eastAsia="ru-RU"/>
        </w:rPr>
        <w:lastRenderedPageBreak/>
        <w:t xml:space="preserve">Воронцова, П. Г. Гулькина, Г. В. </w:t>
      </w:r>
      <w:proofErr w:type="spellStart"/>
      <w:r w:rsidRPr="00152127">
        <w:rPr>
          <w:rFonts w:eastAsia="Calibri"/>
          <w:color w:val="000000"/>
          <w:sz w:val="28"/>
          <w:szCs w:val="28"/>
          <w:lang w:eastAsia="ru-RU"/>
        </w:rPr>
        <w:t>Давидюк</w:t>
      </w:r>
      <w:proofErr w:type="spellEnd"/>
      <w:r w:rsidRPr="00152127">
        <w:rPr>
          <w:rFonts w:eastAsia="Calibri"/>
          <w:color w:val="000000"/>
          <w:sz w:val="28"/>
          <w:szCs w:val="28"/>
          <w:lang w:eastAsia="ru-RU"/>
        </w:rPr>
        <w:t xml:space="preserve">, Н. В. Казаковой, И. П. </w:t>
      </w:r>
      <w:proofErr w:type="spellStart"/>
      <w:r w:rsidRPr="00152127">
        <w:rPr>
          <w:rFonts w:eastAsia="Calibri"/>
          <w:color w:val="000000"/>
          <w:sz w:val="28"/>
          <w:szCs w:val="28"/>
          <w:lang w:eastAsia="ru-RU"/>
        </w:rPr>
        <w:t>Литвинцева</w:t>
      </w:r>
      <w:proofErr w:type="spellEnd"/>
      <w:r w:rsidRPr="00152127">
        <w:rPr>
          <w:rFonts w:eastAsia="Calibri"/>
          <w:color w:val="000000"/>
          <w:sz w:val="28"/>
          <w:szCs w:val="28"/>
          <w:lang w:eastAsia="ru-RU"/>
        </w:rPr>
        <w:t xml:space="preserve">, О. В. Мотовилова, </w:t>
      </w:r>
      <w:r w:rsidRPr="00152127">
        <w:rPr>
          <w:rFonts w:eastAsia="Times New Roman"/>
          <w:color w:val="000000"/>
          <w:sz w:val="28"/>
          <w:szCs w:val="28"/>
          <w:lang w:eastAsia="ru-RU"/>
        </w:rPr>
        <w:t>К.К. Покровского, А.Н. Плотникова,</w:t>
      </w:r>
      <w:r w:rsidRPr="00152127">
        <w:rPr>
          <w:rFonts w:eastAsia="Calibri"/>
          <w:color w:val="000000"/>
          <w:sz w:val="28"/>
          <w:szCs w:val="28"/>
          <w:lang w:eastAsia="ru-RU"/>
        </w:rPr>
        <w:t xml:space="preserve"> </w:t>
      </w:r>
      <w:r w:rsidRPr="00152127">
        <w:rPr>
          <w:rFonts w:eastAsia="Times New Roman"/>
          <w:color w:val="000000"/>
          <w:sz w:val="28"/>
          <w:szCs w:val="28"/>
          <w:lang w:eastAsia="ru-RU"/>
        </w:rPr>
        <w:t>А.Н. Тюриной</w:t>
      </w:r>
      <w:r w:rsidRPr="00152127">
        <w:rPr>
          <w:rFonts w:eastAsia="Calibri"/>
          <w:color w:val="000000"/>
          <w:sz w:val="28"/>
          <w:szCs w:val="28"/>
          <w:lang w:eastAsia="ru-RU"/>
        </w:rPr>
        <w:t xml:space="preserve">,  А. И. </w:t>
      </w:r>
      <w:proofErr w:type="spellStart"/>
      <w:r w:rsidRPr="00152127">
        <w:rPr>
          <w:rFonts w:eastAsia="Calibri"/>
          <w:color w:val="000000"/>
          <w:sz w:val="28"/>
          <w:szCs w:val="28"/>
          <w:lang w:eastAsia="ru-RU"/>
        </w:rPr>
        <w:t>Никоннен</w:t>
      </w:r>
      <w:proofErr w:type="spellEnd"/>
      <w:r w:rsidRPr="00152127">
        <w:rPr>
          <w:rFonts w:eastAsia="Calibri"/>
          <w:color w:val="000000"/>
          <w:sz w:val="28"/>
          <w:szCs w:val="28"/>
          <w:lang w:eastAsia="ru-RU"/>
        </w:rPr>
        <w:t xml:space="preserve">, Ю. В. Никифорова,  И. В. Пилипенко, А. А. </w:t>
      </w:r>
      <w:proofErr w:type="spellStart"/>
      <w:r w:rsidRPr="00152127">
        <w:rPr>
          <w:rFonts w:eastAsia="Calibri"/>
          <w:color w:val="000000"/>
          <w:sz w:val="28"/>
          <w:szCs w:val="28"/>
          <w:lang w:eastAsia="ru-RU"/>
        </w:rPr>
        <w:t>Подузова</w:t>
      </w:r>
      <w:proofErr w:type="spellEnd"/>
      <w:r w:rsidRPr="00152127">
        <w:rPr>
          <w:rFonts w:eastAsia="Calibri"/>
          <w:color w:val="000000"/>
          <w:sz w:val="28"/>
          <w:szCs w:val="28"/>
          <w:lang w:eastAsia="ru-RU"/>
        </w:rPr>
        <w:t xml:space="preserve">, М. А. Федотова, Р. Р. </w:t>
      </w:r>
      <w:proofErr w:type="spellStart"/>
      <w:r w:rsidRPr="00152127">
        <w:rPr>
          <w:rFonts w:eastAsia="Calibri"/>
          <w:color w:val="000000"/>
          <w:sz w:val="28"/>
          <w:szCs w:val="28"/>
          <w:lang w:eastAsia="ru-RU"/>
        </w:rPr>
        <w:t>Хажиева</w:t>
      </w:r>
      <w:proofErr w:type="spellEnd"/>
      <w:r w:rsidRPr="00152127">
        <w:rPr>
          <w:rFonts w:eastAsia="Calibri"/>
          <w:color w:val="000000"/>
          <w:sz w:val="28"/>
          <w:szCs w:val="28"/>
          <w:lang w:eastAsia="ru-RU"/>
        </w:rPr>
        <w:t xml:space="preserve">, </w:t>
      </w:r>
      <w:r w:rsidRPr="00152127">
        <w:rPr>
          <w:rFonts w:eastAsia="Times New Roman"/>
          <w:color w:val="000000"/>
          <w:sz w:val="28"/>
          <w:szCs w:val="28"/>
          <w:lang w:eastAsia="ru-RU"/>
        </w:rPr>
        <w:t xml:space="preserve">Ю.В. </w:t>
      </w:r>
      <w:proofErr w:type="spellStart"/>
      <w:r w:rsidRPr="00152127">
        <w:rPr>
          <w:rFonts w:eastAsia="Times New Roman"/>
          <w:color w:val="000000"/>
          <w:sz w:val="28"/>
          <w:szCs w:val="28"/>
          <w:lang w:eastAsia="ru-RU"/>
        </w:rPr>
        <w:t>Яковца</w:t>
      </w:r>
      <w:proofErr w:type="spellEnd"/>
      <w:r w:rsidRPr="00152127">
        <w:rPr>
          <w:rFonts w:eastAsia="Calibri"/>
          <w:color w:val="000000"/>
          <w:sz w:val="28"/>
          <w:szCs w:val="28"/>
          <w:lang w:eastAsia="ru-RU"/>
        </w:rPr>
        <w:t xml:space="preserve"> и др</w:t>
      </w:r>
      <w:r w:rsidRPr="00152127">
        <w:rPr>
          <w:rFonts w:eastAsia="Calibri"/>
          <w:bCs/>
          <w:color w:val="000000"/>
          <w:sz w:val="28"/>
          <w:szCs w:val="28"/>
          <w:lang w:eastAsia="ru-RU"/>
        </w:rPr>
        <w:t xml:space="preserve">. </w:t>
      </w:r>
    </w:p>
    <w:p w:rsidR="00152127" w:rsidRPr="00152127" w:rsidRDefault="00152127" w:rsidP="00152127">
      <w:pPr>
        <w:spacing w:line="366" w:lineRule="auto"/>
        <w:ind w:left="552" w:right="448" w:firstLine="698"/>
        <w:jc w:val="both"/>
        <w:rPr>
          <w:rFonts w:eastAsia="Times New Roman"/>
          <w:color w:val="000000"/>
          <w:sz w:val="28"/>
          <w:szCs w:val="22"/>
          <w:lang w:eastAsia="ru-RU"/>
        </w:rPr>
      </w:pPr>
      <w:r w:rsidRPr="00152127">
        <w:rPr>
          <w:rFonts w:eastAsia="Times New Roman"/>
          <w:color w:val="000000"/>
          <w:sz w:val="28"/>
          <w:szCs w:val="22"/>
          <w:lang w:eastAsia="ru-RU"/>
        </w:rPr>
        <w:t xml:space="preserve"> Также важно отметить значимость обзорных докладов и конференций международной организации ООН, государственного доклада «Анализ механизмов венчурного и прямого инвестирования, осуществляемого с использованием средств федерального бюджета», нормативно-правовых актов о состоянии и развитии венчурного инвестирования Российской Федерации и других. Однако на данный момент существует недостаток исследований, описывающих тенденции и специфику внедрения в России инновационных технологий и формирования зрелого венчурного рынка на практике с экономической точки зрения, что определяет необходимость проведения исследования в этой области. </w:t>
      </w:r>
    </w:p>
    <w:p w:rsidR="00152127" w:rsidRPr="00152127" w:rsidRDefault="00152127" w:rsidP="00152127">
      <w:pPr>
        <w:spacing w:after="38" w:line="366" w:lineRule="auto"/>
        <w:ind w:left="567" w:right="451" w:firstLine="698"/>
        <w:jc w:val="both"/>
        <w:rPr>
          <w:rFonts w:eastAsia="Times New Roman"/>
          <w:color w:val="000000"/>
          <w:sz w:val="28"/>
          <w:szCs w:val="22"/>
          <w:lang w:eastAsia="ru-RU"/>
        </w:rPr>
      </w:pPr>
      <w:r w:rsidRPr="00152127">
        <w:rPr>
          <w:rFonts w:eastAsia="Calibri"/>
          <w:i/>
          <w:color w:val="000000"/>
          <w:sz w:val="28"/>
          <w:szCs w:val="22"/>
          <w:lang w:eastAsia="ru-RU"/>
        </w:rPr>
        <w:t>Целью исследования</w:t>
      </w:r>
      <w:r w:rsidRPr="00152127">
        <w:rPr>
          <w:rFonts w:eastAsia="Calibri"/>
          <w:color w:val="000000"/>
          <w:sz w:val="28"/>
          <w:szCs w:val="22"/>
          <w:lang w:eastAsia="ru-RU"/>
        </w:rPr>
        <w:t xml:space="preserve"> является исследование теоретико-методологических основ венчурного инвестирования и разработка направлений и практических рекомендаций по совершенствованию венчурного финансирования инновационных проектов в РФ</w:t>
      </w:r>
      <w:r w:rsidRPr="00152127">
        <w:rPr>
          <w:rFonts w:eastAsia="Times New Roman"/>
          <w:color w:val="000000"/>
          <w:sz w:val="28"/>
          <w:szCs w:val="22"/>
          <w:lang w:eastAsia="ru-RU"/>
        </w:rPr>
        <w:t>.</w:t>
      </w:r>
    </w:p>
    <w:p w:rsidR="00152127" w:rsidRPr="00152127" w:rsidRDefault="00152127" w:rsidP="00152127">
      <w:pPr>
        <w:spacing w:after="38" w:line="366" w:lineRule="auto"/>
        <w:ind w:left="567" w:right="451" w:firstLine="698"/>
        <w:jc w:val="both"/>
        <w:rPr>
          <w:rFonts w:eastAsia="Calibri"/>
          <w:color w:val="000000"/>
          <w:sz w:val="28"/>
          <w:szCs w:val="22"/>
          <w:lang w:eastAsia="ru-RU"/>
        </w:rPr>
      </w:pPr>
      <w:r w:rsidRPr="00152127">
        <w:rPr>
          <w:rFonts w:eastAsia="Calibri"/>
          <w:color w:val="000000"/>
          <w:sz w:val="28"/>
          <w:szCs w:val="22"/>
          <w:lang w:eastAsia="ru-RU"/>
        </w:rPr>
        <w:t xml:space="preserve">В соответствии с целью магистерской диссертации в работе решаются </w:t>
      </w:r>
      <w:r w:rsidRPr="00152127">
        <w:rPr>
          <w:rFonts w:eastAsia="Calibri"/>
          <w:i/>
          <w:color w:val="000000"/>
          <w:sz w:val="28"/>
          <w:szCs w:val="22"/>
          <w:lang w:eastAsia="ru-RU"/>
        </w:rPr>
        <w:t>следующие задачи</w:t>
      </w:r>
      <w:r w:rsidRPr="00152127">
        <w:rPr>
          <w:rFonts w:eastAsia="Calibri"/>
          <w:color w:val="000000"/>
          <w:sz w:val="28"/>
          <w:szCs w:val="22"/>
          <w:lang w:eastAsia="ru-RU"/>
        </w:rPr>
        <w:t>:</w:t>
      </w:r>
    </w:p>
    <w:p w:rsidR="00152127" w:rsidRPr="00152127" w:rsidRDefault="00152127" w:rsidP="00152127">
      <w:pPr>
        <w:pStyle w:val="a6"/>
        <w:numPr>
          <w:ilvl w:val="0"/>
          <w:numId w:val="9"/>
        </w:numPr>
        <w:spacing w:after="38" w:line="366" w:lineRule="auto"/>
        <w:ind w:right="451"/>
        <w:jc w:val="both"/>
        <w:rPr>
          <w:rFonts w:ascii="Times New Roman" w:eastAsia="Calibri" w:hAnsi="Times New Roman" w:cs="Times New Roman"/>
          <w:color w:val="000000"/>
          <w:sz w:val="28"/>
          <w:lang w:eastAsia="ru-RU"/>
        </w:rPr>
      </w:pPr>
      <w:r w:rsidRPr="00152127">
        <w:rPr>
          <w:rFonts w:ascii="Times New Roman" w:eastAsia="Calibri" w:hAnsi="Times New Roman" w:cs="Times New Roman"/>
          <w:color w:val="000000"/>
          <w:sz w:val="28"/>
          <w:lang w:eastAsia="ru-RU"/>
        </w:rPr>
        <w:t>определить цель, сущность и особенности венчурного инвестирования;</w:t>
      </w:r>
    </w:p>
    <w:p w:rsidR="00152127" w:rsidRPr="00152127" w:rsidRDefault="00152127" w:rsidP="00152127">
      <w:pPr>
        <w:pStyle w:val="a6"/>
        <w:numPr>
          <w:ilvl w:val="0"/>
          <w:numId w:val="9"/>
        </w:numPr>
        <w:spacing w:after="38" w:line="366" w:lineRule="auto"/>
        <w:ind w:right="451"/>
        <w:jc w:val="both"/>
        <w:rPr>
          <w:rFonts w:ascii="Times New Roman" w:eastAsia="Calibri" w:hAnsi="Times New Roman" w:cs="Times New Roman"/>
          <w:color w:val="000000"/>
          <w:sz w:val="28"/>
          <w:lang w:eastAsia="ru-RU"/>
        </w:rPr>
      </w:pPr>
      <w:r w:rsidRPr="00152127">
        <w:rPr>
          <w:rFonts w:ascii="Times New Roman" w:eastAsia="Calibri" w:hAnsi="Times New Roman" w:cs="Times New Roman"/>
          <w:color w:val="000000"/>
          <w:sz w:val="28"/>
          <w:lang w:eastAsia="ru-RU"/>
        </w:rPr>
        <w:t>проанализировать динамику венчурного инвестирования инновационных проектов в РФ</w:t>
      </w:r>
      <w:r w:rsidRPr="00152127">
        <w:rPr>
          <w:rFonts w:ascii="Times New Roman" w:hAnsi="Times New Roman" w:cs="Times New Roman"/>
          <w:color w:val="000000"/>
          <w:sz w:val="28"/>
          <w:lang w:eastAsia="ru-RU"/>
        </w:rPr>
        <w:t>;</w:t>
      </w:r>
    </w:p>
    <w:p w:rsidR="00152127" w:rsidRPr="00152127" w:rsidRDefault="00152127" w:rsidP="00152127">
      <w:pPr>
        <w:pStyle w:val="a6"/>
        <w:numPr>
          <w:ilvl w:val="0"/>
          <w:numId w:val="9"/>
        </w:numPr>
        <w:spacing w:after="38" w:line="366" w:lineRule="auto"/>
        <w:ind w:right="451"/>
        <w:jc w:val="both"/>
        <w:rPr>
          <w:rFonts w:ascii="Times New Roman" w:eastAsia="Calibri" w:hAnsi="Times New Roman" w:cs="Times New Roman"/>
          <w:color w:val="000000"/>
          <w:sz w:val="28"/>
          <w:lang w:eastAsia="ru-RU"/>
        </w:rPr>
      </w:pPr>
      <w:r w:rsidRPr="00152127">
        <w:rPr>
          <w:rFonts w:ascii="Times New Roman" w:hAnsi="Times New Roman" w:cs="Times New Roman"/>
          <w:color w:val="000000"/>
          <w:sz w:val="28"/>
          <w:lang w:eastAsia="ru-RU"/>
        </w:rPr>
        <w:t>исследовать отраслевые аспекты венчурного финансирования</w:t>
      </w:r>
      <w:r w:rsidRPr="00152127">
        <w:rPr>
          <w:rFonts w:ascii="Times New Roman" w:eastAsia="Calibri" w:hAnsi="Times New Roman" w:cs="Times New Roman"/>
          <w:color w:val="000000"/>
          <w:sz w:val="28"/>
          <w:lang w:eastAsia="ru-RU"/>
        </w:rPr>
        <w:t>;</w:t>
      </w:r>
    </w:p>
    <w:p w:rsidR="00152127" w:rsidRPr="00152127" w:rsidRDefault="00152127" w:rsidP="00152127">
      <w:pPr>
        <w:pStyle w:val="a6"/>
        <w:numPr>
          <w:ilvl w:val="0"/>
          <w:numId w:val="9"/>
        </w:numPr>
        <w:spacing w:after="38" w:line="366" w:lineRule="auto"/>
        <w:ind w:right="451"/>
        <w:jc w:val="both"/>
        <w:rPr>
          <w:rFonts w:ascii="Times New Roman" w:eastAsia="Calibri" w:hAnsi="Times New Roman" w:cs="Times New Roman"/>
          <w:color w:val="000000"/>
          <w:sz w:val="28"/>
          <w:lang w:eastAsia="ru-RU"/>
        </w:rPr>
      </w:pPr>
      <w:r w:rsidRPr="00152127">
        <w:rPr>
          <w:rFonts w:ascii="Times New Roman" w:eastAsia="Calibri" w:hAnsi="Times New Roman" w:cs="Times New Roman"/>
          <w:color w:val="000000"/>
          <w:sz w:val="28"/>
          <w:lang w:eastAsia="ru-RU"/>
        </w:rPr>
        <w:lastRenderedPageBreak/>
        <w:t>выявить современные тенденции в развитии индустрии венчурного финансирования в регионах РФ, обобщить опыт организации венчурного финансирования;</w:t>
      </w:r>
    </w:p>
    <w:p w:rsidR="00152127" w:rsidRPr="00152127" w:rsidRDefault="00152127" w:rsidP="00152127">
      <w:pPr>
        <w:pStyle w:val="a6"/>
        <w:numPr>
          <w:ilvl w:val="0"/>
          <w:numId w:val="9"/>
        </w:numPr>
        <w:spacing w:after="38" w:line="366" w:lineRule="auto"/>
        <w:ind w:right="451"/>
        <w:jc w:val="both"/>
        <w:rPr>
          <w:rFonts w:ascii="Times New Roman" w:eastAsia="Calibri" w:hAnsi="Times New Roman" w:cs="Times New Roman"/>
          <w:color w:val="000000"/>
          <w:sz w:val="28"/>
          <w:lang w:eastAsia="ru-RU"/>
        </w:rPr>
      </w:pPr>
      <w:r w:rsidRPr="00152127">
        <w:rPr>
          <w:rFonts w:ascii="Times New Roman" w:eastAsia="Calibri" w:hAnsi="Times New Roman" w:cs="Times New Roman"/>
          <w:color w:val="000000"/>
          <w:sz w:val="28"/>
          <w:lang w:eastAsia="ru-RU"/>
        </w:rPr>
        <w:t>оценить эффективность финансовых инструментов стимулирования венчурных инвесторов;</w:t>
      </w:r>
    </w:p>
    <w:p w:rsidR="00152127" w:rsidRPr="00152127" w:rsidRDefault="00152127" w:rsidP="00152127">
      <w:pPr>
        <w:pStyle w:val="a6"/>
        <w:numPr>
          <w:ilvl w:val="0"/>
          <w:numId w:val="9"/>
        </w:numPr>
        <w:spacing w:after="38" w:line="366" w:lineRule="auto"/>
        <w:ind w:right="451"/>
        <w:jc w:val="both"/>
        <w:rPr>
          <w:rFonts w:ascii="Times New Roman" w:eastAsia="Calibri" w:hAnsi="Times New Roman" w:cs="Times New Roman"/>
          <w:color w:val="000000"/>
          <w:sz w:val="28"/>
          <w:lang w:eastAsia="ru-RU"/>
        </w:rPr>
      </w:pPr>
      <w:r w:rsidRPr="00152127">
        <w:rPr>
          <w:rFonts w:ascii="Times New Roman" w:eastAsia="Calibri" w:hAnsi="Times New Roman" w:cs="Times New Roman"/>
          <w:color w:val="000000"/>
          <w:sz w:val="28"/>
          <w:lang w:eastAsia="ru-RU"/>
        </w:rPr>
        <w:t>разработать комплекс мер по формированию эффективной государственной организационно-экономической поддержки и развития венчурной индустрии в российской экономике.</w:t>
      </w:r>
    </w:p>
    <w:p w:rsidR="00152127" w:rsidRPr="00152127" w:rsidRDefault="00152127" w:rsidP="00152127">
      <w:pPr>
        <w:spacing w:after="38" w:line="366" w:lineRule="auto"/>
        <w:ind w:left="552" w:right="448" w:firstLine="852"/>
        <w:jc w:val="both"/>
        <w:rPr>
          <w:rFonts w:eastAsia="Times New Roman"/>
          <w:color w:val="000000"/>
          <w:sz w:val="28"/>
          <w:szCs w:val="22"/>
          <w:lang w:eastAsia="ru-RU"/>
        </w:rPr>
      </w:pPr>
      <w:r w:rsidRPr="00152127">
        <w:rPr>
          <w:rFonts w:eastAsia="Times New Roman"/>
          <w:i/>
          <w:color w:val="000000"/>
          <w:sz w:val="28"/>
          <w:szCs w:val="22"/>
          <w:lang w:eastAsia="ru-RU"/>
        </w:rPr>
        <w:t xml:space="preserve">Объектом </w:t>
      </w:r>
      <w:r w:rsidRPr="00152127">
        <w:rPr>
          <w:rFonts w:eastAsia="Times New Roman"/>
          <w:i/>
          <w:color w:val="000000"/>
          <w:sz w:val="28"/>
          <w:szCs w:val="22"/>
          <w:lang w:eastAsia="ru-RU"/>
        </w:rPr>
        <w:tab/>
        <w:t xml:space="preserve">исследования </w:t>
      </w:r>
      <w:r w:rsidRPr="00152127">
        <w:rPr>
          <w:rFonts w:eastAsia="Times New Roman"/>
          <w:i/>
          <w:color w:val="000000"/>
          <w:sz w:val="28"/>
          <w:szCs w:val="22"/>
          <w:lang w:eastAsia="ru-RU"/>
        </w:rPr>
        <w:tab/>
      </w:r>
      <w:r w:rsidRPr="00152127">
        <w:rPr>
          <w:rFonts w:eastAsia="Times New Roman"/>
          <w:color w:val="000000"/>
          <w:sz w:val="28"/>
          <w:szCs w:val="22"/>
          <w:lang w:eastAsia="ru-RU"/>
        </w:rPr>
        <w:t xml:space="preserve">являются </w:t>
      </w:r>
      <w:r w:rsidRPr="00152127">
        <w:rPr>
          <w:rFonts w:eastAsia="Times New Roman"/>
          <w:color w:val="000000"/>
          <w:sz w:val="28"/>
          <w:szCs w:val="22"/>
          <w:lang w:eastAsia="ru-RU"/>
        </w:rPr>
        <w:tab/>
        <w:t xml:space="preserve">субъекты венчурного финансирования инновационных проектов в РФ. </w:t>
      </w:r>
    </w:p>
    <w:p w:rsidR="00152127" w:rsidRPr="00152127" w:rsidRDefault="00152127" w:rsidP="00152127">
      <w:pPr>
        <w:spacing w:after="19" w:line="381" w:lineRule="auto"/>
        <w:ind w:left="552" w:firstLine="842"/>
        <w:jc w:val="both"/>
        <w:rPr>
          <w:rFonts w:eastAsia="Times New Roman"/>
          <w:color w:val="000000"/>
          <w:sz w:val="28"/>
          <w:szCs w:val="22"/>
          <w:lang w:eastAsia="ru-RU"/>
        </w:rPr>
      </w:pPr>
      <w:r w:rsidRPr="00152127">
        <w:rPr>
          <w:rFonts w:eastAsia="Times New Roman"/>
          <w:i/>
          <w:color w:val="000000"/>
          <w:sz w:val="28"/>
          <w:szCs w:val="22"/>
          <w:lang w:eastAsia="ru-RU"/>
        </w:rPr>
        <w:t xml:space="preserve">Предметом </w:t>
      </w:r>
      <w:r w:rsidRPr="00152127">
        <w:rPr>
          <w:rFonts w:eastAsia="Times New Roman"/>
          <w:i/>
          <w:color w:val="000000"/>
          <w:sz w:val="28"/>
          <w:szCs w:val="22"/>
          <w:lang w:eastAsia="ru-RU"/>
        </w:rPr>
        <w:tab/>
        <w:t xml:space="preserve">исследования </w:t>
      </w:r>
      <w:r w:rsidRPr="00152127">
        <w:rPr>
          <w:rFonts w:eastAsia="Times New Roman"/>
          <w:i/>
          <w:color w:val="000000"/>
          <w:sz w:val="28"/>
          <w:szCs w:val="22"/>
          <w:lang w:eastAsia="ru-RU"/>
        </w:rPr>
        <w:tab/>
      </w:r>
      <w:r w:rsidRPr="00152127">
        <w:rPr>
          <w:rFonts w:eastAsia="Times New Roman"/>
          <w:color w:val="000000"/>
          <w:sz w:val="28"/>
          <w:szCs w:val="22"/>
          <w:lang w:eastAsia="ru-RU"/>
        </w:rPr>
        <w:t xml:space="preserve">являются </w:t>
      </w:r>
      <w:r w:rsidRPr="00152127">
        <w:rPr>
          <w:rFonts w:eastAsia="Times New Roman"/>
          <w:color w:val="000000"/>
          <w:sz w:val="28"/>
          <w:szCs w:val="22"/>
          <w:lang w:eastAsia="ru-RU"/>
        </w:rPr>
        <w:tab/>
        <w:t xml:space="preserve">организационно-экономические отношения, формирующиеся в процессе совершенствования механизма венчурного финансирования высокотехнологичных </w:t>
      </w:r>
      <w:proofErr w:type="spellStart"/>
      <w:r w:rsidRPr="00152127">
        <w:rPr>
          <w:rFonts w:eastAsia="Times New Roman"/>
          <w:color w:val="000000"/>
          <w:sz w:val="28"/>
          <w:szCs w:val="22"/>
          <w:lang w:eastAsia="ru-RU"/>
        </w:rPr>
        <w:t>стартапов</w:t>
      </w:r>
      <w:proofErr w:type="spellEnd"/>
      <w:r w:rsidRPr="00152127">
        <w:rPr>
          <w:rFonts w:eastAsia="Times New Roman"/>
          <w:color w:val="000000"/>
          <w:sz w:val="28"/>
          <w:szCs w:val="22"/>
          <w:lang w:eastAsia="ru-RU"/>
        </w:rPr>
        <w:t xml:space="preserve">. </w:t>
      </w:r>
    </w:p>
    <w:p w:rsidR="00152127" w:rsidRPr="00152127" w:rsidRDefault="00152127" w:rsidP="00152127">
      <w:pPr>
        <w:spacing w:after="38" w:line="366" w:lineRule="auto"/>
        <w:ind w:left="552" w:right="448" w:firstLine="852"/>
        <w:jc w:val="both"/>
        <w:rPr>
          <w:rFonts w:eastAsia="Times New Roman"/>
          <w:color w:val="000000"/>
          <w:sz w:val="28"/>
          <w:szCs w:val="22"/>
          <w:lang w:eastAsia="ru-RU"/>
        </w:rPr>
      </w:pPr>
      <w:r w:rsidRPr="00152127">
        <w:rPr>
          <w:rFonts w:eastAsia="Times New Roman"/>
          <w:i/>
          <w:color w:val="000000"/>
          <w:sz w:val="28"/>
          <w:szCs w:val="22"/>
          <w:lang w:eastAsia="ru-RU"/>
        </w:rPr>
        <w:t>Теоретико-методическую базу</w:t>
      </w:r>
      <w:r w:rsidRPr="00152127">
        <w:rPr>
          <w:rFonts w:eastAsia="Times New Roman"/>
          <w:color w:val="000000"/>
          <w:sz w:val="28"/>
          <w:szCs w:val="22"/>
          <w:lang w:eastAsia="ru-RU"/>
        </w:rPr>
        <w:t xml:space="preserve"> работы составляют – законодательные и нормативно-правовые акты, регулирующие сферу венчурных инвестиций и инновационной деятельности, исследования отечественных и зарубежных авторов по теории венчурного инвестирования. </w:t>
      </w:r>
    </w:p>
    <w:p w:rsidR="00152127" w:rsidRPr="00152127" w:rsidRDefault="00152127" w:rsidP="00152127">
      <w:pPr>
        <w:spacing w:after="131" w:line="259" w:lineRule="auto"/>
        <w:ind w:left="10" w:right="442" w:hanging="10"/>
        <w:jc w:val="right"/>
        <w:rPr>
          <w:rFonts w:eastAsia="Times New Roman"/>
          <w:color w:val="000000"/>
          <w:sz w:val="28"/>
          <w:szCs w:val="22"/>
          <w:lang w:eastAsia="ru-RU"/>
        </w:rPr>
      </w:pPr>
      <w:r w:rsidRPr="00152127">
        <w:rPr>
          <w:rFonts w:eastAsia="Times New Roman"/>
          <w:color w:val="000000"/>
          <w:sz w:val="28"/>
          <w:szCs w:val="22"/>
          <w:lang w:eastAsia="ru-RU"/>
        </w:rPr>
        <w:t xml:space="preserve">При проведении исследования применялись следующие </w:t>
      </w:r>
      <w:r w:rsidRPr="00152127">
        <w:rPr>
          <w:rFonts w:eastAsia="Times New Roman"/>
          <w:i/>
          <w:color w:val="000000"/>
          <w:sz w:val="28"/>
          <w:szCs w:val="22"/>
          <w:lang w:eastAsia="ru-RU"/>
        </w:rPr>
        <w:t>методы</w:t>
      </w:r>
      <w:r w:rsidRPr="00152127">
        <w:rPr>
          <w:rFonts w:eastAsia="Times New Roman"/>
          <w:color w:val="000000"/>
          <w:sz w:val="28"/>
          <w:szCs w:val="22"/>
          <w:lang w:eastAsia="ru-RU"/>
        </w:rPr>
        <w:t xml:space="preserve">: </w:t>
      </w:r>
    </w:p>
    <w:p w:rsidR="00152127" w:rsidRPr="00152127" w:rsidRDefault="00152127" w:rsidP="00152127">
      <w:pPr>
        <w:spacing w:after="38" w:line="366" w:lineRule="auto"/>
        <w:ind w:left="552" w:right="448"/>
        <w:jc w:val="both"/>
        <w:rPr>
          <w:rFonts w:eastAsia="Times New Roman"/>
          <w:color w:val="000000"/>
          <w:sz w:val="28"/>
          <w:szCs w:val="22"/>
          <w:lang w:eastAsia="ru-RU"/>
        </w:rPr>
      </w:pPr>
      <w:r w:rsidRPr="00152127">
        <w:rPr>
          <w:rFonts w:eastAsia="Times New Roman"/>
          <w:color w:val="000000"/>
          <w:sz w:val="28"/>
          <w:szCs w:val="22"/>
          <w:lang w:eastAsia="ru-RU"/>
        </w:rPr>
        <w:t xml:space="preserve">систематизация, метод сбора фактов, аналитический метод, графический метод, метод сравнительного анализа. </w:t>
      </w:r>
    </w:p>
    <w:p w:rsidR="00152127" w:rsidRPr="00152127" w:rsidRDefault="00152127" w:rsidP="00152127">
      <w:pPr>
        <w:spacing w:after="38" w:line="366" w:lineRule="auto"/>
        <w:ind w:left="552" w:right="448" w:firstLine="852"/>
        <w:jc w:val="both"/>
        <w:rPr>
          <w:rFonts w:eastAsia="Times New Roman"/>
          <w:color w:val="000000"/>
          <w:sz w:val="28"/>
          <w:szCs w:val="22"/>
          <w:lang w:eastAsia="ru-RU"/>
        </w:rPr>
      </w:pPr>
      <w:r w:rsidRPr="00152127">
        <w:rPr>
          <w:rFonts w:eastAsia="Times New Roman"/>
          <w:color w:val="000000"/>
          <w:sz w:val="28"/>
          <w:szCs w:val="22"/>
          <w:lang w:eastAsia="ru-RU"/>
        </w:rPr>
        <w:t xml:space="preserve">Информационная база исследования включает статьи и публикации в научных изданиях и периодической печати, монографии, </w:t>
      </w:r>
      <w:proofErr w:type="spellStart"/>
      <w:r w:rsidRPr="00152127">
        <w:rPr>
          <w:rFonts w:eastAsia="Times New Roman"/>
          <w:color w:val="000000"/>
          <w:sz w:val="28"/>
          <w:szCs w:val="22"/>
          <w:lang w:eastAsia="ru-RU"/>
        </w:rPr>
        <w:t>интернет-ресурсы</w:t>
      </w:r>
      <w:proofErr w:type="spellEnd"/>
      <w:r w:rsidRPr="00152127">
        <w:rPr>
          <w:rFonts w:eastAsia="Times New Roman"/>
          <w:color w:val="000000"/>
          <w:sz w:val="28"/>
          <w:szCs w:val="22"/>
          <w:lang w:eastAsia="ru-RU"/>
        </w:rPr>
        <w:t xml:space="preserve">, данные Росстата, аналитические обзоры РВК, статистика CB </w:t>
      </w:r>
      <w:proofErr w:type="spellStart"/>
      <w:r w:rsidRPr="00152127">
        <w:rPr>
          <w:rFonts w:eastAsia="Times New Roman"/>
          <w:color w:val="000000"/>
          <w:sz w:val="28"/>
          <w:szCs w:val="22"/>
          <w:lang w:eastAsia="ru-RU"/>
        </w:rPr>
        <w:t>Insights</w:t>
      </w:r>
      <w:proofErr w:type="spellEnd"/>
      <w:r w:rsidRPr="00152127">
        <w:rPr>
          <w:rFonts w:eastAsia="Times New Roman"/>
          <w:color w:val="000000"/>
          <w:sz w:val="28"/>
          <w:szCs w:val="22"/>
          <w:lang w:eastAsia="ru-RU"/>
        </w:rPr>
        <w:t xml:space="preserve"> и данные </w:t>
      </w:r>
      <w:r w:rsidRPr="00152127">
        <w:rPr>
          <w:rFonts w:eastAsia="Times New Roman"/>
          <w:color w:val="000000"/>
          <w:sz w:val="28"/>
          <w:szCs w:val="22"/>
          <w:lang w:val="en-US" w:eastAsia="ru-RU"/>
        </w:rPr>
        <w:t>Global</w:t>
      </w:r>
      <w:r w:rsidRPr="00152127">
        <w:rPr>
          <w:rFonts w:eastAsia="Times New Roman"/>
          <w:color w:val="000000"/>
          <w:sz w:val="28"/>
          <w:szCs w:val="22"/>
          <w:lang w:eastAsia="ru-RU"/>
        </w:rPr>
        <w:t xml:space="preserve"> </w:t>
      </w:r>
      <w:proofErr w:type="spellStart"/>
      <w:r w:rsidRPr="00152127">
        <w:rPr>
          <w:rFonts w:eastAsia="Times New Roman"/>
          <w:color w:val="000000"/>
          <w:sz w:val="28"/>
          <w:szCs w:val="22"/>
          <w:lang w:val="en-US" w:eastAsia="ru-RU"/>
        </w:rPr>
        <w:t>Inovation</w:t>
      </w:r>
      <w:proofErr w:type="spellEnd"/>
      <w:r w:rsidRPr="00152127">
        <w:rPr>
          <w:rFonts w:eastAsia="Times New Roman"/>
          <w:color w:val="000000"/>
          <w:sz w:val="28"/>
          <w:szCs w:val="22"/>
          <w:lang w:eastAsia="ru-RU"/>
        </w:rPr>
        <w:t xml:space="preserve"> </w:t>
      </w:r>
      <w:r w:rsidRPr="00152127">
        <w:rPr>
          <w:rFonts w:eastAsia="Times New Roman"/>
          <w:color w:val="000000"/>
          <w:sz w:val="28"/>
          <w:szCs w:val="22"/>
          <w:lang w:val="en-US" w:eastAsia="ru-RU"/>
        </w:rPr>
        <w:t>index</w:t>
      </w:r>
      <w:r w:rsidRPr="00152127">
        <w:rPr>
          <w:rFonts w:eastAsia="Times New Roman"/>
          <w:color w:val="000000"/>
          <w:sz w:val="28"/>
          <w:szCs w:val="22"/>
          <w:lang w:eastAsia="ru-RU"/>
        </w:rPr>
        <w:t xml:space="preserve">. </w:t>
      </w:r>
    </w:p>
    <w:p w:rsidR="00152127" w:rsidRPr="00152127" w:rsidRDefault="00152127" w:rsidP="00152127">
      <w:pPr>
        <w:spacing w:after="204" w:line="366" w:lineRule="auto"/>
        <w:ind w:left="552" w:right="448" w:firstLine="698"/>
        <w:jc w:val="both"/>
        <w:rPr>
          <w:rFonts w:eastAsia="Times New Roman"/>
          <w:color w:val="000000"/>
          <w:sz w:val="28"/>
          <w:szCs w:val="22"/>
          <w:lang w:eastAsia="ru-RU"/>
        </w:rPr>
      </w:pPr>
      <w:r w:rsidRPr="00152127">
        <w:rPr>
          <w:rFonts w:eastAsia="Times New Roman"/>
          <w:color w:val="000000"/>
          <w:sz w:val="28"/>
          <w:szCs w:val="22"/>
          <w:lang w:eastAsia="ru-RU"/>
        </w:rPr>
        <w:t xml:space="preserve">Рабочая </w:t>
      </w:r>
      <w:r w:rsidRPr="00152127">
        <w:rPr>
          <w:rFonts w:eastAsia="Times New Roman"/>
          <w:i/>
          <w:color w:val="000000"/>
          <w:sz w:val="28"/>
          <w:szCs w:val="22"/>
          <w:lang w:eastAsia="ru-RU"/>
        </w:rPr>
        <w:t>гипотеза</w:t>
      </w:r>
      <w:r w:rsidRPr="00152127">
        <w:rPr>
          <w:rFonts w:eastAsia="Times New Roman"/>
          <w:color w:val="000000"/>
          <w:sz w:val="28"/>
          <w:szCs w:val="22"/>
          <w:lang w:eastAsia="ru-RU"/>
        </w:rPr>
        <w:t xml:space="preserve"> </w:t>
      </w:r>
      <w:r w:rsidRPr="00152127">
        <w:rPr>
          <w:rFonts w:eastAsia="Times New Roman"/>
          <w:color w:val="000000"/>
          <w:sz w:val="28"/>
          <w:szCs w:val="28"/>
          <w:lang w:eastAsia="ru-RU"/>
        </w:rPr>
        <w:t xml:space="preserve">диссертационного исследования заключается в предположении о том, что формирование экономических основ </w:t>
      </w:r>
      <w:r w:rsidRPr="00152127">
        <w:rPr>
          <w:rFonts w:eastAsia="Times New Roman"/>
          <w:color w:val="000000"/>
          <w:sz w:val="28"/>
          <w:szCs w:val="28"/>
          <w:lang w:eastAsia="ru-RU"/>
        </w:rPr>
        <w:lastRenderedPageBreak/>
        <w:t>инновационной модели отечественной экономики невозможно без совершенствования действующих и разработки новых финансовых инструментов стимулирования венчурного инвестирования в соответствии с общемировыми трендами и спецификой развития венчурного рынка РФ</w:t>
      </w:r>
      <w:r w:rsidRPr="00152127">
        <w:rPr>
          <w:rFonts w:eastAsia="Times New Roman"/>
          <w:color w:val="000000"/>
          <w:sz w:val="28"/>
          <w:szCs w:val="22"/>
          <w:lang w:eastAsia="ru-RU"/>
        </w:rPr>
        <w:t xml:space="preserve">. </w:t>
      </w:r>
    </w:p>
    <w:p w:rsidR="00152127" w:rsidRPr="00152127" w:rsidRDefault="00152127" w:rsidP="00152127">
      <w:pPr>
        <w:spacing w:after="201" w:line="366" w:lineRule="auto"/>
        <w:ind w:left="552" w:right="448" w:firstLine="698"/>
        <w:jc w:val="both"/>
        <w:rPr>
          <w:rFonts w:eastAsia="Times New Roman"/>
          <w:color w:val="000000"/>
          <w:sz w:val="28"/>
          <w:szCs w:val="22"/>
          <w:lang w:eastAsia="ru-RU"/>
        </w:rPr>
      </w:pPr>
      <w:r w:rsidRPr="00152127">
        <w:rPr>
          <w:rFonts w:eastAsia="Times New Roman"/>
          <w:i/>
          <w:color w:val="000000"/>
          <w:sz w:val="28"/>
          <w:szCs w:val="22"/>
          <w:lang w:eastAsia="ru-RU"/>
        </w:rPr>
        <w:t>Научная новизна</w:t>
      </w:r>
      <w:r w:rsidRPr="00152127">
        <w:rPr>
          <w:rFonts w:eastAsia="Times New Roman"/>
          <w:color w:val="000000"/>
          <w:sz w:val="28"/>
          <w:szCs w:val="22"/>
          <w:lang w:eastAsia="ru-RU"/>
        </w:rPr>
        <w:t xml:space="preserve"> исследования заключается в том, что систематизированы существующие финансовые инструменты стимулирования венчурного финансирования инновационных технологий в РФ, на основе чего разработан механизм взаимосвязанных экономических мер и инструментов, направленный на рост количества венчурных инвестиций в данную отрасль и формирование развитого венчурного рынка России. </w:t>
      </w:r>
    </w:p>
    <w:p w:rsidR="00152127" w:rsidRPr="00152127" w:rsidRDefault="00152127" w:rsidP="00152127">
      <w:pPr>
        <w:spacing w:after="349" w:line="259" w:lineRule="auto"/>
        <w:ind w:left="1275" w:right="448"/>
        <w:jc w:val="both"/>
        <w:rPr>
          <w:rFonts w:eastAsia="Times New Roman"/>
          <w:color w:val="000000"/>
          <w:sz w:val="28"/>
          <w:szCs w:val="22"/>
          <w:lang w:eastAsia="ru-RU"/>
        </w:rPr>
      </w:pPr>
      <w:r w:rsidRPr="00152127">
        <w:rPr>
          <w:rFonts w:eastAsia="Times New Roman"/>
          <w:i/>
          <w:color w:val="000000"/>
          <w:sz w:val="28"/>
          <w:szCs w:val="22"/>
          <w:lang w:eastAsia="ru-RU"/>
        </w:rPr>
        <w:t>Элементы научной новизны</w:t>
      </w:r>
      <w:r w:rsidRPr="00152127">
        <w:rPr>
          <w:rFonts w:eastAsia="Times New Roman"/>
          <w:color w:val="000000"/>
          <w:sz w:val="28"/>
          <w:szCs w:val="22"/>
          <w:lang w:eastAsia="ru-RU"/>
        </w:rPr>
        <w:t xml:space="preserve"> заключаются в следующем: </w:t>
      </w:r>
    </w:p>
    <w:p w:rsidR="008C1C76" w:rsidRDefault="00C46EC6" w:rsidP="00152127">
      <w:pPr>
        <w:numPr>
          <w:ilvl w:val="0"/>
          <w:numId w:val="8"/>
        </w:numPr>
        <w:spacing w:after="195" w:line="366" w:lineRule="auto"/>
        <w:ind w:right="448"/>
        <w:jc w:val="both"/>
        <w:rPr>
          <w:rFonts w:eastAsia="Times New Roman"/>
          <w:color w:val="000000"/>
          <w:sz w:val="28"/>
          <w:szCs w:val="22"/>
          <w:lang w:eastAsia="ru-RU"/>
        </w:rPr>
      </w:pPr>
      <w:r>
        <w:rPr>
          <w:sz w:val="28"/>
          <w:szCs w:val="28"/>
        </w:rPr>
        <w:t>предложено совершенствование механизма ускоренной амортизации</w:t>
      </w:r>
      <w:r w:rsidRPr="00C46EC6">
        <w:rPr>
          <w:sz w:val="28"/>
          <w:szCs w:val="28"/>
        </w:rPr>
        <w:t xml:space="preserve">, </w:t>
      </w:r>
      <w:r>
        <w:rPr>
          <w:sz w:val="28"/>
          <w:szCs w:val="28"/>
        </w:rPr>
        <w:t>применяемое на этапе НИОКР</w:t>
      </w:r>
      <w:r w:rsidR="00C919EA">
        <w:rPr>
          <w:sz w:val="28"/>
          <w:szCs w:val="28"/>
        </w:rPr>
        <w:t xml:space="preserve"> высокотехнологичных </w:t>
      </w:r>
      <w:proofErr w:type="spellStart"/>
      <w:r w:rsidR="00C919EA">
        <w:rPr>
          <w:sz w:val="28"/>
          <w:szCs w:val="28"/>
        </w:rPr>
        <w:t>стартапов</w:t>
      </w:r>
      <w:proofErr w:type="spellEnd"/>
      <w:r w:rsidRPr="00C46EC6">
        <w:rPr>
          <w:sz w:val="28"/>
          <w:szCs w:val="28"/>
        </w:rPr>
        <w:t>,</w:t>
      </w:r>
      <w:r>
        <w:rPr>
          <w:sz w:val="28"/>
          <w:szCs w:val="28"/>
        </w:rPr>
        <w:t xml:space="preserve"> за счет </w:t>
      </w:r>
      <w:r w:rsidR="00C919EA">
        <w:rPr>
          <w:sz w:val="28"/>
          <w:szCs w:val="28"/>
        </w:rPr>
        <w:t xml:space="preserve">немедленного </w:t>
      </w:r>
      <w:r>
        <w:rPr>
          <w:sz w:val="28"/>
          <w:szCs w:val="28"/>
        </w:rPr>
        <w:t xml:space="preserve">списания 10-30 % </w:t>
      </w:r>
      <w:r w:rsidR="00C919EA">
        <w:rPr>
          <w:sz w:val="28"/>
          <w:szCs w:val="28"/>
        </w:rPr>
        <w:t>стоимости основных средств на расходы</w:t>
      </w:r>
      <w:r w:rsidR="00C919EA" w:rsidRPr="00C919EA">
        <w:rPr>
          <w:sz w:val="28"/>
          <w:szCs w:val="28"/>
        </w:rPr>
        <w:t xml:space="preserve">, </w:t>
      </w:r>
      <w:r w:rsidR="00C919EA">
        <w:rPr>
          <w:sz w:val="28"/>
          <w:szCs w:val="28"/>
        </w:rPr>
        <w:t>что позволит существенно ускорить оборот капитала венчурных компаний</w:t>
      </w:r>
      <w:r w:rsidR="00C919EA" w:rsidRPr="00C919EA">
        <w:rPr>
          <w:sz w:val="28"/>
          <w:szCs w:val="28"/>
        </w:rPr>
        <w:t>;</w:t>
      </w:r>
    </w:p>
    <w:p w:rsidR="00152127" w:rsidRPr="00152127" w:rsidRDefault="00C46EC6" w:rsidP="00152127">
      <w:pPr>
        <w:numPr>
          <w:ilvl w:val="0"/>
          <w:numId w:val="8"/>
        </w:numPr>
        <w:spacing w:after="195" w:line="366" w:lineRule="auto"/>
        <w:ind w:right="448"/>
        <w:jc w:val="both"/>
        <w:rPr>
          <w:rFonts w:eastAsia="Times New Roman"/>
          <w:color w:val="000000"/>
          <w:sz w:val="28"/>
          <w:szCs w:val="22"/>
          <w:lang w:eastAsia="ru-RU"/>
        </w:rPr>
      </w:pPr>
      <w:r>
        <w:rPr>
          <w:sz w:val="28"/>
          <w:szCs w:val="28"/>
        </w:rPr>
        <w:t>дополнена существующая классификация источников венчурного финансирования</w:t>
      </w:r>
      <w:r w:rsidRPr="00C46EC6">
        <w:rPr>
          <w:sz w:val="28"/>
          <w:szCs w:val="28"/>
        </w:rPr>
        <w:t xml:space="preserve">: </w:t>
      </w:r>
      <w:r>
        <w:rPr>
          <w:sz w:val="28"/>
          <w:szCs w:val="28"/>
        </w:rPr>
        <w:t xml:space="preserve">в качестве нового источника автором указан </w:t>
      </w:r>
      <w:r w:rsidRPr="00152127">
        <w:rPr>
          <w:rFonts w:eastAsia="Times New Roman"/>
          <w:color w:val="000000"/>
          <w:sz w:val="28"/>
          <w:szCs w:val="22"/>
          <w:lang w:eastAsia="ru-RU"/>
        </w:rPr>
        <w:t>«</w:t>
      </w:r>
      <w:r>
        <w:rPr>
          <w:rFonts w:eastAsia="Times New Roman"/>
          <w:color w:val="000000"/>
          <w:sz w:val="28"/>
          <w:szCs w:val="22"/>
          <w:lang w:eastAsia="ru-RU"/>
        </w:rPr>
        <w:t>активы бизнес-инкубаторов</w:t>
      </w:r>
      <w:r w:rsidRPr="00C46EC6">
        <w:rPr>
          <w:rFonts w:eastAsia="Times New Roman"/>
          <w:color w:val="000000"/>
          <w:sz w:val="28"/>
          <w:szCs w:val="22"/>
          <w:lang w:eastAsia="ru-RU"/>
        </w:rPr>
        <w:t xml:space="preserve">, </w:t>
      </w:r>
      <w:r>
        <w:rPr>
          <w:rFonts w:eastAsia="Times New Roman"/>
          <w:color w:val="000000"/>
          <w:sz w:val="28"/>
          <w:szCs w:val="22"/>
          <w:lang w:eastAsia="ru-RU"/>
        </w:rPr>
        <w:t>бизнес-акселераторов и технопарков</w:t>
      </w:r>
      <w:r w:rsidRPr="00152127">
        <w:rPr>
          <w:rFonts w:eastAsia="Times New Roman"/>
          <w:color w:val="000000"/>
          <w:sz w:val="28"/>
          <w:szCs w:val="22"/>
          <w:lang w:eastAsia="ru-RU"/>
        </w:rPr>
        <w:t>»</w:t>
      </w:r>
      <w:r w:rsidRPr="00C46EC6">
        <w:rPr>
          <w:rFonts w:eastAsia="Times New Roman"/>
          <w:color w:val="000000"/>
          <w:sz w:val="28"/>
          <w:szCs w:val="22"/>
          <w:lang w:eastAsia="ru-RU"/>
        </w:rPr>
        <w:t xml:space="preserve">, </w:t>
      </w:r>
      <w:r>
        <w:rPr>
          <w:rFonts w:eastAsia="Times New Roman"/>
          <w:color w:val="000000"/>
          <w:sz w:val="28"/>
          <w:szCs w:val="22"/>
          <w:lang w:eastAsia="ru-RU"/>
        </w:rPr>
        <w:t>что позволит более точно понять сущность венчурных инвестиций</w:t>
      </w:r>
      <w:r w:rsidR="009917E7" w:rsidRPr="009917E7">
        <w:rPr>
          <w:rFonts w:eastAsia="Times New Roman"/>
          <w:color w:val="000000"/>
          <w:sz w:val="28"/>
          <w:szCs w:val="22"/>
          <w:lang w:eastAsia="ru-RU"/>
        </w:rPr>
        <w:t xml:space="preserve">; </w:t>
      </w:r>
    </w:p>
    <w:p w:rsidR="00152127" w:rsidRPr="00152127" w:rsidRDefault="000A64E0" w:rsidP="00152127">
      <w:pPr>
        <w:numPr>
          <w:ilvl w:val="0"/>
          <w:numId w:val="8"/>
        </w:numPr>
        <w:spacing w:after="201" w:line="366" w:lineRule="auto"/>
        <w:ind w:right="448"/>
        <w:jc w:val="both"/>
        <w:rPr>
          <w:rFonts w:eastAsia="Times New Roman"/>
          <w:color w:val="000000"/>
          <w:sz w:val="28"/>
          <w:szCs w:val="22"/>
          <w:lang w:eastAsia="ru-RU"/>
        </w:rPr>
      </w:pPr>
      <w:r>
        <w:rPr>
          <w:sz w:val="28"/>
          <w:szCs w:val="28"/>
        </w:rPr>
        <w:t xml:space="preserve">предложена </w:t>
      </w:r>
      <w:r w:rsidR="00C46EC6">
        <w:rPr>
          <w:sz w:val="28"/>
          <w:szCs w:val="28"/>
        </w:rPr>
        <w:t xml:space="preserve">мера по стимулированию инновационных </w:t>
      </w:r>
      <w:proofErr w:type="spellStart"/>
      <w:r w:rsidR="00C46EC6">
        <w:rPr>
          <w:sz w:val="28"/>
          <w:szCs w:val="28"/>
        </w:rPr>
        <w:t>стартапов</w:t>
      </w:r>
      <w:proofErr w:type="spellEnd"/>
      <w:r w:rsidR="00C46EC6">
        <w:rPr>
          <w:sz w:val="28"/>
          <w:szCs w:val="28"/>
        </w:rPr>
        <w:t xml:space="preserve"> в депрессивных регионах и стратегически значимых отраслях</w:t>
      </w:r>
      <w:r w:rsidR="00C46EC6" w:rsidRPr="00C46EC6">
        <w:rPr>
          <w:sz w:val="28"/>
          <w:szCs w:val="28"/>
        </w:rPr>
        <w:t xml:space="preserve">, </w:t>
      </w:r>
      <w:r w:rsidR="00C919EA">
        <w:rPr>
          <w:sz w:val="28"/>
          <w:szCs w:val="28"/>
        </w:rPr>
        <w:t>предусматривающая</w:t>
      </w:r>
      <w:r w:rsidR="00C46EC6">
        <w:rPr>
          <w:sz w:val="28"/>
          <w:szCs w:val="28"/>
        </w:rPr>
        <w:t xml:space="preserve"> создание региональных программ </w:t>
      </w:r>
      <w:proofErr w:type="spellStart"/>
      <w:r w:rsidR="00C46EC6">
        <w:rPr>
          <w:sz w:val="28"/>
          <w:szCs w:val="28"/>
        </w:rPr>
        <w:t>грантовой</w:t>
      </w:r>
      <w:proofErr w:type="spellEnd"/>
      <w:r w:rsidR="00C46EC6">
        <w:rPr>
          <w:sz w:val="28"/>
          <w:szCs w:val="28"/>
        </w:rPr>
        <w:t xml:space="preserve"> поддержки на финансирование НИОКР на сумму до 10 млн</w:t>
      </w:r>
      <w:r w:rsidR="00C46EC6" w:rsidRPr="00C46EC6">
        <w:rPr>
          <w:sz w:val="28"/>
          <w:szCs w:val="28"/>
        </w:rPr>
        <w:t xml:space="preserve">. </w:t>
      </w:r>
      <w:r w:rsidR="00C46EC6">
        <w:rPr>
          <w:sz w:val="28"/>
          <w:szCs w:val="28"/>
        </w:rPr>
        <w:lastRenderedPageBreak/>
        <w:t>рублей на 5 лет</w:t>
      </w:r>
      <w:r w:rsidR="00C46EC6" w:rsidRPr="00C46EC6">
        <w:rPr>
          <w:sz w:val="28"/>
          <w:szCs w:val="28"/>
        </w:rPr>
        <w:t xml:space="preserve">, </w:t>
      </w:r>
      <w:r w:rsidR="00C46EC6">
        <w:rPr>
          <w:sz w:val="28"/>
          <w:szCs w:val="28"/>
        </w:rPr>
        <w:t>что позволит существенно снизить уровень дифференциации инновационного развития отстающих регионов</w:t>
      </w:r>
      <w:r w:rsidR="00C46EC6" w:rsidRPr="00C46EC6">
        <w:rPr>
          <w:sz w:val="28"/>
          <w:szCs w:val="28"/>
        </w:rPr>
        <w:t>;</w:t>
      </w:r>
    </w:p>
    <w:p w:rsidR="00152127" w:rsidRPr="00152127" w:rsidRDefault="00C46EC6" w:rsidP="00152127">
      <w:pPr>
        <w:numPr>
          <w:ilvl w:val="0"/>
          <w:numId w:val="8"/>
        </w:numPr>
        <w:spacing w:after="202" w:line="366" w:lineRule="auto"/>
        <w:ind w:right="448"/>
        <w:jc w:val="both"/>
        <w:rPr>
          <w:rFonts w:eastAsia="Times New Roman"/>
          <w:color w:val="000000"/>
          <w:sz w:val="28"/>
          <w:szCs w:val="22"/>
          <w:lang w:eastAsia="ru-RU"/>
        </w:rPr>
      </w:pPr>
      <w:r>
        <w:rPr>
          <w:rFonts w:eastAsia="Times New Roman"/>
          <w:color w:val="000000"/>
          <w:sz w:val="28"/>
          <w:szCs w:val="22"/>
          <w:lang w:eastAsia="ru-RU"/>
        </w:rPr>
        <w:t>п</w:t>
      </w:r>
      <w:r w:rsidR="000A64E0">
        <w:rPr>
          <w:rFonts w:eastAsia="Times New Roman"/>
          <w:color w:val="000000"/>
          <w:sz w:val="28"/>
          <w:szCs w:val="22"/>
          <w:lang w:eastAsia="ru-RU"/>
        </w:rPr>
        <w:t xml:space="preserve">редложено совершенствование механизма налогового стимулирования высокотехнологичных </w:t>
      </w:r>
      <w:proofErr w:type="spellStart"/>
      <w:r w:rsidR="000A64E0">
        <w:rPr>
          <w:rFonts w:eastAsia="Times New Roman"/>
          <w:color w:val="000000"/>
          <w:sz w:val="28"/>
          <w:szCs w:val="22"/>
          <w:lang w:eastAsia="ru-RU"/>
        </w:rPr>
        <w:t>стартапов</w:t>
      </w:r>
      <w:proofErr w:type="spellEnd"/>
      <w:r w:rsidR="000A64E0">
        <w:rPr>
          <w:rFonts w:eastAsia="Times New Roman"/>
          <w:color w:val="000000"/>
          <w:sz w:val="28"/>
          <w:szCs w:val="22"/>
          <w:lang w:eastAsia="ru-RU"/>
        </w:rPr>
        <w:t xml:space="preserve"> в части дифференциации ставки по налогу на прибыль в зависимости от уровня новизны инновации</w:t>
      </w:r>
      <w:r w:rsidR="000A64E0" w:rsidRPr="000A64E0">
        <w:rPr>
          <w:rFonts w:eastAsia="Times New Roman"/>
          <w:color w:val="000000"/>
          <w:sz w:val="28"/>
          <w:szCs w:val="22"/>
          <w:lang w:eastAsia="ru-RU"/>
        </w:rPr>
        <w:t>,</w:t>
      </w:r>
      <w:r w:rsidRPr="00C46EC6">
        <w:rPr>
          <w:rFonts w:eastAsia="Times New Roman"/>
          <w:color w:val="000000"/>
          <w:sz w:val="28"/>
          <w:szCs w:val="22"/>
          <w:lang w:eastAsia="ru-RU"/>
        </w:rPr>
        <w:t xml:space="preserve"> </w:t>
      </w:r>
      <w:r>
        <w:rPr>
          <w:rFonts w:eastAsia="Times New Roman"/>
          <w:color w:val="000000"/>
          <w:sz w:val="28"/>
          <w:szCs w:val="22"/>
          <w:lang w:eastAsia="ru-RU"/>
        </w:rPr>
        <w:t>а именно для улучшающей инновации – 10%</w:t>
      </w:r>
      <w:r w:rsidRPr="00C46EC6">
        <w:rPr>
          <w:rFonts w:eastAsia="Times New Roman"/>
          <w:color w:val="000000"/>
          <w:sz w:val="28"/>
          <w:szCs w:val="22"/>
          <w:lang w:eastAsia="ru-RU"/>
        </w:rPr>
        <w:t xml:space="preserve">, </w:t>
      </w:r>
      <w:r>
        <w:rPr>
          <w:rFonts w:eastAsia="Times New Roman"/>
          <w:color w:val="000000"/>
          <w:sz w:val="28"/>
          <w:szCs w:val="22"/>
          <w:lang w:eastAsia="ru-RU"/>
        </w:rPr>
        <w:t>для революционной – 8</w:t>
      </w:r>
      <w:r w:rsidRPr="00C46EC6">
        <w:rPr>
          <w:rFonts w:eastAsia="Times New Roman"/>
          <w:color w:val="000000"/>
          <w:sz w:val="28"/>
          <w:szCs w:val="22"/>
          <w:lang w:eastAsia="ru-RU"/>
        </w:rPr>
        <w:t xml:space="preserve"> %,</w:t>
      </w:r>
      <w:r w:rsidR="00C919EA">
        <w:rPr>
          <w:rFonts w:eastAsia="Times New Roman"/>
          <w:color w:val="000000"/>
          <w:sz w:val="28"/>
          <w:szCs w:val="22"/>
          <w:lang w:eastAsia="ru-RU"/>
        </w:rPr>
        <w:t xml:space="preserve"> </w:t>
      </w:r>
      <w:r>
        <w:rPr>
          <w:rFonts w:eastAsia="Times New Roman"/>
          <w:color w:val="000000"/>
          <w:sz w:val="28"/>
          <w:szCs w:val="22"/>
          <w:lang w:eastAsia="ru-RU"/>
        </w:rPr>
        <w:t>для радикальной – 5</w:t>
      </w:r>
      <w:r w:rsidRPr="00C46EC6">
        <w:rPr>
          <w:rFonts w:eastAsia="Times New Roman"/>
          <w:color w:val="000000"/>
          <w:sz w:val="28"/>
          <w:szCs w:val="22"/>
          <w:lang w:eastAsia="ru-RU"/>
        </w:rPr>
        <w:t xml:space="preserve"> %,</w:t>
      </w:r>
      <w:r w:rsidR="000A64E0" w:rsidRPr="000A64E0">
        <w:rPr>
          <w:rFonts w:eastAsia="Times New Roman"/>
          <w:color w:val="000000"/>
          <w:sz w:val="28"/>
          <w:szCs w:val="22"/>
          <w:lang w:eastAsia="ru-RU"/>
        </w:rPr>
        <w:t xml:space="preserve"> </w:t>
      </w:r>
      <w:r w:rsidR="000A64E0">
        <w:rPr>
          <w:rFonts w:eastAsia="Times New Roman"/>
          <w:color w:val="000000"/>
          <w:sz w:val="28"/>
          <w:szCs w:val="22"/>
          <w:lang w:eastAsia="ru-RU"/>
        </w:rPr>
        <w:t>что приведет к росту венчурного инвестирования в реальном секторе экономики</w:t>
      </w:r>
      <w:r w:rsidR="00152127" w:rsidRPr="00152127">
        <w:rPr>
          <w:rFonts w:eastAsia="Times New Roman"/>
          <w:color w:val="000000"/>
          <w:sz w:val="28"/>
          <w:szCs w:val="22"/>
          <w:lang w:eastAsia="ru-RU"/>
        </w:rPr>
        <w:t xml:space="preserve">. </w:t>
      </w:r>
    </w:p>
    <w:p w:rsidR="00152127" w:rsidRPr="00152127" w:rsidRDefault="00152127" w:rsidP="00152127">
      <w:pPr>
        <w:spacing w:after="202" w:line="366" w:lineRule="auto"/>
        <w:ind w:left="552" w:right="448" w:firstLine="698"/>
        <w:jc w:val="both"/>
        <w:rPr>
          <w:rFonts w:eastAsia="Times New Roman"/>
          <w:color w:val="000000"/>
          <w:sz w:val="28"/>
          <w:szCs w:val="22"/>
          <w:lang w:eastAsia="ru-RU"/>
        </w:rPr>
      </w:pPr>
      <w:r w:rsidRPr="00152127">
        <w:rPr>
          <w:rFonts w:eastAsia="Times New Roman"/>
          <w:i/>
          <w:color w:val="000000"/>
          <w:sz w:val="28"/>
          <w:szCs w:val="22"/>
          <w:lang w:eastAsia="ru-RU"/>
        </w:rPr>
        <w:t xml:space="preserve">Научно-Практическая значимость </w:t>
      </w:r>
      <w:r w:rsidRPr="00152127">
        <w:rPr>
          <w:rFonts w:eastAsia="Times New Roman"/>
          <w:color w:val="000000"/>
          <w:sz w:val="28"/>
          <w:szCs w:val="28"/>
          <w:lang w:eastAsia="ru-RU"/>
        </w:rPr>
        <w:t>исследования состоит в том, что результаты исследования могут иметь значение для дальнейшего развития исследований в области венчурного инвестирования. Разработанные рекомендации и экономические инструменты поддержки могут быть использованы в формировании государственной политики в области стимулирования и поддержки венчурного рынка России.</w:t>
      </w:r>
    </w:p>
    <w:p w:rsidR="00152127" w:rsidRPr="00152127" w:rsidRDefault="00152127" w:rsidP="00152127">
      <w:pPr>
        <w:spacing w:after="145" w:line="366" w:lineRule="auto"/>
        <w:ind w:left="552" w:right="448" w:firstLine="698"/>
        <w:jc w:val="both"/>
        <w:rPr>
          <w:rFonts w:eastAsia="Times New Roman"/>
          <w:color w:val="000000"/>
          <w:sz w:val="28"/>
          <w:szCs w:val="22"/>
          <w:lang w:eastAsia="ru-RU"/>
        </w:rPr>
      </w:pPr>
      <w:r w:rsidRPr="00152127">
        <w:rPr>
          <w:rFonts w:eastAsia="Times New Roman"/>
          <w:i/>
          <w:color w:val="000000"/>
          <w:sz w:val="28"/>
          <w:szCs w:val="22"/>
          <w:lang w:eastAsia="ru-RU"/>
        </w:rPr>
        <w:t>Апробация результатов исследования.</w:t>
      </w:r>
      <w:r w:rsidRPr="00152127">
        <w:rPr>
          <w:rFonts w:eastAsia="Times New Roman"/>
          <w:color w:val="000000"/>
          <w:sz w:val="28"/>
          <w:szCs w:val="22"/>
          <w:lang w:eastAsia="ru-RU"/>
        </w:rPr>
        <w:t xml:space="preserve"> По теме диссертационного исследования опубликовано 2 научные статьи под названием «Оценка влияния пандемии </w:t>
      </w:r>
      <w:proofErr w:type="spellStart"/>
      <w:r w:rsidRPr="00152127">
        <w:rPr>
          <w:rFonts w:eastAsia="Times New Roman"/>
          <w:color w:val="000000"/>
          <w:sz w:val="28"/>
          <w:szCs w:val="22"/>
          <w:lang w:eastAsia="ru-RU"/>
        </w:rPr>
        <w:t>коронавируса</w:t>
      </w:r>
      <w:proofErr w:type="spellEnd"/>
      <w:r w:rsidRPr="00152127">
        <w:rPr>
          <w:rFonts w:eastAsia="Times New Roman"/>
          <w:color w:val="000000"/>
          <w:sz w:val="28"/>
          <w:szCs w:val="22"/>
          <w:lang w:eastAsia="ru-RU"/>
        </w:rPr>
        <w:t xml:space="preserve"> на венчурный рынок России» и «Сравнительный анализ венчурных рынков России и стран Европы». </w:t>
      </w:r>
    </w:p>
    <w:p w:rsidR="00152127" w:rsidRPr="00152127" w:rsidRDefault="00152127" w:rsidP="00152127">
      <w:pPr>
        <w:spacing w:after="144" w:line="366" w:lineRule="auto"/>
        <w:ind w:left="552" w:right="448" w:firstLine="698"/>
        <w:jc w:val="both"/>
        <w:rPr>
          <w:rFonts w:eastAsia="Times New Roman"/>
          <w:color w:val="000000"/>
          <w:sz w:val="28"/>
          <w:szCs w:val="22"/>
          <w:lang w:eastAsia="ru-RU"/>
        </w:rPr>
      </w:pPr>
      <w:r w:rsidRPr="00152127">
        <w:rPr>
          <w:rFonts w:eastAsia="Times New Roman"/>
          <w:color w:val="000000"/>
          <w:sz w:val="28"/>
          <w:szCs w:val="22"/>
          <w:lang w:eastAsia="ru-RU"/>
        </w:rPr>
        <w:t xml:space="preserve">Структура работы включает введение, три главы, заключение, список использованных источников.  </w:t>
      </w:r>
    </w:p>
    <w:p w:rsidR="00152127" w:rsidRPr="00152127" w:rsidRDefault="00152127" w:rsidP="00152127">
      <w:pPr>
        <w:spacing w:after="144" w:line="366" w:lineRule="auto"/>
        <w:ind w:left="552" w:right="448" w:firstLine="698"/>
        <w:jc w:val="both"/>
        <w:rPr>
          <w:rFonts w:eastAsia="Times New Roman"/>
          <w:color w:val="000000"/>
          <w:sz w:val="28"/>
          <w:szCs w:val="22"/>
          <w:lang w:eastAsia="ru-RU"/>
        </w:rPr>
      </w:pPr>
      <w:r w:rsidRPr="00152127">
        <w:rPr>
          <w:rFonts w:eastAsia="Times New Roman"/>
          <w:color w:val="000000"/>
          <w:sz w:val="28"/>
          <w:szCs w:val="22"/>
          <w:lang w:eastAsia="ru-RU"/>
        </w:rPr>
        <w:t xml:space="preserve">Во введении обоснована актуальность выбранной темы, определены задачи, объект и предмет исследования, теоретико-методологическая и информационная база магистерской диссертации. </w:t>
      </w:r>
    </w:p>
    <w:p w:rsidR="00152127" w:rsidRPr="00152127" w:rsidRDefault="00152127" w:rsidP="00152127">
      <w:pPr>
        <w:spacing w:after="145" w:line="366" w:lineRule="auto"/>
        <w:ind w:left="552" w:right="448" w:firstLine="698"/>
        <w:jc w:val="both"/>
        <w:rPr>
          <w:rFonts w:eastAsia="Times New Roman"/>
          <w:color w:val="000000"/>
          <w:sz w:val="28"/>
          <w:szCs w:val="22"/>
          <w:lang w:eastAsia="ru-RU"/>
        </w:rPr>
      </w:pPr>
      <w:r w:rsidRPr="00152127">
        <w:rPr>
          <w:rFonts w:eastAsia="Times New Roman"/>
          <w:color w:val="000000"/>
          <w:sz w:val="28"/>
          <w:szCs w:val="22"/>
          <w:lang w:eastAsia="ru-RU"/>
        </w:rPr>
        <w:t xml:space="preserve">В первой главе рассмотрены теоретические аспекты венчурного процесса и институциональные основы совершенствования </w:t>
      </w:r>
      <w:r w:rsidRPr="00152127">
        <w:rPr>
          <w:rFonts w:eastAsia="Times New Roman"/>
          <w:color w:val="000000"/>
          <w:sz w:val="28"/>
          <w:szCs w:val="22"/>
          <w:lang w:eastAsia="ru-RU"/>
        </w:rPr>
        <w:lastRenderedPageBreak/>
        <w:t xml:space="preserve">финансовых инструментов развития венчурного инвестирования, даны характеристики основным понятиям венчурной отрасли, а также даны оценки необходимости широкого применения венчурного капитала в финансировании инноваций и технологий. </w:t>
      </w:r>
    </w:p>
    <w:p w:rsidR="00152127" w:rsidRPr="00152127" w:rsidRDefault="00152127" w:rsidP="00152127">
      <w:pPr>
        <w:spacing w:after="147" w:line="366" w:lineRule="auto"/>
        <w:ind w:left="552" w:right="448" w:firstLine="698"/>
        <w:jc w:val="both"/>
        <w:rPr>
          <w:rFonts w:eastAsia="Times New Roman"/>
          <w:color w:val="000000"/>
          <w:sz w:val="28"/>
          <w:szCs w:val="22"/>
          <w:lang w:eastAsia="ru-RU"/>
        </w:rPr>
      </w:pPr>
      <w:r w:rsidRPr="00152127">
        <w:rPr>
          <w:rFonts w:eastAsia="Times New Roman"/>
          <w:color w:val="000000"/>
          <w:sz w:val="28"/>
          <w:szCs w:val="22"/>
          <w:lang w:eastAsia="ru-RU"/>
        </w:rPr>
        <w:t xml:space="preserve">Во второй главе проанализирована динамика венчурного инвестирования в субъектах РФ, рассмотрено современное состояние и тенденции венчурного рынка в региональном аспекте, исследована отраслевая структура венчурного инвестирования в РФ, а также дана оценка эффективности сегодняшних финансовых инструментов по развитию венчурной отрасли. </w:t>
      </w:r>
    </w:p>
    <w:p w:rsidR="00152127" w:rsidRPr="00152127" w:rsidRDefault="00152127" w:rsidP="00152127">
      <w:pPr>
        <w:spacing w:after="149" w:line="366" w:lineRule="auto"/>
        <w:ind w:left="552" w:right="448" w:firstLine="698"/>
        <w:jc w:val="both"/>
        <w:rPr>
          <w:rFonts w:eastAsia="Times New Roman"/>
          <w:color w:val="000000"/>
          <w:sz w:val="28"/>
          <w:szCs w:val="22"/>
          <w:lang w:eastAsia="ru-RU"/>
        </w:rPr>
      </w:pPr>
      <w:r w:rsidRPr="00152127">
        <w:rPr>
          <w:rFonts w:eastAsia="Times New Roman"/>
          <w:color w:val="000000"/>
          <w:sz w:val="28"/>
          <w:szCs w:val="22"/>
          <w:lang w:eastAsia="ru-RU"/>
        </w:rPr>
        <w:t xml:space="preserve">В третьей главе были выработаны рекомендации по совершенствованию финансовых инструментов стимулирования инновационного развития в регионах, а также сформулированы предложения по развитию венчурного инвестирования на примере нефтегазовой отрасли РФ. </w:t>
      </w:r>
    </w:p>
    <w:p w:rsidR="00152127" w:rsidRPr="00152127" w:rsidRDefault="00152127" w:rsidP="00152127">
      <w:pPr>
        <w:spacing w:after="118" w:line="366" w:lineRule="auto"/>
        <w:ind w:left="552" w:right="448" w:firstLine="698"/>
        <w:jc w:val="both"/>
        <w:rPr>
          <w:rFonts w:eastAsia="Times New Roman"/>
          <w:color w:val="000000"/>
          <w:sz w:val="28"/>
          <w:szCs w:val="22"/>
          <w:lang w:eastAsia="ru-RU"/>
        </w:rPr>
      </w:pPr>
      <w:r w:rsidRPr="00152127">
        <w:rPr>
          <w:rFonts w:eastAsia="Times New Roman"/>
          <w:color w:val="000000"/>
          <w:sz w:val="28"/>
          <w:szCs w:val="22"/>
          <w:lang w:eastAsia="ru-RU"/>
        </w:rPr>
        <w:t xml:space="preserve">В заключении изложены основные выводы и результаты произведенного исследования, обеспечивающие достижение цели магистерской диссертации и решения поставленных задач. </w:t>
      </w:r>
    </w:p>
    <w:p w:rsidR="00152127" w:rsidRDefault="00152127" w:rsidP="00843C20">
      <w:pPr>
        <w:spacing w:line="360" w:lineRule="auto"/>
        <w:ind w:firstLine="720"/>
        <w:jc w:val="both"/>
        <w:rPr>
          <w:b/>
          <w:sz w:val="28"/>
          <w:szCs w:val="28"/>
        </w:rPr>
      </w:pPr>
    </w:p>
    <w:p w:rsidR="00C919EA" w:rsidRDefault="00C919EA" w:rsidP="00843C20">
      <w:pPr>
        <w:spacing w:line="360" w:lineRule="auto"/>
        <w:ind w:firstLine="720"/>
        <w:jc w:val="both"/>
        <w:rPr>
          <w:b/>
          <w:sz w:val="28"/>
          <w:szCs w:val="28"/>
        </w:rPr>
      </w:pPr>
    </w:p>
    <w:p w:rsidR="00152127" w:rsidRDefault="00152127" w:rsidP="000F14E2">
      <w:pPr>
        <w:spacing w:line="360" w:lineRule="auto"/>
        <w:jc w:val="both"/>
        <w:rPr>
          <w:b/>
          <w:sz w:val="28"/>
          <w:szCs w:val="28"/>
        </w:rPr>
      </w:pPr>
      <w:r>
        <w:rPr>
          <w:b/>
          <w:sz w:val="28"/>
          <w:szCs w:val="28"/>
        </w:rPr>
        <w:t>4 Проведение исследования по теме диссертации (материалы 3 главы)</w:t>
      </w:r>
    </w:p>
    <w:p w:rsidR="00152127" w:rsidRDefault="00152127" w:rsidP="00843C20">
      <w:pPr>
        <w:spacing w:line="360" w:lineRule="auto"/>
        <w:ind w:firstLine="720"/>
        <w:jc w:val="both"/>
        <w:rPr>
          <w:b/>
          <w:sz w:val="28"/>
          <w:szCs w:val="28"/>
        </w:rPr>
      </w:pPr>
    </w:p>
    <w:p w:rsidR="00843C20" w:rsidRPr="000E6C38" w:rsidRDefault="00843C20" w:rsidP="000F14E2">
      <w:pPr>
        <w:spacing w:line="360" w:lineRule="auto"/>
        <w:jc w:val="both"/>
        <w:rPr>
          <w:b/>
          <w:sz w:val="28"/>
          <w:szCs w:val="28"/>
        </w:rPr>
      </w:pPr>
      <w:r w:rsidRPr="000E6C38">
        <w:rPr>
          <w:b/>
          <w:sz w:val="28"/>
          <w:szCs w:val="28"/>
        </w:rPr>
        <w:t>3.1 Рекомендации по развитию финансовых инструментов стимулирования венчурной деятельности в регионах</w:t>
      </w:r>
    </w:p>
    <w:p w:rsidR="00843C20" w:rsidRDefault="00843C20" w:rsidP="00843C20">
      <w:pPr>
        <w:spacing w:line="360" w:lineRule="auto"/>
        <w:ind w:firstLine="720"/>
        <w:jc w:val="both"/>
        <w:rPr>
          <w:sz w:val="28"/>
          <w:szCs w:val="28"/>
        </w:rPr>
      </w:pPr>
      <w:r>
        <w:rPr>
          <w:sz w:val="28"/>
          <w:szCs w:val="28"/>
        </w:rPr>
        <w:t>Исходя из анализа, проведенного в предыдущей главе видно, что в России довольно развита область венчурных инвестиций, этот сегмент активно функционирует, но в то же время существуют определенные проблемы.</w:t>
      </w:r>
    </w:p>
    <w:p w:rsidR="00843C20" w:rsidRPr="008C229A" w:rsidRDefault="00843C20" w:rsidP="00843C20">
      <w:pPr>
        <w:spacing w:line="360" w:lineRule="auto"/>
        <w:ind w:firstLine="720"/>
        <w:jc w:val="both"/>
        <w:rPr>
          <w:sz w:val="28"/>
          <w:szCs w:val="28"/>
        </w:rPr>
      </w:pPr>
      <w:r w:rsidRPr="008C229A">
        <w:rPr>
          <w:sz w:val="28"/>
          <w:szCs w:val="28"/>
        </w:rPr>
        <w:lastRenderedPageBreak/>
        <w:t>Несмотря на по</w:t>
      </w:r>
      <w:r>
        <w:rPr>
          <w:sz w:val="28"/>
          <w:szCs w:val="28"/>
        </w:rPr>
        <w:t>зитивные сдвиги</w:t>
      </w:r>
      <w:r w:rsidRPr="008C229A">
        <w:rPr>
          <w:sz w:val="28"/>
          <w:szCs w:val="28"/>
        </w:rPr>
        <w:t>, у российского инвестиционного рынка есть много серьезных проблем, которые заставляют думать, что он еще не вышел на стадию самостоятельного развития.</w:t>
      </w:r>
    </w:p>
    <w:p w:rsidR="00843C20" w:rsidRPr="008C229A" w:rsidRDefault="00843C20" w:rsidP="00843C20">
      <w:pPr>
        <w:spacing w:line="360" w:lineRule="auto"/>
        <w:ind w:firstLine="720"/>
        <w:jc w:val="both"/>
        <w:rPr>
          <w:sz w:val="28"/>
          <w:szCs w:val="28"/>
        </w:rPr>
      </w:pPr>
      <w:r w:rsidRPr="008C229A">
        <w:rPr>
          <w:sz w:val="28"/>
          <w:szCs w:val="28"/>
        </w:rPr>
        <w:t>Во-первых, в России по-прежнему господствует рентная экономика, где богатство распределяется посредством контроля и управления ресурсами;</w:t>
      </w:r>
    </w:p>
    <w:p w:rsidR="00843C20" w:rsidRPr="008C229A" w:rsidRDefault="00843C20" w:rsidP="00843C20">
      <w:pPr>
        <w:spacing w:line="360" w:lineRule="auto"/>
        <w:ind w:firstLine="720"/>
        <w:jc w:val="both"/>
        <w:rPr>
          <w:sz w:val="28"/>
          <w:szCs w:val="28"/>
        </w:rPr>
      </w:pPr>
      <w:r w:rsidRPr="008C229A">
        <w:rPr>
          <w:sz w:val="28"/>
          <w:szCs w:val="28"/>
        </w:rPr>
        <w:t>Во-вторых, помимо сравнения секторов и категорий, существует «географическое неравенство»: инструменты инвестирования на рынках недоступны по всей стране. Доступ к информации о ведущих компаниях по-прежнему ограничен, а информацию о программах государственной поддержки не всегда легко предоставить.</w:t>
      </w:r>
    </w:p>
    <w:p w:rsidR="00843C20" w:rsidRPr="008C229A" w:rsidRDefault="00843C20" w:rsidP="00843C20">
      <w:pPr>
        <w:spacing w:line="360" w:lineRule="auto"/>
        <w:ind w:firstLine="720"/>
        <w:jc w:val="both"/>
        <w:rPr>
          <w:sz w:val="28"/>
          <w:szCs w:val="28"/>
        </w:rPr>
      </w:pPr>
      <w:r w:rsidRPr="008C229A">
        <w:rPr>
          <w:sz w:val="28"/>
          <w:szCs w:val="28"/>
        </w:rPr>
        <w:t>В-третьих, российская промышленность не использ</w:t>
      </w:r>
      <w:r>
        <w:rPr>
          <w:sz w:val="28"/>
          <w:szCs w:val="28"/>
        </w:rPr>
        <w:t>ует</w:t>
      </w:r>
      <w:r w:rsidRPr="008C229A">
        <w:rPr>
          <w:sz w:val="28"/>
          <w:szCs w:val="28"/>
        </w:rPr>
        <w:t xml:space="preserve"> мировой финансовый рынок как источник инвестиций для компаний. Кроме того, недостаточно развито распределение проектных средств.</w:t>
      </w:r>
    </w:p>
    <w:p w:rsidR="00843C20" w:rsidRDefault="00843C20" w:rsidP="00843C20">
      <w:pPr>
        <w:spacing w:line="360" w:lineRule="auto"/>
        <w:ind w:firstLine="720"/>
        <w:jc w:val="both"/>
        <w:rPr>
          <w:sz w:val="28"/>
          <w:szCs w:val="28"/>
        </w:rPr>
      </w:pPr>
      <w:r w:rsidRPr="008C229A">
        <w:rPr>
          <w:sz w:val="28"/>
          <w:szCs w:val="28"/>
        </w:rPr>
        <w:t xml:space="preserve">В-четвертых, потребность в продукции современных технологических компаний на внутреннем рынке, в том числе в реальном мире, отпала. Конъюнктура в этом секторе по-прежнему чрезмерно </w:t>
      </w:r>
      <w:proofErr w:type="spellStart"/>
      <w:r w:rsidRPr="008C229A">
        <w:rPr>
          <w:sz w:val="28"/>
          <w:szCs w:val="28"/>
        </w:rPr>
        <w:t>ограничительна</w:t>
      </w:r>
      <w:proofErr w:type="spellEnd"/>
      <w:r w:rsidRPr="008C229A">
        <w:rPr>
          <w:sz w:val="28"/>
          <w:szCs w:val="28"/>
        </w:rPr>
        <w:t xml:space="preserve">, что делает российский финансовый рынок недостаточным и удобным для инвестирования. </w:t>
      </w:r>
    </w:p>
    <w:p w:rsidR="00843C20" w:rsidRPr="008C229A" w:rsidRDefault="00843C20" w:rsidP="00843C20">
      <w:pPr>
        <w:spacing w:line="360" w:lineRule="auto"/>
        <w:ind w:firstLine="720"/>
        <w:jc w:val="both"/>
        <w:rPr>
          <w:sz w:val="28"/>
          <w:szCs w:val="28"/>
        </w:rPr>
      </w:pPr>
      <w:r w:rsidRPr="008C229A">
        <w:rPr>
          <w:sz w:val="28"/>
          <w:szCs w:val="28"/>
        </w:rPr>
        <w:t>В-пятых, существуют серьезные барьеры для «аутсорсинга» проектных средств с российских инвестиционных рынков.</w:t>
      </w:r>
    </w:p>
    <w:p w:rsidR="00843C20" w:rsidRPr="00AE26EC" w:rsidRDefault="00843C20" w:rsidP="00843C20">
      <w:pPr>
        <w:spacing w:line="360" w:lineRule="auto"/>
        <w:ind w:firstLine="720"/>
        <w:jc w:val="both"/>
        <w:rPr>
          <w:sz w:val="28"/>
          <w:szCs w:val="28"/>
        </w:rPr>
      </w:pPr>
      <w:r>
        <w:rPr>
          <w:sz w:val="28"/>
          <w:szCs w:val="28"/>
        </w:rPr>
        <w:t>Однако д</w:t>
      </w:r>
      <w:r w:rsidRPr="00AE26EC">
        <w:rPr>
          <w:sz w:val="28"/>
          <w:szCs w:val="28"/>
        </w:rPr>
        <w:t>ля развития венчурного бизнеса в России в настоящее время сложились</w:t>
      </w:r>
      <w:r>
        <w:rPr>
          <w:sz w:val="28"/>
          <w:szCs w:val="28"/>
        </w:rPr>
        <w:t xml:space="preserve"> </w:t>
      </w:r>
      <w:r w:rsidRPr="00AE26EC">
        <w:rPr>
          <w:sz w:val="28"/>
          <w:szCs w:val="28"/>
        </w:rPr>
        <w:t>не самые благоприятные условия. Основными причинами этому являются, во</w:t>
      </w:r>
      <w:r>
        <w:rPr>
          <w:sz w:val="28"/>
          <w:szCs w:val="28"/>
        </w:rPr>
        <w:t>-</w:t>
      </w:r>
      <w:r w:rsidRPr="00AE26EC">
        <w:rPr>
          <w:sz w:val="28"/>
          <w:szCs w:val="28"/>
        </w:rPr>
        <w:t>первых, стагнация на отечественном фондовом рынке, который составляет</w:t>
      </w:r>
      <w:r>
        <w:rPr>
          <w:sz w:val="28"/>
          <w:szCs w:val="28"/>
        </w:rPr>
        <w:t xml:space="preserve"> </w:t>
      </w:r>
      <w:r w:rsidRPr="00AE26EC">
        <w:rPr>
          <w:sz w:val="28"/>
          <w:szCs w:val="28"/>
        </w:rPr>
        <w:t>важнейшую компоненту обращения венчурного капитала, т.к. доход венчурного</w:t>
      </w:r>
      <w:r>
        <w:rPr>
          <w:sz w:val="28"/>
          <w:szCs w:val="28"/>
        </w:rPr>
        <w:t xml:space="preserve"> </w:t>
      </w:r>
      <w:r w:rsidRPr="00AE26EC">
        <w:rPr>
          <w:sz w:val="28"/>
          <w:szCs w:val="28"/>
        </w:rPr>
        <w:t>инвестора возникает при продаже возросшего в цене пакета акций</w:t>
      </w:r>
      <w:r>
        <w:rPr>
          <w:sz w:val="28"/>
          <w:szCs w:val="28"/>
        </w:rPr>
        <w:t xml:space="preserve"> </w:t>
      </w:r>
      <w:r w:rsidRPr="00AE26EC">
        <w:rPr>
          <w:sz w:val="28"/>
          <w:szCs w:val="28"/>
        </w:rPr>
        <w:t>инновационного предприятия после его успешной "раскрутки". Во-вторых,</w:t>
      </w:r>
      <w:r>
        <w:rPr>
          <w:sz w:val="28"/>
          <w:szCs w:val="28"/>
        </w:rPr>
        <w:t xml:space="preserve"> </w:t>
      </w:r>
      <w:r w:rsidRPr="00AE26EC">
        <w:rPr>
          <w:sz w:val="28"/>
          <w:szCs w:val="28"/>
        </w:rPr>
        <w:t>недостаток отечественных инвестиционных ресурсов и, как следствие,</w:t>
      </w:r>
      <w:r>
        <w:rPr>
          <w:sz w:val="28"/>
          <w:szCs w:val="28"/>
        </w:rPr>
        <w:t xml:space="preserve"> </w:t>
      </w:r>
      <w:r w:rsidRPr="00AE26EC">
        <w:rPr>
          <w:sz w:val="28"/>
          <w:szCs w:val="28"/>
        </w:rPr>
        <w:t xml:space="preserve">трудности с формированием российского венчурного бизнеса. </w:t>
      </w:r>
      <w:r>
        <w:rPr>
          <w:sz w:val="28"/>
          <w:szCs w:val="28"/>
        </w:rPr>
        <w:t xml:space="preserve">В-третьих, отток зарубежного капитала из России в связи с событиями, </w:t>
      </w:r>
      <w:r>
        <w:rPr>
          <w:sz w:val="28"/>
          <w:szCs w:val="28"/>
        </w:rPr>
        <w:lastRenderedPageBreak/>
        <w:t xml:space="preserve">начавшимися в феврале </w:t>
      </w:r>
      <w:smartTag w:uri="urn:schemas-microsoft-com:office:smarttags" w:element="metricconverter">
        <w:smartTagPr>
          <w:attr w:name="ProductID" w:val="2022 г"/>
        </w:smartTagPr>
        <w:r>
          <w:rPr>
            <w:sz w:val="28"/>
            <w:szCs w:val="28"/>
          </w:rPr>
          <w:t>2022 г</w:t>
        </w:r>
      </w:smartTag>
      <w:r>
        <w:rPr>
          <w:sz w:val="28"/>
          <w:szCs w:val="28"/>
        </w:rPr>
        <w:t>., повлекшими за собой небывалые санкции и уход с российского рынка многих зарубежных инвесторов.</w:t>
      </w:r>
    </w:p>
    <w:p w:rsidR="00843C20" w:rsidRDefault="00843C20" w:rsidP="00843C20">
      <w:pPr>
        <w:spacing w:line="360" w:lineRule="auto"/>
        <w:ind w:firstLine="720"/>
        <w:jc w:val="both"/>
        <w:rPr>
          <w:sz w:val="28"/>
          <w:szCs w:val="28"/>
        </w:rPr>
      </w:pPr>
      <w:r w:rsidRPr="00E46101">
        <w:rPr>
          <w:sz w:val="28"/>
          <w:szCs w:val="28"/>
        </w:rPr>
        <w:t>Как правило, инвестиционные фонды осуществляют свою деятельность на основе конкурса проектов, после чего проекты передаются в управление венчурным фондам. В результате участия в конкурсах проектов, венчурные фонды приобретают статус автономных фондов.</w:t>
      </w:r>
    </w:p>
    <w:p w:rsidR="00843C20" w:rsidRPr="00A3322D" w:rsidRDefault="00843C20" w:rsidP="00843C20">
      <w:pPr>
        <w:spacing w:line="360" w:lineRule="auto"/>
        <w:ind w:firstLine="720"/>
        <w:jc w:val="both"/>
        <w:rPr>
          <w:sz w:val="28"/>
          <w:szCs w:val="28"/>
        </w:rPr>
      </w:pPr>
      <w:r>
        <w:rPr>
          <w:sz w:val="28"/>
          <w:szCs w:val="28"/>
        </w:rPr>
        <w:t xml:space="preserve">Так, существуют государственные фонды поддержки венчурных инвестиций – это </w:t>
      </w:r>
      <w:r w:rsidRPr="00A3322D">
        <w:rPr>
          <w:sz w:val="28"/>
          <w:szCs w:val="28"/>
        </w:rPr>
        <w:t>Фонд содействия развитию малых форм предприятий в научно-технической деятельности. Фонд развития центра разработки и коммерциализации новых технологий (фонд «</w:t>
      </w:r>
      <w:proofErr w:type="spellStart"/>
      <w:r w:rsidRPr="00A3322D">
        <w:rPr>
          <w:sz w:val="28"/>
          <w:szCs w:val="28"/>
        </w:rPr>
        <w:t>Сколково</w:t>
      </w:r>
      <w:proofErr w:type="spellEnd"/>
      <w:r w:rsidRPr="00A3322D">
        <w:rPr>
          <w:sz w:val="28"/>
          <w:szCs w:val="28"/>
        </w:rPr>
        <w:t>»</w:t>
      </w:r>
      <w:r>
        <w:rPr>
          <w:sz w:val="28"/>
          <w:szCs w:val="28"/>
        </w:rPr>
        <w:t xml:space="preserve">). Однако деятельность указанных фондов строго регламентирована и имеет ограничения в выборе предприятий для инвестирования. </w:t>
      </w:r>
    </w:p>
    <w:p w:rsidR="00843C20" w:rsidRPr="00A3322D" w:rsidRDefault="00843C20" w:rsidP="00843C20">
      <w:pPr>
        <w:spacing w:line="360" w:lineRule="auto"/>
        <w:ind w:firstLine="720"/>
        <w:jc w:val="both"/>
        <w:rPr>
          <w:sz w:val="28"/>
          <w:szCs w:val="28"/>
        </w:rPr>
      </w:pPr>
      <w:r>
        <w:rPr>
          <w:sz w:val="28"/>
          <w:szCs w:val="28"/>
        </w:rPr>
        <w:t>В то же время м</w:t>
      </w:r>
      <w:r w:rsidRPr="00A3322D">
        <w:rPr>
          <w:sz w:val="28"/>
          <w:szCs w:val="28"/>
        </w:rPr>
        <w:t>алые и средние предприятия играют важнейшую роль в экономике современного мира.</w:t>
      </w:r>
    </w:p>
    <w:p w:rsidR="00843C20" w:rsidRPr="00A3322D" w:rsidRDefault="00843C20" w:rsidP="00843C20">
      <w:pPr>
        <w:spacing w:line="360" w:lineRule="auto"/>
        <w:ind w:firstLine="720"/>
        <w:jc w:val="both"/>
        <w:rPr>
          <w:sz w:val="28"/>
          <w:szCs w:val="28"/>
        </w:rPr>
      </w:pPr>
      <w:r w:rsidRPr="00A3322D">
        <w:rPr>
          <w:sz w:val="28"/>
          <w:szCs w:val="28"/>
        </w:rPr>
        <w:t>Во многих странах эти компании значительно</w:t>
      </w:r>
      <w:r>
        <w:rPr>
          <w:sz w:val="28"/>
          <w:szCs w:val="28"/>
        </w:rPr>
        <w:t xml:space="preserve"> </w:t>
      </w:r>
      <w:r w:rsidRPr="00A3322D">
        <w:rPr>
          <w:sz w:val="28"/>
          <w:szCs w:val="28"/>
        </w:rPr>
        <w:t>превосходят крупные по вкладу в формирование ВВП. Это происходит как в развитых, так и</w:t>
      </w:r>
      <w:r>
        <w:rPr>
          <w:sz w:val="28"/>
          <w:szCs w:val="28"/>
        </w:rPr>
        <w:t xml:space="preserve"> </w:t>
      </w:r>
      <w:r w:rsidRPr="00A3322D">
        <w:rPr>
          <w:sz w:val="28"/>
          <w:szCs w:val="28"/>
        </w:rPr>
        <w:t>в развивающихся странах. Так, в Австралии малые и средние предприятия (SME) формируют</w:t>
      </w:r>
      <w:r>
        <w:rPr>
          <w:sz w:val="28"/>
          <w:szCs w:val="28"/>
        </w:rPr>
        <w:t xml:space="preserve"> </w:t>
      </w:r>
      <w:r w:rsidRPr="00A3322D">
        <w:rPr>
          <w:sz w:val="28"/>
          <w:szCs w:val="28"/>
        </w:rPr>
        <w:t>одну треть от валового внутреннего продукта.</w:t>
      </w:r>
    </w:p>
    <w:p w:rsidR="00843C20" w:rsidRPr="00A3322D" w:rsidRDefault="00843C20" w:rsidP="00843C20">
      <w:pPr>
        <w:spacing w:line="360" w:lineRule="auto"/>
        <w:ind w:firstLine="720"/>
        <w:jc w:val="both"/>
        <w:rPr>
          <w:sz w:val="28"/>
          <w:szCs w:val="28"/>
        </w:rPr>
      </w:pPr>
      <w:r w:rsidRPr="00A3322D">
        <w:rPr>
          <w:sz w:val="28"/>
          <w:szCs w:val="28"/>
        </w:rPr>
        <w:t>В Чили более 98 % предприятий являются малыми или средними. В США они создают половину рабочих мест и производят 40 % ВВП</w:t>
      </w:r>
      <w:r>
        <w:rPr>
          <w:rStyle w:val="a5"/>
          <w:sz w:val="28"/>
          <w:szCs w:val="28"/>
        </w:rPr>
        <w:footnoteReference w:id="1"/>
      </w:r>
      <w:r w:rsidRPr="00A3322D">
        <w:rPr>
          <w:sz w:val="28"/>
          <w:szCs w:val="28"/>
        </w:rPr>
        <w:t>.</w:t>
      </w:r>
    </w:p>
    <w:p w:rsidR="00843C20" w:rsidRDefault="00843C20" w:rsidP="00843C20">
      <w:pPr>
        <w:spacing w:line="360" w:lineRule="auto"/>
        <w:ind w:firstLine="720"/>
        <w:jc w:val="both"/>
        <w:rPr>
          <w:sz w:val="28"/>
          <w:szCs w:val="28"/>
        </w:rPr>
      </w:pPr>
      <w:r w:rsidRPr="00A3322D">
        <w:rPr>
          <w:sz w:val="28"/>
          <w:szCs w:val="28"/>
        </w:rPr>
        <w:t xml:space="preserve">Тем не менее, в </w:t>
      </w:r>
      <w:r>
        <w:rPr>
          <w:sz w:val="28"/>
          <w:szCs w:val="28"/>
        </w:rPr>
        <w:t xml:space="preserve">России </w:t>
      </w:r>
      <w:r w:rsidRPr="00A3322D">
        <w:rPr>
          <w:sz w:val="28"/>
          <w:szCs w:val="28"/>
        </w:rPr>
        <w:t xml:space="preserve">роль </w:t>
      </w:r>
      <w:proofErr w:type="spellStart"/>
      <w:r w:rsidRPr="00A3322D">
        <w:rPr>
          <w:sz w:val="28"/>
          <w:szCs w:val="28"/>
        </w:rPr>
        <w:t>стартапов</w:t>
      </w:r>
      <w:proofErr w:type="spellEnd"/>
      <w:r w:rsidRPr="00A3322D">
        <w:rPr>
          <w:sz w:val="28"/>
          <w:szCs w:val="28"/>
        </w:rPr>
        <w:t xml:space="preserve"> и малых предприятий традиционно была невысокой. Для реализации</w:t>
      </w:r>
      <w:r>
        <w:rPr>
          <w:sz w:val="28"/>
          <w:szCs w:val="28"/>
        </w:rPr>
        <w:t xml:space="preserve"> </w:t>
      </w:r>
      <w:r w:rsidRPr="00A3322D">
        <w:rPr>
          <w:sz w:val="28"/>
          <w:szCs w:val="28"/>
        </w:rPr>
        <w:t>технологически сложной продукции требовалось множество компетенций, которые могли</w:t>
      </w:r>
      <w:r>
        <w:rPr>
          <w:sz w:val="28"/>
          <w:szCs w:val="28"/>
        </w:rPr>
        <w:t xml:space="preserve"> </w:t>
      </w:r>
      <w:r w:rsidRPr="00A3322D">
        <w:rPr>
          <w:sz w:val="28"/>
          <w:szCs w:val="28"/>
        </w:rPr>
        <w:t>концентрировать в себе лишь корпорации и</w:t>
      </w:r>
      <w:r>
        <w:rPr>
          <w:sz w:val="28"/>
          <w:szCs w:val="28"/>
        </w:rPr>
        <w:t xml:space="preserve"> </w:t>
      </w:r>
      <w:r w:rsidRPr="00A3322D">
        <w:rPr>
          <w:sz w:val="28"/>
          <w:szCs w:val="28"/>
        </w:rPr>
        <w:t>крупные исследовательские центры. Однако</w:t>
      </w:r>
      <w:r>
        <w:rPr>
          <w:sz w:val="28"/>
          <w:szCs w:val="28"/>
        </w:rPr>
        <w:t xml:space="preserve"> </w:t>
      </w:r>
      <w:r w:rsidRPr="00A3322D">
        <w:rPr>
          <w:sz w:val="28"/>
          <w:szCs w:val="28"/>
        </w:rPr>
        <w:t>мы наблюдаем динамику роста участия малых</w:t>
      </w:r>
      <w:r>
        <w:rPr>
          <w:sz w:val="28"/>
          <w:szCs w:val="28"/>
        </w:rPr>
        <w:t xml:space="preserve"> </w:t>
      </w:r>
      <w:r w:rsidRPr="00A3322D">
        <w:rPr>
          <w:sz w:val="28"/>
          <w:szCs w:val="28"/>
        </w:rPr>
        <w:t>предприятий в этой деятельности, особенно в</w:t>
      </w:r>
      <w:r>
        <w:rPr>
          <w:sz w:val="28"/>
          <w:szCs w:val="28"/>
        </w:rPr>
        <w:t xml:space="preserve"> </w:t>
      </w:r>
      <w:r w:rsidRPr="00A3322D">
        <w:rPr>
          <w:sz w:val="28"/>
          <w:szCs w:val="28"/>
        </w:rPr>
        <w:t xml:space="preserve">сегменте прорывных инноваций. Это обусловлено множеством факторов. Например, развитие практики открытых </w:t>
      </w:r>
      <w:r w:rsidRPr="00A3322D">
        <w:rPr>
          <w:sz w:val="28"/>
          <w:szCs w:val="28"/>
        </w:rPr>
        <w:lastRenderedPageBreak/>
        <w:t>инноваций предполагает активное участие носителей различных</w:t>
      </w:r>
      <w:r>
        <w:rPr>
          <w:sz w:val="28"/>
          <w:szCs w:val="28"/>
        </w:rPr>
        <w:t xml:space="preserve"> </w:t>
      </w:r>
      <w:r w:rsidRPr="00A3322D">
        <w:rPr>
          <w:sz w:val="28"/>
          <w:szCs w:val="28"/>
        </w:rPr>
        <w:t>компетенций в инновационных проектах. Это</w:t>
      </w:r>
      <w:r>
        <w:rPr>
          <w:sz w:val="28"/>
          <w:szCs w:val="28"/>
        </w:rPr>
        <w:t xml:space="preserve"> </w:t>
      </w:r>
      <w:r w:rsidRPr="00A3322D">
        <w:rPr>
          <w:sz w:val="28"/>
          <w:szCs w:val="28"/>
        </w:rPr>
        <w:t>стало возможным во многом благодаря развитию информационно-коммуникационных технологий, позволяющих новаторам и ученым,</w:t>
      </w:r>
      <w:r>
        <w:rPr>
          <w:sz w:val="28"/>
          <w:szCs w:val="28"/>
        </w:rPr>
        <w:t xml:space="preserve"> </w:t>
      </w:r>
      <w:r w:rsidRPr="00A3322D">
        <w:rPr>
          <w:sz w:val="28"/>
          <w:szCs w:val="28"/>
        </w:rPr>
        <w:t>территориально отдаленным друг от друга, активно взаимодействовать друг с другом</w:t>
      </w:r>
      <w:r>
        <w:rPr>
          <w:sz w:val="28"/>
          <w:szCs w:val="28"/>
        </w:rPr>
        <w:t>.</w:t>
      </w:r>
    </w:p>
    <w:p w:rsidR="00843C20" w:rsidRDefault="00843C20" w:rsidP="00843C20">
      <w:pPr>
        <w:spacing w:line="360" w:lineRule="auto"/>
        <w:ind w:firstLine="720"/>
        <w:jc w:val="both"/>
        <w:rPr>
          <w:sz w:val="28"/>
          <w:szCs w:val="28"/>
        </w:rPr>
      </w:pPr>
      <w:r w:rsidRPr="004F7CCF">
        <w:rPr>
          <w:sz w:val="28"/>
          <w:szCs w:val="28"/>
        </w:rPr>
        <w:t xml:space="preserve">Результаты исследования свидетельствуют о необходимости смещения акцентов поддержки венчурных проектов с поздних стадий их реализации, где риски </w:t>
      </w:r>
      <w:proofErr w:type="spellStart"/>
      <w:r w:rsidRPr="004F7CCF">
        <w:rPr>
          <w:sz w:val="28"/>
          <w:szCs w:val="28"/>
        </w:rPr>
        <w:t>недостижения</w:t>
      </w:r>
      <w:proofErr w:type="spellEnd"/>
      <w:r w:rsidRPr="004F7CCF">
        <w:rPr>
          <w:sz w:val="28"/>
          <w:szCs w:val="28"/>
        </w:rPr>
        <w:t xml:space="preserve"> заявленных в бизнес-планах результатов минимальны, но маловероятен и прорывной характер разработок, на более ранние</w:t>
      </w:r>
      <w:r>
        <w:rPr>
          <w:sz w:val="28"/>
          <w:szCs w:val="28"/>
        </w:rPr>
        <w:t xml:space="preserve"> </w:t>
      </w:r>
      <w:r w:rsidRPr="004F7CCF">
        <w:rPr>
          <w:sz w:val="28"/>
          <w:szCs w:val="28"/>
        </w:rPr>
        <w:t xml:space="preserve">стадии, такие как посевная стадия и стадия </w:t>
      </w:r>
      <w:proofErr w:type="spellStart"/>
      <w:r w:rsidRPr="004F7CCF">
        <w:rPr>
          <w:sz w:val="28"/>
          <w:szCs w:val="28"/>
        </w:rPr>
        <w:t>стартапа</w:t>
      </w:r>
      <w:proofErr w:type="spellEnd"/>
      <w:r w:rsidRPr="004F7CCF">
        <w:rPr>
          <w:sz w:val="28"/>
          <w:szCs w:val="28"/>
        </w:rPr>
        <w:t>. При наличии достаточно</w:t>
      </w:r>
      <w:r>
        <w:rPr>
          <w:sz w:val="28"/>
          <w:szCs w:val="28"/>
        </w:rPr>
        <w:t xml:space="preserve"> </w:t>
      </w:r>
      <w:r w:rsidRPr="004F7CCF">
        <w:rPr>
          <w:sz w:val="28"/>
          <w:szCs w:val="28"/>
        </w:rPr>
        <w:t>высоких инвестиционных рисков, свойственных российской экономике, актуальность</w:t>
      </w:r>
      <w:r>
        <w:rPr>
          <w:sz w:val="28"/>
          <w:szCs w:val="28"/>
        </w:rPr>
        <w:t xml:space="preserve"> </w:t>
      </w:r>
      <w:r w:rsidRPr="004F7CCF">
        <w:rPr>
          <w:sz w:val="28"/>
          <w:szCs w:val="28"/>
        </w:rPr>
        <w:t>поддержки венчурных инвесторов именно на этих стадиях, с одной стороны, особенно велика, а, с другой стороны, ее предоставление формирует атмосферу доверия в треугольнике «государство — венчурный инвестор — реципиент инвестиций» и будет способствовать росту интереса к венчурному бизнесу в целом.</w:t>
      </w:r>
    </w:p>
    <w:p w:rsidR="001A170D" w:rsidRPr="001A170D" w:rsidRDefault="001A170D" w:rsidP="001A170D">
      <w:pPr>
        <w:spacing w:line="360" w:lineRule="auto"/>
        <w:ind w:firstLine="720"/>
        <w:jc w:val="both"/>
        <w:rPr>
          <w:sz w:val="28"/>
          <w:szCs w:val="28"/>
        </w:rPr>
      </w:pPr>
      <w:r w:rsidRPr="001A170D">
        <w:rPr>
          <w:sz w:val="28"/>
          <w:szCs w:val="28"/>
        </w:rPr>
        <w:t xml:space="preserve">Для решения данной проблемы автором предлагается создание в отстающих регионах региональной программы </w:t>
      </w:r>
      <w:proofErr w:type="spellStart"/>
      <w:r w:rsidRPr="001A170D">
        <w:rPr>
          <w:sz w:val="28"/>
          <w:szCs w:val="28"/>
        </w:rPr>
        <w:t>грантовой</w:t>
      </w:r>
      <w:proofErr w:type="spellEnd"/>
      <w:r w:rsidRPr="001A170D">
        <w:rPr>
          <w:sz w:val="28"/>
          <w:szCs w:val="28"/>
        </w:rPr>
        <w:t xml:space="preserve"> поддержки инновационных </w:t>
      </w:r>
      <w:proofErr w:type="spellStart"/>
      <w:r w:rsidRPr="001A170D">
        <w:rPr>
          <w:sz w:val="28"/>
          <w:szCs w:val="28"/>
        </w:rPr>
        <w:t>стартапов</w:t>
      </w:r>
      <w:proofErr w:type="spellEnd"/>
      <w:r w:rsidRPr="001A170D">
        <w:rPr>
          <w:sz w:val="28"/>
          <w:szCs w:val="28"/>
        </w:rPr>
        <w:t xml:space="preserve"> в размере до 10 млн. рублей сроком на 5 лет.</w:t>
      </w:r>
    </w:p>
    <w:p w:rsidR="00843C20" w:rsidRDefault="00843C20" w:rsidP="00843C20">
      <w:pPr>
        <w:spacing w:line="360" w:lineRule="auto"/>
        <w:ind w:firstLine="720"/>
        <w:jc w:val="both"/>
        <w:rPr>
          <w:sz w:val="28"/>
          <w:szCs w:val="28"/>
        </w:rPr>
      </w:pPr>
      <w:r>
        <w:rPr>
          <w:sz w:val="28"/>
          <w:szCs w:val="28"/>
        </w:rPr>
        <w:t xml:space="preserve">Рассмотрим основные цели </w:t>
      </w:r>
      <w:r w:rsidR="00A629A3">
        <w:rPr>
          <w:sz w:val="28"/>
          <w:szCs w:val="28"/>
        </w:rPr>
        <w:t>будущей программы поддержки</w:t>
      </w:r>
      <w:r>
        <w:rPr>
          <w:sz w:val="28"/>
          <w:szCs w:val="28"/>
        </w:rPr>
        <w:t>:</w:t>
      </w:r>
    </w:p>
    <w:p w:rsidR="00843C20" w:rsidRPr="00F22BA0" w:rsidRDefault="00843C20" w:rsidP="00843C20">
      <w:pPr>
        <w:spacing w:line="360" w:lineRule="auto"/>
        <w:ind w:firstLine="720"/>
        <w:jc w:val="both"/>
        <w:rPr>
          <w:sz w:val="28"/>
          <w:szCs w:val="28"/>
        </w:rPr>
      </w:pPr>
      <w:r>
        <w:rPr>
          <w:sz w:val="28"/>
          <w:szCs w:val="28"/>
        </w:rPr>
        <w:t>- п</w:t>
      </w:r>
      <w:r w:rsidRPr="00F22BA0">
        <w:rPr>
          <w:sz w:val="28"/>
          <w:szCs w:val="28"/>
        </w:rPr>
        <w:t>редоставл</w:t>
      </w:r>
      <w:r>
        <w:rPr>
          <w:sz w:val="28"/>
          <w:szCs w:val="28"/>
        </w:rPr>
        <w:t>ение</w:t>
      </w:r>
      <w:r w:rsidRPr="00F22BA0">
        <w:rPr>
          <w:sz w:val="28"/>
          <w:szCs w:val="28"/>
        </w:rPr>
        <w:t xml:space="preserve"> </w:t>
      </w:r>
      <w:proofErr w:type="spellStart"/>
      <w:r w:rsidR="00A629A3">
        <w:rPr>
          <w:sz w:val="28"/>
          <w:szCs w:val="28"/>
        </w:rPr>
        <w:t>грантовой</w:t>
      </w:r>
      <w:proofErr w:type="spellEnd"/>
      <w:r w:rsidRPr="00F22BA0">
        <w:rPr>
          <w:sz w:val="28"/>
          <w:szCs w:val="28"/>
        </w:rPr>
        <w:t xml:space="preserve"> поддержк</w:t>
      </w:r>
      <w:r>
        <w:rPr>
          <w:sz w:val="28"/>
          <w:szCs w:val="28"/>
        </w:rPr>
        <w:t>и</w:t>
      </w:r>
      <w:r w:rsidRPr="00F22BA0">
        <w:rPr>
          <w:sz w:val="28"/>
          <w:szCs w:val="28"/>
        </w:rPr>
        <w:t xml:space="preserve"> субъектам деятельности в сфере инноваций</w:t>
      </w:r>
      <w:r w:rsidR="00A629A3">
        <w:rPr>
          <w:sz w:val="28"/>
          <w:szCs w:val="28"/>
        </w:rPr>
        <w:t xml:space="preserve"> на осуществление НИОКР</w:t>
      </w:r>
      <w:r w:rsidRPr="00F22BA0">
        <w:rPr>
          <w:sz w:val="28"/>
          <w:szCs w:val="28"/>
        </w:rPr>
        <w:t xml:space="preserve">, реализующим проекты в сфере инновационной деятельности, научно-технической деятельности на территории </w:t>
      </w:r>
      <w:r w:rsidR="00A629A3">
        <w:rPr>
          <w:sz w:val="28"/>
          <w:szCs w:val="28"/>
        </w:rPr>
        <w:t>отстающего региона</w:t>
      </w:r>
      <w:r w:rsidRPr="00F22BA0">
        <w:rPr>
          <w:sz w:val="28"/>
          <w:szCs w:val="28"/>
        </w:rPr>
        <w:t>;</w:t>
      </w:r>
    </w:p>
    <w:p w:rsidR="00843C20" w:rsidRPr="00F22BA0" w:rsidRDefault="00843C20" w:rsidP="00843C20">
      <w:pPr>
        <w:spacing w:line="360" w:lineRule="auto"/>
        <w:ind w:firstLine="720"/>
        <w:jc w:val="both"/>
        <w:rPr>
          <w:sz w:val="28"/>
          <w:szCs w:val="28"/>
        </w:rPr>
      </w:pPr>
      <w:r>
        <w:rPr>
          <w:sz w:val="28"/>
          <w:szCs w:val="28"/>
        </w:rPr>
        <w:t>- о</w:t>
      </w:r>
      <w:r w:rsidRPr="00F22BA0">
        <w:rPr>
          <w:sz w:val="28"/>
          <w:szCs w:val="28"/>
        </w:rPr>
        <w:t>каз</w:t>
      </w:r>
      <w:r>
        <w:rPr>
          <w:sz w:val="28"/>
          <w:szCs w:val="28"/>
        </w:rPr>
        <w:t>ание</w:t>
      </w:r>
      <w:r w:rsidRPr="00F22BA0">
        <w:rPr>
          <w:sz w:val="28"/>
          <w:szCs w:val="28"/>
        </w:rPr>
        <w:t xml:space="preserve"> информационно-консультационн</w:t>
      </w:r>
      <w:r>
        <w:rPr>
          <w:sz w:val="28"/>
          <w:szCs w:val="28"/>
        </w:rPr>
        <w:t>ой</w:t>
      </w:r>
      <w:r w:rsidRPr="00F22BA0">
        <w:rPr>
          <w:sz w:val="28"/>
          <w:szCs w:val="28"/>
        </w:rPr>
        <w:t xml:space="preserve"> поддержк</w:t>
      </w:r>
      <w:r>
        <w:rPr>
          <w:sz w:val="28"/>
          <w:szCs w:val="28"/>
        </w:rPr>
        <w:t>и</w:t>
      </w:r>
      <w:r w:rsidRPr="00F22BA0">
        <w:rPr>
          <w:sz w:val="28"/>
          <w:szCs w:val="28"/>
        </w:rPr>
        <w:t xml:space="preserve"> субъектам деятельности в сфере инноваций;</w:t>
      </w:r>
    </w:p>
    <w:p w:rsidR="00843C20" w:rsidRPr="00F22BA0" w:rsidRDefault="00843C20" w:rsidP="00843C20">
      <w:pPr>
        <w:spacing w:line="360" w:lineRule="auto"/>
        <w:ind w:firstLine="720"/>
        <w:jc w:val="both"/>
        <w:rPr>
          <w:sz w:val="28"/>
          <w:szCs w:val="28"/>
        </w:rPr>
      </w:pPr>
      <w:r>
        <w:rPr>
          <w:sz w:val="28"/>
          <w:szCs w:val="28"/>
        </w:rPr>
        <w:t>- создание</w:t>
      </w:r>
      <w:r w:rsidRPr="00F22BA0">
        <w:rPr>
          <w:sz w:val="28"/>
          <w:szCs w:val="28"/>
        </w:rPr>
        <w:t xml:space="preserve"> услови</w:t>
      </w:r>
      <w:r>
        <w:rPr>
          <w:sz w:val="28"/>
          <w:szCs w:val="28"/>
        </w:rPr>
        <w:t>й</w:t>
      </w:r>
      <w:r w:rsidRPr="00F22BA0">
        <w:rPr>
          <w:sz w:val="28"/>
          <w:szCs w:val="28"/>
        </w:rPr>
        <w:t xml:space="preserve"> для эффективного взаимодействия субъектов деятельности в сфере инноваций, коммерческих и некоммерческих организаций, органов государственной власти и органов местного самоуправления в интересах развит</w:t>
      </w:r>
      <w:r w:rsidR="00A629A3">
        <w:rPr>
          <w:sz w:val="28"/>
          <w:szCs w:val="28"/>
        </w:rPr>
        <w:t>ия инновационной деятельности в регионе</w:t>
      </w:r>
      <w:r w:rsidRPr="00F22BA0">
        <w:rPr>
          <w:sz w:val="28"/>
          <w:szCs w:val="28"/>
        </w:rPr>
        <w:t>;</w:t>
      </w:r>
    </w:p>
    <w:p w:rsidR="00843C20" w:rsidRPr="00F22BA0" w:rsidRDefault="00843C20" w:rsidP="00843C20">
      <w:pPr>
        <w:spacing w:line="360" w:lineRule="auto"/>
        <w:ind w:firstLine="720"/>
        <w:jc w:val="both"/>
        <w:rPr>
          <w:sz w:val="28"/>
          <w:szCs w:val="28"/>
        </w:rPr>
      </w:pPr>
      <w:r>
        <w:rPr>
          <w:sz w:val="28"/>
          <w:szCs w:val="28"/>
        </w:rPr>
        <w:lastRenderedPageBreak/>
        <w:t>- проведение</w:t>
      </w:r>
      <w:r w:rsidRPr="00F22BA0">
        <w:rPr>
          <w:sz w:val="28"/>
          <w:szCs w:val="28"/>
        </w:rPr>
        <w:t xml:space="preserve"> отбор</w:t>
      </w:r>
      <w:r>
        <w:rPr>
          <w:sz w:val="28"/>
          <w:szCs w:val="28"/>
        </w:rPr>
        <w:t>а</w:t>
      </w:r>
      <w:r w:rsidRPr="00F22BA0">
        <w:rPr>
          <w:sz w:val="28"/>
          <w:szCs w:val="28"/>
        </w:rPr>
        <w:t xml:space="preserve"> проектов и программ в сфере инноваций, научно-технической деятельности, включая техническую, экономическую, финансовую, инвестиционную, юридическую, маркетинговую и организационно-управленческую экспертизы, для предоставления финансовых и иных</w:t>
      </w:r>
      <w:r w:rsidR="00A629A3">
        <w:rPr>
          <w:sz w:val="28"/>
          <w:szCs w:val="28"/>
        </w:rPr>
        <w:t xml:space="preserve"> мер поддержки в соответствии с региональным законодательством</w:t>
      </w:r>
      <w:r w:rsidRPr="00F22BA0">
        <w:rPr>
          <w:sz w:val="28"/>
          <w:szCs w:val="28"/>
        </w:rPr>
        <w:t>;</w:t>
      </w:r>
    </w:p>
    <w:p w:rsidR="00843C20" w:rsidRPr="00F22BA0" w:rsidRDefault="00843C20" w:rsidP="00843C20">
      <w:pPr>
        <w:spacing w:line="360" w:lineRule="auto"/>
        <w:ind w:firstLine="720"/>
        <w:jc w:val="both"/>
        <w:rPr>
          <w:sz w:val="28"/>
          <w:szCs w:val="28"/>
        </w:rPr>
      </w:pPr>
      <w:r>
        <w:rPr>
          <w:sz w:val="28"/>
          <w:szCs w:val="28"/>
        </w:rPr>
        <w:t xml:space="preserve">- </w:t>
      </w:r>
      <w:r w:rsidRPr="00F22BA0">
        <w:rPr>
          <w:sz w:val="28"/>
          <w:szCs w:val="28"/>
        </w:rPr>
        <w:t>контроль и мониторинг реализации проектов в сфере инноваций, научно-технической деятельности, которым предоставлена финансовая поддержка;</w:t>
      </w:r>
    </w:p>
    <w:p w:rsidR="00843C20" w:rsidRPr="00F22BA0" w:rsidRDefault="00843C20" w:rsidP="00843C20">
      <w:pPr>
        <w:spacing w:line="360" w:lineRule="auto"/>
        <w:ind w:firstLine="720"/>
        <w:jc w:val="both"/>
        <w:rPr>
          <w:sz w:val="28"/>
          <w:szCs w:val="28"/>
        </w:rPr>
      </w:pPr>
      <w:r>
        <w:rPr>
          <w:sz w:val="28"/>
          <w:szCs w:val="28"/>
        </w:rPr>
        <w:t>- привлечение</w:t>
      </w:r>
      <w:r w:rsidRPr="00F22BA0">
        <w:rPr>
          <w:sz w:val="28"/>
          <w:szCs w:val="28"/>
        </w:rPr>
        <w:t xml:space="preserve"> венчурн</w:t>
      </w:r>
      <w:r>
        <w:rPr>
          <w:sz w:val="28"/>
          <w:szCs w:val="28"/>
        </w:rPr>
        <w:t>ого</w:t>
      </w:r>
      <w:r w:rsidRPr="00F22BA0">
        <w:rPr>
          <w:sz w:val="28"/>
          <w:szCs w:val="28"/>
        </w:rPr>
        <w:t xml:space="preserve"> капитал</w:t>
      </w:r>
      <w:r>
        <w:rPr>
          <w:sz w:val="28"/>
          <w:szCs w:val="28"/>
        </w:rPr>
        <w:t>а</w:t>
      </w:r>
      <w:r w:rsidRPr="00F22BA0">
        <w:rPr>
          <w:sz w:val="28"/>
          <w:szCs w:val="28"/>
        </w:rPr>
        <w:t xml:space="preserve"> в проекты, отвечающие приоритетам инновационной политики </w:t>
      </w:r>
      <w:r w:rsidR="00A629A3">
        <w:rPr>
          <w:sz w:val="28"/>
          <w:szCs w:val="28"/>
        </w:rPr>
        <w:t>конкретного региона</w:t>
      </w:r>
      <w:r w:rsidRPr="00F22BA0">
        <w:rPr>
          <w:sz w:val="28"/>
          <w:szCs w:val="28"/>
        </w:rPr>
        <w:t>;</w:t>
      </w:r>
    </w:p>
    <w:p w:rsidR="00843C20" w:rsidRPr="00F22BA0" w:rsidRDefault="00843C20" w:rsidP="00843C20">
      <w:pPr>
        <w:spacing w:line="360" w:lineRule="auto"/>
        <w:ind w:firstLine="720"/>
        <w:jc w:val="both"/>
        <w:rPr>
          <w:sz w:val="28"/>
          <w:szCs w:val="28"/>
        </w:rPr>
      </w:pPr>
      <w:r>
        <w:rPr>
          <w:sz w:val="28"/>
          <w:szCs w:val="28"/>
        </w:rPr>
        <w:t>- предоставление</w:t>
      </w:r>
      <w:r w:rsidRPr="00F22BA0">
        <w:rPr>
          <w:sz w:val="28"/>
          <w:szCs w:val="28"/>
        </w:rPr>
        <w:t xml:space="preserve"> </w:t>
      </w:r>
      <w:r>
        <w:rPr>
          <w:sz w:val="28"/>
          <w:szCs w:val="28"/>
        </w:rPr>
        <w:t xml:space="preserve">кредитной </w:t>
      </w:r>
      <w:r w:rsidRPr="00F22BA0">
        <w:rPr>
          <w:sz w:val="28"/>
          <w:szCs w:val="28"/>
        </w:rPr>
        <w:t>финансов</w:t>
      </w:r>
      <w:r>
        <w:rPr>
          <w:sz w:val="28"/>
          <w:szCs w:val="28"/>
        </w:rPr>
        <w:t>ой</w:t>
      </w:r>
      <w:r w:rsidRPr="00F22BA0">
        <w:rPr>
          <w:sz w:val="28"/>
          <w:szCs w:val="28"/>
        </w:rPr>
        <w:t xml:space="preserve"> поддержк</w:t>
      </w:r>
      <w:r>
        <w:rPr>
          <w:sz w:val="28"/>
          <w:szCs w:val="28"/>
        </w:rPr>
        <w:t>и</w:t>
      </w:r>
      <w:r w:rsidRPr="00F22BA0">
        <w:rPr>
          <w:sz w:val="28"/>
          <w:szCs w:val="28"/>
        </w:rPr>
        <w:t xml:space="preserve"> инновационным проектам;</w:t>
      </w:r>
    </w:p>
    <w:p w:rsidR="00843C20" w:rsidRDefault="00843C20" w:rsidP="00843C20">
      <w:pPr>
        <w:spacing w:line="360" w:lineRule="auto"/>
        <w:ind w:firstLine="720"/>
        <w:jc w:val="both"/>
        <w:rPr>
          <w:sz w:val="28"/>
          <w:szCs w:val="28"/>
        </w:rPr>
      </w:pPr>
      <w:r>
        <w:rPr>
          <w:sz w:val="28"/>
          <w:szCs w:val="28"/>
        </w:rPr>
        <w:t xml:space="preserve">Деятельность </w:t>
      </w:r>
      <w:r w:rsidR="00A629A3">
        <w:rPr>
          <w:sz w:val="28"/>
          <w:szCs w:val="28"/>
        </w:rPr>
        <w:t>программы</w:t>
      </w:r>
      <w:r>
        <w:rPr>
          <w:sz w:val="28"/>
          <w:szCs w:val="28"/>
        </w:rPr>
        <w:t xml:space="preserve"> будет направлена на развитие </w:t>
      </w:r>
      <w:proofErr w:type="spellStart"/>
      <w:r>
        <w:rPr>
          <w:sz w:val="28"/>
          <w:szCs w:val="28"/>
        </w:rPr>
        <w:t>стартапов</w:t>
      </w:r>
      <w:proofErr w:type="spellEnd"/>
      <w:r>
        <w:rPr>
          <w:sz w:val="28"/>
          <w:szCs w:val="28"/>
        </w:rPr>
        <w:t xml:space="preserve"> и </w:t>
      </w:r>
      <w:proofErr w:type="spellStart"/>
      <w:r>
        <w:rPr>
          <w:sz w:val="28"/>
          <w:szCs w:val="28"/>
        </w:rPr>
        <w:t>микропредприятий</w:t>
      </w:r>
      <w:proofErr w:type="spellEnd"/>
      <w:r>
        <w:rPr>
          <w:sz w:val="28"/>
          <w:szCs w:val="28"/>
        </w:rPr>
        <w:t>.</w:t>
      </w:r>
    </w:p>
    <w:p w:rsidR="00843C20" w:rsidRPr="00350141" w:rsidRDefault="00843C20" w:rsidP="00843C20">
      <w:pPr>
        <w:spacing w:line="360" w:lineRule="auto"/>
        <w:ind w:firstLine="720"/>
        <w:jc w:val="both"/>
        <w:rPr>
          <w:sz w:val="28"/>
          <w:szCs w:val="28"/>
        </w:rPr>
      </w:pPr>
      <w:r w:rsidRPr="00350141">
        <w:rPr>
          <w:sz w:val="28"/>
          <w:szCs w:val="28"/>
        </w:rPr>
        <w:t>Опыт развития Венчурного фонда, а именно успешное развитие</w:t>
      </w:r>
      <w:r w:rsidR="00A629A3">
        <w:rPr>
          <w:sz w:val="28"/>
          <w:szCs w:val="28"/>
        </w:rPr>
        <w:t xml:space="preserve"> программ поддержки</w:t>
      </w:r>
      <w:r w:rsidRPr="00350141">
        <w:rPr>
          <w:sz w:val="28"/>
          <w:szCs w:val="28"/>
        </w:rPr>
        <w:t xml:space="preserve"> </w:t>
      </w:r>
      <w:r>
        <w:rPr>
          <w:sz w:val="28"/>
          <w:szCs w:val="28"/>
        </w:rPr>
        <w:t>фонда «</w:t>
      </w:r>
      <w:r w:rsidRPr="00350141">
        <w:rPr>
          <w:sz w:val="28"/>
          <w:szCs w:val="28"/>
        </w:rPr>
        <w:t>Медиа-Траст</w:t>
      </w:r>
      <w:r>
        <w:rPr>
          <w:sz w:val="28"/>
          <w:szCs w:val="28"/>
        </w:rPr>
        <w:t>»</w:t>
      </w:r>
      <w:r w:rsidRPr="00350141">
        <w:rPr>
          <w:sz w:val="28"/>
          <w:szCs w:val="28"/>
        </w:rPr>
        <w:t xml:space="preserve"> позволяет утверждать, что для успешного развития инвестиций в виде венчурных фондов необходимо, чтобы по своим технологическим возможностям и уровню доверия он был сопоставим с венчурными фирмами, либо превосходил их, что может быть достигнуто за счет привлечения высококвалифицированных инвесторов. На сегодня такое слияние уже происходит. Например, на рынке СНГ одним из наиболее успешных </w:t>
      </w:r>
      <w:proofErr w:type="spellStart"/>
      <w:r w:rsidRPr="00350141">
        <w:rPr>
          <w:sz w:val="28"/>
          <w:szCs w:val="28"/>
        </w:rPr>
        <w:t>венчурно</w:t>
      </w:r>
      <w:proofErr w:type="spellEnd"/>
      <w:r w:rsidRPr="00350141">
        <w:rPr>
          <w:sz w:val="28"/>
          <w:szCs w:val="28"/>
        </w:rPr>
        <w:t xml:space="preserve">-инвестиционных проектов является фонд </w:t>
      </w:r>
      <w:r>
        <w:rPr>
          <w:sz w:val="28"/>
          <w:szCs w:val="28"/>
        </w:rPr>
        <w:t>«</w:t>
      </w:r>
      <w:r w:rsidRPr="00350141">
        <w:rPr>
          <w:sz w:val="28"/>
          <w:szCs w:val="28"/>
        </w:rPr>
        <w:t>Интернет Инвест</w:t>
      </w:r>
      <w:r>
        <w:rPr>
          <w:sz w:val="28"/>
          <w:szCs w:val="28"/>
        </w:rPr>
        <w:t>»</w:t>
      </w:r>
      <w:r w:rsidRPr="00350141">
        <w:rPr>
          <w:sz w:val="28"/>
          <w:szCs w:val="28"/>
        </w:rPr>
        <w:t xml:space="preserve">, ориентированный на развитие интернет-технологий. </w:t>
      </w:r>
    </w:p>
    <w:p w:rsidR="00843C20" w:rsidRPr="00350141" w:rsidRDefault="00843C20" w:rsidP="00843C20">
      <w:pPr>
        <w:spacing w:line="360" w:lineRule="auto"/>
        <w:ind w:firstLine="720"/>
        <w:jc w:val="both"/>
        <w:rPr>
          <w:sz w:val="28"/>
          <w:szCs w:val="28"/>
        </w:rPr>
      </w:pPr>
      <w:r w:rsidRPr="00350141">
        <w:rPr>
          <w:sz w:val="28"/>
          <w:szCs w:val="28"/>
        </w:rPr>
        <w:t xml:space="preserve"> На сего</w:t>
      </w:r>
      <w:r w:rsidR="00F83514">
        <w:rPr>
          <w:sz w:val="28"/>
          <w:szCs w:val="28"/>
        </w:rPr>
        <w:t xml:space="preserve">дняшний день большинство </w:t>
      </w:r>
      <w:proofErr w:type="spellStart"/>
      <w:r w:rsidR="00F83514">
        <w:rPr>
          <w:sz w:val="28"/>
          <w:szCs w:val="28"/>
        </w:rPr>
        <w:t>венчур</w:t>
      </w:r>
      <w:r w:rsidRPr="00350141">
        <w:rPr>
          <w:sz w:val="28"/>
          <w:szCs w:val="28"/>
        </w:rPr>
        <w:t>но-инвестовых</w:t>
      </w:r>
      <w:proofErr w:type="spellEnd"/>
      <w:r w:rsidRPr="00350141">
        <w:rPr>
          <w:sz w:val="28"/>
          <w:szCs w:val="28"/>
        </w:rPr>
        <w:t xml:space="preserve"> компаний имеют в штате специалистов по экономике и финансам. Необходимо отметить, что необходимость в таких высококвалифицированных специалистах по экономике связана с тем, что инвесторы считают, что главным фактором для выживания и прибыльности венчурной компании является инновационный </w:t>
      </w:r>
      <w:r w:rsidRPr="00350141">
        <w:rPr>
          <w:sz w:val="28"/>
          <w:szCs w:val="28"/>
        </w:rPr>
        <w:lastRenderedPageBreak/>
        <w:t>продукт (технология, услуга), а не высшее образование и опыт работы на рынке инвестиций</w:t>
      </w:r>
    </w:p>
    <w:p w:rsidR="00843C20" w:rsidRDefault="00A62EC0" w:rsidP="00843C20">
      <w:pPr>
        <w:spacing w:line="360" w:lineRule="auto"/>
        <w:ind w:firstLine="720"/>
        <w:jc w:val="both"/>
        <w:rPr>
          <w:sz w:val="28"/>
          <w:szCs w:val="28"/>
        </w:rPr>
      </w:pPr>
      <w:r>
        <w:rPr>
          <w:sz w:val="28"/>
          <w:szCs w:val="28"/>
        </w:rPr>
        <w:t xml:space="preserve">Главные отличия предлагаемой программы региональной поддержки </w:t>
      </w:r>
      <w:r w:rsidR="00843C20">
        <w:rPr>
          <w:sz w:val="28"/>
          <w:szCs w:val="28"/>
        </w:rPr>
        <w:t xml:space="preserve">от других </w:t>
      </w:r>
      <w:r>
        <w:rPr>
          <w:sz w:val="28"/>
          <w:szCs w:val="28"/>
        </w:rPr>
        <w:t>венчурных</w:t>
      </w:r>
      <w:r w:rsidR="00843C20">
        <w:rPr>
          <w:sz w:val="28"/>
          <w:szCs w:val="28"/>
        </w:rPr>
        <w:t xml:space="preserve"> инвестиций будут состоять в следующем:</w:t>
      </w:r>
    </w:p>
    <w:p w:rsidR="00843C20" w:rsidRDefault="00843C20" w:rsidP="00843C20">
      <w:pPr>
        <w:spacing w:line="360" w:lineRule="auto"/>
        <w:ind w:firstLine="720"/>
        <w:jc w:val="both"/>
        <w:rPr>
          <w:sz w:val="28"/>
          <w:szCs w:val="28"/>
        </w:rPr>
      </w:pPr>
      <w:r>
        <w:rPr>
          <w:sz w:val="28"/>
          <w:szCs w:val="28"/>
        </w:rPr>
        <w:t>- отсутствие порога по количеству сотрудников предприятия для получения финансовой помощи;</w:t>
      </w:r>
    </w:p>
    <w:p w:rsidR="00843C20" w:rsidRDefault="00843C20" w:rsidP="00843C20">
      <w:pPr>
        <w:spacing w:line="360" w:lineRule="auto"/>
        <w:ind w:firstLine="720"/>
        <w:jc w:val="both"/>
        <w:rPr>
          <w:sz w:val="28"/>
          <w:szCs w:val="28"/>
        </w:rPr>
      </w:pPr>
      <w:r>
        <w:rPr>
          <w:sz w:val="28"/>
          <w:szCs w:val="28"/>
        </w:rPr>
        <w:t xml:space="preserve">- </w:t>
      </w:r>
      <w:proofErr w:type="spellStart"/>
      <w:r>
        <w:rPr>
          <w:sz w:val="28"/>
          <w:szCs w:val="28"/>
        </w:rPr>
        <w:t>беззалоговое</w:t>
      </w:r>
      <w:proofErr w:type="spellEnd"/>
      <w:r>
        <w:rPr>
          <w:sz w:val="28"/>
          <w:szCs w:val="28"/>
        </w:rPr>
        <w:t xml:space="preserve"> кредитование;</w:t>
      </w:r>
    </w:p>
    <w:p w:rsidR="00843C20" w:rsidRDefault="00843C20" w:rsidP="00843C20">
      <w:pPr>
        <w:spacing w:line="360" w:lineRule="auto"/>
        <w:ind w:firstLine="720"/>
        <w:jc w:val="both"/>
        <w:rPr>
          <w:sz w:val="28"/>
          <w:szCs w:val="28"/>
        </w:rPr>
      </w:pPr>
      <w:r>
        <w:rPr>
          <w:sz w:val="28"/>
          <w:szCs w:val="28"/>
        </w:rPr>
        <w:t>- многоступенчатая система оценки проектов венчурного инвестирования: менеджер проекта, юридическая служба, экспертный совет, наблюдательный совет.</w:t>
      </w:r>
    </w:p>
    <w:p w:rsidR="00843C20" w:rsidRPr="00F22BA0" w:rsidRDefault="00843C20" w:rsidP="00843C20">
      <w:pPr>
        <w:spacing w:line="360" w:lineRule="auto"/>
        <w:ind w:firstLine="720"/>
        <w:jc w:val="both"/>
        <w:rPr>
          <w:sz w:val="28"/>
          <w:szCs w:val="28"/>
        </w:rPr>
      </w:pPr>
      <w:r>
        <w:rPr>
          <w:sz w:val="28"/>
          <w:szCs w:val="28"/>
        </w:rPr>
        <w:t xml:space="preserve">Предполагается, что </w:t>
      </w:r>
      <w:r w:rsidR="00A62EC0">
        <w:rPr>
          <w:sz w:val="28"/>
          <w:szCs w:val="28"/>
        </w:rPr>
        <w:t>данная программа</w:t>
      </w:r>
      <w:r>
        <w:rPr>
          <w:sz w:val="28"/>
          <w:szCs w:val="28"/>
        </w:rPr>
        <w:t xml:space="preserve"> будет предъявлять следующие требования к проектам венчурных инвестиций:</w:t>
      </w:r>
    </w:p>
    <w:p w:rsidR="00843C20" w:rsidRPr="00E71999" w:rsidRDefault="00843C20" w:rsidP="00843C20">
      <w:pPr>
        <w:numPr>
          <w:ilvl w:val="0"/>
          <w:numId w:val="1"/>
        </w:numPr>
        <w:tabs>
          <w:tab w:val="clear" w:pos="1440"/>
          <w:tab w:val="num" w:pos="1080"/>
        </w:tabs>
        <w:spacing w:line="360" w:lineRule="auto"/>
        <w:ind w:left="0" w:firstLine="720"/>
        <w:jc w:val="both"/>
        <w:rPr>
          <w:sz w:val="28"/>
          <w:szCs w:val="28"/>
        </w:rPr>
      </w:pPr>
      <w:r w:rsidRPr="00E71999">
        <w:rPr>
          <w:sz w:val="28"/>
          <w:szCs w:val="28"/>
        </w:rPr>
        <w:t xml:space="preserve">Создана команда, в которой основатели закрывают большую </w:t>
      </w:r>
      <w:r>
        <w:rPr>
          <w:sz w:val="28"/>
          <w:szCs w:val="28"/>
        </w:rPr>
        <w:t>часть компетенций своими силами;</w:t>
      </w:r>
    </w:p>
    <w:p w:rsidR="00843C20" w:rsidRPr="00E71999" w:rsidRDefault="00843C20" w:rsidP="00843C20">
      <w:pPr>
        <w:numPr>
          <w:ilvl w:val="0"/>
          <w:numId w:val="1"/>
        </w:numPr>
        <w:tabs>
          <w:tab w:val="clear" w:pos="1440"/>
          <w:tab w:val="num" w:pos="1080"/>
        </w:tabs>
        <w:spacing w:line="360" w:lineRule="auto"/>
        <w:ind w:left="0" w:firstLine="720"/>
        <w:jc w:val="both"/>
        <w:rPr>
          <w:sz w:val="28"/>
          <w:szCs w:val="28"/>
        </w:rPr>
      </w:pPr>
      <w:r w:rsidRPr="00E71999">
        <w:rPr>
          <w:sz w:val="28"/>
          <w:szCs w:val="28"/>
        </w:rPr>
        <w:t>Проект может быть реал</w:t>
      </w:r>
      <w:r>
        <w:rPr>
          <w:sz w:val="28"/>
          <w:szCs w:val="28"/>
        </w:rPr>
        <w:t>изован в течение не более 5 лет;</w:t>
      </w:r>
    </w:p>
    <w:p w:rsidR="00843C20" w:rsidRPr="00E71999" w:rsidRDefault="00843C20" w:rsidP="00843C20">
      <w:pPr>
        <w:numPr>
          <w:ilvl w:val="0"/>
          <w:numId w:val="1"/>
        </w:numPr>
        <w:tabs>
          <w:tab w:val="clear" w:pos="1440"/>
          <w:tab w:val="num" w:pos="1080"/>
        </w:tabs>
        <w:spacing w:line="360" w:lineRule="auto"/>
        <w:ind w:left="0" w:firstLine="720"/>
        <w:jc w:val="both"/>
        <w:rPr>
          <w:sz w:val="28"/>
          <w:szCs w:val="28"/>
        </w:rPr>
      </w:pPr>
      <w:r w:rsidRPr="00E71999">
        <w:rPr>
          <w:sz w:val="28"/>
          <w:szCs w:val="28"/>
        </w:rPr>
        <w:t xml:space="preserve">Есть результат в виде минимальной версии продукта (MVP). Начиная со стадии </w:t>
      </w:r>
      <w:proofErr w:type="spellStart"/>
      <w:r w:rsidRPr="00E71999">
        <w:rPr>
          <w:sz w:val="28"/>
          <w:szCs w:val="28"/>
        </w:rPr>
        <w:t>Seed</w:t>
      </w:r>
      <w:proofErr w:type="spellEnd"/>
      <w:r w:rsidRPr="00E71999">
        <w:rPr>
          <w:sz w:val="28"/>
          <w:szCs w:val="28"/>
        </w:rPr>
        <w:t>, желательно, но необязательно: первые пользователи, прод</w:t>
      </w:r>
      <w:r>
        <w:rPr>
          <w:sz w:val="28"/>
          <w:szCs w:val="28"/>
        </w:rPr>
        <w:t>ажи или соглашения о намерениях;</w:t>
      </w:r>
    </w:p>
    <w:p w:rsidR="00843C20" w:rsidRPr="00E71999" w:rsidRDefault="00843C20" w:rsidP="00843C20">
      <w:pPr>
        <w:numPr>
          <w:ilvl w:val="0"/>
          <w:numId w:val="1"/>
        </w:numPr>
        <w:tabs>
          <w:tab w:val="clear" w:pos="1440"/>
          <w:tab w:val="num" w:pos="1080"/>
        </w:tabs>
        <w:spacing w:line="360" w:lineRule="auto"/>
        <w:ind w:left="0" w:firstLine="720"/>
        <w:jc w:val="both"/>
        <w:rPr>
          <w:sz w:val="28"/>
          <w:szCs w:val="28"/>
        </w:rPr>
      </w:pPr>
      <w:r w:rsidRPr="00E71999">
        <w:rPr>
          <w:sz w:val="28"/>
          <w:szCs w:val="28"/>
        </w:rPr>
        <w:t xml:space="preserve">Для стадии </w:t>
      </w:r>
      <w:proofErr w:type="spellStart"/>
      <w:r w:rsidRPr="00E71999">
        <w:rPr>
          <w:sz w:val="28"/>
          <w:szCs w:val="28"/>
        </w:rPr>
        <w:t>Seed</w:t>
      </w:r>
      <w:proofErr w:type="spellEnd"/>
      <w:r w:rsidRPr="00E71999">
        <w:rPr>
          <w:sz w:val="28"/>
          <w:szCs w:val="28"/>
        </w:rPr>
        <w:t xml:space="preserve"> и выше: у создателей проекта есть видение будущего. Оно отражено в плане р</w:t>
      </w:r>
      <w:r>
        <w:rPr>
          <w:sz w:val="28"/>
          <w:szCs w:val="28"/>
        </w:rPr>
        <w:t xml:space="preserve">азвития </w:t>
      </w:r>
      <w:proofErr w:type="spellStart"/>
      <w:r>
        <w:rPr>
          <w:sz w:val="28"/>
          <w:szCs w:val="28"/>
        </w:rPr>
        <w:t>стартапа</w:t>
      </w:r>
      <w:proofErr w:type="spellEnd"/>
      <w:r>
        <w:rPr>
          <w:sz w:val="28"/>
          <w:szCs w:val="28"/>
        </w:rPr>
        <w:t xml:space="preserve"> (бизнес-плане);</w:t>
      </w:r>
    </w:p>
    <w:p w:rsidR="00843C20" w:rsidRPr="00E71999" w:rsidRDefault="00843C20" w:rsidP="00843C20">
      <w:pPr>
        <w:numPr>
          <w:ilvl w:val="0"/>
          <w:numId w:val="1"/>
        </w:numPr>
        <w:tabs>
          <w:tab w:val="clear" w:pos="1440"/>
          <w:tab w:val="num" w:pos="1080"/>
        </w:tabs>
        <w:spacing w:line="360" w:lineRule="auto"/>
        <w:ind w:left="0" w:firstLine="720"/>
        <w:jc w:val="both"/>
        <w:rPr>
          <w:sz w:val="28"/>
          <w:szCs w:val="28"/>
        </w:rPr>
      </w:pPr>
      <w:r w:rsidRPr="00E71999">
        <w:rPr>
          <w:sz w:val="28"/>
          <w:szCs w:val="28"/>
        </w:rPr>
        <w:t xml:space="preserve">Начиная со стадии </w:t>
      </w:r>
      <w:proofErr w:type="spellStart"/>
      <w:r>
        <w:rPr>
          <w:sz w:val="28"/>
          <w:szCs w:val="28"/>
        </w:rPr>
        <w:t>стартап</w:t>
      </w:r>
      <w:proofErr w:type="spellEnd"/>
      <w:r w:rsidRPr="00E71999">
        <w:rPr>
          <w:sz w:val="28"/>
          <w:szCs w:val="28"/>
        </w:rPr>
        <w:t xml:space="preserve">: юридическое лицо зарегистрировано в </w:t>
      </w:r>
      <w:r>
        <w:rPr>
          <w:sz w:val="28"/>
          <w:szCs w:val="28"/>
        </w:rPr>
        <w:t xml:space="preserve">Московской области </w:t>
      </w:r>
      <w:r w:rsidRPr="00E71999">
        <w:rPr>
          <w:sz w:val="28"/>
          <w:szCs w:val="28"/>
        </w:rPr>
        <w:t>или готов</w:t>
      </w:r>
      <w:r>
        <w:rPr>
          <w:sz w:val="28"/>
          <w:szCs w:val="28"/>
        </w:rPr>
        <w:t>о перенести бизнес в регион</w:t>
      </w:r>
      <w:r w:rsidRPr="00E71999">
        <w:rPr>
          <w:sz w:val="28"/>
          <w:szCs w:val="28"/>
        </w:rPr>
        <w:t>.</w:t>
      </w:r>
    </w:p>
    <w:p w:rsidR="00843C20" w:rsidRPr="00E71999" w:rsidRDefault="00843C20" w:rsidP="00843C20">
      <w:pPr>
        <w:numPr>
          <w:ilvl w:val="0"/>
          <w:numId w:val="1"/>
        </w:numPr>
        <w:tabs>
          <w:tab w:val="clear" w:pos="1440"/>
          <w:tab w:val="num" w:pos="1080"/>
        </w:tabs>
        <w:spacing w:line="360" w:lineRule="auto"/>
        <w:ind w:left="0" w:firstLine="720"/>
        <w:jc w:val="both"/>
        <w:rPr>
          <w:sz w:val="28"/>
          <w:szCs w:val="28"/>
        </w:rPr>
      </w:pPr>
      <w:r w:rsidRPr="00E71999">
        <w:rPr>
          <w:sz w:val="28"/>
          <w:szCs w:val="28"/>
        </w:rPr>
        <w:t xml:space="preserve">Для стадии </w:t>
      </w:r>
      <w:proofErr w:type="spellStart"/>
      <w:r>
        <w:rPr>
          <w:sz w:val="28"/>
          <w:szCs w:val="28"/>
        </w:rPr>
        <w:t>стартап</w:t>
      </w:r>
      <w:proofErr w:type="spellEnd"/>
      <w:r w:rsidRPr="00E71999">
        <w:rPr>
          <w:sz w:val="28"/>
          <w:szCs w:val="28"/>
        </w:rPr>
        <w:t xml:space="preserve"> и выше: основная деятельность — внедрение и коммерциализация результатов НИОКР, изобретений,</w:t>
      </w:r>
      <w:r>
        <w:rPr>
          <w:sz w:val="28"/>
          <w:szCs w:val="28"/>
        </w:rPr>
        <w:t xml:space="preserve"> усовершенствований и инноваций:</w:t>
      </w:r>
    </w:p>
    <w:p w:rsidR="00843C20" w:rsidRPr="00E71999" w:rsidRDefault="00843C20" w:rsidP="00843C20">
      <w:pPr>
        <w:numPr>
          <w:ilvl w:val="0"/>
          <w:numId w:val="1"/>
        </w:numPr>
        <w:tabs>
          <w:tab w:val="clear" w:pos="1440"/>
          <w:tab w:val="num" w:pos="1080"/>
        </w:tabs>
        <w:spacing w:line="360" w:lineRule="auto"/>
        <w:ind w:left="0" w:firstLine="720"/>
        <w:jc w:val="both"/>
        <w:rPr>
          <w:sz w:val="28"/>
          <w:szCs w:val="28"/>
        </w:rPr>
      </w:pPr>
      <w:r w:rsidRPr="00E71999">
        <w:rPr>
          <w:sz w:val="28"/>
          <w:szCs w:val="28"/>
        </w:rPr>
        <w:t xml:space="preserve">Для стадии </w:t>
      </w:r>
      <w:proofErr w:type="spellStart"/>
      <w:r>
        <w:rPr>
          <w:sz w:val="28"/>
          <w:szCs w:val="28"/>
        </w:rPr>
        <w:t>стартап</w:t>
      </w:r>
      <w:proofErr w:type="spellEnd"/>
      <w:r w:rsidRPr="00E71999">
        <w:rPr>
          <w:sz w:val="28"/>
          <w:szCs w:val="28"/>
        </w:rPr>
        <w:t xml:space="preserve"> и выше: есть права интеллектуальной собственности, патенты, авторские права, или же реальная в</w:t>
      </w:r>
      <w:r>
        <w:rPr>
          <w:sz w:val="28"/>
          <w:szCs w:val="28"/>
        </w:rPr>
        <w:t>озможность получения таких прав;</w:t>
      </w:r>
    </w:p>
    <w:p w:rsidR="00843C20" w:rsidRDefault="00843C20" w:rsidP="00843C20">
      <w:pPr>
        <w:numPr>
          <w:ilvl w:val="0"/>
          <w:numId w:val="1"/>
        </w:numPr>
        <w:tabs>
          <w:tab w:val="clear" w:pos="1440"/>
          <w:tab w:val="num" w:pos="1080"/>
        </w:tabs>
        <w:spacing w:line="360" w:lineRule="auto"/>
        <w:ind w:left="0" w:firstLine="720"/>
        <w:jc w:val="both"/>
        <w:rPr>
          <w:sz w:val="28"/>
          <w:szCs w:val="28"/>
        </w:rPr>
      </w:pPr>
      <w:r w:rsidRPr="00E71999">
        <w:rPr>
          <w:sz w:val="28"/>
          <w:szCs w:val="28"/>
        </w:rPr>
        <w:lastRenderedPageBreak/>
        <w:t xml:space="preserve">Для стадии </w:t>
      </w:r>
      <w:proofErr w:type="spellStart"/>
      <w:r>
        <w:rPr>
          <w:sz w:val="28"/>
          <w:szCs w:val="28"/>
        </w:rPr>
        <w:t>стартап</w:t>
      </w:r>
      <w:proofErr w:type="spellEnd"/>
      <w:r w:rsidRPr="00E71999">
        <w:rPr>
          <w:sz w:val="28"/>
          <w:szCs w:val="28"/>
        </w:rPr>
        <w:t xml:space="preserve"> и выше: основатели компании готовы к партнёрству с Фондом личными обязательствами или к участию Фонда в акционерном капитале предприятия.</w:t>
      </w:r>
    </w:p>
    <w:p w:rsidR="000F14E2" w:rsidRDefault="00843C20" w:rsidP="00A62EC0">
      <w:pPr>
        <w:spacing w:line="360" w:lineRule="auto"/>
        <w:ind w:firstLine="720"/>
        <w:jc w:val="both"/>
        <w:rPr>
          <w:sz w:val="28"/>
          <w:szCs w:val="28"/>
        </w:rPr>
      </w:pPr>
      <w:r>
        <w:rPr>
          <w:sz w:val="28"/>
          <w:szCs w:val="28"/>
        </w:rPr>
        <w:t>Схему</w:t>
      </w:r>
      <w:r w:rsidRPr="00C35E15">
        <w:rPr>
          <w:sz w:val="28"/>
          <w:szCs w:val="28"/>
        </w:rPr>
        <w:t xml:space="preserve"> сопровождения</w:t>
      </w:r>
      <w:r>
        <w:rPr>
          <w:sz w:val="28"/>
          <w:szCs w:val="28"/>
        </w:rPr>
        <w:t xml:space="preserve"> </w:t>
      </w:r>
      <w:r w:rsidRPr="00C35E15">
        <w:rPr>
          <w:sz w:val="28"/>
          <w:szCs w:val="28"/>
        </w:rPr>
        <w:t>инвест</w:t>
      </w:r>
      <w:r>
        <w:rPr>
          <w:sz w:val="28"/>
          <w:szCs w:val="28"/>
        </w:rPr>
        <w:t xml:space="preserve">иционных </w:t>
      </w:r>
      <w:r w:rsidRPr="00C35E15">
        <w:rPr>
          <w:sz w:val="28"/>
          <w:szCs w:val="28"/>
        </w:rPr>
        <w:t>проектов</w:t>
      </w:r>
      <w:r>
        <w:rPr>
          <w:sz w:val="28"/>
          <w:szCs w:val="28"/>
        </w:rPr>
        <w:t xml:space="preserve"> </w:t>
      </w:r>
      <w:r w:rsidR="000F14E2">
        <w:rPr>
          <w:sz w:val="28"/>
          <w:szCs w:val="28"/>
        </w:rPr>
        <w:t>можно представить на рисунке 1.</w:t>
      </w:r>
    </w:p>
    <w:p w:rsidR="00A62EC0" w:rsidRDefault="00A62EC0" w:rsidP="00A62EC0">
      <w:pPr>
        <w:spacing w:line="360" w:lineRule="auto"/>
        <w:ind w:firstLine="720"/>
        <w:jc w:val="both"/>
        <w:rPr>
          <w:sz w:val="28"/>
          <w:szCs w:val="28"/>
        </w:rPr>
      </w:pPr>
    </w:p>
    <w:p w:rsidR="00843C20" w:rsidRDefault="00843C20" w:rsidP="00843C20">
      <w:pPr>
        <w:spacing w:line="360" w:lineRule="auto"/>
        <w:ind w:firstLine="720"/>
        <w:jc w:val="both"/>
        <w:rPr>
          <w:sz w:val="28"/>
          <w:szCs w:val="28"/>
        </w:rPr>
      </w:pPr>
      <w:r>
        <w:rPr>
          <w:noProof/>
          <w:sz w:val="28"/>
          <w:szCs w:val="28"/>
          <w:lang w:eastAsia="ru-RU"/>
        </w:rPr>
        <mc:AlternateContent>
          <mc:Choice Requires="wpg">
            <w:drawing>
              <wp:anchor distT="0" distB="0" distL="114300" distR="114300" simplePos="0" relativeHeight="251659264" behindDoc="0" locked="0" layoutInCell="1" allowOverlap="1">
                <wp:simplePos x="0" y="0"/>
                <wp:positionH relativeFrom="column">
                  <wp:posOffset>685800</wp:posOffset>
                </wp:positionH>
                <wp:positionV relativeFrom="paragraph">
                  <wp:posOffset>97155</wp:posOffset>
                </wp:positionV>
                <wp:extent cx="4914900" cy="5372100"/>
                <wp:effectExtent l="13335" t="11430" r="5715" b="762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5372100"/>
                          <a:chOff x="2781" y="5634"/>
                          <a:chExt cx="7740" cy="8460"/>
                        </a:xfrm>
                      </wpg:grpSpPr>
                      <wps:wsp>
                        <wps:cNvPr id="2" name="AutoShape 3"/>
                        <wps:cNvSpPr>
                          <a:spLocks noChangeArrowheads="1"/>
                        </wps:cNvSpPr>
                        <wps:spPr bwMode="auto">
                          <a:xfrm>
                            <a:off x="2781" y="5634"/>
                            <a:ext cx="7740" cy="1260"/>
                          </a:xfrm>
                          <a:prstGeom prst="roundRect">
                            <a:avLst>
                              <a:gd name="adj" fmla="val 16667"/>
                            </a:avLst>
                          </a:prstGeom>
                          <a:solidFill>
                            <a:srgbClr val="FFFFFF"/>
                          </a:solidFill>
                          <a:ln w="9525">
                            <a:solidFill>
                              <a:srgbClr val="000000"/>
                            </a:solidFill>
                            <a:round/>
                            <a:headEnd/>
                            <a:tailEnd/>
                          </a:ln>
                        </wps:spPr>
                        <wps:txbx>
                          <w:txbxContent>
                            <w:p w:rsidR="001A170D" w:rsidRPr="00C35E15" w:rsidRDefault="001A170D" w:rsidP="00843C20">
                              <w:pPr>
                                <w:ind w:firstLine="720"/>
                                <w:jc w:val="center"/>
                              </w:pPr>
                              <w:r w:rsidRPr="00C35E15">
                                <w:t>Знакомство с проектом, изучение его потенциала.</w:t>
                              </w:r>
                            </w:p>
                            <w:p w:rsidR="001A170D" w:rsidRPr="00C35E15" w:rsidRDefault="001A170D" w:rsidP="00843C20">
                              <w:pPr>
                                <w:ind w:firstLine="720"/>
                                <w:jc w:val="center"/>
                              </w:pPr>
                              <w:r w:rsidRPr="00C35E15">
                                <w:t>Анализ возможности финансирования проекта</w:t>
                              </w:r>
                            </w:p>
                            <w:p w:rsidR="001A170D" w:rsidRPr="00C35E15" w:rsidRDefault="001A170D" w:rsidP="00843C20">
                              <w:pPr>
                                <w:ind w:firstLine="720"/>
                                <w:jc w:val="center"/>
                              </w:pPr>
                              <w:r w:rsidRPr="00C35E15">
                                <w:t>Разработка стратегии взаимодействия</w:t>
                              </w:r>
                            </w:p>
                          </w:txbxContent>
                        </wps:txbx>
                        <wps:bodyPr rot="0" vert="horz" wrap="square" lIns="91440" tIns="45720" rIns="91440" bIns="45720" anchor="t" anchorCtr="0" upright="1">
                          <a:noAutofit/>
                        </wps:bodyPr>
                      </wps:wsp>
                      <wps:wsp>
                        <wps:cNvPr id="3" name="AutoShape 4"/>
                        <wps:cNvSpPr>
                          <a:spLocks noChangeArrowheads="1"/>
                        </wps:cNvSpPr>
                        <wps:spPr bwMode="auto">
                          <a:xfrm>
                            <a:off x="2781" y="7614"/>
                            <a:ext cx="7740" cy="900"/>
                          </a:xfrm>
                          <a:prstGeom prst="roundRect">
                            <a:avLst>
                              <a:gd name="adj" fmla="val 16667"/>
                            </a:avLst>
                          </a:prstGeom>
                          <a:solidFill>
                            <a:srgbClr val="FFFFFF"/>
                          </a:solidFill>
                          <a:ln w="9525">
                            <a:solidFill>
                              <a:srgbClr val="000000"/>
                            </a:solidFill>
                            <a:round/>
                            <a:headEnd/>
                            <a:tailEnd/>
                          </a:ln>
                        </wps:spPr>
                        <wps:txbx>
                          <w:txbxContent>
                            <w:p w:rsidR="001A170D" w:rsidRDefault="001A170D" w:rsidP="00843C20">
                              <w:pPr>
                                <w:jc w:val="center"/>
                              </w:pPr>
                              <w:r>
                                <w:t xml:space="preserve">Оценка проекта Экспертным советом </w:t>
                              </w:r>
                            </w:p>
                            <w:p w:rsidR="001A170D" w:rsidRPr="00C35E15" w:rsidRDefault="001A170D" w:rsidP="00843C20">
                              <w:pPr>
                                <w:jc w:val="center"/>
                              </w:pPr>
                              <w:r>
                                <w:t>Анализ документов и формирование обоснованной оценки проекта</w:t>
                              </w:r>
                            </w:p>
                          </w:txbxContent>
                        </wps:txbx>
                        <wps:bodyPr rot="0" vert="horz" wrap="square" lIns="91440" tIns="45720" rIns="91440" bIns="45720" anchor="t" anchorCtr="0" upright="1">
                          <a:noAutofit/>
                        </wps:bodyPr>
                      </wps:wsp>
                      <wps:wsp>
                        <wps:cNvPr id="4" name="AutoShape 5"/>
                        <wps:cNvSpPr>
                          <a:spLocks noChangeArrowheads="1"/>
                        </wps:cNvSpPr>
                        <wps:spPr bwMode="auto">
                          <a:xfrm>
                            <a:off x="2781" y="9234"/>
                            <a:ext cx="7740" cy="900"/>
                          </a:xfrm>
                          <a:prstGeom prst="roundRect">
                            <a:avLst>
                              <a:gd name="adj" fmla="val 16667"/>
                            </a:avLst>
                          </a:prstGeom>
                          <a:solidFill>
                            <a:srgbClr val="FFFFFF"/>
                          </a:solidFill>
                          <a:ln w="9525">
                            <a:solidFill>
                              <a:srgbClr val="000000"/>
                            </a:solidFill>
                            <a:round/>
                            <a:headEnd/>
                            <a:tailEnd/>
                          </a:ln>
                        </wps:spPr>
                        <wps:txbx>
                          <w:txbxContent>
                            <w:p w:rsidR="001A170D" w:rsidRDefault="001A170D" w:rsidP="00843C20">
                              <w:pPr>
                                <w:jc w:val="center"/>
                              </w:pPr>
                              <w:r>
                                <w:t xml:space="preserve">Рассмотрение проекта Наблюдательным советом </w:t>
                              </w:r>
                            </w:p>
                            <w:p w:rsidR="001A170D" w:rsidRPr="00C35E15" w:rsidRDefault="001A170D" w:rsidP="00843C20">
                              <w:pPr>
                                <w:jc w:val="center"/>
                              </w:pPr>
                              <w:r>
                                <w:t>Составление финальной версии инвестиционного проекта</w:t>
                              </w:r>
                            </w:p>
                          </w:txbxContent>
                        </wps:txbx>
                        <wps:bodyPr rot="0" vert="horz" wrap="square" lIns="91440" tIns="45720" rIns="91440" bIns="45720" anchor="t" anchorCtr="0" upright="1">
                          <a:noAutofit/>
                        </wps:bodyPr>
                      </wps:wsp>
                      <wps:wsp>
                        <wps:cNvPr id="5" name="AutoShape 6"/>
                        <wps:cNvSpPr>
                          <a:spLocks noChangeArrowheads="1"/>
                        </wps:cNvSpPr>
                        <wps:spPr bwMode="auto">
                          <a:xfrm>
                            <a:off x="2781" y="10854"/>
                            <a:ext cx="7740" cy="1260"/>
                          </a:xfrm>
                          <a:prstGeom prst="roundRect">
                            <a:avLst>
                              <a:gd name="adj" fmla="val 16667"/>
                            </a:avLst>
                          </a:prstGeom>
                          <a:solidFill>
                            <a:srgbClr val="FFFFFF"/>
                          </a:solidFill>
                          <a:ln w="9525">
                            <a:solidFill>
                              <a:srgbClr val="000000"/>
                            </a:solidFill>
                            <a:round/>
                            <a:headEnd/>
                            <a:tailEnd/>
                          </a:ln>
                        </wps:spPr>
                        <wps:txbx>
                          <w:txbxContent>
                            <w:p w:rsidR="001A170D" w:rsidRDefault="001A170D" w:rsidP="00843C20">
                              <w:pPr>
                                <w:jc w:val="center"/>
                              </w:pPr>
                              <w:r>
                                <w:t>Подготовка юридических документов</w:t>
                              </w:r>
                            </w:p>
                            <w:p w:rsidR="001A170D" w:rsidRDefault="001A170D" w:rsidP="00843C20">
                              <w:pPr>
                                <w:jc w:val="center"/>
                              </w:pPr>
                              <w:r>
                                <w:t>Разработка схемы поддержки</w:t>
                              </w:r>
                            </w:p>
                            <w:p w:rsidR="001A170D" w:rsidRPr="005E7908" w:rsidRDefault="001A170D" w:rsidP="00843C20">
                              <w:pPr>
                                <w:jc w:val="center"/>
                              </w:pPr>
                              <w:r>
                                <w:t>Проработка и согласование структуры сделки</w:t>
                              </w:r>
                            </w:p>
                          </w:txbxContent>
                        </wps:txbx>
                        <wps:bodyPr rot="0" vert="horz" wrap="square" lIns="91440" tIns="45720" rIns="91440" bIns="45720" anchor="t" anchorCtr="0" upright="1">
                          <a:noAutofit/>
                        </wps:bodyPr>
                      </wps:wsp>
                      <wps:wsp>
                        <wps:cNvPr id="6" name="AutoShape 7"/>
                        <wps:cNvSpPr>
                          <a:spLocks noChangeArrowheads="1"/>
                        </wps:cNvSpPr>
                        <wps:spPr bwMode="auto">
                          <a:xfrm>
                            <a:off x="2781" y="12834"/>
                            <a:ext cx="7740" cy="1260"/>
                          </a:xfrm>
                          <a:prstGeom prst="roundRect">
                            <a:avLst>
                              <a:gd name="adj" fmla="val 16667"/>
                            </a:avLst>
                          </a:prstGeom>
                          <a:solidFill>
                            <a:srgbClr val="FFFFFF"/>
                          </a:solidFill>
                          <a:ln w="9525">
                            <a:solidFill>
                              <a:srgbClr val="000000"/>
                            </a:solidFill>
                            <a:round/>
                            <a:headEnd/>
                            <a:tailEnd/>
                          </a:ln>
                        </wps:spPr>
                        <wps:txbx>
                          <w:txbxContent>
                            <w:p w:rsidR="001A170D" w:rsidRDefault="001A170D" w:rsidP="00843C20">
                              <w:pPr>
                                <w:jc w:val="center"/>
                              </w:pPr>
                              <w:r>
                                <w:t>Получение поддержки от программы</w:t>
                              </w:r>
                            </w:p>
                            <w:p w:rsidR="001A170D" w:rsidRPr="005E7908" w:rsidRDefault="001A170D" w:rsidP="00843C20">
                              <w:pPr>
                                <w:jc w:val="center"/>
                              </w:pPr>
                              <w:r>
                                <w:t>При необходимости, привлечение дополнительных инвестиций от других инвесторов</w:t>
                              </w:r>
                            </w:p>
                          </w:txbxContent>
                        </wps:txbx>
                        <wps:bodyPr rot="0" vert="horz" wrap="square" lIns="91440" tIns="45720" rIns="91440" bIns="45720" anchor="t" anchorCtr="0" upright="1">
                          <a:noAutofit/>
                        </wps:bodyPr>
                      </wps:wsp>
                      <wps:wsp>
                        <wps:cNvPr id="7" name="Line 8"/>
                        <wps:cNvCnPr>
                          <a:cxnSpLocks noChangeShapeType="1"/>
                        </wps:cNvCnPr>
                        <wps:spPr bwMode="auto">
                          <a:xfrm>
                            <a:off x="6561" y="689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6561" y="851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6561" y="101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6561" y="1211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54pt;margin-top:7.65pt;width:387pt;height:423pt;z-index:251659264" coordorigin="2781,5634" coordsize="774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">
                <v:roundrect id="AutoShape 3" o:spid="_x0000_s1027" style="position:absolute;left:2781;top:5634;width:774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">
                  <v:textbox>
                    <w:txbxContent>
                      <w:p w:rsidR="001A170D" w:rsidRPr="00C35E15" w:rsidRDefault="001A170D" w:rsidP="00843C20">
                        <w:pPr>
                          <w:ind w:firstLine="720"/>
                          <w:jc w:val="center"/>
                        </w:pPr>
                        <w:r w:rsidRPr="00C35E15">
                          <w:t>Знакомство с проектом, изучение его потенциала.</w:t>
                        </w:r>
                      </w:p>
                      <w:p w:rsidR="001A170D" w:rsidRPr="00C35E15" w:rsidRDefault="001A170D" w:rsidP="00843C20">
                        <w:pPr>
                          <w:ind w:firstLine="720"/>
                          <w:jc w:val="center"/>
                        </w:pPr>
                        <w:r w:rsidRPr="00C35E15">
                          <w:t>Анализ возможности финансирования проекта</w:t>
                        </w:r>
                      </w:p>
                      <w:p w:rsidR="001A170D" w:rsidRPr="00C35E15" w:rsidRDefault="001A170D" w:rsidP="00843C20">
                        <w:pPr>
                          <w:ind w:firstLine="720"/>
                          <w:jc w:val="center"/>
                        </w:pPr>
                        <w:r w:rsidRPr="00C35E15">
                          <w:t>Разработка стратегии взаимодействия</w:t>
                        </w:r>
                      </w:p>
                    </w:txbxContent>
                  </v:textbox>
                </v:roundrect>
                <v:roundrect id="AutoShape 4" o:spid="_x0000_s1028" style="position:absolute;left:2781;top:7614;width:7740;height: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textbox>
                    <w:txbxContent>
                      <w:p w:rsidR="001A170D" w:rsidRDefault="001A170D" w:rsidP="00843C20">
                        <w:pPr>
                          <w:jc w:val="center"/>
                        </w:pPr>
                        <w:r>
                          <w:t xml:space="preserve">Оценка проекта Экспертным советом </w:t>
                        </w:r>
                      </w:p>
                      <w:p w:rsidR="001A170D" w:rsidRPr="00C35E15" w:rsidRDefault="001A170D" w:rsidP="00843C20">
                        <w:pPr>
                          <w:jc w:val="center"/>
                        </w:pPr>
                        <w:r>
                          <w:t>Анализ документов и формирование обоснованной оценки проекта</w:t>
                        </w:r>
                      </w:p>
                    </w:txbxContent>
                  </v:textbox>
                </v:roundrect>
                <v:roundrect id="AutoShape 5" o:spid="_x0000_s1029" style="position:absolute;left:2781;top:9234;width:7740;height: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textbox>
                    <w:txbxContent>
                      <w:p w:rsidR="001A170D" w:rsidRDefault="001A170D" w:rsidP="00843C20">
                        <w:pPr>
                          <w:jc w:val="center"/>
                        </w:pPr>
                        <w:r>
                          <w:t xml:space="preserve">Рассмотрение проекта Наблюдательным советом </w:t>
                        </w:r>
                      </w:p>
                      <w:p w:rsidR="001A170D" w:rsidRPr="00C35E15" w:rsidRDefault="001A170D" w:rsidP="00843C20">
                        <w:pPr>
                          <w:jc w:val="center"/>
                        </w:pPr>
                        <w:r>
                          <w:t>Составление финальной версии инвестиционного проекта</w:t>
                        </w:r>
                      </w:p>
                    </w:txbxContent>
                  </v:textbox>
                </v:roundrect>
                <v:roundrect id="AutoShape 6" o:spid="_x0000_s1030" style="position:absolute;left:2781;top:10854;width:774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">
                  <v:textbox>
                    <w:txbxContent>
                      <w:p w:rsidR="001A170D" w:rsidRDefault="001A170D" w:rsidP="00843C20">
                        <w:pPr>
                          <w:jc w:val="center"/>
                        </w:pPr>
                        <w:r>
                          <w:t>Подготовка юридических документов</w:t>
                        </w:r>
                      </w:p>
                      <w:p w:rsidR="001A170D" w:rsidRDefault="001A170D" w:rsidP="00843C20">
                        <w:pPr>
                          <w:jc w:val="center"/>
                        </w:pPr>
                        <w:r>
                          <w:t>Разработка схемы поддержки</w:t>
                        </w:r>
                      </w:p>
                      <w:p w:rsidR="001A170D" w:rsidRPr="005E7908" w:rsidRDefault="001A170D" w:rsidP="00843C20">
                        <w:pPr>
                          <w:jc w:val="center"/>
                        </w:pPr>
                        <w:r>
                          <w:t>Проработка и согласование структуры сделки</w:t>
                        </w:r>
                      </w:p>
                    </w:txbxContent>
                  </v:textbox>
                </v:roundrect>
                <v:roundrect id="AutoShape 7" o:spid="_x0000_s1031" style="position:absolute;left:2781;top:12834;width:774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">
                  <v:textbox>
                    <w:txbxContent>
                      <w:p w:rsidR="001A170D" w:rsidRDefault="001A170D" w:rsidP="00843C20">
                        <w:pPr>
                          <w:jc w:val="center"/>
                        </w:pPr>
                        <w:r>
                          <w:t>Получение поддержки от программы</w:t>
                        </w:r>
                      </w:p>
                      <w:p w:rsidR="001A170D" w:rsidRPr="005E7908" w:rsidRDefault="001A170D" w:rsidP="00843C20">
                        <w:pPr>
                          <w:jc w:val="center"/>
                        </w:pPr>
                        <w:r>
                          <w:t>При необходимости, привлечение дополнительных инвестиций от других инвесторов</w:t>
                        </w:r>
                      </w:p>
                    </w:txbxContent>
                  </v:textbox>
                </v:roundrect>
                <v:line id="Line 8" o:spid="_x0000_s1032" style="position:absolute;visibility:visible;mso-wrap-style:square" from="6561,6894" to="6561,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9" o:spid="_x0000_s1033" style="position:absolute;visibility:visible;mso-wrap-style:square" from="6561,8514" to="6561,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10" o:spid="_x0000_s1034" style="position:absolute;visibility:visible;mso-wrap-style:square" from="6561,10134" to="6561,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1" o:spid="_x0000_s1035" style="position:absolute;visibility:visible;mso-wrap-style:square" from="6561,12114" to="6561,1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group>
            </w:pict>
          </mc:Fallback>
        </mc:AlternateContent>
      </w:r>
    </w:p>
    <w:p w:rsidR="00843C20" w:rsidRDefault="00843C20" w:rsidP="00843C20">
      <w:pPr>
        <w:spacing w:line="360" w:lineRule="auto"/>
        <w:ind w:firstLine="720"/>
        <w:jc w:val="both"/>
        <w:rPr>
          <w:sz w:val="28"/>
          <w:szCs w:val="28"/>
        </w:rPr>
      </w:pPr>
    </w:p>
    <w:p w:rsidR="00843C20" w:rsidRDefault="00843C20" w:rsidP="00843C20">
      <w:pPr>
        <w:spacing w:line="360" w:lineRule="auto"/>
        <w:ind w:firstLine="720"/>
        <w:jc w:val="both"/>
        <w:rPr>
          <w:sz w:val="28"/>
          <w:szCs w:val="28"/>
        </w:rPr>
      </w:pPr>
    </w:p>
    <w:p w:rsidR="00843C20" w:rsidRPr="00C35E15" w:rsidRDefault="00843C20" w:rsidP="00843C20">
      <w:pPr>
        <w:spacing w:line="360" w:lineRule="auto"/>
        <w:ind w:firstLine="720"/>
        <w:jc w:val="both"/>
        <w:rPr>
          <w:sz w:val="28"/>
          <w:szCs w:val="28"/>
        </w:rPr>
      </w:pPr>
    </w:p>
    <w:p w:rsidR="00843C20" w:rsidRDefault="00843C20" w:rsidP="00843C20">
      <w:pPr>
        <w:spacing w:line="360" w:lineRule="auto"/>
        <w:ind w:firstLine="720"/>
        <w:jc w:val="both"/>
        <w:rPr>
          <w:sz w:val="28"/>
          <w:szCs w:val="28"/>
        </w:rPr>
      </w:pPr>
    </w:p>
    <w:p w:rsidR="00843C20" w:rsidRDefault="00843C20" w:rsidP="00843C20">
      <w:pPr>
        <w:spacing w:line="360" w:lineRule="auto"/>
        <w:ind w:firstLine="720"/>
        <w:jc w:val="both"/>
        <w:rPr>
          <w:sz w:val="28"/>
          <w:szCs w:val="28"/>
        </w:rPr>
      </w:pPr>
    </w:p>
    <w:p w:rsidR="00843C20" w:rsidRDefault="00843C20" w:rsidP="00843C20">
      <w:pPr>
        <w:spacing w:line="360" w:lineRule="auto"/>
        <w:ind w:firstLine="720"/>
        <w:jc w:val="both"/>
        <w:rPr>
          <w:sz w:val="28"/>
          <w:szCs w:val="28"/>
        </w:rPr>
      </w:pPr>
    </w:p>
    <w:p w:rsidR="00843C20" w:rsidRDefault="00843C20" w:rsidP="00843C20">
      <w:pPr>
        <w:spacing w:line="360" w:lineRule="auto"/>
        <w:ind w:firstLine="720"/>
        <w:jc w:val="both"/>
        <w:rPr>
          <w:sz w:val="28"/>
          <w:szCs w:val="28"/>
        </w:rPr>
      </w:pPr>
    </w:p>
    <w:p w:rsidR="00843C20" w:rsidRDefault="00843C20" w:rsidP="00843C20">
      <w:pPr>
        <w:spacing w:line="360" w:lineRule="auto"/>
        <w:ind w:firstLine="720"/>
        <w:jc w:val="both"/>
        <w:rPr>
          <w:sz w:val="28"/>
          <w:szCs w:val="28"/>
        </w:rPr>
      </w:pPr>
    </w:p>
    <w:p w:rsidR="00843C20" w:rsidRDefault="00843C20" w:rsidP="00843C20">
      <w:pPr>
        <w:spacing w:line="360" w:lineRule="auto"/>
        <w:ind w:firstLine="720"/>
        <w:jc w:val="both"/>
        <w:rPr>
          <w:sz w:val="28"/>
          <w:szCs w:val="28"/>
        </w:rPr>
      </w:pPr>
    </w:p>
    <w:p w:rsidR="00843C20" w:rsidRDefault="00843C20" w:rsidP="00843C20">
      <w:pPr>
        <w:spacing w:line="360" w:lineRule="auto"/>
        <w:ind w:firstLine="720"/>
        <w:jc w:val="both"/>
        <w:rPr>
          <w:sz w:val="28"/>
          <w:szCs w:val="28"/>
        </w:rPr>
      </w:pPr>
    </w:p>
    <w:p w:rsidR="00843C20" w:rsidRDefault="00843C20" w:rsidP="00843C20">
      <w:pPr>
        <w:spacing w:line="360" w:lineRule="auto"/>
        <w:ind w:firstLine="720"/>
        <w:jc w:val="both"/>
        <w:rPr>
          <w:sz w:val="28"/>
          <w:szCs w:val="28"/>
        </w:rPr>
      </w:pPr>
    </w:p>
    <w:p w:rsidR="00843C20" w:rsidRDefault="00843C20" w:rsidP="00843C20">
      <w:pPr>
        <w:spacing w:line="360" w:lineRule="auto"/>
        <w:ind w:firstLine="720"/>
        <w:jc w:val="both"/>
        <w:rPr>
          <w:sz w:val="28"/>
          <w:szCs w:val="28"/>
        </w:rPr>
      </w:pPr>
    </w:p>
    <w:p w:rsidR="00843C20" w:rsidRDefault="00843C20" w:rsidP="00843C20">
      <w:pPr>
        <w:spacing w:line="360" w:lineRule="auto"/>
        <w:ind w:firstLine="720"/>
        <w:jc w:val="both"/>
        <w:rPr>
          <w:sz w:val="28"/>
          <w:szCs w:val="28"/>
        </w:rPr>
      </w:pPr>
    </w:p>
    <w:p w:rsidR="00843C20" w:rsidRDefault="00843C20" w:rsidP="00843C20">
      <w:pPr>
        <w:spacing w:line="360" w:lineRule="auto"/>
        <w:ind w:firstLine="720"/>
        <w:jc w:val="both"/>
        <w:rPr>
          <w:sz w:val="28"/>
          <w:szCs w:val="28"/>
        </w:rPr>
      </w:pPr>
    </w:p>
    <w:p w:rsidR="00843C20" w:rsidRDefault="00843C20" w:rsidP="00843C20">
      <w:pPr>
        <w:spacing w:line="360" w:lineRule="auto"/>
        <w:ind w:firstLine="720"/>
        <w:jc w:val="both"/>
        <w:rPr>
          <w:sz w:val="28"/>
          <w:szCs w:val="28"/>
        </w:rPr>
      </w:pPr>
    </w:p>
    <w:p w:rsidR="00843C20" w:rsidRDefault="00843C20" w:rsidP="00843C20">
      <w:pPr>
        <w:spacing w:line="360" w:lineRule="auto"/>
        <w:ind w:firstLine="720"/>
        <w:jc w:val="both"/>
        <w:rPr>
          <w:sz w:val="28"/>
          <w:szCs w:val="28"/>
        </w:rPr>
      </w:pPr>
    </w:p>
    <w:p w:rsidR="00843C20" w:rsidRDefault="00843C20" w:rsidP="00843C20">
      <w:pPr>
        <w:spacing w:line="360" w:lineRule="auto"/>
        <w:ind w:firstLine="720"/>
        <w:jc w:val="both"/>
        <w:rPr>
          <w:sz w:val="28"/>
          <w:szCs w:val="28"/>
        </w:rPr>
      </w:pPr>
    </w:p>
    <w:p w:rsidR="00843C20" w:rsidRDefault="00843C20" w:rsidP="00843C20">
      <w:pPr>
        <w:spacing w:line="360" w:lineRule="auto"/>
        <w:ind w:firstLine="720"/>
        <w:jc w:val="both"/>
        <w:rPr>
          <w:sz w:val="28"/>
          <w:szCs w:val="28"/>
        </w:rPr>
      </w:pPr>
    </w:p>
    <w:p w:rsidR="00843C20" w:rsidRDefault="00843C20" w:rsidP="00843C20">
      <w:pPr>
        <w:spacing w:line="360" w:lineRule="auto"/>
        <w:ind w:firstLine="720"/>
        <w:jc w:val="center"/>
        <w:rPr>
          <w:sz w:val="28"/>
          <w:szCs w:val="28"/>
        </w:rPr>
      </w:pPr>
      <w:r>
        <w:rPr>
          <w:sz w:val="28"/>
          <w:szCs w:val="28"/>
        </w:rPr>
        <w:t>Рисунок 1 - Схема</w:t>
      </w:r>
      <w:r w:rsidRPr="00C35E15">
        <w:rPr>
          <w:sz w:val="28"/>
          <w:szCs w:val="28"/>
        </w:rPr>
        <w:t xml:space="preserve"> сопровождения</w:t>
      </w:r>
      <w:r>
        <w:rPr>
          <w:sz w:val="28"/>
          <w:szCs w:val="28"/>
        </w:rPr>
        <w:t xml:space="preserve"> </w:t>
      </w:r>
      <w:r w:rsidRPr="00C35E15">
        <w:rPr>
          <w:sz w:val="28"/>
          <w:szCs w:val="28"/>
        </w:rPr>
        <w:t>инвест</w:t>
      </w:r>
      <w:r>
        <w:rPr>
          <w:sz w:val="28"/>
          <w:szCs w:val="28"/>
        </w:rPr>
        <w:t xml:space="preserve">иционных </w:t>
      </w:r>
      <w:r w:rsidRPr="00C35E15">
        <w:rPr>
          <w:sz w:val="28"/>
          <w:szCs w:val="28"/>
        </w:rPr>
        <w:t>проектов</w:t>
      </w:r>
      <w:r>
        <w:rPr>
          <w:sz w:val="28"/>
          <w:szCs w:val="28"/>
        </w:rPr>
        <w:t xml:space="preserve"> </w:t>
      </w:r>
    </w:p>
    <w:p w:rsidR="00843C20" w:rsidRDefault="00843C20" w:rsidP="00843C20">
      <w:pPr>
        <w:spacing w:line="360" w:lineRule="auto"/>
        <w:ind w:firstLine="720"/>
        <w:jc w:val="both"/>
        <w:rPr>
          <w:sz w:val="28"/>
          <w:szCs w:val="28"/>
        </w:rPr>
      </w:pPr>
    </w:p>
    <w:p w:rsidR="00843C20" w:rsidRDefault="00843C20" w:rsidP="00843C20">
      <w:pPr>
        <w:spacing w:line="360" w:lineRule="auto"/>
        <w:ind w:firstLine="720"/>
        <w:jc w:val="both"/>
        <w:rPr>
          <w:sz w:val="28"/>
          <w:szCs w:val="28"/>
        </w:rPr>
      </w:pPr>
      <w:r>
        <w:rPr>
          <w:sz w:val="28"/>
          <w:szCs w:val="28"/>
        </w:rPr>
        <w:t>Данная схема на каждом</w:t>
      </w:r>
      <w:r w:rsidR="00F83514">
        <w:rPr>
          <w:sz w:val="28"/>
          <w:szCs w:val="28"/>
        </w:rPr>
        <w:t xml:space="preserve"> этапе</w:t>
      </w:r>
      <w:r>
        <w:rPr>
          <w:sz w:val="28"/>
          <w:szCs w:val="28"/>
        </w:rPr>
        <w:t xml:space="preserve"> предполагает определенные действия, однако их продолжительность и содержание может быть не од</w:t>
      </w:r>
      <w:r w:rsidR="00F83514">
        <w:rPr>
          <w:sz w:val="28"/>
          <w:szCs w:val="28"/>
        </w:rPr>
        <w:t>инакова для различных проектов.</w:t>
      </w:r>
    </w:p>
    <w:p w:rsidR="00843C20" w:rsidRDefault="00843C20" w:rsidP="00A62EC0">
      <w:pPr>
        <w:spacing w:line="360" w:lineRule="auto"/>
        <w:ind w:firstLine="720"/>
        <w:jc w:val="both"/>
        <w:rPr>
          <w:sz w:val="28"/>
          <w:szCs w:val="28"/>
        </w:rPr>
      </w:pPr>
      <w:r>
        <w:rPr>
          <w:sz w:val="28"/>
          <w:szCs w:val="28"/>
        </w:rPr>
        <w:lastRenderedPageBreak/>
        <w:t>В таблице 1 представлен график реа</w:t>
      </w:r>
      <w:r w:rsidR="00A62EC0">
        <w:rPr>
          <w:sz w:val="28"/>
          <w:szCs w:val="28"/>
        </w:rPr>
        <w:t xml:space="preserve">лизации предлагаемого проекта. </w:t>
      </w:r>
    </w:p>
    <w:p w:rsidR="00843C20" w:rsidRDefault="00843C20" w:rsidP="00843C20">
      <w:pPr>
        <w:spacing w:line="360" w:lineRule="auto"/>
        <w:ind w:firstLine="720"/>
        <w:jc w:val="both"/>
        <w:rPr>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6379"/>
        <w:gridCol w:w="2231"/>
      </w:tblGrid>
      <w:tr w:rsidR="00843C20" w:rsidRPr="00DB4146" w:rsidTr="00152127">
        <w:trPr>
          <w:trHeight w:val="87"/>
        </w:trPr>
        <w:tc>
          <w:tcPr>
            <w:tcW w:w="961" w:type="dxa"/>
          </w:tcPr>
          <w:p w:rsidR="00843C20" w:rsidRPr="00DB4146" w:rsidRDefault="00843C20" w:rsidP="00152127">
            <w:r w:rsidRPr="00DB4146">
              <w:rPr>
                <w:b/>
                <w:bCs/>
              </w:rPr>
              <w:t>Работа</w:t>
            </w:r>
          </w:p>
        </w:tc>
        <w:tc>
          <w:tcPr>
            <w:tcW w:w="6379" w:type="dxa"/>
          </w:tcPr>
          <w:p w:rsidR="00843C20" w:rsidRPr="00DB4146" w:rsidRDefault="00843C20" w:rsidP="00152127">
            <w:r w:rsidRPr="00DB4146">
              <w:rPr>
                <w:b/>
                <w:bCs/>
              </w:rPr>
              <w:t>Наименование</w:t>
            </w:r>
          </w:p>
        </w:tc>
        <w:tc>
          <w:tcPr>
            <w:tcW w:w="2231" w:type="dxa"/>
          </w:tcPr>
          <w:p w:rsidR="00843C20" w:rsidRPr="00DB4146" w:rsidRDefault="00843C20" w:rsidP="00152127">
            <w:r>
              <w:rPr>
                <w:b/>
                <w:bCs/>
              </w:rPr>
              <w:t>Срок реализации</w:t>
            </w:r>
          </w:p>
        </w:tc>
      </w:tr>
      <w:tr w:rsidR="00843C20" w:rsidRPr="00DB4146" w:rsidTr="00152127">
        <w:trPr>
          <w:trHeight w:val="558"/>
        </w:trPr>
        <w:tc>
          <w:tcPr>
            <w:tcW w:w="961" w:type="dxa"/>
          </w:tcPr>
          <w:p w:rsidR="00843C20" w:rsidRPr="00DB4146" w:rsidRDefault="00843C20" w:rsidP="00152127">
            <w:r>
              <w:t>1</w:t>
            </w:r>
          </w:p>
        </w:tc>
        <w:tc>
          <w:tcPr>
            <w:tcW w:w="6379" w:type="dxa"/>
          </w:tcPr>
          <w:p w:rsidR="00843C20" w:rsidRPr="00DB4146" w:rsidRDefault="00843C20" w:rsidP="00A62EC0">
            <w:r w:rsidRPr="00DB4146">
              <w:t xml:space="preserve">Распоряжение </w:t>
            </w:r>
            <w:r>
              <w:t xml:space="preserve">губернатора </w:t>
            </w:r>
            <w:r w:rsidR="00A62EC0">
              <w:t>региона</w:t>
            </w:r>
            <w:r>
              <w:t xml:space="preserve"> о создании Фонда</w:t>
            </w:r>
            <w:r w:rsidR="00A62EC0">
              <w:t xml:space="preserve"> </w:t>
            </w:r>
            <w:proofErr w:type="spellStart"/>
            <w:r w:rsidR="00A62EC0">
              <w:t>грантовой</w:t>
            </w:r>
            <w:proofErr w:type="spellEnd"/>
            <w:r w:rsidR="00A62EC0">
              <w:t xml:space="preserve"> поддержки </w:t>
            </w:r>
            <w:proofErr w:type="spellStart"/>
            <w:r w:rsidR="00A62EC0">
              <w:t>стартапов</w:t>
            </w:r>
            <w:proofErr w:type="spellEnd"/>
          </w:p>
        </w:tc>
        <w:tc>
          <w:tcPr>
            <w:tcW w:w="2231" w:type="dxa"/>
          </w:tcPr>
          <w:p w:rsidR="00843C20" w:rsidRPr="00DB4146" w:rsidRDefault="00843C20" w:rsidP="00152127">
            <w:r>
              <w:t xml:space="preserve">Январь </w:t>
            </w:r>
            <w:smartTag w:uri="urn:schemas-microsoft-com:office:smarttags" w:element="metricconverter">
              <w:smartTagPr>
                <w:attr w:name="ProductID" w:val="2023 г"/>
              </w:smartTagPr>
              <w:r>
                <w:t>2023 г</w:t>
              </w:r>
            </w:smartTag>
            <w:r>
              <w:t>.</w:t>
            </w:r>
          </w:p>
        </w:tc>
      </w:tr>
      <w:tr w:rsidR="00843C20" w:rsidRPr="00DB4146" w:rsidTr="00152127">
        <w:trPr>
          <w:trHeight w:val="558"/>
        </w:trPr>
        <w:tc>
          <w:tcPr>
            <w:tcW w:w="961" w:type="dxa"/>
          </w:tcPr>
          <w:p w:rsidR="00843C20" w:rsidRPr="00DB4146" w:rsidRDefault="00843C20" w:rsidP="00152127">
            <w:r>
              <w:t>2</w:t>
            </w:r>
          </w:p>
        </w:tc>
        <w:tc>
          <w:tcPr>
            <w:tcW w:w="6379" w:type="dxa"/>
          </w:tcPr>
          <w:p w:rsidR="00843C20" w:rsidRPr="00DB4146" w:rsidRDefault="00843C20" w:rsidP="00152127">
            <w:r w:rsidRPr="00DB4146">
              <w:t>Формирование команды проекта</w:t>
            </w:r>
          </w:p>
        </w:tc>
        <w:tc>
          <w:tcPr>
            <w:tcW w:w="2231" w:type="dxa"/>
          </w:tcPr>
          <w:p w:rsidR="00843C20" w:rsidRPr="00DB4146" w:rsidRDefault="00843C20" w:rsidP="00152127">
            <w:r>
              <w:t xml:space="preserve">Январь </w:t>
            </w:r>
            <w:smartTag w:uri="urn:schemas-microsoft-com:office:smarttags" w:element="metricconverter">
              <w:smartTagPr>
                <w:attr w:name="ProductID" w:val="2023 г"/>
              </w:smartTagPr>
              <w:r>
                <w:t>2023 г</w:t>
              </w:r>
            </w:smartTag>
            <w:r>
              <w:t>.</w:t>
            </w:r>
          </w:p>
        </w:tc>
      </w:tr>
      <w:tr w:rsidR="00843C20" w:rsidRPr="00DB4146" w:rsidTr="00152127">
        <w:trPr>
          <w:trHeight w:val="558"/>
        </w:trPr>
        <w:tc>
          <w:tcPr>
            <w:tcW w:w="961" w:type="dxa"/>
          </w:tcPr>
          <w:p w:rsidR="00843C20" w:rsidRPr="00DB4146" w:rsidRDefault="00843C20" w:rsidP="00152127">
            <w:r>
              <w:t>3</w:t>
            </w:r>
          </w:p>
        </w:tc>
        <w:tc>
          <w:tcPr>
            <w:tcW w:w="6379" w:type="dxa"/>
          </w:tcPr>
          <w:p w:rsidR="00843C20" w:rsidRPr="00DB4146" w:rsidRDefault="00843C20" w:rsidP="00152127">
            <w:r w:rsidRPr="00DB4146">
              <w:t>Разработка экономического и финансового плана работы Фонда</w:t>
            </w:r>
            <w:r w:rsidR="00A62EC0">
              <w:t xml:space="preserve"> региональной поддержки</w:t>
            </w:r>
          </w:p>
        </w:tc>
        <w:tc>
          <w:tcPr>
            <w:tcW w:w="2231" w:type="dxa"/>
          </w:tcPr>
          <w:p w:rsidR="00843C20" w:rsidRPr="00DB4146" w:rsidRDefault="00843C20" w:rsidP="00152127">
            <w:r>
              <w:t xml:space="preserve">Февраль </w:t>
            </w:r>
            <w:smartTag w:uri="urn:schemas-microsoft-com:office:smarttags" w:element="metricconverter">
              <w:smartTagPr>
                <w:attr w:name="ProductID" w:val="2023 г"/>
              </w:smartTagPr>
              <w:r>
                <w:t>2023 г</w:t>
              </w:r>
            </w:smartTag>
            <w:r>
              <w:t>.</w:t>
            </w:r>
          </w:p>
        </w:tc>
      </w:tr>
      <w:tr w:rsidR="00843C20" w:rsidRPr="00DB4146" w:rsidTr="00152127">
        <w:trPr>
          <w:trHeight w:val="558"/>
        </w:trPr>
        <w:tc>
          <w:tcPr>
            <w:tcW w:w="961" w:type="dxa"/>
          </w:tcPr>
          <w:p w:rsidR="00843C20" w:rsidRPr="00DB4146" w:rsidRDefault="00843C20" w:rsidP="00152127">
            <w:r>
              <w:t>4</w:t>
            </w:r>
          </w:p>
        </w:tc>
        <w:tc>
          <w:tcPr>
            <w:tcW w:w="6379" w:type="dxa"/>
          </w:tcPr>
          <w:p w:rsidR="00843C20" w:rsidRPr="00DB4146" w:rsidRDefault="00A62EC0" w:rsidP="00A62EC0">
            <w:r>
              <w:t xml:space="preserve">Подача </w:t>
            </w:r>
            <w:proofErr w:type="spellStart"/>
            <w:r>
              <w:t>заявкок</w:t>
            </w:r>
            <w:proofErr w:type="spellEnd"/>
            <w:r w:rsidR="00843C20" w:rsidRPr="00DB4146">
              <w:t xml:space="preserve"> на участие в областной программе </w:t>
            </w:r>
          </w:p>
        </w:tc>
        <w:tc>
          <w:tcPr>
            <w:tcW w:w="2231" w:type="dxa"/>
          </w:tcPr>
          <w:p w:rsidR="00843C20" w:rsidRPr="00DB4146" w:rsidRDefault="00843C20" w:rsidP="00152127">
            <w:r>
              <w:t xml:space="preserve">Март </w:t>
            </w:r>
            <w:smartTag w:uri="urn:schemas-microsoft-com:office:smarttags" w:element="metricconverter">
              <w:smartTagPr>
                <w:attr w:name="ProductID" w:val="2023 г"/>
              </w:smartTagPr>
              <w:r>
                <w:t>2023 г</w:t>
              </w:r>
            </w:smartTag>
            <w:r>
              <w:t>.</w:t>
            </w:r>
          </w:p>
        </w:tc>
      </w:tr>
      <w:tr w:rsidR="00843C20" w:rsidRPr="00DB4146" w:rsidTr="00152127">
        <w:trPr>
          <w:trHeight w:val="558"/>
        </w:trPr>
        <w:tc>
          <w:tcPr>
            <w:tcW w:w="961" w:type="dxa"/>
          </w:tcPr>
          <w:p w:rsidR="00843C20" w:rsidRPr="00DB4146" w:rsidRDefault="00843C20" w:rsidP="00152127">
            <w:r>
              <w:t>5</w:t>
            </w:r>
          </w:p>
        </w:tc>
        <w:tc>
          <w:tcPr>
            <w:tcW w:w="6379" w:type="dxa"/>
          </w:tcPr>
          <w:p w:rsidR="00843C20" w:rsidRPr="00DB4146" w:rsidRDefault="00843C20" w:rsidP="00A62EC0">
            <w:r w:rsidRPr="00DB4146">
              <w:t>Создание некоммерческой организации «</w:t>
            </w:r>
            <w:r w:rsidR="00A62EC0">
              <w:t xml:space="preserve">Фонд региональной поддержки инновационных </w:t>
            </w:r>
            <w:proofErr w:type="spellStart"/>
            <w:r w:rsidR="00A62EC0">
              <w:t>стартапов</w:t>
            </w:r>
            <w:proofErr w:type="spellEnd"/>
            <w:r w:rsidRPr="00DB4146">
              <w:t>»;</w:t>
            </w:r>
          </w:p>
        </w:tc>
        <w:tc>
          <w:tcPr>
            <w:tcW w:w="2231" w:type="dxa"/>
          </w:tcPr>
          <w:p w:rsidR="00843C20" w:rsidRPr="00DB4146" w:rsidRDefault="00843C20" w:rsidP="00152127">
            <w:r>
              <w:t xml:space="preserve">Март </w:t>
            </w:r>
            <w:smartTag w:uri="urn:schemas-microsoft-com:office:smarttags" w:element="metricconverter">
              <w:smartTagPr>
                <w:attr w:name="ProductID" w:val="2023 г"/>
              </w:smartTagPr>
              <w:r>
                <w:t>2023 г</w:t>
              </w:r>
            </w:smartTag>
            <w:r>
              <w:t>.</w:t>
            </w:r>
          </w:p>
        </w:tc>
      </w:tr>
      <w:tr w:rsidR="00843C20" w:rsidRPr="00DB4146" w:rsidTr="00152127">
        <w:trPr>
          <w:trHeight w:val="558"/>
        </w:trPr>
        <w:tc>
          <w:tcPr>
            <w:tcW w:w="961" w:type="dxa"/>
          </w:tcPr>
          <w:p w:rsidR="00843C20" w:rsidRPr="00DB4146" w:rsidRDefault="00843C20" w:rsidP="00152127">
            <w:r>
              <w:t>6</w:t>
            </w:r>
          </w:p>
        </w:tc>
        <w:tc>
          <w:tcPr>
            <w:tcW w:w="6379" w:type="dxa"/>
          </w:tcPr>
          <w:p w:rsidR="00843C20" w:rsidRPr="00DB4146" w:rsidRDefault="00843C20" w:rsidP="00152127">
            <w:r w:rsidRPr="00DB4146">
              <w:t>Выделение денежных средств из регионального бюджета</w:t>
            </w:r>
          </w:p>
        </w:tc>
        <w:tc>
          <w:tcPr>
            <w:tcW w:w="2231" w:type="dxa"/>
          </w:tcPr>
          <w:p w:rsidR="00843C20" w:rsidRPr="00DB4146" w:rsidRDefault="00843C20" w:rsidP="00152127">
            <w:r>
              <w:t xml:space="preserve">Апрель </w:t>
            </w:r>
            <w:smartTag w:uri="urn:schemas-microsoft-com:office:smarttags" w:element="metricconverter">
              <w:smartTagPr>
                <w:attr w:name="ProductID" w:val="2023 г"/>
              </w:smartTagPr>
              <w:r>
                <w:t>2023 г</w:t>
              </w:r>
            </w:smartTag>
            <w:r>
              <w:t>.</w:t>
            </w:r>
          </w:p>
        </w:tc>
      </w:tr>
      <w:tr w:rsidR="00843C20" w:rsidRPr="00DB4146" w:rsidTr="00152127">
        <w:trPr>
          <w:trHeight w:val="558"/>
        </w:trPr>
        <w:tc>
          <w:tcPr>
            <w:tcW w:w="961" w:type="dxa"/>
          </w:tcPr>
          <w:p w:rsidR="00843C20" w:rsidRPr="00DB4146" w:rsidRDefault="00843C20" w:rsidP="00152127">
            <w:r>
              <w:t>7</w:t>
            </w:r>
          </w:p>
        </w:tc>
        <w:tc>
          <w:tcPr>
            <w:tcW w:w="6379" w:type="dxa"/>
          </w:tcPr>
          <w:p w:rsidR="00843C20" w:rsidRPr="00DB4146" w:rsidRDefault="00843C20" w:rsidP="00152127">
            <w:r w:rsidRPr="00DB4146">
              <w:t xml:space="preserve">Аренда помещений и </w:t>
            </w:r>
            <w:proofErr w:type="spellStart"/>
            <w:r w:rsidRPr="00DB4146">
              <w:t>найм</w:t>
            </w:r>
            <w:proofErr w:type="spellEnd"/>
            <w:r w:rsidRPr="00DB4146">
              <w:t xml:space="preserve"> сотрудников Фонда;</w:t>
            </w:r>
          </w:p>
        </w:tc>
        <w:tc>
          <w:tcPr>
            <w:tcW w:w="2231" w:type="dxa"/>
          </w:tcPr>
          <w:p w:rsidR="00843C20" w:rsidRPr="00DB4146" w:rsidRDefault="00843C20" w:rsidP="00152127">
            <w:r>
              <w:t xml:space="preserve">Апрель </w:t>
            </w:r>
            <w:smartTag w:uri="urn:schemas-microsoft-com:office:smarttags" w:element="metricconverter">
              <w:smartTagPr>
                <w:attr w:name="ProductID" w:val="2023 г"/>
              </w:smartTagPr>
              <w:r>
                <w:t>2023 г</w:t>
              </w:r>
            </w:smartTag>
            <w:r>
              <w:t>.</w:t>
            </w:r>
          </w:p>
        </w:tc>
      </w:tr>
      <w:tr w:rsidR="00843C20" w:rsidRPr="00DB4146" w:rsidTr="00152127">
        <w:trPr>
          <w:trHeight w:val="558"/>
        </w:trPr>
        <w:tc>
          <w:tcPr>
            <w:tcW w:w="961" w:type="dxa"/>
          </w:tcPr>
          <w:p w:rsidR="00843C20" w:rsidRPr="00DB4146" w:rsidRDefault="00843C20" w:rsidP="00152127">
            <w:r>
              <w:t>8</w:t>
            </w:r>
          </w:p>
        </w:tc>
        <w:tc>
          <w:tcPr>
            <w:tcW w:w="6379" w:type="dxa"/>
          </w:tcPr>
          <w:p w:rsidR="00843C20" w:rsidRPr="00DB4146" w:rsidRDefault="00843C20" w:rsidP="00152127">
            <w:r w:rsidRPr="00DB4146">
              <w:t>Разработка нормативной базы деятельности фонда</w:t>
            </w:r>
          </w:p>
        </w:tc>
        <w:tc>
          <w:tcPr>
            <w:tcW w:w="2231" w:type="dxa"/>
          </w:tcPr>
          <w:p w:rsidR="00843C20" w:rsidRPr="00DB4146" w:rsidRDefault="00843C20" w:rsidP="00152127">
            <w:r>
              <w:t xml:space="preserve">Апрель </w:t>
            </w:r>
            <w:smartTag w:uri="urn:schemas-microsoft-com:office:smarttags" w:element="metricconverter">
              <w:smartTagPr>
                <w:attr w:name="ProductID" w:val="2023 г"/>
              </w:smartTagPr>
              <w:r>
                <w:t>2023 г</w:t>
              </w:r>
            </w:smartTag>
            <w:r>
              <w:t>.</w:t>
            </w:r>
          </w:p>
        </w:tc>
      </w:tr>
      <w:tr w:rsidR="00843C20" w:rsidRPr="00DB4146" w:rsidTr="00152127">
        <w:trPr>
          <w:trHeight w:val="558"/>
        </w:trPr>
        <w:tc>
          <w:tcPr>
            <w:tcW w:w="961" w:type="dxa"/>
          </w:tcPr>
          <w:p w:rsidR="00843C20" w:rsidRPr="00DB4146" w:rsidRDefault="00843C20" w:rsidP="00152127">
            <w:r>
              <w:t>9</w:t>
            </w:r>
          </w:p>
        </w:tc>
        <w:tc>
          <w:tcPr>
            <w:tcW w:w="6379" w:type="dxa"/>
          </w:tcPr>
          <w:p w:rsidR="00843C20" w:rsidRPr="00DB4146" w:rsidRDefault="00843C20" w:rsidP="00152127">
            <w:r w:rsidRPr="00DB4146">
              <w:t>Создание интернет-сайт Фонда</w:t>
            </w:r>
          </w:p>
        </w:tc>
        <w:tc>
          <w:tcPr>
            <w:tcW w:w="2231" w:type="dxa"/>
          </w:tcPr>
          <w:p w:rsidR="00843C20" w:rsidRPr="00DB4146" w:rsidRDefault="00843C20" w:rsidP="00152127">
            <w:r>
              <w:t xml:space="preserve">Апрель </w:t>
            </w:r>
            <w:smartTag w:uri="urn:schemas-microsoft-com:office:smarttags" w:element="metricconverter">
              <w:smartTagPr>
                <w:attr w:name="ProductID" w:val="2023 г"/>
              </w:smartTagPr>
              <w:r>
                <w:t>2023 г</w:t>
              </w:r>
            </w:smartTag>
            <w:r>
              <w:t>.</w:t>
            </w:r>
          </w:p>
        </w:tc>
      </w:tr>
      <w:tr w:rsidR="00843C20" w:rsidRPr="00DB4146" w:rsidTr="00152127">
        <w:trPr>
          <w:trHeight w:val="558"/>
        </w:trPr>
        <w:tc>
          <w:tcPr>
            <w:tcW w:w="961" w:type="dxa"/>
          </w:tcPr>
          <w:p w:rsidR="00843C20" w:rsidRPr="00DB4146" w:rsidRDefault="00843C20" w:rsidP="00152127">
            <w:r>
              <w:t>10</w:t>
            </w:r>
          </w:p>
        </w:tc>
        <w:tc>
          <w:tcPr>
            <w:tcW w:w="6379" w:type="dxa"/>
          </w:tcPr>
          <w:p w:rsidR="00843C20" w:rsidRPr="00DB4146" w:rsidRDefault="00843C20" w:rsidP="00152127">
            <w:r w:rsidRPr="00DB4146">
              <w:t xml:space="preserve">Вступление в СРО «Союз </w:t>
            </w:r>
            <w:proofErr w:type="spellStart"/>
            <w:r w:rsidRPr="00DB4146">
              <w:t>микрофинансовых</w:t>
            </w:r>
            <w:proofErr w:type="spellEnd"/>
            <w:r w:rsidRPr="00DB4146">
              <w:t xml:space="preserve"> организаций»</w:t>
            </w:r>
          </w:p>
        </w:tc>
        <w:tc>
          <w:tcPr>
            <w:tcW w:w="2231" w:type="dxa"/>
          </w:tcPr>
          <w:p w:rsidR="00843C20" w:rsidRPr="00DB4146" w:rsidRDefault="00843C20" w:rsidP="00152127">
            <w:r>
              <w:t xml:space="preserve">Май </w:t>
            </w:r>
            <w:smartTag w:uri="urn:schemas-microsoft-com:office:smarttags" w:element="metricconverter">
              <w:smartTagPr>
                <w:attr w:name="ProductID" w:val="2023 г"/>
              </w:smartTagPr>
              <w:r>
                <w:t>2023 г</w:t>
              </w:r>
            </w:smartTag>
            <w:r>
              <w:t>.</w:t>
            </w:r>
          </w:p>
        </w:tc>
      </w:tr>
      <w:tr w:rsidR="00843C20" w:rsidRPr="00DB4146" w:rsidTr="00152127">
        <w:trPr>
          <w:trHeight w:val="558"/>
        </w:trPr>
        <w:tc>
          <w:tcPr>
            <w:tcW w:w="961" w:type="dxa"/>
          </w:tcPr>
          <w:p w:rsidR="00843C20" w:rsidRPr="00DB4146" w:rsidRDefault="00843C20" w:rsidP="00152127">
            <w:r>
              <w:t>11</w:t>
            </w:r>
          </w:p>
        </w:tc>
        <w:tc>
          <w:tcPr>
            <w:tcW w:w="6379" w:type="dxa"/>
          </w:tcPr>
          <w:p w:rsidR="00843C20" w:rsidRPr="00DB4146" w:rsidRDefault="00843C20" w:rsidP="00152127">
            <w:r w:rsidRPr="00DB4146">
              <w:t>Проведение программы продвижения Фонда.</w:t>
            </w:r>
          </w:p>
        </w:tc>
        <w:tc>
          <w:tcPr>
            <w:tcW w:w="2231" w:type="dxa"/>
          </w:tcPr>
          <w:p w:rsidR="00843C20" w:rsidRPr="00DB4146" w:rsidRDefault="00843C20" w:rsidP="00152127">
            <w:r>
              <w:t xml:space="preserve">Май-июнь </w:t>
            </w:r>
            <w:smartTag w:uri="urn:schemas-microsoft-com:office:smarttags" w:element="metricconverter">
              <w:smartTagPr>
                <w:attr w:name="ProductID" w:val="2023 г"/>
              </w:smartTagPr>
              <w:r>
                <w:t>2023 г</w:t>
              </w:r>
            </w:smartTag>
            <w:r>
              <w:t>.</w:t>
            </w:r>
          </w:p>
        </w:tc>
      </w:tr>
      <w:tr w:rsidR="00843C20" w:rsidRPr="00DB4146" w:rsidTr="00152127">
        <w:trPr>
          <w:trHeight w:val="558"/>
        </w:trPr>
        <w:tc>
          <w:tcPr>
            <w:tcW w:w="961" w:type="dxa"/>
          </w:tcPr>
          <w:p w:rsidR="00843C20" w:rsidRPr="00DB4146" w:rsidRDefault="00843C20" w:rsidP="00152127">
            <w:r>
              <w:t>12</w:t>
            </w:r>
          </w:p>
        </w:tc>
        <w:tc>
          <w:tcPr>
            <w:tcW w:w="6379" w:type="dxa"/>
          </w:tcPr>
          <w:p w:rsidR="00843C20" w:rsidRPr="00DB4146" w:rsidRDefault="00843C20" w:rsidP="00152127">
            <w:r w:rsidRPr="00DB4146">
              <w:t>Формирование отчёта</w:t>
            </w:r>
            <w:r>
              <w:t xml:space="preserve"> о реализации проекта</w:t>
            </w:r>
          </w:p>
        </w:tc>
        <w:tc>
          <w:tcPr>
            <w:tcW w:w="2231" w:type="dxa"/>
          </w:tcPr>
          <w:p w:rsidR="00843C20" w:rsidRPr="00DB4146" w:rsidRDefault="00843C20" w:rsidP="00152127">
            <w:r>
              <w:t xml:space="preserve">Май-июнь </w:t>
            </w:r>
            <w:smartTag w:uri="urn:schemas-microsoft-com:office:smarttags" w:element="metricconverter">
              <w:smartTagPr>
                <w:attr w:name="ProductID" w:val="2023 г"/>
              </w:smartTagPr>
              <w:r>
                <w:t>2023 г</w:t>
              </w:r>
            </w:smartTag>
            <w:r>
              <w:t>.</w:t>
            </w:r>
          </w:p>
        </w:tc>
      </w:tr>
    </w:tbl>
    <w:p w:rsidR="00843C20" w:rsidRDefault="00A62EC0" w:rsidP="00A62EC0">
      <w:pPr>
        <w:spacing w:line="360" w:lineRule="auto"/>
        <w:ind w:firstLine="720"/>
        <w:jc w:val="center"/>
        <w:rPr>
          <w:sz w:val="28"/>
          <w:szCs w:val="28"/>
        </w:rPr>
      </w:pPr>
      <w:r>
        <w:rPr>
          <w:sz w:val="28"/>
          <w:szCs w:val="28"/>
        </w:rPr>
        <w:t xml:space="preserve">Таблица 1 - График реализации проекта по созданию Фонда </w:t>
      </w:r>
      <w:proofErr w:type="spellStart"/>
      <w:r>
        <w:rPr>
          <w:sz w:val="28"/>
          <w:szCs w:val="28"/>
        </w:rPr>
        <w:t>грантовой</w:t>
      </w:r>
      <w:proofErr w:type="spellEnd"/>
      <w:r>
        <w:rPr>
          <w:sz w:val="28"/>
          <w:szCs w:val="28"/>
        </w:rPr>
        <w:t xml:space="preserve"> поддержки</w:t>
      </w:r>
    </w:p>
    <w:p w:rsidR="00A62EC0" w:rsidRDefault="00A62EC0" w:rsidP="00A62EC0">
      <w:pPr>
        <w:spacing w:line="360" w:lineRule="auto"/>
        <w:ind w:firstLine="720"/>
        <w:jc w:val="center"/>
        <w:rPr>
          <w:sz w:val="28"/>
          <w:szCs w:val="28"/>
        </w:rPr>
      </w:pPr>
    </w:p>
    <w:p w:rsidR="00843C20" w:rsidRPr="00FB1487" w:rsidRDefault="00843C20" w:rsidP="00843C20">
      <w:pPr>
        <w:spacing w:line="360" w:lineRule="auto"/>
        <w:ind w:firstLine="720"/>
        <w:jc w:val="both"/>
        <w:rPr>
          <w:sz w:val="28"/>
          <w:szCs w:val="28"/>
        </w:rPr>
      </w:pPr>
      <w:r w:rsidRPr="00FB1487">
        <w:rPr>
          <w:sz w:val="28"/>
          <w:szCs w:val="28"/>
        </w:rPr>
        <w:t>Из графика видно, что на реализацию проекта потребуется около 6 месяцев.</w:t>
      </w:r>
    </w:p>
    <w:p w:rsidR="00843C20" w:rsidRDefault="00843C20" w:rsidP="00843C20">
      <w:pPr>
        <w:spacing w:line="360" w:lineRule="auto"/>
        <w:ind w:firstLine="720"/>
        <w:jc w:val="both"/>
        <w:rPr>
          <w:sz w:val="28"/>
          <w:szCs w:val="28"/>
        </w:rPr>
      </w:pPr>
      <w:r w:rsidRPr="00FB1487">
        <w:rPr>
          <w:sz w:val="28"/>
          <w:szCs w:val="28"/>
        </w:rPr>
        <w:t xml:space="preserve">Поскольку </w:t>
      </w:r>
      <w:r>
        <w:rPr>
          <w:sz w:val="28"/>
          <w:szCs w:val="28"/>
        </w:rPr>
        <w:t>деятельность фонда не направлена на извлечение прибыли, то финансовые показатели деятельности учреждения не являются решающими при принятии решения о его организации. Однако деятельность фонда сопряжена с некоторыми расходами, поэтому необходим</w:t>
      </w:r>
      <w:r w:rsidR="00CE1C25">
        <w:rPr>
          <w:sz w:val="28"/>
          <w:szCs w:val="28"/>
        </w:rPr>
        <w:t>о рассчитать основные показатели</w:t>
      </w:r>
      <w:r>
        <w:rPr>
          <w:sz w:val="28"/>
          <w:szCs w:val="28"/>
        </w:rPr>
        <w:t xml:space="preserve"> деятельности фонда.</w:t>
      </w:r>
    </w:p>
    <w:p w:rsidR="00843C20" w:rsidRPr="00FB1487" w:rsidRDefault="00843C20" w:rsidP="00843C20">
      <w:pPr>
        <w:pStyle w:val="a6"/>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FB1487">
        <w:rPr>
          <w:rFonts w:ascii="Times New Roman" w:hAnsi="Times New Roman" w:cs="Times New Roman"/>
          <w:sz w:val="28"/>
          <w:szCs w:val="28"/>
        </w:rPr>
        <w:t xml:space="preserve">оставим отчет о </w:t>
      </w:r>
      <w:r>
        <w:rPr>
          <w:rFonts w:ascii="Times New Roman" w:hAnsi="Times New Roman" w:cs="Times New Roman"/>
          <w:sz w:val="28"/>
          <w:szCs w:val="28"/>
        </w:rPr>
        <w:t>планируемых финансовых потоках от реализации проекта в таблице 2.</w:t>
      </w:r>
    </w:p>
    <w:p w:rsidR="00843C20" w:rsidRPr="00A62EC0" w:rsidRDefault="00843C20" w:rsidP="00A62EC0">
      <w:pPr>
        <w:autoSpaceDE w:val="0"/>
        <w:autoSpaceDN w:val="0"/>
        <w:adjustRightInd w:val="0"/>
        <w:spacing w:line="360" w:lineRule="auto"/>
        <w:jc w:val="both"/>
        <w:rPr>
          <w:sz w:val="28"/>
          <w:szCs w:val="28"/>
        </w:rPr>
      </w:pPr>
    </w:p>
    <w:p w:rsidR="00843C20" w:rsidRDefault="00843C20" w:rsidP="00843C20">
      <w:pPr>
        <w:pStyle w:val="a6"/>
        <w:autoSpaceDE w:val="0"/>
        <w:autoSpaceDN w:val="0"/>
        <w:adjustRightInd w:val="0"/>
        <w:spacing w:after="0" w:line="360" w:lineRule="auto"/>
        <w:ind w:left="0" w:firstLine="709"/>
        <w:jc w:val="both"/>
        <w:rPr>
          <w:rFonts w:ascii="Times New Roman" w:hAnsi="Times New Roman" w:cs="Times New Roman"/>
          <w:sz w:val="28"/>
          <w:szCs w:val="28"/>
        </w:rPr>
      </w:pPr>
      <w:r w:rsidRPr="00FB1487">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w:t>
      </w:r>
      <w:r w:rsidRPr="00FB1487">
        <w:rPr>
          <w:rFonts w:ascii="Times New Roman" w:hAnsi="Times New Roman" w:cs="Times New Roman"/>
          <w:sz w:val="28"/>
          <w:szCs w:val="28"/>
        </w:rPr>
        <w:t xml:space="preserve"> - Отчет о прибылях и убытках</w:t>
      </w:r>
      <w:r>
        <w:rPr>
          <w:rFonts w:ascii="Times New Roman" w:hAnsi="Times New Roman" w:cs="Times New Roman"/>
          <w:sz w:val="28"/>
          <w:szCs w:val="28"/>
        </w:rPr>
        <w:t>, тыс. руб.</w:t>
      </w:r>
    </w:p>
    <w:tbl>
      <w:tblPr>
        <w:tblW w:w="8480" w:type="dxa"/>
        <w:tblInd w:w="91" w:type="dxa"/>
        <w:tblLook w:val="0000" w:firstRow="0" w:lastRow="0" w:firstColumn="0" w:lastColumn="0" w:noHBand="0" w:noVBand="0"/>
      </w:tblPr>
      <w:tblGrid>
        <w:gridCol w:w="3680"/>
        <w:gridCol w:w="960"/>
        <w:gridCol w:w="960"/>
        <w:gridCol w:w="960"/>
        <w:gridCol w:w="960"/>
        <w:gridCol w:w="960"/>
      </w:tblGrid>
      <w:tr w:rsidR="00843C20" w:rsidRPr="00FB1487" w:rsidTr="00152127">
        <w:trPr>
          <w:trHeight w:val="330"/>
        </w:trPr>
        <w:tc>
          <w:tcPr>
            <w:tcW w:w="3680" w:type="dxa"/>
            <w:tcBorders>
              <w:top w:val="single" w:sz="8" w:space="0" w:color="auto"/>
              <w:left w:val="single" w:sz="8" w:space="0" w:color="auto"/>
              <w:bottom w:val="single" w:sz="8" w:space="0" w:color="auto"/>
              <w:right w:val="single" w:sz="8" w:space="0" w:color="auto"/>
            </w:tcBorders>
            <w:shd w:val="clear" w:color="auto" w:fill="auto"/>
          </w:tcPr>
          <w:p w:rsidR="00843C20" w:rsidRPr="00FB1487" w:rsidRDefault="00843C20" w:rsidP="00152127">
            <w:pPr>
              <w:jc w:val="center"/>
            </w:pPr>
            <w:r>
              <w:rPr>
                <w:rFonts w:eastAsia="Times New Roman"/>
              </w:rPr>
              <w:t>Показатель</w:t>
            </w:r>
          </w:p>
        </w:tc>
        <w:tc>
          <w:tcPr>
            <w:tcW w:w="960" w:type="dxa"/>
            <w:tcBorders>
              <w:top w:val="single" w:sz="8" w:space="0" w:color="auto"/>
              <w:left w:val="nil"/>
              <w:bottom w:val="single" w:sz="8" w:space="0" w:color="auto"/>
              <w:right w:val="single" w:sz="8" w:space="0" w:color="auto"/>
            </w:tcBorders>
            <w:shd w:val="clear" w:color="auto" w:fill="auto"/>
          </w:tcPr>
          <w:p w:rsidR="00843C20" w:rsidRPr="00FB1487" w:rsidRDefault="00843C20" w:rsidP="00152127">
            <w:pPr>
              <w:jc w:val="center"/>
            </w:pPr>
            <w:r w:rsidRPr="00FB1487">
              <w:rPr>
                <w:rFonts w:eastAsia="Times New Roman"/>
              </w:rPr>
              <w:t>2023</w:t>
            </w:r>
          </w:p>
        </w:tc>
        <w:tc>
          <w:tcPr>
            <w:tcW w:w="960" w:type="dxa"/>
            <w:tcBorders>
              <w:top w:val="single" w:sz="8" w:space="0" w:color="auto"/>
              <w:left w:val="nil"/>
              <w:bottom w:val="single" w:sz="8" w:space="0" w:color="auto"/>
              <w:right w:val="single" w:sz="8" w:space="0" w:color="auto"/>
            </w:tcBorders>
            <w:shd w:val="clear" w:color="auto" w:fill="auto"/>
          </w:tcPr>
          <w:p w:rsidR="00843C20" w:rsidRPr="00FB1487" w:rsidRDefault="00843C20" w:rsidP="00152127">
            <w:pPr>
              <w:jc w:val="center"/>
            </w:pPr>
            <w:r w:rsidRPr="00FB1487">
              <w:rPr>
                <w:rFonts w:eastAsia="Times New Roman"/>
              </w:rPr>
              <w:t>2024</w:t>
            </w:r>
          </w:p>
        </w:tc>
        <w:tc>
          <w:tcPr>
            <w:tcW w:w="960" w:type="dxa"/>
            <w:tcBorders>
              <w:top w:val="single" w:sz="8" w:space="0" w:color="auto"/>
              <w:left w:val="nil"/>
              <w:bottom w:val="single" w:sz="8" w:space="0" w:color="auto"/>
              <w:right w:val="single" w:sz="8" w:space="0" w:color="auto"/>
            </w:tcBorders>
            <w:shd w:val="clear" w:color="auto" w:fill="auto"/>
          </w:tcPr>
          <w:p w:rsidR="00843C20" w:rsidRPr="00FB1487" w:rsidRDefault="00843C20" w:rsidP="00152127">
            <w:pPr>
              <w:jc w:val="center"/>
            </w:pPr>
            <w:r w:rsidRPr="00FB1487">
              <w:rPr>
                <w:rFonts w:eastAsia="Times New Roman"/>
              </w:rPr>
              <w:t>2025</w:t>
            </w:r>
          </w:p>
        </w:tc>
        <w:tc>
          <w:tcPr>
            <w:tcW w:w="960" w:type="dxa"/>
            <w:tcBorders>
              <w:top w:val="single" w:sz="8" w:space="0" w:color="auto"/>
              <w:left w:val="nil"/>
              <w:bottom w:val="single" w:sz="8" w:space="0" w:color="auto"/>
              <w:right w:val="single" w:sz="8" w:space="0" w:color="auto"/>
            </w:tcBorders>
            <w:shd w:val="clear" w:color="auto" w:fill="auto"/>
          </w:tcPr>
          <w:p w:rsidR="00843C20" w:rsidRPr="00FB1487" w:rsidRDefault="00843C20" w:rsidP="00152127">
            <w:pPr>
              <w:jc w:val="center"/>
            </w:pPr>
            <w:r w:rsidRPr="00FB1487">
              <w:rPr>
                <w:rFonts w:eastAsia="Times New Roman"/>
              </w:rPr>
              <w:t>2026</w:t>
            </w:r>
          </w:p>
        </w:tc>
        <w:tc>
          <w:tcPr>
            <w:tcW w:w="960" w:type="dxa"/>
            <w:tcBorders>
              <w:top w:val="single" w:sz="8" w:space="0" w:color="auto"/>
              <w:left w:val="nil"/>
              <w:bottom w:val="single" w:sz="8" w:space="0" w:color="auto"/>
              <w:right w:val="single" w:sz="8" w:space="0" w:color="auto"/>
            </w:tcBorders>
            <w:shd w:val="clear" w:color="auto" w:fill="auto"/>
          </w:tcPr>
          <w:p w:rsidR="00843C20" w:rsidRPr="00FB1487" w:rsidRDefault="00843C20" w:rsidP="00152127">
            <w:pPr>
              <w:jc w:val="center"/>
            </w:pPr>
            <w:r w:rsidRPr="00FB1487">
              <w:rPr>
                <w:rFonts w:eastAsia="Times New Roman"/>
              </w:rPr>
              <w:t>2027</w:t>
            </w:r>
          </w:p>
        </w:tc>
      </w:tr>
      <w:tr w:rsidR="00843C20" w:rsidRPr="00FB1487" w:rsidTr="00152127">
        <w:trPr>
          <w:trHeight w:val="645"/>
        </w:trPr>
        <w:tc>
          <w:tcPr>
            <w:tcW w:w="3680" w:type="dxa"/>
            <w:tcBorders>
              <w:top w:val="nil"/>
              <w:left w:val="single" w:sz="8" w:space="0" w:color="auto"/>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Поступление денежных средств от выдачи кредитов</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105</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210</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315</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420</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525</w:t>
            </w:r>
          </w:p>
        </w:tc>
      </w:tr>
      <w:tr w:rsidR="00843C20" w:rsidRPr="00FB1487" w:rsidTr="00152127">
        <w:trPr>
          <w:trHeight w:val="330"/>
        </w:trPr>
        <w:tc>
          <w:tcPr>
            <w:tcW w:w="3680" w:type="dxa"/>
            <w:tcBorders>
              <w:top w:val="nil"/>
              <w:left w:val="single" w:sz="8" w:space="0" w:color="auto"/>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Текущие затраты</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6,4</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6,4</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6,4</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6,4</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6,4</w:t>
            </w:r>
          </w:p>
        </w:tc>
      </w:tr>
      <w:tr w:rsidR="00843C20" w:rsidRPr="00FB1487" w:rsidTr="00152127">
        <w:trPr>
          <w:trHeight w:val="330"/>
        </w:trPr>
        <w:tc>
          <w:tcPr>
            <w:tcW w:w="3680" w:type="dxa"/>
            <w:tcBorders>
              <w:top w:val="nil"/>
              <w:left w:val="single" w:sz="8" w:space="0" w:color="auto"/>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Возврат кредита в бюджет</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100</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200</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300</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400</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500</w:t>
            </w:r>
          </w:p>
        </w:tc>
      </w:tr>
      <w:tr w:rsidR="00843C20" w:rsidRPr="00FB1487" w:rsidTr="00152127">
        <w:trPr>
          <w:trHeight w:val="330"/>
        </w:trPr>
        <w:tc>
          <w:tcPr>
            <w:tcW w:w="3680" w:type="dxa"/>
            <w:tcBorders>
              <w:top w:val="nil"/>
              <w:left w:val="single" w:sz="8" w:space="0" w:color="auto"/>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Зарплата с отчислениями</w:t>
            </w:r>
          </w:p>
        </w:tc>
        <w:tc>
          <w:tcPr>
            <w:tcW w:w="960" w:type="dxa"/>
            <w:tcBorders>
              <w:top w:val="nil"/>
              <w:left w:val="nil"/>
              <w:bottom w:val="single" w:sz="8" w:space="0" w:color="auto"/>
              <w:right w:val="single" w:sz="8" w:space="0" w:color="auto"/>
            </w:tcBorders>
            <w:shd w:val="clear" w:color="auto" w:fill="auto"/>
            <w:noWrap/>
          </w:tcPr>
          <w:p w:rsidR="00843C20" w:rsidRPr="00FB1487" w:rsidRDefault="00843C20" w:rsidP="00152127">
            <w:pPr>
              <w:jc w:val="both"/>
            </w:pPr>
            <w:r w:rsidRPr="00FB1487">
              <w:rPr>
                <w:rFonts w:eastAsia="Times New Roman"/>
              </w:rPr>
              <w:t>4,1</w:t>
            </w:r>
          </w:p>
        </w:tc>
        <w:tc>
          <w:tcPr>
            <w:tcW w:w="960" w:type="dxa"/>
            <w:tcBorders>
              <w:top w:val="nil"/>
              <w:left w:val="nil"/>
              <w:bottom w:val="single" w:sz="8" w:space="0" w:color="auto"/>
              <w:right w:val="single" w:sz="8" w:space="0" w:color="auto"/>
            </w:tcBorders>
            <w:shd w:val="clear" w:color="auto" w:fill="auto"/>
            <w:noWrap/>
          </w:tcPr>
          <w:p w:rsidR="00843C20" w:rsidRPr="00FB1487" w:rsidRDefault="00843C20" w:rsidP="00152127">
            <w:pPr>
              <w:jc w:val="both"/>
            </w:pPr>
            <w:r w:rsidRPr="00FB1487">
              <w:rPr>
                <w:rFonts w:eastAsia="Times New Roman"/>
              </w:rPr>
              <w:t>4,1</w:t>
            </w:r>
          </w:p>
        </w:tc>
        <w:tc>
          <w:tcPr>
            <w:tcW w:w="960" w:type="dxa"/>
            <w:tcBorders>
              <w:top w:val="nil"/>
              <w:left w:val="nil"/>
              <w:bottom w:val="single" w:sz="8" w:space="0" w:color="auto"/>
              <w:right w:val="single" w:sz="8" w:space="0" w:color="auto"/>
            </w:tcBorders>
            <w:shd w:val="clear" w:color="auto" w:fill="auto"/>
            <w:noWrap/>
          </w:tcPr>
          <w:p w:rsidR="00843C20" w:rsidRPr="00FB1487" w:rsidRDefault="00843C20" w:rsidP="00152127">
            <w:pPr>
              <w:jc w:val="both"/>
            </w:pPr>
            <w:r w:rsidRPr="00FB1487">
              <w:rPr>
                <w:rFonts w:eastAsia="Times New Roman"/>
              </w:rPr>
              <w:t>4,1</w:t>
            </w:r>
          </w:p>
        </w:tc>
        <w:tc>
          <w:tcPr>
            <w:tcW w:w="960" w:type="dxa"/>
            <w:tcBorders>
              <w:top w:val="nil"/>
              <w:left w:val="nil"/>
              <w:bottom w:val="single" w:sz="8" w:space="0" w:color="auto"/>
              <w:right w:val="single" w:sz="8" w:space="0" w:color="auto"/>
            </w:tcBorders>
            <w:shd w:val="clear" w:color="auto" w:fill="auto"/>
            <w:noWrap/>
          </w:tcPr>
          <w:p w:rsidR="00843C20" w:rsidRPr="00FB1487" w:rsidRDefault="00843C20" w:rsidP="00152127">
            <w:pPr>
              <w:jc w:val="both"/>
            </w:pPr>
            <w:r w:rsidRPr="00FB1487">
              <w:rPr>
                <w:rFonts w:eastAsia="Times New Roman"/>
              </w:rPr>
              <w:t>4,1</w:t>
            </w:r>
          </w:p>
        </w:tc>
        <w:tc>
          <w:tcPr>
            <w:tcW w:w="960" w:type="dxa"/>
            <w:tcBorders>
              <w:top w:val="nil"/>
              <w:left w:val="nil"/>
              <w:bottom w:val="single" w:sz="8" w:space="0" w:color="auto"/>
              <w:right w:val="single" w:sz="8" w:space="0" w:color="auto"/>
            </w:tcBorders>
            <w:shd w:val="clear" w:color="auto" w:fill="auto"/>
            <w:noWrap/>
          </w:tcPr>
          <w:p w:rsidR="00843C20" w:rsidRPr="00FB1487" w:rsidRDefault="00843C20" w:rsidP="00152127">
            <w:pPr>
              <w:jc w:val="both"/>
            </w:pPr>
            <w:r w:rsidRPr="00FB1487">
              <w:rPr>
                <w:rFonts w:eastAsia="Times New Roman"/>
              </w:rPr>
              <w:t>4,1</w:t>
            </w:r>
          </w:p>
        </w:tc>
      </w:tr>
      <w:tr w:rsidR="00843C20" w:rsidRPr="00FB1487" w:rsidTr="00152127">
        <w:trPr>
          <w:trHeight w:val="330"/>
        </w:trPr>
        <w:tc>
          <w:tcPr>
            <w:tcW w:w="3680" w:type="dxa"/>
            <w:tcBorders>
              <w:top w:val="nil"/>
              <w:left w:val="single" w:sz="8" w:space="0" w:color="auto"/>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Прибыль</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-5,5</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-0,5</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4,5</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9,5</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14,5</w:t>
            </w:r>
          </w:p>
        </w:tc>
      </w:tr>
      <w:tr w:rsidR="00843C20" w:rsidRPr="00FB1487" w:rsidTr="00152127">
        <w:trPr>
          <w:trHeight w:val="330"/>
        </w:trPr>
        <w:tc>
          <w:tcPr>
            <w:tcW w:w="3680" w:type="dxa"/>
            <w:tcBorders>
              <w:top w:val="nil"/>
              <w:left w:val="single" w:sz="8" w:space="0" w:color="auto"/>
              <w:bottom w:val="single" w:sz="8" w:space="0" w:color="auto"/>
              <w:right w:val="single" w:sz="8" w:space="0" w:color="auto"/>
            </w:tcBorders>
            <w:shd w:val="clear" w:color="auto" w:fill="auto"/>
          </w:tcPr>
          <w:p w:rsidR="00843C20" w:rsidRPr="00FB1487" w:rsidRDefault="00843C20" w:rsidP="00152127">
            <w:pPr>
              <w:jc w:val="both"/>
            </w:pPr>
            <w:r w:rsidRPr="00FB1487">
              <w:rPr>
                <w:rFonts w:eastAsia="Times New Roman"/>
              </w:rPr>
              <w:t>Прибыль нарастающим итогом</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t>-5,5</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t>-6</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t>-1,5</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t>8</w:t>
            </w:r>
          </w:p>
        </w:tc>
        <w:tc>
          <w:tcPr>
            <w:tcW w:w="960" w:type="dxa"/>
            <w:tcBorders>
              <w:top w:val="nil"/>
              <w:left w:val="nil"/>
              <w:bottom w:val="single" w:sz="8" w:space="0" w:color="auto"/>
              <w:right w:val="single" w:sz="8" w:space="0" w:color="auto"/>
            </w:tcBorders>
            <w:shd w:val="clear" w:color="auto" w:fill="auto"/>
          </w:tcPr>
          <w:p w:rsidR="00843C20" w:rsidRPr="00FB1487" w:rsidRDefault="00843C20" w:rsidP="00152127">
            <w:pPr>
              <w:jc w:val="both"/>
            </w:pPr>
            <w:r>
              <w:t>22,5</w:t>
            </w:r>
          </w:p>
        </w:tc>
      </w:tr>
    </w:tbl>
    <w:p w:rsidR="00843C20" w:rsidRDefault="00843C20" w:rsidP="00843C20">
      <w:pPr>
        <w:pStyle w:val="a6"/>
        <w:autoSpaceDE w:val="0"/>
        <w:autoSpaceDN w:val="0"/>
        <w:adjustRightInd w:val="0"/>
        <w:spacing w:after="0" w:line="360" w:lineRule="auto"/>
        <w:ind w:left="0" w:firstLine="709"/>
        <w:jc w:val="both"/>
        <w:rPr>
          <w:rFonts w:ascii="Times New Roman" w:hAnsi="Times New Roman" w:cs="Times New Roman"/>
          <w:sz w:val="28"/>
          <w:szCs w:val="28"/>
        </w:rPr>
      </w:pPr>
    </w:p>
    <w:p w:rsidR="00843C20" w:rsidRDefault="00843C20" w:rsidP="00843C20">
      <w:pPr>
        <w:pStyle w:val="a6"/>
        <w:autoSpaceDE w:val="0"/>
        <w:autoSpaceDN w:val="0"/>
        <w:adjustRightInd w:val="0"/>
        <w:spacing w:after="0" w:line="360" w:lineRule="auto"/>
        <w:ind w:left="0" w:firstLine="709"/>
        <w:jc w:val="both"/>
        <w:rPr>
          <w:rFonts w:ascii="Times New Roman" w:hAnsi="Times New Roman" w:cs="Times New Roman"/>
          <w:sz w:val="28"/>
          <w:szCs w:val="28"/>
        </w:rPr>
      </w:pPr>
      <w:r w:rsidRPr="00FB1487">
        <w:rPr>
          <w:rFonts w:ascii="Times New Roman" w:hAnsi="Times New Roman" w:cs="Times New Roman"/>
          <w:sz w:val="28"/>
          <w:szCs w:val="28"/>
        </w:rPr>
        <w:t>Убыток в первый год реализации проекта составит -</w:t>
      </w:r>
      <w:r>
        <w:rPr>
          <w:rFonts w:ascii="Times New Roman" w:hAnsi="Times New Roman" w:cs="Times New Roman"/>
          <w:sz w:val="28"/>
          <w:szCs w:val="28"/>
        </w:rPr>
        <w:t>5,5 млн.</w:t>
      </w:r>
      <w:r w:rsidRPr="00FB1487">
        <w:rPr>
          <w:rFonts w:ascii="Times New Roman" w:hAnsi="Times New Roman" w:cs="Times New Roman"/>
          <w:sz w:val="28"/>
          <w:szCs w:val="28"/>
        </w:rPr>
        <w:t xml:space="preserve"> руб., во второй год </w:t>
      </w:r>
      <w:r>
        <w:rPr>
          <w:rFonts w:ascii="Times New Roman" w:hAnsi="Times New Roman" w:cs="Times New Roman"/>
          <w:sz w:val="28"/>
          <w:szCs w:val="28"/>
        </w:rPr>
        <w:t xml:space="preserve">– 0,5 млн. руб., На третий год </w:t>
      </w:r>
      <w:r w:rsidRPr="00FB1487">
        <w:rPr>
          <w:rFonts w:ascii="Times New Roman" w:hAnsi="Times New Roman" w:cs="Times New Roman"/>
          <w:sz w:val="28"/>
          <w:szCs w:val="28"/>
        </w:rPr>
        <w:t xml:space="preserve">чистая прибыль составит </w:t>
      </w:r>
      <w:r>
        <w:rPr>
          <w:rFonts w:ascii="Times New Roman" w:hAnsi="Times New Roman" w:cs="Times New Roman"/>
          <w:sz w:val="28"/>
          <w:szCs w:val="28"/>
        </w:rPr>
        <w:t>4,5 млн.</w:t>
      </w:r>
      <w:r w:rsidRPr="00FB1487">
        <w:rPr>
          <w:rFonts w:ascii="Times New Roman" w:hAnsi="Times New Roman" w:cs="Times New Roman"/>
          <w:sz w:val="28"/>
          <w:szCs w:val="28"/>
        </w:rPr>
        <w:t xml:space="preserve"> руб.</w:t>
      </w:r>
      <w:r>
        <w:rPr>
          <w:rFonts w:ascii="Times New Roman" w:hAnsi="Times New Roman" w:cs="Times New Roman"/>
          <w:sz w:val="28"/>
          <w:szCs w:val="28"/>
        </w:rPr>
        <w:t xml:space="preserve"> </w:t>
      </w:r>
    </w:p>
    <w:p w:rsidR="00843C20" w:rsidRPr="005F2C99" w:rsidRDefault="00843C20" w:rsidP="00843C20">
      <w:pPr>
        <w:pStyle w:val="a6"/>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четвертый год чистая прибыль нарастающим итогом составит 8 млн. руб., это значит, что срок окупаемости проекта по созданию </w:t>
      </w:r>
      <w:r w:rsidR="00A62EC0">
        <w:rPr>
          <w:rFonts w:ascii="Times New Roman" w:hAnsi="Times New Roman" w:cs="Times New Roman"/>
          <w:sz w:val="28"/>
          <w:szCs w:val="28"/>
        </w:rPr>
        <w:t>региональной программы</w:t>
      </w:r>
      <w:r>
        <w:rPr>
          <w:rFonts w:ascii="Times New Roman" w:hAnsi="Times New Roman" w:cs="Times New Roman"/>
          <w:sz w:val="28"/>
          <w:szCs w:val="28"/>
        </w:rPr>
        <w:t xml:space="preserve"> составит 4 года.</w:t>
      </w:r>
    </w:p>
    <w:p w:rsidR="00843C20" w:rsidRDefault="00843C20" w:rsidP="00843C20">
      <w:pPr>
        <w:spacing w:line="360" w:lineRule="auto"/>
        <w:ind w:firstLine="709"/>
        <w:jc w:val="both"/>
        <w:rPr>
          <w:sz w:val="28"/>
          <w:szCs w:val="28"/>
        </w:rPr>
      </w:pPr>
      <w:r w:rsidRPr="00FB1487">
        <w:rPr>
          <w:sz w:val="28"/>
          <w:szCs w:val="28"/>
        </w:rPr>
        <w:t>Следующим шагом считается расчет эффективности проекта путем применение метода денежных потоков по формуле сложных процентов, при Е=10% по формуле</w:t>
      </w:r>
      <w:r>
        <w:rPr>
          <w:sz w:val="28"/>
          <w:szCs w:val="28"/>
        </w:rPr>
        <w:t>:</w:t>
      </w:r>
    </w:p>
    <w:p w:rsidR="00843C20" w:rsidRDefault="00843C20" w:rsidP="00843C20">
      <w:pPr>
        <w:spacing w:line="360" w:lineRule="auto"/>
        <w:ind w:firstLine="709"/>
        <w:jc w:val="both"/>
        <w:rPr>
          <w:sz w:val="28"/>
          <w:szCs w:val="28"/>
        </w:rPr>
      </w:pPr>
    </w:p>
    <w:p w:rsidR="00843C20" w:rsidRPr="00FB1487" w:rsidRDefault="00843C20" w:rsidP="00843C20">
      <w:pPr>
        <w:spacing w:line="360" w:lineRule="auto"/>
        <w:ind w:firstLine="709"/>
        <w:jc w:val="both"/>
        <w:rPr>
          <w:sz w:val="28"/>
          <w:szCs w:val="28"/>
        </w:rPr>
      </w:pPr>
      <w:r>
        <w:rPr>
          <w:sz w:val="28"/>
          <w:szCs w:val="28"/>
          <w:lang w:val="en-US"/>
        </w:rPr>
        <w:t>NPV</w:t>
      </w:r>
      <w:r w:rsidRPr="00843C20">
        <w:rPr>
          <w:sz w:val="28"/>
          <w:szCs w:val="28"/>
        </w:rPr>
        <w:t xml:space="preserve"> = </w:t>
      </w:r>
      <w:r>
        <w:rPr>
          <w:sz w:val="28"/>
          <w:szCs w:val="28"/>
          <w:lang w:val="en-US"/>
        </w:rPr>
        <w:t>CF</w:t>
      </w:r>
      <w:r w:rsidRPr="00843C20">
        <w:rPr>
          <w:sz w:val="28"/>
          <w:szCs w:val="28"/>
        </w:rPr>
        <w:t xml:space="preserve"> / (1+</w:t>
      </w:r>
      <w:r>
        <w:rPr>
          <w:sz w:val="28"/>
          <w:szCs w:val="28"/>
        </w:rPr>
        <w:t>Е)</w:t>
      </w:r>
      <w:r w:rsidRPr="00765633">
        <w:rPr>
          <w:sz w:val="28"/>
          <w:szCs w:val="28"/>
          <w:vertAlign w:val="superscript"/>
          <w:lang w:val="en-US"/>
        </w:rPr>
        <w:t>t</w:t>
      </w:r>
    </w:p>
    <w:p w:rsidR="00843C20" w:rsidRPr="00FB1487" w:rsidRDefault="00843C20" w:rsidP="00843C20">
      <w:pPr>
        <w:spacing w:line="360" w:lineRule="auto"/>
        <w:ind w:firstLine="709"/>
        <w:jc w:val="both"/>
        <w:rPr>
          <w:sz w:val="28"/>
          <w:szCs w:val="28"/>
        </w:rPr>
      </w:pPr>
      <w:r w:rsidRPr="00FB1487">
        <w:rPr>
          <w:sz w:val="28"/>
          <w:szCs w:val="28"/>
        </w:rPr>
        <w:t xml:space="preserve">где </w:t>
      </w:r>
      <w:r>
        <w:rPr>
          <w:sz w:val="28"/>
          <w:szCs w:val="28"/>
          <w:lang w:val="en-US"/>
        </w:rPr>
        <w:t>NPV</w:t>
      </w:r>
      <w:r w:rsidRPr="00FB1487">
        <w:rPr>
          <w:sz w:val="28"/>
          <w:szCs w:val="28"/>
        </w:rPr>
        <w:t xml:space="preserve"> – </w:t>
      </w:r>
      <w:r>
        <w:rPr>
          <w:sz w:val="28"/>
          <w:szCs w:val="28"/>
        </w:rPr>
        <w:t>чистый дисконтированный доход</w:t>
      </w:r>
      <w:r w:rsidRPr="00FB1487">
        <w:rPr>
          <w:sz w:val="28"/>
          <w:szCs w:val="28"/>
        </w:rPr>
        <w:t>;</w:t>
      </w:r>
    </w:p>
    <w:p w:rsidR="00843C20" w:rsidRPr="00FB1487" w:rsidRDefault="00843C20" w:rsidP="00843C20">
      <w:pPr>
        <w:spacing w:line="360" w:lineRule="auto"/>
        <w:ind w:firstLine="709"/>
        <w:jc w:val="both"/>
        <w:rPr>
          <w:sz w:val="28"/>
          <w:szCs w:val="28"/>
        </w:rPr>
      </w:pPr>
      <w:r>
        <w:rPr>
          <w:sz w:val="28"/>
          <w:szCs w:val="28"/>
          <w:lang w:val="en-US"/>
        </w:rPr>
        <w:t>CF</w:t>
      </w:r>
      <w:r w:rsidRPr="00765633">
        <w:rPr>
          <w:sz w:val="28"/>
          <w:szCs w:val="28"/>
        </w:rPr>
        <w:t xml:space="preserve"> </w:t>
      </w:r>
      <w:r w:rsidRPr="00FB1487">
        <w:rPr>
          <w:sz w:val="28"/>
          <w:szCs w:val="28"/>
        </w:rPr>
        <w:t xml:space="preserve">– </w:t>
      </w:r>
      <w:r>
        <w:rPr>
          <w:sz w:val="28"/>
          <w:szCs w:val="28"/>
        </w:rPr>
        <w:t>денежный поток</w:t>
      </w:r>
      <w:r w:rsidRPr="00FB1487">
        <w:rPr>
          <w:sz w:val="28"/>
          <w:szCs w:val="28"/>
        </w:rPr>
        <w:t>;</w:t>
      </w:r>
    </w:p>
    <w:p w:rsidR="00843C20" w:rsidRPr="00FB1487" w:rsidRDefault="00843C20" w:rsidP="00843C20">
      <w:pPr>
        <w:spacing w:line="360" w:lineRule="auto"/>
        <w:ind w:firstLine="709"/>
        <w:jc w:val="both"/>
        <w:rPr>
          <w:sz w:val="28"/>
          <w:szCs w:val="28"/>
        </w:rPr>
      </w:pPr>
      <w:r w:rsidRPr="00FB1487">
        <w:rPr>
          <w:i/>
          <w:sz w:val="28"/>
          <w:szCs w:val="28"/>
        </w:rPr>
        <w:t>Е</w:t>
      </w:r>
      <w:r w:rsidRPr="00FB1487">
        <w:rPr>
          <w:sz w:val="28"/>
          <w:szCs w:val="28"/>
        </w:rPr>
        <w:t xml:space="preserve"> – коэффициент общей экономической эффективности (10%);</w:t>
      </w:r>
    </w:p>
    <w:p w:rsidR="00843C20" w:rsidRDefault="00843C20" w:rsidP="00843C20">
      <w:pPr>
        <w:spacing w:line="360" w:lineRule="auto"/>
        <w:ind w:firstLine="709"/>
        <w:jc w:val="both"/>
        <w:rPr>
          <w:sz w:val="28"/>
          <w:szCs w:val="28"/>
        </w:rPr>
      </w:pPr>
      <w:r w:rsidRPr="00FB1487">
        <w:rPr>
          <w:sz w:val="28"/>
          <w:szCs w:val="28"/>
          <w:lang w:val="en-US"/>
        </w:rPr>
        <w:t>t</w:t>
      </w:r>
      <w:r w:rsidRPr="00FB1487">
        <w:rPr>
          <w:sz w:val="28"/>
          <w:szCs w:val="28"/>
        </w:rPr>
        <w:t xml:space="preserve"> – время реализации проекта (год).</w:t>
      </w:r>
    </w:p>
    <w:p w:rsidR="00843C20" w:rsidRPr="00A62EC0" w:rsidRDefault="00843C20" w:rsidP="00A62EC0">
      <w:pPr>
        <w:spacing w:line="360" w:lineRule="auto"/>
        <w:ind w:firstLine="709"/>
        <w:jc w:val="both"/>
        <w:rPr>
          <w:sz w:val="28"/>
          <w:szCs w:val="28"/>
        </w:rPr>
      </w:pPr>
      <w:r w:rsidRPr="00FB1487">
        <w:rPr>
          <w:sz w:val="28"/>
          <w:szCs w:val="28"/>
        </w:rPr>
        <w:t>Расчет дисконтированного денежного потока</w:t>
      </w:r>
      <w:r>
        <w:rPr>
          <w:sz w:val="28"/>
          <w:szCs w:val="28"/>
        </w:rPr>
        <w:t xml:space="preserve"> проекта представим в таблице 3.</w:t>
      </w:r>
    </w:p>
    <w:tbl>
      <w:tblPr>
        <w:tblW w:w="8480" w:type="dxa"/>
        <w:tblInd w:w="91" w:type="dxa"/>
        <w:tblLook w:val="0000" w:firstRow="0" w:lastRow="0" w:firstColumn="0" w:lastColumn="0" w:noHBand="0" w:noVBand="0"/>
      </w:tblPr>
      <w:tblGrid>
        <w:gridCol w:w="3680"/>
        <w:gridCol w:w="960"/>
        <w:gridCol w:w="960"/>
        <w:gridCol w:w="960"/>
        <w:gridCol w:w="960"/>
        <w:gridCol w:w="960"/>
      </w:tblGrid>
      <w:tr w:rsidR="00843C20" w:rsidRPr="00765633" w:rsidTr="00152127">
        <w:trPr>
          <w:trHeight w:val="330"/>
        </w:trPr>
        <w:tc>
          <w:tcPr>
            <w:tcW w:w="3680" w:type="dxa"/>
            <w:tcBorders>
              <w:top w:val="single" w:sz="8" w:space="0" w:color="auto"/>
              <w:left w:val="single" w:sz="8" w:space="0" w:color="auto"/>
              <w:bottom w:val="single" w:sz="8" w:space="0" w:color="auto"/>
              <w:right w:val="single" w:sz="8" w:space="0" w:color="auto"/>
            </w:tcBorders>
            <w:shd w:val="clear" w:color="auto" w:fill="auto"/>
          </w:tcPr>
          <w:p w:rsidR="00843C20" w:rsidRPr="00765633" w:rsidRDefault="00843C20" w:rsidP="00152127">
            <w:pPr>
              <w:jc w:val="both"/>
            </w:pPr>
            <w:r w:rsidRPr="00765633">
              <w:rPr>
                <w:rFonts w:eastAsia="Times New Roman"/>
              </w:rPr>
              <w:t> </w:t>
            </w:r>
          </w:p>
        </w:tc>
        <w:tc>
          <w:tcPr>
            <w:tcW w:w="960" w:type="dxa"/>
            <w:tcBorders>
              <w:top w:val="single" w:sz="8" w:space="0" w:color="auto"/>
              <w:left w:val="nil"/>
              <w:bottom w:val="single" w:sz="8" w:space="0" w:color="auto"/>
              <w:right w:val="single" w:sz="8" w:space="0" w:color="auto"/>
            </w:tcBorders>
            <w:shd w:val="clear" w:color="auto" w:fill="auto"/>
          </w:tcPr>
          <w:p w:rsidR="00843C20" w:rsidRPr="00765633" w:rsidRDefault="00843C20" w:rsidP="00152127">
            <w:pPr>
              <w:jc w:val="both"/>
            </w:pPr>
            <w:r w:rsidRPr="00765633">
              <w:rPr>
                <w:rFonts w:eastAsia="Times New Roman"/>
              </w:rPr>
              <w:t>2023</w:t>
            </w:r>
          </w:p>
        </w:tc>
        <w:tc>
          <w:tcPr>
            <w:tcW w:w="960" w:type="dxa"/>
            <w:tcBorders>
              <w:top w:val="single" w:sz="8" w:space="0" w:color="auto"/>
              <w:left w:val="nil"/>
              <w:bottom w:val="single" w:sz="8" w:space="0" w:color="auto"/>
              <w:right w:val="single" w:sz="8" w:space="0" w:color="auto"/>
            </w:tcBorders>
            <w:shd w:val="clear" w:color="auto" w:fill="auto"/>
          </w:tcPr>
          <w:p w:rsidR="00843C20" w:rsidRPr="00765633" w:rsidRDefault="00843C20" w:rsidP="00152127">
            <w:pPr>
              <w:jc w:val="both"/>
            </w:pPr>
            <w:r w:rsidRPr="00765633">
              <w:rPr>
                <w:rFonts w:eastAsia="Times New Roman"/>
              </w:rPr>
              <w:t>2024</w:t>
            </w:r>
          </w:p>
        </w:tc>
        <w:tc>
          <w:tcPr>
            <w:tcW w:w="960" w:type="dxa"/>
            <w:tcBorders>
              <w:top w:val="single" w:sz="8" w:space="0" w:color="auto"/>
              <w:left w:val="nil"/>
              <w:bottom w:val="single" w:sz="8" w:space="0" w:color="auto"/>
              <w:right w:val="single" w:sz="8" w:space="0" w:color="auto"/>
            </w:tcBorders>
            <w:shd w:val="clear" w:color="auto" w:fill="auto"/>
          </w:tcPr>
          <w:p w:rsidR="00843C20" w:rsidRPr="00765633" w:rsidRDefault="00843C20" w:rsidP="00152127">
            <w:pPr>
              <w:jc w:val="both"/>
            </w:pPr>
            <w:r w:rsidRPr="00765633">
              <w:rPr>
                <w:rFonts w:eastAsia="Times New Roman"/>
              </w:rPr>
              <w:t>2025</w:t>
            </w:r>
          </w:p>
        </w:tc>
        <w:tc>
          <w:tcPr>
            <w:tcW w:w="960" w:type="dxa"/>
            <w:tcBorders>
              <w:top w:val="single" w:sz="8" w:space="0" w:color="auto"/>
              <w:left w:val="nil"/>
              <w:bottom w:val="single" w:sz="8" w:space="0" w:color="auto"/>
              <w:right w:val="single" w:sz="8" w:space="0" w:color="auto"/>
            </w:tcBorders>
            <w:shd w:val="clear" w:color="auto" w:fill="auto"/>
          </w:tcPr>
          <w:p w:rsidR="00843C20" w:rsidRPr="00765633" w:rsidRDefault="00843C20" w:rsidP="00152127">
            <w:pPr>
              <w:jc w:val="both"/>
            </w:pPr>
            <w:r w:rsidRPr="00765633">
              <w:rPr>
                <w:rFonts w:eastAsia="Times New Roman"/>
              </w:rPr>
              <w:t>2026</w:t>
            </w:r>
          </w:p>
        </w:tc>
        <w:tc>
          <w:tcPr>
            <w:tcW w:w="960" w:type="dxa"/>
            <w:tcBorders>
              <w:top w:val="single" w:sz="8" w:space="0" w:color="auto"/>
              <w:left w:val="nil"/>
              <w:bottom w:val="single" w:sz="8" w:space="0" w:color="auto"/>
              <w:right w:val="single" w:sz="8" w:space="0" w:color="auto"/>
            </w:tcBorders>
            <w:shd w:val="clear" w:color="auto" w:fill="auto"/>
          </w:tcPr>
          <w:p w:rsidR="00843C20" w:rsidRPr="00765633" w:rsidRDefault="00843C20" w:rsidP="00152127">
            <w:pPr>
              <w:jc w:val="both"/>
            </w:pPr>
            <w:r w:rsidRPr="00765633">
              <w:rPr>
                <w:rFonts w:eastAsia="Times New Roman"/>
              </w:rPr>
              <w:t>2027</w:t>
            </w:r>
          </w:p>
        </w:tc>
      </w:tr>
      <w:tr w:rsidR="00843C20" w:rsidRPr="00765633" w:rsidTr="00152127">
        <w:trPr>
          <w:trHeight w:val="330"/>
        </w:trPr>
        <w:tc>
          <w:tcPr>
            <w:tcW w:w="3680" w:type="dxa"/>
            <w:tcBorders>
              <w:top w:val="nil"/>
              <w:left w:val="single" w:sz="8" w:space="0" w:color="auto"/>
              <w:bottom w:val="single" w:sz="8" w:space="0" w:color="auto"/>
              <w:right w:val="single" w:sz="8" w:space="0" w:color="auto"/>
            </w:tcBorders>
            <w:shd w:val="clear" w:color="auto" w:fill="auto"/>
          </w:tcPr>
          <w:p w:rsidR="00843C20" w:rsidRPr="00765633" w:rsidRDefault="00843C20" w:rsidP="00152127">
            <w:pPr>
              <w:jc w:val="both"/>
            </w:pPr>
            <w:r w:rsidRPr="00765633">
              <w:rPr>
                <w:rFonts w:eastAsia="Times New Roman"/>
              </w:rPr>
              <w:t>Чистая прибыль</w:t>
            </w:r>
          </w:p>
        </w:tc>
        <w:tc>
          <w:tcPr>
            <w:tcW w:w="960" w:type="dxa"/>
            <w:tcBorders>
              <w:top w:val="nil"/>
              <w:left w:val="nil"/>
              <w:bottom w:val="single" w:sz="8" w:space="0" w:color="auto"/>
              <w:right w:val="single" w:sz="8" w:space="0" w:color="auto"/>
            </w:tcBorders>
            <w:shd w:val="clear" w:color="auto" w:fill="auto"/>
          </w:tcPr>
          <w:p w:rsidR="00843C20" w:rsidRPr="00765633" w:rsidRDefault="00843C20" w:rsidP="00152127">
            <w:pPr>
              <w:jc w:val="right"/>
            </w:pPr>
            <w:r w:rsidRPr="00765633">
              <w:rPr>
                <w:rFonts w:eastAsia="Times New Roman"/>
              </w:rPr>
              <w:t>-5,5</w:t>
            </w:r>
          </w:p>
        </w:tc>
        <w:tc>
          <w:tcPr>
            <w:tcW w:w="960" w:type="dxa"/>
            <w:tcBorders>
              <w:top w:val="nil"/>
              <w:left w:val="nil"/>
              <w:bottom w:val="single" w:sz="8" w:space="0" w:color="auto"/>
              <w:right w:val="single" w:sz="8" w:space="0" w:color="auto"/>
            </w:tcBorders>
            <w:shd w:val="clear" w:color="auto" w:fill="auto"/>
          </w:tcPr>
          <w:p w:rsidR="00843C20" w:rsidRPr="00765633" w:rsidRDefault="00843C20" w:rsidP="00152127">
            <w:pPr>
              <w:jc w:val="right"/>
            </w:pPr>
            <w:r w:rsidRPr="00765633">
              <w:rPr>
                <w:rFonts w:eastAsia="Times New Roman"/>
              </w:rPr>
              <w:t>-0,5</w:t>
            </w:r>
          </w:p>
        </w:tc>
        <w:tc>
          <w:tcPr>
            <w:tcW w:w="960" w:type="dxa"/>
            <w:tcBorders>
              <w:top w:val="nil"/>
              <w:left w:val="nil"/>
              <w:bottom w:val="single" w:sz="8" w:space="0" w:color="auto"/>
              <w:right w:val="single" w:sz="8" w:space="0" w:color="auto"/>
            </w:tcBorders>
            <w:shd w:val="clear" w:color="auto" w:fill="auto"/>
          </w:tcPr>
          <w:p w:rsidR="00843C20" w:rsidRPr="00765633" w:rsidRDefault="00843C20" w:rsidP="00152127">
            <w:pPr>
              <w:jc w:val="right"/>
            </w:pPr>
            <w:r w:rsidRPr="00765633">
              <w:rPr>
                <w:rFonts w:eastAsia="Times New Roman"/>
              </w:rPr>
              <w:t>4,5</w:t>
            </w:r>
          </w:p>
        </w:tc>
        <w:tc>
          <w:tcPr>
            <w:tcW w:w="960" w:type="dxa"/>
            <w:tcBorders>
              <w:top w:val="nil"/>
              <w:left w:val="nil"/>
              <w:bottom w:val="single" w:sz="8" w:space="0" w:color="auto"/>
              <w:right w:val="single" w:sz="8" w:space="0" w:color="auto"/>
            </w:tcBorders>
            <w:shd w:val="clear" w:color="auto" w:fill="auto"/>
          </w:tcPr>
          <w:p w:rsidR="00843C20" w:rsidRPr="00765633" w:rsidRDefault="00843C20" w:rsidP="00152127">
            <w:pPr>
              <w:jc w:val="right"/>
            </w:pPr>
            <w:r w:rsidRPr="00765633">
              <w:rPr>
                <w:rFonts w:eastAsia="Times New Roman"/>
              </w:rPr>
              <w:t>9,5</w:t>
            </w:r>
          </w:p>
        </w:tc>
        <w:tc>
          <w:tcPr>
            <w:tcW w:w="960" w:type="dxa"/>
            <w:tcBorders>
              <w:top w:val="nil"/>
              <w:left w:val="nil"/>
              <w:bottom w:val="single" w:sz="8" w:space="0" w:color="auto"/>
              <w:right w:val="single" w:sz="8" w:space="0" w:color="auto"/>
            </w:tcBorders>
            <w:shd w:val="clear" w:color="auto" w:fill="auto"/>
          </w:tcPr>
          <w:p w:rsidR="00843C20" w:rsidRPr="00765633" w:rsidRDefault="00843C20" w:rsidP="00152127">
            <w:pPr>
              <w:jc w:val="right"/>
            </w:pPr>
            <w:r w:rsidRPr="00765633">
              <w:rPr>
                <w:rFonts w:eastAsia="Times New Roman"/>
              </w:rPr>
              <w:t>14,5</w:t>
            </w:r>
          </w:p>
        </w:tc>
      </w:tr>
      <w:tr w:rsidR="00843C20" w:rsidRPr="00765633" w:rsidTr="00152127">
        <w:trPr>
          <w:trHeight w:val="645"/>
        </w:trPr>
        <w:tc>
          <w:tcPr>
            <w:tcW w:w="3680" w:type="dxa"/>
            <w:tcBorders>
              <w:top w:val="nil"/>
              <w:left w:val="single" w:sz="8" w:space="0" w:color="auto"/>
              <w:bottom w:val="single" w:sz="8" w:space="0" w:color="auto"/>
              <w:right w:val="single" w:sz="8" w:space="0" w:color="auto"/>
            </w:tcBorders>
            <w:shd w:val="clear" w:color="auto" w:fill="auto"/>
          </w:tcPr>
          <w:p w:rsidR="00843C20" w:rsidRPr="00765633" w:rsidRDefault="00843C20" w:rsidP="00152127">
            <w:pPr>
              <w:jc w:val="both"/>
            </w:pPr>
            <w:r w:rsidRPr="00765633">
              <w:rPr>
                <w:rFonts w:eastAsia="Times New Roman"/>
              </w:rPr>
              <w:t>Дисконтированный денежный поток</w:t>
            </w:r>
          </w:p>
        </w:tc>
        <w:tc>
          <w:tcPr>
            <w:tcW w:w="960" w:type="dxa"/>
            <w:tcBorders>
              <w:top w:val="nil"/>
              <w:left w:val="nil"/>
              <w:bottom w:val="single" w:sz="8" w:space="0" w:color="auto"/>
              <w:right w:val="single" w:sz="8" w:space="0" w:color="auto"/>
            </w:tcBorders>
            <w:shd w:val="clear" w:color="auto" w:fill="auto"/>
          </w:tcPr>
          <w:p w:rsidR="00843C20" w:rsidRPr="00765633" w:rsidRDefault="00843C20" w:rsidP="00152127">
            <w:pPr>
              <w:jc w:val="right"/>
            </w:pPr>
            <w:r w:rsidRPr="00765633">
              <w:rPr>
                <w:rFonts w:eastAsia="Times New Roman"/>
              </w:rPr>
              <w:t>-5,5</w:t>
            </w:r>
          </w:p>
        </w:tc>
        <w:tc>
          <w:tcPr>
            <w:tcW w:w="960" w:type="dxa"/>
            <w:tcBorders>
              <w:top w:val="nil"/>
              <w:left w:val="nil"/>
              <w:bottom w:val="single" w:sz="8" w:space="0" w:color="auto"/>
              <w:right w:val="single" w:sz="8" w:space="0" w:color="auto"/>
            </w:tcBorders>
            <w:shd w:val="clear" w:color="auto" w:fill="auto"/>
          </w:tcPr>
          <w:p w:rsidR="00843C20" w:rsidRPr="00765633" w:rsidRDefault="00843C20" w:rsidP="00152127">
            <w:pPr>
              <w:jc w:val="right"/>
            </w:pPr>
            <w:r w:rsidRPr="00765633">
              <w:rPr>
                <w:rFonts w:eastAsia="Times New Roman"/>
              </w:rPr>
              <w:t>-0,45</w:t>
            </w:r>
          </w:p>
        </w:tc>
        <w:tc>
          <w:tcPr>
            <w:tcW w:w="960" w:type="dxa"/>
            <w:tcBorders>
              <w:top w:val="nil"/>
              <w:left w:val="nil"/>
              <w:bottom w:val="single" w:sz="8" w:space="0" w:color="auto"/>
              <w:right w:val="single" w:sz="8" w:space="0" w:color="auto"/>
            </w:tcBorders>
            <w:shd w:val="clear" w:color="auto" w:fill="auto"/>
          </w:tcPr>
          <w:p w:rsidR="00843C20" w:rsidRPr="00765633" w:rsidRDefault="00843C20" w:rsidP="00152127">
            <w:pPr>
              <w:jc w:val="right"/>
            </w:pPr>
            <w:r w:rsidRPr="00765633">
              <w:rPr>
                <w:rFonts w:eastAsia="Times New Roman"/>
              </w:rPr>
              <w:t>3,72</w:t>
            </w:r>
          </w:p>
        </w:tc>
        <w:tc>
          <w:tcPr>
            <w:tcW w:w="960" w:type="dxa"/>
            <w:tcBorders>
              <w:top w:val="nil"/>
              <w:left w:val="nil"/>
              <w:bottom w:val="single" w:sz="8" w:space="0" w:color="auto"/>
              <w:right w:val="single" w:sz="8" w:space="0" w:color="auto"/>
            </w:tcBorders>
            <w:shd w:val="clear" w:color="auto" w:fill="auto"/>
          </w:tcPr>
          <w:p w:rsidR="00843C20" w:rsidRPr="00765633" w:rsidRDefault="00843C20" w:rsidP="00152127">
            <w:pPr>
              <w:jc w:val="right"/>
            </w:pPr>
            <w:r w:rsidRPr="00765633">
              <w:rPr>
                <w:rFonts w:eastAsia="Times New Roman"/>
              </w:rPr>
              <w:t>7,14</w:t>
            </w:r>
          </w:p>
        </w:tc>
        <w:tc>
          <w:tcPr>
            <w:tcW w:w="960" w:type="dxa"/>
            <w:tcBorders>
              <w:top w:val="nil"/>
              <w:left w:val="nil"/>
              <w:bottom w:val="single" w:sz="8" w:space="0" w:color="auto"/>
              <w:right w:val="single" w:sz="8" w:space="0" w:color="auto"/>
            </w:tcBorders>
            <w:shd w:val="clear" w:color="auto" w:fill="auto"/>
          </w:tcPr>
          <w:p w:rsidR="00843C20" w:rsidRPr="00765633" w:rsidRDefault="00843C20" w:rsidP="00152127">
            <w:pPr>
              <w:jc w:val="right"/>
            </w:pPr>
            <w:r w:rsidRPr="00765633">
              <w:rPr>
                <w:rFonts w:eastAsia="Times New Roman"/>
              </w:rPr>
              <w:t>9,90</w:t>
            </w:r>
          </w:p>
        </w:tc>
      </w:tr>
      <w:tr w:rsidR="00843C20" w:rsidRPr="00765633" w:rsidTr="00152127">
        <w:trPr>
          <w:trHeight w:val="645"/>
        </w:trPr>
        <w:tc>
          <w:tcPr>
            <w:tcW w:w="3680" w:type="dxa"/>
            <w:tcBorders>
              <w:top w:val="nil"/>
              <w:left w:val="single" w:sz="8" w:space="0" w:color="auto"/>
              <w:bottom w:val="single" w:sz="8" w:space="0" w:color="auto"/>
              <w:right w:val="single" w:sz="8" w:space="0" w:color="auto"/>
            </w:tcBorders>
            <w:shd w:val="clear" w:color="auto" w:fill="auto"/>
          </w:tcPr>
          <w:p w:rsidR="00843C20" w:rsidRPr="00765633" w:rsidRDefault="00843C20" w:rsidP="00152127">
            <w:pPr>
              <w:jc w:val="both"/>
            </w:pPr>
            <w:r w:rsidRPr="00765633">
              <w:rPr>
                <w:rFonts w:eastAsia="Times New Roman"/>
              </w:rPr>
              <w:t>Дисконтированный денежный поток нарастающим итогом</w:t>
            </w:r>
          </w:p>
        </w:tc>
        <w:tc>
          <w:tcPr>
            <w:tcW w:w="960" w:type="dxa"/>
            <w:tcBorders>
              <w:top w:val="nil"/>
              <w:left w:val="nil"/>
              <w:bottom w:val="single" w:sz="8" w:space="0" w:color="auto"/>
              <w:right w:val="single" w:sz="8" w:space="0" w:color="auto"/>
            </w:tcBorders>
            <w:shd w:val="clear" w:color="auto" w:fill="auto"/>
          </w:tcPr>
          <w:p w:rsidR="00843C20" w:rsidRPr="00765633" w:rsidRDefault="00843C20" w:rsidP="00152127">
            <w:pPr>
              <w:jc w:val="right"/>
            </w:pPr>
            <w:r>
              <w:t>-5,50</w:t>
            </w:r>
          </w:p>
        </w:tc>
        <w:tc>
          <w:tcPr>
            <w:tcW w:w="960" w:type="dxa"/>
            <w:tcBorders>
              <w:top w:val="nil"/>
              <w:left w:val="nil"/>
              <w:bottom w:val="single" w:sz="8" w:space="0" w:color="auto"/>
              <w:right w:val="single" w:sz="8" w:space="0" w:color="auto"/>
            </w:tcBorders>
            <w:shd w:val="clear" w:color="auto" w:fill="auto"/>
          </w:tcPr>
          <w:p w:rsidR="00843C20" w:rsidRPr="00765633" w:rsidRDefault="00843C20" w:rsidP="00152127">
            <w:pPr>
              <w:jc w:val="right"/>
            </w:pPr>
            <w:r>
              <w:t>-5,95</w:t>
            </w:r>
          </w:p>
        </w:tc>
        <w:tc>
          <w:tcPr>
            <w:tcW w:w="960" w:type="dxa"/>
            <w:tcBorders>
              <w:top w:val="nil"/>
              <w:left w:val="nil"/>
              <w:bottom w:val="single" w:sz="8" w:space="0" w:color="auto"/>
              <w:right w:val="single" w:sz="8" w:space="0" w:color="auto"/>
            </w:tcBorders>
            <w:shd w:val="clear" w:color="auto" w:fill="auto"/>
          </w:tcPr>
          <w:p w:rsidR="00843C20" w:rsidRPr="00765633" w:rsidRDefault="00843C20" w:rsidP="00152127">
            <w:pPr>
              <w:jc w:val="right"/>
            </w:pPr>
            <w:r>
              <w:t>-2,24</w:t>
            </w:r>
          </w:p>
        </w:tc>
        <w:tc>
          <w:tcPr>
            <w:tcW w:w="960" w:type="dxa"/>
            <w:tcBorders>
              <w:top w:val="nil"/>
              <w:left w:val="nil"/>
              <w:bottom w:val="single" w:sz="8" w:space="0" w:color="auto"/>
              <w:right w:val="single" w:sz="8" w:space="0" w:color="auto"/>
            </w:tcBorders>
            <w:shd w:val="clear" w:color="auto" w:fill="auto"/>
          </w:tcPr>
          <w:p w:rsidR="00843C20" w:rsidRPr="00765633" w:rsidRDefault="00843C20" w:rsidP="00152127">
            <w:pPr>
              <w:jc w:val="right"/>
            </w:pPr>
            <w:r>
              <w:t>4,90</w:t>
            </w:r>
          </w:p>
        </w:tc>
        <w:tc>
          <w:tcPr>
            <w:tcW w:w="960" w:type="dxa"/>
            <w:tcBorders>
              <w:top w:val="nil"/>
              <w:left w:val="nil"/>
              <w:bottom w:val="single" w:sz="8" w:space="0" w:color="auto"/>
              <w:right w:val="single" w:sz="8" w:space="0" w:color="auto"/>
            </w:tcBorders>
            <w:shd w:val="clear" w:color="auto" w:fill="auto"/>
          </w:tcPr>
          <w:p w:rsidR="00843C20" w:rsidRPr="00765633" w:rsidRDefault="00843C20" w:rsidP="00152127">
            <w:pPr>
              <w:jc w:val="right"/>
            </w:pPr>
            <w:r>
              <w:t>14,81</w:t>
            </w:r>
          </w:p>
        </w:tc>
      </w:tr>
    </w:tbl>
    <w:p w:rsidR="00843C20" w:rsidRPr="00A62EC0" w:rsidRDefault="00A62EC0" w:rsidP="00A62EC0">
      <w:pPr>
        <w:pStyle w:val="a6"/>
        <w:autoSpaceDE w:val="0"/>
        <w:autoSpaceDN w:val="0"/>
        <w:adjustRightInd w:val="0"/>
        <w:spacing w:after="0" w:line="360" w:lineRule="auto"/>
        <w:ind w:left="0" w:firstLine="709"/>
        <w:jc w:val="center"/>
        <w:rPr>
          <w:rFonts w:ascii="Times New Roman" w:hAnsi="Times New Roman" w:cs="Times New Roman"/>
          <w:sz w:val="28"/>
          <w:szCs w:val="28"/>
        </w:rPr>
      </w:pPr>
      <w:r w:rsidRPr="00FB1487">
        <w:rPr>
          <w:rFonts w:ascii="Times New Roman" w:hAnsi="Times New Roman" w:cs="Times New Roman"/>
          <w:sz w:val="28"/>
          <w:szCs w:val="28"/>
        </w:rPr>
        <w:t xml:space="preserve">Таблица </w:t>
      </w:r>
      <w:r>
        <w:rPr>
          <w:rFonts w:ascii="Times New Roman" w:hAnsi="Times New Roman" w:cs="Times New Roman"/>
          <w:sz w:val="28"/>
          <w:szCs w:val="28"/>
        </w:rPr>
        <w:t>3</w:t>
      </w:r>
      <w:r w:rsidRPr="00FB1487">
        <w:rPr>
          <w:rFonts w:ascii="Times New Roman" w:hAnsi="Times New Roman" w:cs="Times New Roman"/>
          <w:sz w:val="28"/>
          <w:szCs w:val="28"/>
        </w:rPr>
        <w:t xml:space="preserve"> - Расчет дисконтированного денежного потока</w:t>
      </w:r>
    </w:p>
    <w:p w:rsidR="00843C20" w:rsidRPr="00FB1487" w:rsidRDefault="00843C20" w:rsidP="00843C20">
      <w:pPr>
        <w:spacing w:line="360" w:lineRule="auto"/>
        <w:ind w:firstLine="720"/>
        <w:jc w:val="both"/>
        <w:rPr>
          <w:sz w:val="28"/>
          <w:szCs w:val="28"/>
        </w:rPr>
      </w:pPr>
      <w:r w:rsidRPr="00FB1487">
        <w:rPr>
          <w:sz w:val="28"/>
          <w:szCs w:val="28"/>
        </w:rPr>
        <w:lastRenderedPageBreak/>
        <w:t xml:space="preserve">Исходя из данной таблицы, можно сделать вывод, что </w:t>
      </w:r>
      <w:r w:rsidR="00CE1C25">
        <w:rPr>
          <w:sz w:val="28"/>
          <w:szCs w:val="28"/>
        </w:rPr>
        <w:t>Фонд</w:t>
      </w:r>
      <w:r>
        <w:rPr>
          <w:sz w:val="28"/>
          <w:szCs w:val="28"/>
        </w:rPr>
        <w:t xml:space="preserve"> </w:t>
      </w:r>
      <w:r w:rsidR="00A24B2A">
        <w:rPr>
          <w:sz w:val="28"/>
          <w:szCs w:val="28"/>
        </w:rPr>
        <w:t>региональной поддержки</w:t>
      </w:r>
      <w:r w:rsidRPr="00FB1487">
        <w:rPr>
          <w:sz w:val="28"/>
          <w:szCs w:val="28"/>
        </w:rPr>
        <w:t xml:space="preserve"> начнет получать прибыль</w:t>
      </w:r>
      <w:r>
        <w:rPr>
          <w:sz w:val="28"/>
          <w:szCs w:val="28"/>
        </w:rPr>
        <w:t xml:space="preserve"> только с четвертого </w:t>
      </w:r>
      <w:r w:rsidRPr="00FB1487">
        <w:rPr>
          <w:sz w:val="28"/>
          <w:szCs w:val="28"/>
        </w:rPr>
        <w:t>года</w:t>
      </w:r>
      <w:r>
        <w:rPr>
          <w:sz w:val="28"/>
          <w:szCs w:val="28"/>
        </w:rPr>
        <w:t xml:space="preserve"> реализации проекта</w:t>
      </w:r>
      <w:r w:rsidRPr="00FB1487">
        <w:rPr>
          <w:sz w:val="28"/>
          <w:szCs w:val="28"/>
        </w:rPr>
        <w:t>.</w:t>
      </w:r>
    </w:p>
    <w:p w:rsidR="00843C20" w:rsidRPr="00FB1487" w:rsidRDefault="00843C20" w:rsidP="00843C20">
      <w:pPr>
        <w:pStyle w:val="a7"/>
        <w:spacing w:line="360" w:lineRule="auto"/>
        <w:ind w:firstLine="709"/>
        <w:jc w:val="both"/>
        <w:rPr>
          <w:rFonts w:ascii="Times New Roman" w:eastAsia="MS Mincho" w:hAnsi="Times New Roman" w:cs="Times New Roman"/>
          <w:sz w:val="28"/>
          <w:szCs w:val="28"/>
        </w:rPr>
      </w:pPr>
      <w:r w:rsidRPr="00FB1487">
        <w:rPr>
          <w:rFonts w:ascii="Times New Roman" w:eastAsia="MS Mincho" w:hAnsi="Times New Roman" w:cs="Times New Roman"/>
          <w:sz w:val="28"/>
          <w:szCs w:val="28"/>
        </w:rPr>
        <w:t>Таким образом, можно сделать вывод, что проект является эффективным, поскольку чистый приведенный доход положителен (</w:t>
      </w:r>
      <w:r w:rsidRPr="00FB1487">
        <w:rPr>
          <w:rFonts w:ascii="Times New Roman" w:eastAsia="MS Mincho" w:hAnsi="Times New Roman" w:cs="Times New Roman"/>
          <w:sz w:val="28"/>
          <w:szCs w:val="28"/>
          <w:lang w:val="en-US"/>
        </w:rPr>
        <w:t>NPV</w:t>
      </w:r>
      <w:r w:rsidRPr="00FB1487">
        <w:rPr>
          <w:rFonts w:ascii="Times New Roman" w:eastAsia="MS Mincho" w:hAnsi="Times New Roman" w:cs="Times New Roman"/>
          <w:sz w:val="28"/>
          <w:szCs w:val="28"/>
        </w:rPr>
        <w:t xml:space="preserve"> &gt;0).</w:t>
      </w:r>
    </w:p>
    <w:p w:rsidR="00843C20" w:rsidRPr="00FB1487" w:rsidRDefault="00843C20" w:rsidP="00843C20">
      <w:pPr>
        <w:spacing w:line="360" w:lineRule="auto"/>
        <w:ind w:firstLine="720"/>
        <w:jc w:val="both"/>
        <w:rPr>
          <w:sz w:val="28"/>
          <w:szCs w:val="28"/>
        </w:rPr>
      </w:pPr>
      <w:r w:rsidRPr="00FB1487">
        <w:rPr>
          <w:sz w:val="28"/>
          <w:szCs w:val="28"/>
        </w:rPr>
        <w:t>Самую большую угрозу для учреждения среди факторов прямого воздействия внешней среды представляю</w:t>
      </w:r>
      <w:r>
        <w:rPr>
          <w:sz w:val="28"/>
          <w:szCs w:val="28"/>
        </w:rPr>
        <w:t xml:space="preserve">т риски невозврата кредитов. </w:t>
      </w:r>
    </w:p>
    <w:p w:rsidR="00843C20" w:rsidRDefault="00843C20" w:rsidP="00843C20">
      <w:pPr>
        <w:spacing w:line="360" w:lineRule="auto"/>
        <w:ind w:firstLine="720"/>
        <w:jc w:val="both"/>
        <w:rPr>
          <w:sz w:val="28"/>
          <w:szCs w:val="28"/>
        </w:rPr>
      </w:pPr>
    </w:p>
    <w:p w:rsidR="00843C20" w:rsidRDefault="00843C20" w:rsidP="00843C20">
      <w:pPr>
        <w:spacing w:line="360" w:lineRule="auto"/>
        <w:ind w:firstLine="720"/>
        <w:jc w:val="both"/>
        <w:rPr>
          <w:sz w:val="28"/>
          <w:szCs w:val="28"/>
        </w:rPr>
      </w:pPr>
      <w:r>
        <w:rPr>
          <w:sz w:val="28"/>
          <w:szCs w:val="28"/>
        </w:rPr>
        <w:t>В качестве другого инструмента п</w:t>
      </w:r>
      <w:r w:rsidRPr="002E0DA9">
        <w:rPr>
          <w:sz w:val="28"/>
          <w:szCs w:val="28"/>
        </w:rPr>
        <w:t>о развитию финансовых инструментов стимулирования венчурной деятельности в регионах</w:t>
      </w:r>
      <w:r>
        <w:rPr>
          <w:sz w:val="28"/>
          <w:szCs w:val="28"/>
        </w:rPr>
        <w:t xml:space="preserve"> предлагается </w:t>
      </w:r>
      <w:r w:rsidRPr="002E0DA9">
        <w:rPr>
          <w:sz w:val="28"/>
          <w:szCs w:val="28"/>
        </w:rPr>
        <w:t>дальнейшее совершенствование налоговых режимов в специальных административных районах</w:t>
      </w:r>
      <w:r>
        <w:rPr>
          <w:sz w:val="28"/>
          <w:szCs w:val="28"/>
        </w:rPr>
        <w:t>.</w:t>
      </w:r>
    </w:p>
    <w:p w:rsidR="00843C20" w:rsidRDefault="00843C20" w:rsidP="00843C20">
      <w:pPr>
        <w:spacing w:line="360" w:lineRule="auto"/>
        <w:ind w:firstLine="720"/>
        <w:jc w:val="both"/>
        <w:rPr>
          <w:sz w:val="28"/>
          <w:szCs w:val="28"/>
        </w:rPr>
      </w:pPr>
      <w:r w:rsidRPr="002E0DA9">
        <w:rPr>
          <w:sz w:val="28"/>
          <w:szCs w:val="28"/>
        </w:rPr>
        <w:t>Специальный административный район (САР) - это территория с гибким режимом налогового и валютного регулирования для компаний, принявших решение о переводе из иностранной юрисдикции в российскую.</w:t>
      </w:r>
    </w:p>
    <w:p w:rsidR="00843C20" w:rsidRPr="003F2444" w:rsidRDefault="00843C20" w:rsidP="00843C20">
      <w:pPr>
        <w:spacing w:line="360" w:lineRule="auto"/>
        <w:ind w:firstLine="720"/>
        <w:jc w:val="both"/>
        <w:rPr>
          <w:sz w:val="28"/>
          <w:szCs w:val="28"/>
        </w:rPr>
      </w:pPr>
      <w:r w:rsidRPr="002E0DA9">
        <w:rPr>
          <w:sz w:val="28"/>
          <w:szCs w:val="28"/>
        </w:rPr>
        <w:t>Специальны</w:t>
      </w:r>
      <w:r>
        <w:rPr>
          <w:sz w:val="28"/>
          <w:szCs w:val="28"/>
        </w:rPr>
        <w:t>е</w:t>
      </w:r>
      <w:r w:rsidRPr="002E0DA9">
        <w:rPr>
          <w:sz w:val="28"/>
          <w:szCs w:val="28"/>
        </w:rPr>
        <w:t xml:space="preserve"> административны</w:t>
      </w:r>
      <w:r>
        <w:rPr>
          <w:sz w:val="28"/>
          <w:szCs w:val="28"/>
        </w:rPr>
        <w:t>е</w:t>
      </w:r>
      <w:r w:rsidRPr="002E0DA9">
        <w:rPr>
          <w:sz w:val="28"/>
          <w:szCs w:val="28"/>
        </w:rPr>
        <w:t xml:space="preserve"> район</w:t>
      </w:r>
      <w:r>
        <w:rPr>
          <w:sz w:val="28"/>
          <w:szCs w:val="28"/>
        </w:rPr>
        <w:t>ы созданы</w:t>
      </w:r>
      <w:r w:rsidRPr="002E0DA9">
        <w:rPr>
          <w:sz w:val="28"/>
          <w:szCs w:val="28"/>
        </w:rPr>
        <w:t xml:space="preserve"> </w:t>
      </w:r>
      <w:r w:rsidRPr="003F2444">
        <w:rPr>
          <w:sz w:val="28"/>
          <w:szCs w:val="28"/>
        </w:rPr>
        <w:t>в соответствии с федеральным законом от 03.08.2018 № 291-ФЗ «О специальных административных районах на территориях Калининградской области и Приморского края».</w:t>
      </w:r>
    </w:p>
    <w:p w:rsidR="00843C20" w:rsidRPr="002E0DA9" w:rsidRDefault="00843C20" w:rsidP="00843C20">
      <w:pPr>
        <w:spacing w:line="360" w:lineRule="auto"/>
        <w:ind w:firstLine="720"/>
        <w:jc w:val="both"/>
        <w:rPr>
          <w:sz w:val="28"/>
          <w:szCs w:val="28"/>
        </w:rPr>
      </w:pPr>
      <w:r w:rsidRPr="002E0DA9">
        <w:rPr>
          <w:sz w:val="28"/>
          <w:szCs w:val="28"/>
        </w:rPr>
        <w:t>В настоящий момент к специальным административным районам относятся остров Русский (Приморский край) и остров Октябрьский (Калининградская область).</w:t>
      </w:r>
    </w:p>
    <w:p w:rsidR="00843C20" w:rsidRDefault="00843C20" w:rsidP="00843C20">
      <w:pPr>
        <w:spacing w:line="360" w:lineRule="auto"/>
        <w:ind w:firstLine="720"/>
        <w:jc w:val="both"/>
        <w:rPr>
          <w:sz w:val="28"/>
          <w:szCs w:val="28"/>
        </w:rPr>
      </w:pPr>
      <w:r w:rsidRPr="002E0DA9">
        <w:rPr>
          <w:sz w:val="28"/>
          <w:szCs w:val="28"/>
        </w:rPr>
        <w:t>22 марта 2022 года Госдума приняла закон, направленный на повышение инвестиционной привлекательности специальных административных районов (САР) и стимулирование перевода иностранных компаний в российскую юрисдикцию.</w:t>
      </w:r>
    </w:p>
    <w:p w:rsidR="00843C20" w:rsidRDefault="00843C20" w:rsidP="00843C20">
      <w:pPr>
        <w:spacing w:line="360" w:lineRule="auto"/>
        <w:ind w:firstLine="720"/>
        <w:jc w:val="both"/>
        <w:rPr>
          <w:sz w:val="28"/>
          <w:szCs w:val="28"/>
        </w:rPr>
      </w:pPr>
      <w:r w:rsidRPr="002E0DA9">
        <w:rPr>
          <w:sz w:val="28"/>
          <w:szCs w:val="28"/>
        </w:rPr>
        <w:t>Для повышения привлекательности САР необходимо, в том числе, обеспечить возможность сохранения действия норм законодательства и правил корпоративного управления государства, из которого «переезжает» резидент».</w:t>
      </w:r>
    </w:p>
    <w:p w:rsidR="008C1C76" w:rsidRPr="002E0DA9" w:rsidRDefault="00843C20" w:rsidP="00FD1D14">
      <w:pPr>
        <w:spacing w:line="360" w:lineRule="auto"/>
        <w:ind w:firstLine="720"/>
        <w:jc w:val="both"/>
        <w:rPr>
          <w:sz w:val="28"/>
          <w:szCs w:val="28"/>
        </w:rPr>
      </w:pPr>
      <w:r>
        <w:rPr>
          <w:sz w:val="28"/>
          <w:szCs w:val="28"/>
        </w:rPr>
        <w:lastRenderedPageBreak/>
        <w:t xml:space="preserve">Рассмотрим </w:t>
      </w:r>
      <w:r w:rsidRPr="002E0DA9">
        <w:rPr>
          <w:sz w:val="28"/>
          <w:szCs w:val="28"/>
        </w:rPr>
        <w:t>дополнительные выгоды согласно новому закону</w:t>
      </w:r>
      <w:r w:rsidR="008C1C76">
        <w:rPr>
          <w:sz w:val="28"/>
          <w:szCs w:val="28"/>
        </w:rPr>
        <w:t xml:space="preserve"> в таблице 4.</w:t>
      </w:r>
    </w:p>
    <w:p w:rsidR="00843C20" w:rsidRPr="002E0DA9" w:rsidRDefault="00843C20" w:rsidP="00843C20">
      <w:pPr>
        <w:spacing w:line="360" w:lineRule="auto"/>
        <w:ind w:firstLine="720"/>
        <w:jc w:val="both"/>
        <w:rPr>
          <w:sz w:val="28"/>
          <w:szCs w:val="28"/>
        </w:rPr>
      </w:pPr>
      <w:r>
        <w:rPr>
          <w:sz w:val="28"/>
          <w:szCs w:val="28"/>
        </w:rPr>
        <w:t>Таблица 4 - Д</w:t>
      </w:r>
      <w:r w:rsidRPr="002E0DA9">
        <w:rPr>
          <w:sz w:val="28"/>
          <w:szCs w:val="28"/>
        </w:rPr>
        <w:t>ополнительные выгоды согласно новому закону</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5"/>
        <w:gridCol w:w="5077"/>
      </w:tblGrid>
      <w:tr w:rsidR="00843C20" w:rsidRPr="00605577" w:rsidTr="00152127">
        <w:tc>
          <w:tcPr>
            <w:tcW w:w="0" w:type="auto"/>
          </w:tcPr>
          <w:p w:rsidR="00843C20" w:rsidRPr="00605577" w:rsidRDefault="00843C20" w:rsidP="00152127">
            <w:pPr>
              <w:jc w:val="center"/>
            </w:pPr>
            <w:r w:rsidRPr="00605577">
              <w:t>До изменений</w:t>
            </w:r>
          </w:p>
        </w:tc>
        <w:tc>
          <w:tcPr>
            <w:tcW w:w="0" w:type="auto"/>
          </w:tcPr>
          <w:p w:rsidR="00843C20" w:rsidRPr="00605577" w:rsidRDefault="00843C20" w:rsidP="00152127">
            <w:pPr>
              <w:jc w:val="center"/>
            </w:pPr>
            <w:r w:rsidRPr="00605577">
              <w:t>После поправок</w:t>
            </w:r>
          </w:p>
        </w:tc>
      </w:tr>
      <w:tr w:rsidR="00843C20" w:rsidRPr="00605577" w:rsidTr="00152127">
        <w:tc>
          <w:tcPr>
            <w:tcW w:w="0" w:type="auto"/>
          </w:tcPr>
          <w:p w:rsidR="00843C20" w:rsidRPr="00605577" w:rsidRDefault="00843C20" w:rsidP="00152127">
            <w:r w:rsidRPr="00605577">
              <w:t>Компания была создана</w:t>
            </w:r>
            <w:r>
              <w:t xml:space="preserve"> </w:t>
            </w:r>
            <w:r w:rsidRPr="00605577">
              <w:t>ранее 1 января 2018 года</w:t>
            </w:r>
            <w:r>
              <w:t xml:space="preserve"> </w:t>
            </w:r>
            <w:r w:rsidRPr="00605577">
              <w:t>на территории нескольких государств, в том числе в России.</w:t>
            </w:r>
          </w:p>
        </w:tc>
        <w:tc>
          <w:tcPr>
            <w:tcW w:w="0" w:type="auto"/>
          </w:tcPr>
          <w:p w:rsidR="00843C20" w:rsidRPr="00605577" w:rsidRDefault="00843C20" w:rsidP="00152127">
            <w:r w:rsidRPr="00605577">
              <w:t>Дата создания иностранной компании для регистрации в САР</w:t>
            </w:r>
            <w:r>
              <w:t xml:space="preserve"> </w:t>
            </w:r>
            <w:r w:rsidRPr="00605577">
              <w:t>до 1 марта 2022 года.</w:t>
            </w:r>
          </w:p>
        </w:tc>
      </w:tr>
      <w:tr w:rsidR="00843C20" w:rsidRPr="00605577" w:rsidTr="00152127">
        <w:tc>
          <w:tcPr>
            <w:tcW w:w="0" w:type="auto"/>
          </w:tcPr>
          <w:p w:rsidR="00843C20" w:rsidRPr="00605577" w:rsidRDefault="00843C20" w:rsidP="00152127">
            <w:r w:rsidRPr="00605577">
              <w:t>Срок, в течение</w:t>
            </w:r>
            <w:r>
              <w:t xml:space="preserve"> </w:t>
            </w:r>
            <w:r w:rsidRPr="00605577">
              <w:t>6 месяцев</w:t>
            </w:r>
            <w:r>
              <w:t xml:space="preserve"> </w:t>
            </w:r>
            <w:r w:rsidRPr="00605577">
              <w:t>которого иностранные компании должны сделать инвестиции.</w:t>
            </w:r>
          </w:p>
        </w:tc>
        <w:tc>
          <w:tcPr>
            <w:tcW w:w="0" w:type="auto"/>
          </w:tcPr>
          <w:p w:rsidR="00843C20" w:rsidRPr="00605577" w:rsidRDefault="00843C20" w:rsidP="00152127">
            <w:r w:rsidRPr="00605577">
              <w:t>Увеличен</w:t>
            </w:r>
            <w:r>
              <w:t xml:space="preserve"> </w:t>
            </w:r>
            <w:r w:rsidRPr="00605577">
              <w:t>до</w:t>
            </w:r>
            <w:r>
              <w:t xml:space="preserve"> </w:t>
            </w:r>
            <w:r w:rsidRPr="00605577">
              <w:t>1 года</w:t>
            </w:r>
            <w:r>
              <w:t xml:space="preserve"> </w:t>
            </w:r>
            <w:r w:rsidRPr="00605577">
              <w:t>срок, в течение которого иностранные компании должны сделать инвестиции.</w:t>
            </w:r>
          </w:p>
        </w:tc>
      </w:tr>
      <w:tr w:rsidR="00843C20" w:rsidRPr="00605577" w:rsidTr="00152127">
        <w:tc>
          <w:tcPr>
            <w:tcW w:w="0" w:type="auto"/>
          </w:tcPr>
          <w:p w:rsidR="00843C20" w:rsidRPr="00605577" w:rsidRDefault="00843C20" w:rsidP="00152127">
            <w:r w:rsidRPr="00605577">
              <w:t>10 рабочих дней</w:t>
            </w:r>
            <w:r>
              <w:t xml:space="preserve"> </w:t>
            </w:r>
            <w:r w:rsidRPr="00605577">
              <w:t>- срок предоставления документов, подтверждающих осуществление инвестиций.</w:t>
            </w:r>
          </w:p>
        </w:tc>
        <w:tc>
          <w:tcPr>
            <w:tcW w:w="0" w:type="auto"/>
          </w:tcPr>
          <w:p w:rsidR="00843C20" w:rsidRPr="00605577" w:rsidRDefault="00843C20" w:rsidP="00152127">
            <w:r w:rsidRPr="00605577">
              <w:t>Увеличен</w:t>
            </w:r>
            <w:r>
              <w:t xml:space="preserve"> </w:t>
            </w:r>
            <w:r w:rsidRPr="00605577">
              <w:t>до</w:t>
            </w:r>
            <w:r>
              <w:t xml:space="preserve"> </w:t>
            </w:r>
            <w:r w:rsidRPr="00605577">
              <w:t>30 рабочих дней</w:t>
            </w:r>
            <w:r>
              <w:t xml:space="preserve"> </w:t>
            </w:r>
            <w:r w:rsidRPr="00605577">
              <w:t>срок предоставления документов, подтверждающих осуществление инвестиций.</w:t>
            </w:r>
          </w:p>
        </w:tc>
      </w:tr>
      <w:tr w:rsidR="00843C20" w:rsidRPr="00605577" w:rsidTr="00152127">
        <w:tc>
          <w:tcPr>
            <w:tcW w:w="0" w:type="auto"/>
          </w:tcPr>
          <w:p w:rsidR="00843C20" w:rsidRPr="00605577" w:rsidRDefault="00843C20" w:rsidP="00152127">
            <w:r w:rsidRPr="00605577">
              <w:t>Необходимо подтверждать деятельность организации на территории нескольких государств.</w:t>
            </w:r>
          </w:p>
        </w:tc>
        <w:tc>
          <w:tcPr>
            <w:tcW w:w="0" w:type="auto"/>
          </w:tcPr>
          <w:p w:rsidR="00843C20" w:rsidRPr="00605577" w:rsidRDefault="00843C20" w:rsidP="00152127">
            <w:r w:rsidRPr="00605577">
              <w:t>Отказ</w:t>
            </w:r>
            <w:r>
              <w:t xml:space="preserve"> </w:t>
            </w:r>
            <w:r w:rsidRPr="00605577">
              <w:t>от необходимости подтверждать деятельность на территории нескольких государств.</w:t>
            </w:r>
          </w:p>
        </w:tc>
      </w:tr>
      <w:tr w:rsidR="00843C20" w:rsidRPr="00605577" w:rsidTr="00152127">
        <w:tc>
          <w:tcPr>
            <w:tcW w:w="0" w:type="auto"/>
          </w:tcPr>
          <w:p w:rsidR="00843C20" w:rsidRPr="00605577" w:rsidRDefault="00843C20" w:rsidP="00152127">
            <w:r w:rsidRPr="00605577">
              <w:t>Возможность применения норм иностранного корпоративного права для международных компаний</w:t>
            </w:r>
            <w:r>
              <w:t xml:space="preserve"> </w:t>
            </w:r>
            <w:r w:rsidRPr="00605577">
              <w:t>до 2029 года.</w:t>
            </w:r>
          </w:p>
        </w:tc>
        <w:tc>
          <w:tcPr>
            <w:tcW w:w="0" w:type="auto"/>
          </w:tcPr>
          <w:p w:rsidR="00843C20" w:rsidRPr="00605577" w:rsidRDefault="00843C20" w:rsidP="00152127">
            <w:r w:rsidRPr="00605577">
              <w:t>Продление</w:t>
            </w:r>
            <w:r>
              <w:t xml:space="preserve"> </w:t>
            </w:r>
            <w:r w:rsidRPr="00605577">
              <w:t>на 10 лет, до 1 января 2039 года, возможности применения норм иностранного корпоративного права для международных компаний.</w:t>
            </w:r>
          </w:p>
        </w:tc>
      </w:tr>
      <w:tr w:rsidR="00843C20" w:rsidRPr="00605577" w:rsidTr="00152127">
        <w:tc>
          <w:tcPr>
            <w:tcW w:w="0" w:type="auto"/>
          </w:tcPr>
          <w:p w:rsidR="00843C20" w:rsidRPr="00605577" w:rsidRDefault="00843C20" w:rsidP="00152127">
            <w:r w:rsidRPr="00605577">
              <w:t>Невозможно регистрировать на территории САР международные личные фонды.</w:t>
            </w:r>
          </w:p>
        </w:tc>
        <w:tc>
          <w:tcPr>
            <w:tcW w:w="0" w:type="auto"/>
          </w:tcPr>
          <w:p w:rsidR="00843C20" w:rsidRPr="00605577" w:rsidRDefault="00843C20" w:rsidP="00152127">
            <w:r w:rsidRPr="00605577">
              <w:t>Возможность регистрации на территории САР</w:t>
            </w:r>
            <w:r>
              <w:t xml:space="preserve"> </w:t>
            </w:r>
            <w:r w:rsidRPr="00605577">
              <w:t>международных личных фондов</w:t>
            </w:r>
            <w:r>
              <w:t xml:space="preserve"> </w:t>
            </w:r>
            <w:r w:rsidRPr="00605577">
              <w:t>внесения туда российского имущества стоимостью</w:t>
            </w:r>
            <w:r>
              <w:t xml:space="preserve"> </w:t>
            </w:r>
            <w:r w:rsidRPr="00605577">
              <w:t>не менее 5 млрд рублей.</w:t>
            </w:r>
          </w:p>
        </w:tc>
      </w:tr>
      <w:tr w:rsidR="00843C20" w:rsidRPr="00605577" w:rsidTr="00152127">
        <w:tc>
          <w:tcPr>
            <w:tcW w:w="0" w:type="auto"/>
          </w:tcPr>
          <w:p w:rsidR="00843C20" w:rsidRPr="00605577" w:rsidRDefault="00843C20" w:rsidP="00152127">
            <w:r w:rsidRPr="00605577">
              <w:t>Возможно регистрировать международные фонды</w:t>
            </w:r>
          </w:p>
        </w:tc>
        <w:tc>
          <w:tcPr>
            <w:tcW w:w="0" w:type="auto"/>
          </w:tcPr>
          <w:p w:rsidR="00843C20" w:rsidRPr="00605577" w:rsidRDefault="00843C20" w:rsidP="00152127">
            <w:r w:rsidRPr="00605577">
              <w:t>Международные фонды, зарегистрированные в САР, подразделяются на</w:t>
            </w:r>
            <w:r>
              <w:t xml:space="preserve"> </w:t>
            </w:r>
            <w:r w:rsidRPr="00605577">
              <w:t>общественно полезные и личные.</w:t>
            </w:r>
          </w:p>
        </w:tc>
      </w:tr>
    </w:tbl>
    <w:p w:rsidR="008C1C76" w:rsidRDefault="008C1C76" w:rsidP="00843C20">
      <w:pPr>
        <w:spacing w:line="360" w:lineRule="auto"/>
        <w:ind w:firstLine="720"/>
        <w:jc w:val="both"/>
        <w:rPr>
          <w:sz w:val="28"/>
          <w:szCs w:val="28"/>
        </w:rPr>
      </w:pPr>
    </w:p>
    <w:p w:rsidR="00843C20" w:rsidRDefault="00843C20" w:rsidP="00843C20">
      <w:pPr>
        <w:spacing w:line="360" w:lineRule="auto"/>
        <w:ind w:firstLine="720"/>
        <w:jc w:val="both"/>
        <w:rPr>
          <w:sz w:val="28"/>
          <w:szCs w:val="28"/>
        </w:rPr>
      </w:pPr>
      <w:r>
        <w:rPr>
          <w:sz w:val="28"/>
          <w:szCs w:val="28"/>
        </w:rPr>
        <w:t>У</w:t>
      </w:r>
      <w:r w:rsidRPr="00E03A95">
        <w:rPr>
          <w:sz w:val="28"/>
          <w:szCs w:val="28"/>
        </w:rPr>
        <w:t>казанные изменения показывают, что государство взяло</w:t>
      </w:r>
      <w:r>
        <w:rPr>
          <w:sz w:val="28"/>
          <w:szCs w:val="28"/>
        </w:rPr>
        <w:t xml:space="preserve"> </w:t>
      </w:r>
      <w:r w:rsidRPr="00E03A95">
        <w:rPr>
          <w:sz w:val="28"/>
          <w:szCs w:val="28"/>
        </w:rPr>
        <w:t xml:space="preserve">вектор на смягчение и либерализацию механизма </w:t>
      </w:r>
      <w:proofErr w:type="spellStart"/>
      <w:r w:rsidRPr="00E03A95">
        <w:rPr>
          <w:sz w:val="28"/>
          <w:szCs w:val="28"/>
        </w:rPr>
        <w:t>редомициляции</w:t>
      </w:r>
      <w:proofErr w:type="spellEnd"/>
      <w:r w:rsidRPr="00E03A95">
        <w:rPr>
          <w:sz w:val="28"/>
          <w:szCs w:val="28"/>
        </w:rPr>
        <w:t xml:space="preserve"> для</w:t>
      </w:r>
      <w:r>
        <w:rPr>
          <w:sz w:val="28"/>
          <w:szCs w:val="28"/>
        </w:rPr>
        <w:t xml:space="preserve"> </w:t>
      </w:r>
      <w:r w:rsidRPr="00E03A95">
        <w:rPr>
          <w:sz w:val="28"/>
          <w:szCs w:val="28"/>
        </w:rPr>
        <w:t>повышения инвестиционной привлекательности страны и возврата российского</w:t>
      </w:r>
      <w:r>
        <w:rPr>
          <w:sz w:val="28"/>
          <w:szCs w:val="28"/>
        </w:rPr>
        <w:t xml:space="preserve"> </w:t>
      </w:r>
      <w:r w:rsidRPr="00E03A95">
        <w:rPr>
          <w:sz w:val="28"/>
          <w:szCs w:val="28"/>
        </w:rPr>
        <w:t>капитала из-за рубежа. Данные изменения особенно актуальны в условиях</w:t>
      </w:r>
      <w:r>
        <w:rPr>
          <w:sz w:val="28"/>
          <w:szCs w:val="28"/>
        </w:rPr>
        <w:t xml:space="preserve"> </w:t>
      </w:r>
      <w:r w:rsidRPr="00E03A95">
        <w:rPr>
          <w:sz w:val="28"/>
          <w:szCs w:val="28"/>
        </w:rPr>
        <w:t>международных санкций, объектом которых стали, в том числе активы</w:t>
      </w:r>
      <w:r>
        <w:rPr>
          <w:sz w:val="28"/>
          <w:szCs w:val="28"/>
        </w:rPr>
        <w:t xml:space="preserve"> </w:t>
      </w:r>
      <w:r w:rsidRPr="00E03A95">
        <w:rPr>
          <w:sz w:val="28"/>
          <w:szCs w:val="28"/>
        </w:rPr>
        <w:t>российских предпринимателей. Между тем, на наш взгляд, предпринимаемых</w:t>
      </w:r>
      <w:r>
        <w:rPr>
          <w:sz w:val="28"/>
          <w:szCs w:val="28"/>
        </w:rPr>
        <w:t xml:space="preserve"> </w:t>
      </w:r>
      <w:r w:rsidRPr="00E03A95">
        <w:rPr>
          <w:sz w:val="28"/>
          <w:szCs w:val="28"/>
        </w:rPr>
        <w:t xml:space="preserve">мер все еще недостаточно для привлечения значительного объема </w:t>
      </w:r>
      <w:r>
        <w:rPr>
          <w:sz w:val="28"/>
          <w:szCs w:val="28"/>
        </w:rPr>
        <w:t xml:space="preserve">венчурных </w:t>
      </w:r>
      <w:r w:rsidRPr="00E03A95">
        <w:rPr>
          <w:sz w:val="28"/>
          <w:szCs w:val="28"/>
        </w:rPr>
        <w:t>инвестиций.</w:t>
      </w:r>
    </w:p>
    <w:p w:rsidR="00843C20" w:rsidRPr="00E46101" w:rsidRDefault="00843C20" w:rsidP="00843C20">
      <w:pPr>
        <w:spacing w:line="360" w:lineRule="auto"/>
        <w:ind w:firstLine="720"/>
        <w:jc w:val="both"/>
        <w:rPr>
          <w:sz w:val="28"/>
          <w:szCs w:val="28"/>
        </w:rPr>
      </w:pPr>
      <w:r w:rsidRPr="00E46101">
        <w:rPr>
          <w:sz w:val="28"/>
          <w:szCs w:val="28"/>
        </w:rPr>
        <w:t xml:space="preserve">Для преодоления сложившихся препятствий, в частности, в части формирования благоприятных условий для привлечения финансирования (финансовой и юридической поддержки), необходимо возвращение к </w:t>
      </w:r>
      <w:r w:rsidRPr="00E46101">
        <w:rPr>
          <w:sz w:val="28"/>
          <w:szCs w:val="28"/>
        </w:rPr>
        <w:lastRenderedPageBreak/>
        <w:t xml:space="preserve">минимально необходимым требованиям к сделкам, которые должны быть одобрены бюро по ценным бумагам и биржам. </w:t>
      </w:r>
    </w:p>
    <w:p w:rsidR="00843C20" w:rsidRDefault="00843C20" w:rsidP="00843C20">
      <w:pPr>
        <w:spacing w:line="360" w:lineRule="auto"/>
        <w:ind w:firstLine="720"/>
        <w:jc w:val="both"/>
        <w:rPr>
          <w:sz w:val="28"/>
          <w:szCs w:val="28"/>
        </w:rPr>
      </w:pPr>
      <w:r w:rsidRPr="00E03A95">
        <w:rPr>
          <w:sz w:val="28"/>
          <w:szCs w:val="28"/>
        </w:rPr>
        <w:t>По нашему мнению, необходимо снизить требования, предъявляемые к</w:t>
      </w:r>
      <w:r>
        <w:rPr>
          <w:sz w:val="28"/>
          <w:szCs w:val="28"/>
        </w:rPr>
        <w:t xml:space="preserve"> </w:t>
      </w:r>
      <w:r w:rsidRPr="00E03A95">
        <w:rPr>
          <w:sz w:val="28"/>
          <w:szCs w:val="28"/>
        </w:rPr>
        <w:t>организациям для получения статуса участника САР, в частности по объему</w:t>
      </w:r>
      <w:r>
        <w:rPr>
          <w:sz w:val="28"/>
          <w:szCs w:val="28"/>
        </w:rPr>
        <w:t xml:space="preserve"> </w:t>
      </w:r>
      <w:r w:rsidRPr="00E03A95">
        <w:rPr>
          <w:sz w:val="28"/>
          <w:szCs w:val="28"/>
        </w:rPr>
        <w:t>необходимых и</w:t>
      </w:r>
      <w:r>
        <w:rPr>
          <w:sz w:val="28"/>
          <w:szCs w:val="28"/>
        </w:rPr>
        <w:t>нвестиций на территории страны.</w:t>
      </w:r>
    </w:p>
    <w:p w:rsidR="00843C20" w:rsidRDefault="00843C20" w:rsidP="00843C20">
      <w:pPr>
        <w:spacing w:line="360" w:lineRule="auto"/>
        <w:ind w:firstLine="720"/>
        <w:jc w:val="both"/>
        <w:rPr>
          <w:sz w:val="28"/>
          <w:szCs w:val="28"/>
        </w:rPr>
      </w:pPr>
      <w:r>
        <w:rPr>
          <w:sz w:val="28"/>
          <w:szCs w:val="28"/>
        </w:rPr>
        <w:t>М</w:t>
      </w:r>
      <w:r w:rsidRPr="003F2444">
        <w:rPr>
          <w:sz w:val="28"/>
          <w:szCs w:val="28"/>
        </w:rPr>
        <w:t>ожно сделать вывод, что данные поправки упрощают регистрацию иностранных компаний в российских специальных административных районах на островах Русский и Октябрьский, а также позволяют намного легче получить статус международной холдинговой компании (МХК) для переезда в САР. Стать МХК теперь смогут более молодые организации, которые созданы до 1 марта 2022 года.</w:t>
      </w:r>
    </w:p>
    <w:p w:rsidR="00843C20" w:rsidRDefault="00843C20" w:rsidP="00843C20">
      <w:pPr>
        <w:spacing w:line="360" w:lineRule="auto"/>
        <w:ind w:firstLine="720"/>
        <w:jc w:val="both"/>
        <w:rPr>
          <w:sz w:val="28"/>
          <w:szCs w:val="28"/>
        </w:rPr>
      </w:pPr>
      <w:r w:rsidRPr="00350141">
        <w:rPr>
          <w:sz w:val="28"/>
          <w:szCs w:val="28"/>
        </w:rPr>
        <w:t xml:space="preserve">В мировой практике существует ряд законодательных ограничений для венчурного инвестирования. Во-первых, при вложениях средств в акции действует правило неприкосновенности собственности и капитала (англ. </w:t>
      </w:r>
      <w:proofErr w:type="spellStart"/>
      <w:r w:rsidRPr="00350141">
        <w:rPr>
          <w:sz w:val="28"/>
          <w:szCs w:val="28"/>
        </w:rPr>
        <w:t>Investor-owned</w:t>
      </w:r>
      <w:proofErr w:type="spellEnd"/>
      <w:r w:rsidRPr="00350141">
        <w:rPr>
          <w:sz w:val="28"/>
          <w:szCs w:val="28"/>
        </w:rPr>
        <w:t xml:space="preserve"> </w:t>
      </w:r>
      <w:proofErr w:type="spellStart"/>
      <w:r w:rsidRPr="00350141">
        <w:rPr>
          <w:sz w:val="28"/>
          <w:szCs w:val="28"/>
        </w:rPr>
        <w:t>company</w:t>
      </w:r>
      <w:proofErr w:type="spellEnd"/>
      <w:r w:rsidRPr="00350141">
        <w:rPr>
          <w:sz w:val="28"/>
          <w:szCs w:val="28"/>
        </w:rPr>
        <w:t xml:space="preserve">) – согласно ст. 14 Федерального закона «Об акционерных обществах» акции, принадлежащие акционерам, размещаемым в данном акционерном обществе, могут размещаться только на имя конкретного лица. </w:t>
      </w:r>
    </w:p>
    <w:p w:rsidR="00843C20" w:rsidRDefault="00843C20" w:rsidP="00843C20">
      <w:pPr>
        <w:spacing w:line="360" w:lineRule="auto"/>
        <w:ind w:firstLine="720"/>
        <w:jc w:val="both"/>
        <w:rPr>
          <w:sz w:val="28"/>
          <w:szCs w:val="28"/>
        </w:rPr>
      </w:pPr>
      <w:r w:rsidRPr="00350141">
        <w:rPr>
          <w:sz w:val="28"/>
          <w:szCs w:val="28"/>
        </w:rPr>
        <w:t xml:space="preserve">Во избежание инсайдерских сделок и других действий, раскрытие которых нежелательно, совет директоров данного акционерного общества не должен составлять более 20% от общего количества акций, принадлежащих акционеру. В мировой практике так и не удалось достичь такого положения, чтобы акционеры инвестировали свои деньги на сумму, превышающую 20% активов акционерного капитала. </w:t>
      </w:r>
    </w:p>
    <w:p w:rsidR="00843C20" w:rsidRPr="00350141" w:rsidRDefault="00843C20" w:rsidP="00843C20">
      <w:pPr>
        <w:spacing w:line="360" w:lineRule="auto"/>
        <w:ind w:firstLine="720"/>
        <w:jc w:val="both"/>
        <w:rPr>
          <w:sz w:val="28"/>
          <w:szCs w:val="28"/>
        </w:rPr>
      </w:pPr>
      <w:r w:rsidRPr="00350141">
        <w:rPr>
          <w:sz w:val="28"/>
          <w:szCs w:val="28"/>
        </w:rPr>
        <w:t xml:space="preserve">Поэтому в целях предотвращения </w:t>
      </w:r>
      <w:proofErr w:type="spellStart"/>
      <w:r w:rsidRPr="00350141">
        <w:rPr>
          <w:sz w:val="28"/>
          <w:szCs w:val="28"/>
        </w:rPr>
        <w:t>инсайдеража</w:t>
      </w:r>
      <w:proofErr w:type="spellEnd"/>
      <w:r w:rsidRPr="00350141">
        <w:rPr>
          <w:sz w:val="28"/>
          <w:szCs w:val="28"/>
        </w:rPr>
        <w:t xml:space="preserve"> в акционерном капитале акционерные общества гораздо</w:t>
      </w:r>
      <w:r>
        <w:rPr>
          <w:sz w:val="28"/>
          <w:szCs w:val="28"/>
        </w:rPr>
        <w:t xml:space="preserve"> чаще направляют акции на венчурные инвестиции.</w:t>
      </w:r>
    </w:p>
    <w:p w:rsidR="00843C20" w:rsidRDefault="00843C20" w:rsidP="00843C20">
      <w:pPr>
        <w:spacing w:line="360" w:lineRule="auto"/>
        <w:ind w:firstLine="720"/>
        <w:jc w:val="both"/>
        <w:rPr>
          <w:sz w:val="28"/>
          <w:szCs w:val="28"/>
        </w:rPr>
      </w:pPr>
      <w:r>
        <w:rPr>
          <w:sz w:val="28"/>
          <w:szCs w:val="28"/>
        </w:rPr>
        <w:t xml:space="preserve">На наш взгляд существует </w:t>
      </w:r>
      <w:r w:rsidRPr="00E03A95">
        <w:rPr>
          <w:sz w:val="28"/>
          <w:szCs w:val="28"/>
        </w:rPr>
        <w:t>два возможных направления налоговых</w:t>
      </w:r>
      <w:r>
        <w:rPr>
          <w:sz w:val="28"/>
          <w:szCs w:val="28"/>
        </w:rPr>
        <w:t xml:space="preserve"> </w:t>
      </w:r>
      <w:r w:rsidRPr="00E03A95">
        <w:rPr>
          <w:sz w:val="28"/>
          <w:szCs w:val="28"/>
        </w:rPr>
        <w:t xml:space="preserve">реформ, которые будут способствовать </w:t>
      </w:r>
      <w:r>
        <w:rPr>
          <w:sz w:val="28"/>
          <w:szCs w:val="28"/>
        </w:rPr>
        <w:t xml:space="preserve">притоку венчурных инвестиций и </w:t>
      </w:r>
      <w:r w:rsidRPr="00E03A95">
        <w:rPr>
          <w:sz w:val="28"/>
          <w:szCs w:val="28"/>
        </w:rPr>
        <w:lastRenderedPageBreak/>
        <w:t xml:space="preserve">росту привлекательности получения налогового </w:t>
      </w:r>
      <w:proofErr w:type="spellStart"/>
      <w:r w:rsidRPr="00E03A95">
        <w:rPr>
          <w:sz w:val="28"/>
          <w:szCs w:val="28"/>
        </w:rPr>
        <w:t>резидентства</w:t>
      </w:r>
      <w:proofErr w:type="spellEnd"/>
      <w:r w:rsidRPr="00E03A95">
        <w:rPr>
          <w:sz w:val="28"/>
          <w:szCs w:val="28"/>
        </w:rPr>
        <w:t xml:space="preserve"> России или статуса резидента</w:t>
      </w:r>
      <w:r>
        <w:rPr>
          <w:sz w:val="28"/>
          <w:szCs w:val="28"/>
        </w:rPr>
        <w:t xml:space="preserve"> </w:t>
      </w:r>
      <w:r w:rsidRPr="00E03A95">
        <w:rPr>
          <w:sz w:val="28"/>
          <w:szCs w:val="28"/>
        </w:rPr>
        <w:t>САР (российского офшора):</w:t>
      </w:r>
    </w:p>
    <w:p w:rsidR="00843C20" w:rsidRPr="00350141" w:rsidRDefault="00843C20" w:rsidP="00843C20">
      <w:pPr>
        <w:spacing w:line="360" w:lineRule="auto"/>
        <w:ind w:firstLine="720"/>
        <w:jc w:val="both"/>
        <w:rPr>
          <w:sz w:val="28"/>
          <w:szCs w:val="28"/>
        </w:rPr>
      </w:pPr>
      <w:r w:rsidRPr="00350141">
        <w:rPr>
          <w:sz w:val="28"/>
          <w:szCs w:val="28"/>
        </w:rPr>
        <w:t xml:space="preserve">1. Первое видение налоговой реформы могло бы заключаться в упрощении процесса получения статуса </w:t>
      </w:r>
      <w:r w:rsidRPr="00E03A95">
        <w:rPr>
          <w:sz w:val="28"/>
          <w:szCs w:val="28"/>
        </w:rPr>
        <w:t xml:space="preserve">резидента </w:t>
      </w:r>
      <w:r>
        <w:rPr>
          <w:sz w:val="28"/>
          <w:szCs w:val="28"/>
        </w:rPr>
        <w:t>САР</w:t>
      </w:r>
      <w:r w:rsidRPr="00350141">
        <w:rPr>
          <w:sz w:val="28"/>
          <w:szCs w:val="28"/>
        </w:rPr>
        <w:t xml:space="preserve"> в России, а также в увеличении 5% нормы прибыли иностранных компаний для неправительственных организаций.</w:t>
      </w:r>
    </w:p>
    <w:p w:rsidR="00843C20" w:rsidRPr="00350141" w:rsidRDefault="00843C20" w:rsidP="00843C20">
      <w:pPr>
        <w:spacing w:line="360" w:lineRule="auto"/>
        <w:ind w:firstLine="720"/>
        <w:jc w:val="both"/>
        <w:rPr>
          <w:sz w:val="28"/>
          <w:szCs w:val="28"/>
        </w:rPr>
      </w:pPr>
      <w:r w:rsidRPr="00350141">
        <w:rPr>
          <w:sz w:val="28"/>
          <w:szCs w:val="28"/>
        </w:rPr>
        <w:t>2. Вторым направлением налоговой реформы могло бы стать изменение характера налоговой нагрузки в целях увеличения доли налога на прибыль при снижении доли налога на прибыль в общей форме налоговой нагрузки на торговлю. Эта реформа, вероятно, будет включать введение базовых тарифов на корпоративное страхование, что увеличит промышленную прибыль за счет расширения рабочей силы.</w:t>
      </w:r>
    </w:p>
    <w:p w:rsidR="00843C20" w:rsidRDefault="00843C20" w:rsidP="00843C20">
      <w:pPr>
        <w:spacing w:line="360" w:lineRule="auto"/>
        <w:ind w:firstLine="720"/>
        <w:jc w:val="both"/>
        <w:rPr>
          <w:sz w:val="28"/>
          <w:szCs w:val="28"/>
        </w:rPr>
      </w:pPr>
      <w:r>
        <w:rPr>
          <w:sz w:val="28"/>
          <w:szCs w:val="28"/>
        </w:rPr>
        <w:t>Рассмотрим предполагаемые результаты от совершенствования налоговых режимов специальных административных районов:</w:t>
      </w:r>
    </w:p>
    <w:p w:rsidR="00843C20" w:rsidRPr="00E03A95" w:rsidRDefault="00843C20" w:rsidP="00843C20">
      <w:pPr>
        <w:spacing w:line="360" w:lineRule="auto"/>
        <w:ind w:firstLine="720"/>
        <w:jc w:val="both"/>
        <w:rPr>
          <w:sz w:val="28"/>
          <w:szCs w:val="28"/>
        </w:rPr>
      </w:pPr>
      <w:r>
        <w:rPr>
          <w:sz w:val="28"/>
          <w:szCs w:val="28"/>
        </w:rPr>
        <w:t>1</w:t>
      </w:r>
      <w:r w:rsidRPr="00E03A95">
        <w:rPr>
          <w:sz w:val="28"/>
          <w:szCs w:val="28"/>
        </w:rPr>
        <w:t>. Фискальный результат должен выразиться в объеме дополнительных доходов, поступающих в бюджетную систему РФ в результате</w:t>
      </w:r>
      <w:r>
        <w:rPr>
          <w:sz w:val="28"/>
          <w:szCs w:val="28"/>
        </w:rPr>
        <w:t xml:space="preserve"> </w:t>
      </w:r>
      <w:r w:rsidRPr="00E03A95">
        <w:rPr>
          <w:sz w:val="28"/>
          <w:szCs w:val="28"/>
        </w:rPr>
        <w:t xml:space="preserve">применения положений о </w:t>
      </w:r>
      <w:proofErr w:type="spellStart"/>
      <w:r w:rsidRPr="00E03A95">
        <w:rPr>
          <w:sz w:val="28"/>
          <w:szCs w:val="28"/>
        </w:rPr>
        <w:t>редомициляции</w:t>
      </w:r>
      <w:proofErr w:type="spellEnd"/>
      <w:r w:rsidRPr="00E03A95">
        <w:rPr>
          <w:sz w:val="28"/>
          <w:szCs w:val="28"/>
        </w:rPr>
        <w:t>.</w:t>
      </w:r>
    </w:p>
    <w:p w:rsidR="00843C20" w:rsidRPr="00E03A95" w:rsidRDefault="00843C20" w:rsidP="00843C20">
      <w:pPr>
        <w:spacing w:line="360" w:lineRule="auto"/>
        <w:ind w:firstLine="720"/>
        <w:jc w:val="both"/>
        <w:rPr>
          <w:sz w:val="28"/>
          <w:szCs w:val="28"/>
        </w:rPr>
      </w:pPr>
      <w:r w:rsidRPr="00E03A95">
        <w:rPr>
          <w:sz w:val="28"/>
          <w:szCs w:val="28"/>
        </w:rPr>
        <w:t>Уплата налогов и сборов</w:t>
      </w:r>
      <w:r>
        <w:rPr>
          <w:sz w:val="28"/>
          <w:szCs w:val="28"/>
        </w:rPr>
        <w:t xml:space="preserve"> </w:t>
      </w:r>
      <w:r w:rsidRPr="00E03A95">
        <w:rPr>
          <w:sz w:val="28"/>
          <w:szCs w:val="28"/>
        </w:rPr>
        <w:t>является традиционным способом перераспределения части доходов коммерческих</w:t>
      </w:r>
      <w:r>
        <w:rPr>
          <w:sz w:val="28"/>
          <w:szCs w:val="28"/>
        </w:rPr>
        <w:t xml:space="preserve"> </w:t>
      </w:r>
      <w:r w:rsidRPr="00E03A95">
        <w:rPr>
          <w:sz w:val="28"/>
          <w:szCs w:val="28"/>
        </w:rPr>
        <w:t>организаций в пользу государственного</w:t>
      </w:r>
      <w:r>
        <w:rPr>
          <w:sz w:val="28"/>
          <w:szCs w:val="28"/>
        </w:rPr>
        <w:t xml:space="preserve"> </w:t>
      </w:r>
      <w:r w:rsidRPr="00E03A95">
        <w:rPr>
          <w:sz w:val="28"/>
          <w:szCs w:val="28"/>
        </w:rPr>
        <w:t>бюджета. Однако необходимо учитывать,</w:t>
      </w:r>
      <w:r>
        <w:rPr>
          <w:sz w:val="28"/>
          <w:szCs w:val="28"/>
        </w:rPr>
        <w:t xml:space="preserve"> </w:t>
      </w:r>
      <w:r w:rsidRPr="00E03A95">
        <w:rPr>
          <w:sz w:val="28"/>
          <w:szCs w:val="28"/>
        </w:rPr>
        <w:t xml:space="preserve">что в качестве главного преимущества использования российского института </w:t>
      </w:r>
      <w:proofErr w:type="spellStart"/>
      <w:r w:rsidRPr="00E03A95">
        <w:rPr>
          <w:sz w:val="28"/>
          <w:szCs w:val="28"/>
        </w:rPr>
        <w:t>редомициляции</w:t>
      </w:r>
      <w:proofErr w:type="spellEnd"/>
      <w:r w:rsidRPr="00E03A95">
        <w:rPr>
          <w:sz w:val="28"/>
          <w:szCs w:val="28"/>
        </w:rPr>
        <w:t xml:space="preserve"> позиционируется именно предоставление льготного налогового режима,</w:t>
      </w:r>
      <w:r>
        <w:rPr>
          <w:sz w:val="28"/>
          <w:szCs w:val="28"/>
        </w:rPr>
        <w:t xml:space="preserve"> </w:t>
      </w:r>
      <w:r w:rsidRPr="00E03A95">
        <w:rPr>
          <w:sz w:val="28"/>
          <w:szCs w:val="28"/>
        </w:rPr>
        <w:t>сопоставимого с налогообложением в офшорных юрисдикциях. Конечно, получение</w:t>
      </w:r>
      <w:r>
        <w:rPr>
          <w:sz w:val="28"/>
          <w:szCs w:val="28"/>
        </w:rPr>
        <w:t xml:space="preserve"> </w:t>
      </w:r>
      <w:r w:rsidRPr="00E03A95">
        <w:rPr>
          <w:sz w:val="28"/>
          <w:szCs w:val="28"/>
        </w:rPr>
        <w:t>налоговых преференций сопровождается</w:t>
      </w:r>
      <w:r>
        <w:rPr>
          <w:sz w:val="28"/>
          <w:szCs w:val="28"/>
        </w:rPr>
        <w:t xml:space="preserve"> </w:t>
      </w:r>
      <w:r w:rsidRPr="00E03A95">
        <w:rPr>
          <w:sz w:val="28"/>
          <w:szCs w:val="28"/>
        </w:rPr>
        <w:t>рядом формальных требований. В частности, «переезжая» на о. Октябрьский или</w:t>
      </w:r>
      <w:r>
        <w:rPr>
          <w:sz w:val="28"/>
          <w:szCs w:val="28"/>
        </w:rPr>
        <w:t xml:space="preserve"> </w:t>
      </w:r>
      <w:r w:rsidRPr="00E03A95">
        <w:rPr>
          <w:sz w:val="28"/>
          <w:szCs w:val="28"/>
        </w:rPr>
        <w:t>о. Русский, иностранная организация приобретает правовой статус международной</w:t>
      </w:r>
      <w:r>
        <w:rPr>
          <w:sz w:val="28"/>
          <w:szCs w:val="28"/>
        </w:rPr>
        <w:t xml:space="preserve"> </w:t>
      </w:r>
      <w:r w:rsidRPr="00E03A95">
        <w:rPr>
          <w:sz w:val="28"/>
          <w:szCs w:val="28"/>
        </w:rPr>
        <w:t>компании, который сам по себе не изменяет</w:t>
      </w:r>
      <w:r>
        <w:rPr>
          <w:sz w:val="28"/>
          <w:szCs w:val="28"/>
        </w:rPr>
        <w:t xml:space="preserve"> </w:t>
      </w:r>
      <w:r w:rsidRPr="00E03A95">
        <w:rPr>
          <w:sz w:val="28"/>
          <w:szCs w:val="28"/>
        </w:rPr>
        <w:t>объем налоговых прав и обязанностей. Для</w:t>
      </w:r>
      <w:r>
        <w:rPr>
          <w:sz w:val="28"/>
          <w:szCs w:val="28"/>
        </w:rPr>
        <w:t xml:space="preserve"> </w:t>
      </w:r>
      <w:r w:rsidRPr="00E03A95">
        <w:rPr>
          <w:sz w:val="28"/>
          <w:szCs w:val="28"/>
        </w:rPr>
        <w:t xml:space="preserve">того чтобы воспользоваться налоговыми преимуществами, необходимо соблюсти ряд несложных условий </w:t>
      </w:r>
      <w:r w:rsidRPr="00E03A95">
        <w:rPr>
          <w:sz w:val="28"/>
          <w:szCs w:val="28"/>
        </w:rPr>
        <w:lastRenderedPageBreak/>
        <w:t>(перечисленных в ст. 24.2</w:t>
      </w:r>
      <w:r>
        <w:rPr>
          <w:sz w:val="28"/>
          <w:szCs w:val="28"/>
        </w:rPr>
        <w:t xml:space="preserve"> </w:t>
      </w:r>
      <w:r w:rsidRPr="00E03A95">
        <w:rPr>
          <w:sz w:val="28"/>
          <w:szCs w:val="28"/>
        </w:rPr>
        <w:t>Налогового кодекса РФ</w:t>
      </w:r>
      <w:r>
        <w:rPr>
          <w:rStyle w:val="a5"/>
          <w:sz w:val="28"/>
          <w:szCs w:val="28"/>
        </w:rPr>
        <w:footnoteReference w:id="2"/>
      </w:r>
      <w:r w:rsidRPr="00E03A95">
        <w:rPr>
          <w:sz w:val="28"/>
          <w:szCs w:val="28"/>
        </w:rPr>
        <w:t>), что позволит приобрести правовой статус международной</w:t>
      </w:r>
      <w:r>
        <w:rPr>
          <w:sz w:val="28"/>
          <w:szCs w:val="28"/>
        </w:rPr>
        <w:t xml:space="preserve"> </w:t>
      </w:r>
      <w:r w:rsidRPr="00E03A95">
        <w:rPr>
          <w:sz w:val="28"/>
          <w:szCs w:val="28"/>
        </w:rPr>
        <w:t>холдинговой компании, которая и получает</w:t>
      </w:r>
      <w:r>
        <w:rPr>
          <w:sz w:val="28"/>
          <w:szCs w:val="28"/>
        </w:rPr>
        <w:t xml:space="preserve"> </w:t>
      </w:r>
      <w:r w:rsidRPr="00E03A95">
        <w:rPr>
          <w:sz w:val="28"/>
          <w:szCs w:val="28"/>
        </w:rPr>
        <w:t>право на льготное налогообложение.</w:t>
      </w:r>
    </w:p>
    <w:p w:rsidR="00843C20" w:rsidRPr="00E03A95" w:rsidRDefault="00843C20" w:rsidP="00843C20">
      <w:pPr>
        <w:spacing w:line="360" w:lineRule="auto"/>
        <w:ind w:firstLine="720"/>
        <w:jc w:val="both"/>
        <w:rPr>
          <w:sz w:val="28"/>
          <w:szCs w:val="28"/>
        </w:rPr>
      </w:pPr>
      <w:r>
        <w:rPr>
          <w:sz w:val="28"/>
          <w:szCs w:val="28"/>
        </w:rPr>
        <w:t>2</w:t>
      </w:r>
      <w:r w:rsidRPr="00E03A95">
        <w:rPr>
          <w:sz w:val="28"/>
          <w:szCs w:val="28"/>
        </w:rPr>
        <w:t xml:space="preserve">. </w:t>
      </w:r>
      <w:r>
        <w:rPr>
          <w:sz w:val="28"/>
          <w:szCs w:val="28"/>
        </w:rPr>
        <w:t>Венчурные инвестиции</w:t>
      </w:r>
      <w:r w:rsidRPr="00E03A95">
        <w:rPr>
          <w:sz w:val="28"/>
          <w:szCs w:val="28"/>
        </w:rPr>
        <w:t>. Законом</w:t>
      </w:r>
      <w:r>
        <w:rPr>
          <w:sz w:val="28"/>
          <w:szCs w:val="28"/>
        </w:rPr>
        <w:t xml:space="preserve"> </w:t>
      </w:r>
      <w:r w:rsidRPr="00E03A95">
        <w:rPr>
          <w:sz w:val="28"/>
          <w:szCs w:val="28"/>
        </w:rPr>
        <w:t>«</w:t>
      </w:r>
      <w:r w:rsidRPr="00422AA1">
        <w:rPr>
          <w:sz w:val="28"/>
          <w:szCs w:val="28"/>
        </w:rPr>
        <w:t>О международных компаниях и международных фондах</w:t>
      </w:r>
      <w:r w:rsidRPr="00E03A95">
        <w:rPr>
          <w:sz w:val="28"/>
          <w:szCs w:val="28"/>
        </w:rPr>
        <w:t>»</w:t>
      </w:r>
      <w:r>
        <w:rPr>
          <w:rStyle w:val="a5"/>
          <w:sz w:val="28"/>
          <w:szCs w:val="28"/>
        </w:rPr>
        <w:footnoteReference w:id="3"/>
      </w:r>
      <w:r w:rsidRPr="00E03A95">
        <w:rPr>
          <w:sz w:val="28"/>
          <w:szCs w:val="28"/>
        </w:rPr>
        <w:t xml:space="preserve"> предусматривается осуществление инвестиционных вложений иностранными организациями, приобретающими российский статус международной</w:t>
      </w:r>
      <w:r>
        <w:rPr>
          <w:sz w:val="28"/>
          <w:szCs w:val="28"/>
        </w:rPr>
        <w:t xml:space="preserve"> </w:t>
      </w:r>
      <w:r w:rsidRPr="00E03A95">
        <w:rPr>
          <w:sz w:val="28"/>
          <w:szCs w:val="28"/>
        </w:rPr>
        <w:t>компании. Согласно п. 3 ч. 3 ст. 2 указанного</w:t>
      </w:r>
      <w:r>
        <w:rPr>
          <w:sz w:val="28"/>
          <w:szCs w:val="28"/>
        </w:rPr>
        <w:t xml:space="preserve"> </w:t>
      </w:r>
      <w:r w:rsidRPr="00E03A95">
        <w:rPr>
          <w:sz w:val="28"/>
          <w:szCs w:val="28"/>
        </w:rPr>
        <w:t xml:space="preserve">Закона обязательным условием </w:t>
      </w:r>
      <w:proofErr w:type="spellStart"/>
      <w:r w:rsidRPr="00E03A95">
        <w:rPr>
          <w:sz w:val="28"/>
          <w:szCs w:val="28"/>
        </w:rPr>
        <w:t>редомициляции</w:t>
      </w:r>
      <w:proofErr w:type="spellEnd"/>
      <w:r w:rsidRPr="00E03A95">
        <w:rPr>
          <w:sz w:val="28"/>
          <w:szCs w:val="28"/>
        </w:rPr>
        <w:t xml:space="preserve"> являются инвестиции на территории РФ.</w:t>
      </w:r>
      <w:r>
        <w:rPr>
          <w:sz w:val="28"/>
          <w:szCs w:val="28"/>
        </w:rPr>
        <w:t xml:space="preserve"> </w:t>
      </w:r>
    </w:p>
    <w:p w:rsidR="00843C20" w:rsidRDefault="00843C20" w:rsidP="00843C20">
      <w:pPr>
        <w:spacing w:line="360" w:lineRule="auto"/>
        <w:ind w:firstLine="720"/>
        <w:jc w:val="both"/>
        <w:rPr>
          <w:sz w:val="28"/>
          <w:szCs w:val="28"/>
        </w:rPr>
      </w:pPr>
      <w:r w:rsidRPr="00350141">
        <w:rPr>
          <w:sz w:val="28"/>
          <w:szCs w:val="28"/>
        </w:rPr>
        <w:t>Инвестиции должны быть осуществлены в течение шести месяцев с момента регистрации международн</w:t>
      </w:r>
      <w:r>
        <w:rPr>
          <w:sz w:val="28"/>
          <w:szCs w:val="28"/>
        </w:rPr>
        <w:t>ой компании и не менее 50 млн</w:t>
      </w:r>
      <w:r w:rsidRPr="00350141">
        <w:rPr>
          <w:sz w:val="28"/>
          <w:szCs w:val="28"/>
        </w:rPr>
        <w:t xml:space="preserve">. В случае невыполнения инвестиционных обязательств в установленный срок международная организация может утратить этот статус на основании </w:t>
      </w:r>
      <w:proofErr w:type="spellStart"/>
      <w:r w:rsidRPr="00350141">
        <w:rPr>
          <w:sz w:val="28"/>
          <w:szCs w:val="28"/>
        </w:rPr>
        <w:t>п.п</w:t>
      </w:r>
      <w:proofErr w:type="spellEnd"/>
      <w:r w:rsidRPr="00350141">
        <w:rPr>
          <w:sz w:val="28"/>
          <w:szCs w:val="28"/>
        </w:rPr>
        <w:t xml:space="preserve">. 1-3 ст. 10 </w:t>
      </w:r>
      <w:r>
        <w:rPr>
          <w:sz w:val="28"/>
          <w:szCs w:val="28"/>
        </w:rPr>
        <w:t xml:space="preserve">указанного </w:t>
      </w:r>
      <w:r w:rsidRPr="00350141">
        <w:rPr>
          <w:sz w:val="28"/>
          <w:szCs w:val="28"/>
        </w:rPr>
        <w:t>Закона.</w:t>
      </w:r>
    </w:p>
    <w:p w:rsidR="00812006" w:rsidRPr="00095A18" w:rsidRDefault="00812006" w:rsidP="00812006">
      <w:pPr>
        <w:spacing w:line="360" w:lineRule="auto"/>
        <w:ind w:firstLine="720"/>
        <w:jc w:val="both"/>
        <w:rPr>
          <w:sz w:val="28"/>
          <w:szCs w:val="28"/>
        </w:rPr>
      </w:pPr>
      <w:r w:rsidRPr="00095A18">
        <w:rPr>
          <w:sz w:val="28"/>
          <w:szCs w:val="28"/>
        </w:rPr>
        <w:t xml:space="preserve">Для совершенствования </w:t>
      </w:r>
      <w:r>
        <w:rPr>
          <w:sz w:val="28"/>
          <w:szCs w:val="28"/>
        </w:rPr>
        <w:t>государственной поддержки</w:t>
      </w:r>
      <w:r w:rsidRPr="00095A18">
        <w:rPr>
          <w:sz w:val="28"/>
          <w:szCs w:val="28"/>
        </w:rPr>
        <w:t xml:space="preserve"> венчурного инвестирования </w:t>
      </w:r>
      <w:r>
        <w:rPr>
          <w:sz w:val="28"/>
          <w:szCs w:val="28"/>
        </w:rPr>
        <w:t xml:space="preserve">в </w:t>
      </w:r>
      <w:r w:rsidR="00C919EA">
        <w:rPr>
          <w:sz w:val="28"/>
          <w:szCs w:val="28"/>
        </w:rPr>
        <w:t xml:space="preserve">депрессивных </w:t>
      </w:r>
      <w:r>
        <w:rPr>
          <w:sz w:val="28"/>
          <w:szCs w:val="28"/>
        </w:rPr>
        <w:t xml:space="preserve">регионах России в целом можно </w:t>
      </w:r>
      <w:r w:rsidRPr="00095A18">
        <w:rPr>
          <w:sz w:val="28"/>
          <w:szCs w:val="28"/>
        </w:rPr>
        <w:t>предлож</w:t>
      </w:r>
      <w:r>
        <w:rPr>
          <w:sz w:val="28"/>
          <w:szCs w:val="28"/>
        </w:rPr>
        <w:t>ить</w:t>
      </w:r>
      <w:r w:rsidRPr="00095A18">
        <w:rPr>
          <w:sz w:val="28"/>
          <w:szCs w:val="28"/>
        </w:rPr>
        <w:t xml:space="preserve"> следующие рекомендации:</w:t>
      </w:r>
    </w:p>
    <w:p w:rsidR="00812006" w:rsidRPr="00095A18" w:rsidRDefault="00812006" w:rsidP="00812006">
      <w:pPr>
        <w:spacing w:line="360" w:lineRule="auto"/>
        <w:ind w:firstLine="720"/>
        <w:jc w:val="both"/>
        <w:rPr>
          <w:sz w:val="28"/>
          <w:szCs w:val="28"/>
        </w:rPr>
      </w:pPr>
      <w:r w:rsidRPr="00095A18">
        <w:rPr>
          <w:sz w:val="28"/>
          <w:szCs w:val="28"/>
        </w:rPr>
        <w:t>1) Режим «</w:t>
      </w:r>
      <w:proofErr w:type="spellStart"/>
      <w:r w:rsidRPr="00095A18">
        <w:rPr>
          <w:sz w:val="28"/>
          <w:szCs w:val="28"/>
        </w:rPr>
        <w:t>Patent</w:t>
      </w:r>
      <w:proofErr w:type="spellEnd"/>
      <w:r w:rsidRPr="00095A18">
        <w:rPr>
          <w:sz w:val="28"/>
          <w:szCs w:val="28"/>
        </w:rPr>
        <w:t xml:space="preserve"> </w:t>
      </w:r>
      <w:proofErr w:type="spellStart"/>
      <w:r w:rsidRPr="00095A18">
        <w:rPr>
          <w:sz w:val="28"/>
          <w:szCs w:val="28"/>
        </w:rPr>
        <w:t>box</w:t>
      </w:r>
      <w:proofErr w:type="spellEnd"/>
      <w:r w:rsidRPr="00095A18">
        <w:rPr>
          <w:sz w:val="28"/>
          <w:szCs w:val="28"/>
        </w:rPr>
        <w:t>»</w:t>
      </w:r>
      <w:r w:rsidR="008475CD">
        <w:rPr>
          <w:sz w:val="28"/>
          <w:szCs w:val="28"/>
        </w:rPr>
        <w:t xml:space="preserve"> </w:t>
      </w:r>
      <w:r w:rsidRPr="00095A18">
        <w:rPr>
          <w:sz w:val="28"/>
          <w:szCs w:val="28"/>
        </w:rPr>
        <w:t xml:space="preserve">– специальный налоговый режим для интеллектуальной собственности доходов, </w:t>
      </w:r>
      <w:r w:rsidR="008475CD">
        <w:rPr>
          <w:sz w:val="28"/>
          <w:szCs w:val="28"/>
        </w:rPr>
        <w:t>который активно применяется в ряде европейских стран</w:t>
      </w:r>
      <w:r w:rsidR="008475CD" w:rsidRPr="008475CD">
        <w:rPr>
          <w:sz w:val="28"/>
          <w:szCs w:val="28"/>
        </w:rPr>
        <w:t xml:space="preserve">, </w:t>
      </w:r>
      <w:r w:rsidR="008475CD">
        <w:rPr>
          <w:sz w:val="28"/>
          <w:szCs w:val="28"/>
        </w:rPr>
        <w:t>таких как Великобритания</w:t>
      </w:r>
      <w:r w:rsidR="008475CD" w:rsidRPr="008475CD">
        <w:rPr>
          <w:sz w:val="28"/>
          <w:szCs w:val="28"/>
        </w:rPr>
        <w:t>,</w:t>
      </w:r>
      <w:r w:rsidRPr="00095A18">
        <w:rPr>
          <w:sz w:val="28"/>
          <w:szCs w:val="28"/>
        </w:rPr>
        <w:t xml:space="preserve"> Франция, </w:t>
      </w:r>
      <w:r w:rsidR="008475CD">
        <w:rPr>
          <w:sz w:val="28"/>
          <w:szCs w:val="28"/>
        </w:rPr>
        <w:t>Германия</w:t>
      </w:r>
      <w:r w:rsidRPr="00095A18">
        <w:rPr>
          <w:sz w:val="28"/>
          <w:szCs w:val="28"/>
        </w:rPr>
        <w:t xml:space="preserve">, </w:t>
      </w:r>
      <w:r w:rsidR="008475CD">
        <w:rPr>
          <w:sz w:val="28"/>
          <w:szCs w:val="28"/>
        </w:rPr>
        <w:t>направленный на стимулирование венчурных</w:t>
      </w:r>
      <w:r w:rsidRPr="00095A18">
        <w:rPr>
          <w:sz w:val="28"/>
          <w:szCs w:val="28"/>
        </w:rPr>
        <w:t xml:space="preserve"> </w:t>
      </w:r>
      <w:r w:rsidR="008475CD">
        <w:rPr>
          <w:sz w:val="28"/>
          <w:szCs w:val="28"/>
        </w:rPr>
        <w:t xml:space="preserve">инвестиций в </w:t>
      </w:r>
      <w:r w:rsidRPr="00095A18">
        <w:rPr>
          <w:sz w:val="28"/>
          <w:szCs w:val="28"/>
        </w:rPr>
        <w:t>наукоемк</w:t>
      </w:r>
      <w:r w:rsidR="008475CD">
        <w:rPr>
          <w:sz w:val="28"/>
          <w:szCs w:val="28"/>
        </w:rPr>
        <w:t>ие продукты и инновационные технологии</w:t>
      </w:r>
      <w:r w:rsidRPr="00095A18">
        <w:rPr>
          <w:sz w:val="28"/>
          <w:szCs w:val="28"/>
        </w:rPr>
        <w:t xml:space="preserve">. </w:t>
      </w:r>
      <w:r w:rsidR="008475CD">
        <w:rPr>
          <w:sz w:val="28"/>
          <w:szCs w:val="28"/>
        </w:rPr>
        <w:t>Считается</w:t>
      </w:r>
      <w:r w:rsidRPr="00095A18">
        <w:rPr>
          <w:sz w:val="28"/>
          <w:szCs w:val="28"/>
        </w:rPr>
        <w:t xml:space="preserve"> необходимым частично освободить предпринимателей, </w:t>
      </w:r>
      <w:r w:rsidR="008475CD">
        <w:rPr>
          <w:sz w:val="28"/>
          <w:szCs w:val="28"/>
        </w:rPr>
        <w:t xml:space="preserve">которые занимаются </w:t>
      </w:r>
      <w:r w:rsidRPr="00095A18">
        <w:rPr>
          <w:sz w:val="28"/>
          <w:szCs w:val="28"/>
        </w:rPr>
        <w:t xml:space="preserve">инновационной деятельностью, </w:t>
      </w:r>
      <w:r w:rsidR="008475CD">
        <w:rPr>
          <w:sz w:val="28"/>
          <w:szCs w:val="28"/>
        </w:rPr>
        <w:t xml:space="preserve">от уплаты </w:t>
      </w:r>
      <w:r w:rsidRPr="00095A18">
        <w:rPr>
          <w:sz w:val="28"/>
          <w:szCs w:val="28"/>
        </w:rPr>
        <w:t xml:space="preserve">налога на прибыль организаций и доходов от отчуждения исключительных прав на объекты интеллектуальной собственности, что </w:t>
      </w:r>
      <w:r w:rsidR="008475CD">
        <w:rPr>
          <w:sz w:val="28"/>
          <w:szCs w:val="28"/>
        </w:rPr>
        <w:t>позволит обеспечить</w:t>
      </w:r>
      <w:r w:rsidRPr="00095A18">
        <w:rPr>
          <w:sz w:val="28"/>
          <w:szCs w:val="28"/>
        </w:rPr>
        <w:t xml:space="preserve"> </w:t>
      </w:r>
      <w:r w:rsidR="008475CD">
        <w:rPr>
          <w:sz w:val="28"/>
          <w:szCs w:val="28"/>
        </w:rPr>
        <w:t>значительное</w:t>
      </w:r>
      <w:r w:rsidRPr="00095A18">
        <w:rPr>
          <w:sz w:val="28"/>
          <w:szCs w:val="28"/>
        </w:rPr>
        <w:t xml:space="preserve"> уменьшение эффективной ставки налога.</w:t>
      </w:r>
    </w:p>
    <w:p w:rsidR="00812006" w:rsidRPr="00095A18" w:rsidRDefault="00812006" w:rsidP="00812006">
      <w:pPr>
        <w:spacing w:line="360" w:lineRule="auto"/>
        <w:ind w:firstLine="720"/>
        <w:jc w:val="both"/>
        <w:rPr>
          <w:sz w:val="28"/>
          <w:szCs w:val="28"/>
        </w:rPr>
      </w:pPr>
      <w:r w:rsidRPr="00095A18">
        <w:rPr>
          <w:sz w:val="28"/>
          <w:szCs w:val="28"/>
        </w:rPr>
        <w:lastRenderedPageBreak/>
        <w:t xml:space="preserve">2) </w:t>
      </w:r>
      <w:r w:rsidR="008475CD">
        <w:rPr>
          <w:sz w:val="28"/>
          <w:szCs w:val="28"/>
        </w:rPr>
        <w:t>Внедрить и</w:t>
      </w:r>
      <w:r w:rsidRPr="00095A18">
        <w:rPr>
          <w:sz w:val="28"/>
          <w:szCs w:val="28"/>
        </w:rPr>
        <w:t>нвестиционный вычет</w:t>
      </w:r>
      <w:r w:rsidR="008475CD">
        <w:rPr>
          <w:sz w:val="28"/>
          <w:szCs w:val="28"/>
        </w:rPr>
        <w:t xml:space="preserve"> расходов «R&amp;D </w:t>
      </w:r>
      <w:proofErr w:type="spellStart"/>
      <w:r w:rsidR="008475CD">
        <w:rPr>
          <w:sz w:val="28"/>
          <w:szCs w:val="28"/>
        </w:rPr>
        <w:t>Super</w:t>
      </w:r>
      <w:proofErr w:type="spellEnd"/>
      <w:r w:rsidR="008475CD">
        <w:rPr>
          <w:sz w:val="28"/>
          <w:szCs w:val="28"/>
        </w:rPr>
        <w:t xml:space="preserve"> </w:t>
      </w:r>
      <w:proofErr w:type="spellStart"/>
      <w:r w:rsidR="008475CD">
        <w:rPr>
          <w:sz w:val="28"/>
          <w:szCs w:val="28"/>
        </w:rPr>
        <w:t>deduction</w:t>
      </w:r>
      <w:proofErr w:type="spellEnd"/>
      <w:r w:rsidR="008475CD">
        <w:rPr>
          <w:sz w:val="28"/>
          <w:szCs w:val="28"/>
        </w:rPr>
        <w:t>»</w:t>
      </w:r>
      <w:r w:rsidR="008475CD" w:rsidRPr="008475CD">
        <w:rPr>
          <w:sz w:val="28"/>
          <w:szCs w:val="28"/>
        </w:rPr>
        <w:t xml:space="preserve">, </w:t>
      </w:r>
      <w:r w:rsidR="008475CD">
        <w:rPr>
          <w:sz w:val="28"/>
          <w:szCs w:val="28"/>
        </w:rPr>
        <w:t>который</w:t>
      </w:r>
      <w:r w:rsidRPr="00095A18">
        <w:rPr>
          <w:sz w:val="28"/>
          <w:szCs w:val="28"/>
        </w:rPr>
        <w:t xml:space="preserve"> дает возможность </w:t>
      </w:r>
      <w:r w:rsidR="008475CD">
        <w:rPr>
          <w:sz w:val="28"/>
          <w:szCs w:val="28"/>
        </w:rPr>
        <w:t>собственникам</w:t>
      </w:r>
      <w:r w:rsidRPr="00095A18">
        <w:rPr>
          <w:sz w:val="28"/>
          <w:szCs w:val="28"/>
        </w:rPr>
        <w:t xml:space="preserve"> инновационных предприятий </w:t>
      </w:r>
      <w:r w:rsidR="008475CD">
        <w:rPr>
          <w:sz w:val="28"/>
          <w:szCs w:val="28"/>
        </w:rPr>
        <w:t>получить</w:t>
      </w:r>
      <w:r w:rsidRPr="00095A18">
        <w:rPr>
          <w:sz w:val="28"/>
          <w:szCs w:val="28"/>
        </w:rPr>
        <w:t xml:space="preserve"> </w:t>
      </w:r>
      <w:r w:rsidR="008475CD">
        <w:rPr>
          <w:sz w:val="28"/>
          <w:szCs w:val="28"/>
        </w:rPr>
        <w:t>вычет из налоговой базы</w:t>
      </w:r>
      <w:r w:rsidRPr="00095A18">
        <w:rPr>
          <w:sz w:val="28"/>
          <w:szCs w:val="28"/>
        </w:rPr>
        <w:t xml:space="preserve"> на научно-исследовательские и опытно-конструкторские работы, </w:t>
      </w:r>
      <w:r w:rsidR="008475CD">
        <w:rPr>
          <w:sz w:val="28"/>
          <w:szCs w:val="28"/>
        </w:rPr>
        <w:t>что уменьшит</w:t>
      </w:r>
      <w:r w:rsidRPr="00095A18">
        <w:rPr>
          <w:sz w:val="28"/>
          <w:szCs w:val="28"/>
        </w:rPr>
        <w:t xml:space="preserve"> подлежащий уплате налог.</w:t>
      </w:r>
    </w:p>
    <w:p w:rsidR="00812006" w:rsidRPr="00095A18" w:rsidRDefault="008475CD" w:rsidP="00812006">
      <w:pPr>
        <w:spacing w:line="360" w:lineRule="auto"/>
        <w:ind w:firstLine="720"/>
        <w:jc w:val="both"/>
        <w:rPr>
          <w:sz w:val="28"/>
          <w:szCs w:val="28"/>
        </w:rPr>
      </w:pPr>
      <w:r>
        <w:rPr>
          <w:sz w:val="28"/>
          <w:szCs w:val="28"/>
        </w:rPr>
        <w:t>Так</w:t>
      </w:r>
      <w:r w:rsidRPr="008475CD">
        <w:rPr>
          <w:sz w:val="28"/>
          <w:szCs w:val="28"/>
        </w:rPr>
        <w:t xml:space="preserve">, </w:t>
      </w:r>
      <w:r>
        <w:rPr>
          <w:sz w:val="28"/>
          <w:szCs w:val="28"/>
        </w:rPr>
        <w:t>данное мероприятие</w:t>
      </w:r>
      <w:r w:rsidR="00812006" w:rsidRPr="00095A18">
        <w:rPr>
          <w:sz w:val="28"/>
          <w:szCs w:val="28"/>
        </w:rPr>
        <w:t xml:space="preserve"> </w:t>
      </w:r>
      <w:r>
        <w:rPr>
          <w:sz w:val="28"/>
          <w:szCs w:val="28"/>
        </w:rPr>
        <w:t>по стимулированию</w:t>
      </w:r>
      <w:r w:rsidR="00812006" w:rsidRPr="00095A18">
        <w:rPr>
          <w:sz w:val="28"/>
          <w:szCs w:val="28"/>
        </w:rPr>
        <w:t xml:space="preserve"> венчурных инвестиций за </w:t>
      </w:r>
      <w:r>
        <w:rPr>
          <w:sz w:val="28"/>
          <w:szCs w:val="28"/>
        </w:rPr>
        <w:t>границей</w:t>
      </w:r>
      <w:r w:rsidR="00812006" w:rsidRPr="00095A18">
        <w:rPr>
          <w:sz w:val="28"/>
          <w:szCs w:val="28"/>
        </w:rPr>
        <w:t xml:space="preserve"> позволяет учитывать:</w:t>
      </w:r>
    </w:p>
    <w:p w:rsidR="00812006" w:rsidRPr="00095A18" w:rsidRDefault="00812006" w:rsidP="00812006">
      <w:pPr>
        <w:spacing w:line="360" w:lineRule="auto"/>
        <w:ind w:firstLine="720"/>
        <w:jc w:val="both"/>
        <w:rPr>
          <w:sz w:val="28"/>
          <w:szCs w:val="28"/>
        </w:rPr>
      </w:pPr>
      <w:r w:rsidRPr="00095A18">
        <w:rPr>
          <w:sz w:val="28"/>
          <w:szCs w:val="28"/>
        </w:rPr>
        <w:t xml:space="preserve">- </w:t>
      </w:r>
      <w:r w:rsidR="008475CD">
        <w:rPr>
          <w:sz w:val="28"/>
          <w:szCs w:val="28"/>
        </w:rPr>
        <w:t xml:space="preserve">около </w:t>
      </w:r>
      <w:r w:rsidRPr="00095A18">
        <w:rPr>
          <w:sz w:val="28"/>
          <w:szCs w:val="28"/>
        </w:rPr>
        <w:t>150 % ра</w:t>
      </w:r>
      <w:r w:rsidR="008475CD">
        <w:rPr>
          <w:sz w:val="28"/>
          <w:szCs w:val="28"/>
        </w:rPr>
        <w:t>сходов на зарплату работников в сфере разработок и исследований</w:t>
      </w:r>
      <w:r w:rsidRPr="00095A18">
        <w:rPr>
          <w:sz w:val="28"/>
          <w:szCs w:val="28"/>
        </w:rPr>
        <w:t>;</w:t>
      </w:r>
    </w:p>
    <w:p w:rsidR="00812006" w:rsidRPr="008475CD" w:rsidRDefault="008475CD" w:rsidP="00812006">
      <w:pPr>
        <w:spacing w:line="360" w:lineRule="auto"/>
        <w:ind w:firstLine="720"/>
        <w:jc w:val="both"/>
        <w:rPr>
          <w:sz w:val="28"/>
          <w:szCs w:val="28"/>
        </w:rPr>
      </w:pPr>
      <w:r>
        <w:rPr>
          <w:sz w:val="28"/>
          <w:szCs w:val="28"/>
        </w:rPr>
        <w:t>- 12</w:t>
      </w:r>
      <w:r w:rsidR="00812006" w:rsidRPr="00095A18">
        <w:rPr>
          <w:sz w:val="28"/>
          <w:szCs w:val="28"/>
        </w:rPr>
        <w:t xml:space="preserve">0 % </w:t>
      </w:r>
      <w:r>
        <w:rPr>
          <w:sz w:val="28"/>
          <w:szCs w:val="28"/>
        </w:rPr>
        <w:t>для крупных предприятий и 110 %</w:t>
      </w:r>
      <w:r w:rsidR="00812006" w:rsidRPr="00095A18">
        <w:rPr>
          <w:sz w:val="28"/>
          <w:szCs w:val="28"/>
        </w:rPr>
        <w:t xml:space="preserve"> для малого и среднего </w:t>
      </w:r>
      <w:r>
        <w:rPr>
          <w:sz w:val="28"/>
          <w:szCs w:val="28"/>
        </w:rPr>
        <w:t>венчурного бизнеса</w:t>
      </w:r>
      <w:r w:rsidR="00812006" w:rsidRPr="00095A18">
        <w:rPr>
          <w:sz w:val="28"/>
          <w:szCs w:val="28"/>
        </w:rPr>
        <w:t xml:space="preserve"> других расходов, </w:t>
      </w:r>
      <w:r>
        <w:rPr>
          <w:sz w:val="28"/>
          <w:szCs w:val="28"/>
        </w:rPr>
        <w:t xml:space="preserve">которые также связаны </w:t>
      </w:r>
      <w:r w:rsidR="00812006" w:rsidRPr="00095A18">
        <w:rPr>
          <w:sz w:val="28"/>
          <w:szCs w:val="28"/>
        </w:rPr>
        <w:t>с</w:t>
      </w:r>
      <w:r>
        <w:rPr>
          <w:sz w:val="28"/>
          <w:szCs w:val="28"/>
        </w:rPr>
        <w:t xml:space="preserve"> НИОКР</w:t>
      </w:r>
      <w:r w:rsidRPr="008475CD">
        <w:rPr>
          <w:sz w:val="28"/>
          <w:szCs w:val="28"/>
        </w:rPr>
        <w:t>.</w:t>
      </w:r>
    </w:p>
    <w:p w:rsidR="00812006" w:rsidRDefault="00812006" w:rsidP="00005445">
      <w:pPr>
        <w:spacing w:line="360" w:lineRule="auto"/>
        <w:ind w:firstLine="720"/>
        <w:jc w:val="both"/>
        <w:rPr>
          <w:sz w:val="28"/>
          <w:szCs w:val="28"/>
        </w:rPr>
      </w:pPr>
      <w:r w:rsidRPr="00095A18">
        <w:rPr>
          <w:sz w:val="28"/>
          <w:szCs w:val="28"/>
        </w:rPr>
        <w:t xml:space="preserve">3) Налоговые льготы и льготы по взносам на обязательное страхование для </w:t>
      </w:r>
      <w:r w:rsidR="00BA48EC">
        <w:rPr>
          <w:sz w:val="28"/>
          <w:szCs w:val="28"/>
        </w:rPr>
        <w:t>инновационных</w:t>
      </w:r>
      <w:r w:rsidRPr="00095A18">
        <w:rPr>
          <w:sz w:val="28"/>
          <w:szCs w:val="28"/>
        </w:rPr>
        <w:t xml:space="preserve"> компаний</w:t>
      </w:r>
      <w:r w:rsidR="00BA48EC">
        <w:rPr>
          <w:sz w:val="28"/>
          <w:szCs w:val="28"/>
        </w:rPr>
        <w:t xml:space="preserve"> в отстающих регионах</w:t>
      </w:r>
      <w:r w:rsidRPr="00095A18">
        <w:rPr>
          <w:sz w:val="28"/>
          <w:szCs w:val="28"/>
        </w:rPr>
        <w:t xml:space="preserve"> на ранней стадии развития в качестве полного освобождения от налога на прибыль в течение </w:t>
      </w:r>
      <w:r w:rsidR="00BA48EC">
        <w:rPr>
          <w:sz w:val="28"/>
          <w:szCs w:val="28"/>
        </w:rPr>
        <w:t>5 налоговых периодов</w:t>
      </w:r>
      <w:r w:rsidRPr="00095A18">
        <w:rPr>
          <w:sz w:val="28"/>
          <w:szCs w:val="28"/>
        </w:rPr>
        <w:t xml:space="preserve">. </w:t>
      </w:r>
      <w:r w:rsidR="00BA48EC">
        <w:rPr>
          <w:sz w:val="28"/>
          <w:szCs w:val="28"/>
        </w:rPr>
        <w:t>Однако</w:t>
      </w:r>
      <w:r w:rsidRPr="00095A18">
        <w:rPr>
          <w:sz w:val="28"/>
          <w:szCs w:val="28"/>
        </w:rPr>
        <w:t xml:space="preserve"> в дальнейшем</w:t>
      </w:r>
      <w:r w:rsidR="00BA48EC">
        <w:rPr>
          <w:sz w:val="28"/>
          <w:szCs w:val="28"/>
        </w:rPr>
        <w:t xml:space="preserve"> размер льготы</w:t>
      </w:r>
      <w:r w:rsidRPr="00095A18">
        <w:rPr>
          <w:sz w:val="28"/>
          <w:szCs w:val="28"/>
        </w:rPr>
        <w:t xml:space="preserve"> мож</w:t>
      </w:r>
      <w:r w:rsidR="00BA48EC">
        <w:rPr>
          <w:sz w:val="28"/>
          <w:szCs w:val="28"/>
        </w:rPr>
        <w:t>ет зависеть от ряда факторов: учитывая время</w:t>
      </w:r>
      <w:r w:rsidRPr="00095A18">
        <w:rPr>
          <w:sz w:val="28"/>
          <w:szCs w:val="28"/>
        </w:rPr>
        <w:t xml:space="preserve"> предоставления результативности </w:t>
      </w:r>
      <w:r w:rsidR="00BA48EC">
        <w:rPr>
          <w:sz w:val="28"/>
          <w:szCs w:val="28"/>
        </w:rPr>
        <w:t xml:space="preserve">инновационных </w:t>
      </w:r>
      <w:r w:rsidRPr="00095A18">
        <w:rPr>
          <w:sz w:val="28"/>
          <w:szCs w:val="28"/>
        </w:rPr>
        <w:t xml:space="preserve">разработок и </w:t>
      </w:r>
      <w:r w:rsidR="00BA48EC">
        <w:rPr>
          <w:sz w:val="28"/>
          <w:szCs w:val="28"/>
        </w:rPr>
        <w:t xml:space="preserve">в зависимости от </w:t>
      </w:r>
      <w:r w:rsidRPr="00095A18">
        <w:rPr>
          <w:sz w:val="28"/>
          <w:szCs w:val="28"/>
        </w:rPr>
        <w:t>размера собственного</w:t>
      </w:r>
      <w:r w:rsidR="00005445">
        <w:rPr>
          <w:sz w:val="28"/>
          <w:szCs w:val="28"/>
        </w:rPr>
        <w:t xml:space="preserve"> </w:t>
      </w:r>
      <w:r w:rsidR="00BA48EC">
        <w:rPr>
          <w:sz w:val="28"/>
          <w:szCs w:val="28"/>
        </w:rPr>
        <w:t>капитала в инновационном</w:t>
      </w:r>
      <w:r w:rsidR="00005445">
        <w:rPr>
          <w:sz w:val="28"/>
          <w:szCs w:val="28"/>
        </w:rPr>
        <w:t xml:space="preserve"> </w:t>
      </w:r>
      <w:r w:rsidR="00BA48EC">
        <w:rPr>
          <w:sz w:val="28"/>
          <w:szCs w:val="28"/>
        </w:rPr>
        <w:t>проекте</w:t>
      </w:r>
      <w:r w:rsidR="00005445">
        <w:rPr>
          <w:sz w:val="28"/>
          <w:szCs w:val="28"/>
        </w:rPr>
        <w:t>.</w:t>
      </w:r>
    </w:p>
    <w:p w:rsidR="000A64E0" w:rsidRPr="000A64E0" w:rsidRDefault="000A64E0" w:rsidP="000A64E0">
      <w:pPr>
        <w:spacing w:line="360" w:lineRule="auto"/>
        <w:jc w:val="both"/>
        <w:rPr>
          <w:rFonts w:eastAsia="Calibri"/>
          <w:sz w:val="28"/>
          <w:szCs w:val="28"/>
          <w:lang w:eastAsia="en-US"/>
        </w:rPr>
      </w:pPr>
      <w:r>
        <w:rPr>
          <w:sz w:val="28"/>
          <w:szCs w:val="28"/>
        </w:rPr>
        <w:t>4)</w:t>
      </w:r>
      <w:r>
        <w:rPr>
          <w:rFonts w:eastAsia="Calibri"/>
          <w:sz w:val="28"/>
          <w:szCs w:val="28"/>
          <w:lang w:eastAsia="en-US"/>
        </w:rPr>
        <w:t xml:space="preserve"> </w:t>
      </w:r>
      <w:r w:rsidRPr="000A64E0">
        <w:rPr>
          <w:rFonts w:eastAsia="Calibri"/>
          <w:sz w:val="28"/>
          <w:szCs w:val="28"/>
          <w:lang w:eastAsia="en-US"/>
        </w:rPr>
        <w:t xml:space="preserve">Разработка законопроекта на федеральном уровне о предоставлении налоговой льготы – снижение налога на прибыль для малых инновационных предприятий до 5-10% по результатам инновационной деятельности компании. В качестве условия получения такой налоговой преференции можно рассмотреть степень новизны инновационного проекта. Например, налоговые льготы для малых предприятий с ставкой в 10% можно предоставить за разработку улучшающей инновации, 7 %– за революционную инновацию (прорыв), 5 % – за радикальную инновацию. Революционные инновации будут стимулировать инновационную деятельность, действуя в рамках одной компании. К так называемым инновациям-прорывам можно отнести те инновации, которые будут существенно увеличивать уровень доходов и прибыли компаний, их доли на рынке, а также значительно снижать их издержки производства. То есть предприятиям необходимо предоставить </w:t>
      </w:r>
      <w:r w:rsidRPr="000A64E0">
        <w:rPr>
          <w:rFonts w:eastAsia="Calibri"/>
          <w:sz w:val="28"/>
          <w:szCs w:val="28"/>
          <w:lang w:eastAsia="en-US"/>
        </w:rPr>
        <w:lastRenderedPageBreak/>
        <w:t xml:space="preserve">определенную свободу в классификации типа инноваций. Государство же должно ориентироваться лишь на экономические показатели инновационной деятельности компании. Под радикальной инновацией следует понимать такое нововведение, которое связано с созданием масштабной технологии нового поколения, крупного изобретения, научного открытия, которые способны коренным образом изменить различные отрасли промышленности, создав новые направления деятельности. Такие инновации носят глобальный характер и являются наиболее ресурсоемкими нововведениями, по сравнению с улучшающими и революционными инновациями. </w:t>
      </w:r>
    </w:p>
    <w:p w:rsidR="000A64E0" w:rsidRDefault="000A64E0" w:rsidP="00005445">
      <w:pPr>
        <w:spacing w:line="360" w:lineRule="auto"/>
        <w:ind w:firstLine="720"/>
        <w:jc w:val="both"/>
        <w:rPr>
          <w:sz w:val="28"/>
          <w:szCs w:val="28"/>
        </w:rPr>
      </w:pPr>
    </w:p>
    <w:p w:rsidR="00843C20" w:rsidRDefault="00843C20" w:rsidP="00843C20">
      <w:pPr>
        <w:spacing w:line="360" w:lineRule="auto"/>
        <w:ind w:firstLine="720"/>
        <w:jc w:val="both"/>
        <w:rPr>
          <w:sz w:val="28"/>
          <w:szCs w:val="28"/>
        </w:rPr>
      </w:pPr>
      <w:r>
        <w:rPr>
          <w:sz w:val="28"/>
          <w:szCs w:val="28"/>
        </w:rPr>
        <w:t>Таким образом, предполагается, что стимулирование венчурного инвестирования будет происходить активнее после создания специализированного Фонда, направленного на</w:t>
      </w:r>
      <w:r w:rsidRPr="00E46101">
        <w:rPr>
          <w:sz w:val="28"/>
          <w:szCs w:val="28"/>
        </w:rPr>
        <w:t xml:space="preserve"> развитие </w:t>
      </w:r>
      <w:proofErr w:type="spellStart"/>
      <w:r w:rsidRPr="00E46101">
        <w:rPr>
          <w:sz w:val="28"/>
          <w:szCs w:val="28"/>
        </w:rPr>
        <w:t>стартапов</w:t>
      </w:r>
      <w:proofErr w:type="spellEnd"/>
      <w:r w:rsidRPr="00E46101">
        <w:rPr>
          <w:sz w:val="28"/>
          <w:szCs w:val="28"/>
        </w:rPr>
        <w:t xml:space="preserve"> и </w:t>
      </w:r>
      <w:proofErr w:type="spellStart"/>
      <w:r w:rsidRPr="00E46101">
        <w:rPr>
          <w:sz w:val="28"/>
          <w:szCs w:val="28"/>
        </w:rPr>
        <w:t>микропредприятий</w:t>
      </w:r>
      <w:proofErr w:type="spellEnd"/>
      <w:r w:rsidRPr="00E46101">
        <w:rPr>
          <w:sz w:val="28"/>
          <w:szCs w:val="28"/>
        </w:rPr>
        <w:t>.</w:t>
      </w:r>
    </w:p>
    <w:p w:rsidR="00843C20" w:rsidRPr="004C641C" w:rsidRDefault="00843C20" w:rsidP="00843C20">
      <w:pPr>
        <w:spacing w:line="360" w:lineRule="auto"/>
        <w:ind w:firstLine="720"/>
        <w:jc w:val="both"/>
        <w:rPr>
          <w:sz w:val="28"/>
          <w:szCs w:val="28"/>
        </w:rPr>
      </w:pPr>
      <w:r>
        <w:rPr>
          <w:sz w:val="28"/>
          <w:szCs w:val="28"/>
        </w:rPr>
        <w:t>Кроме того, необходимо дальнейшее развития специальных административных районов, путем снижения требований</w:t>
      </w:r>
      <w:r w:rsidRPr="004C641C">
        <w:rPr>
          <w:sz w:val="28"/>
          <w:szCs w:val="28"/>
        </w:rPr>
        <w:t>, предъявляемы</w:t>
      </w:r>
      <w:r>
        <w:rPr>
          <w:sz w:val="28"/>
          <w:szCs w:val="28"/>
        </w:rPr>
        <w:t>х</w:t>
      </w:r>
      <w:r w:rsidRPr="004C641C">
        <w:rPr>
          <w:sz w:val="28"/>
          <w:szCs w:val="28"/>
        </w:rPr>
        <w:t xml:space="preserve"> к организациям для получения статуса участника САР, в частности по объему необходимых </w:t>
      </w:r>
      <w:r>
        <w:rPr>
          <w:sz w:val="28"/>
          <w:szCs w:val="28"/>
        </w:rPr>
        <w:t>инвестиций на территории страны, что повлечет за собой дополнительный приток венчурных инвестиций в данные регионы.</w:t>
      </w:r>
    </w:p>
    <w:p w:rsidR="00664A09" w:rsidRDefault="00664A09"/>
    <w:p w:rsidR="00843C20" w:rsidRDefault="00843C20"/>
    <w:p w:rsidR="00BA48EC" w:rsidRDefault="00BA48EC"/>
    <w:p w:rsidR="00005445" w:rsidRDefault="00005445"/>
    <w:p w:rsidR="00843C20" w:rsidRPr="00843C20" w:rsidRDefault="00843C20" w:rsidP="00843C20">
      <w:pPr>
        <w:spacing w:after="5" w:line="368" w:lineRule="auto"/>
        <w:ind w:left="-15" w:right="2" w:firstLine="698"/>
        <w:jc w:val="both"/>
        <w:rPr>
          <w:rFonts w:eastAsia="Times New Roman"/>
          <w:b/>
          <w:color w:val="000000"/>
          <w:sz w:val="28"/>
          <w:szCs w:val="22"/>
          <w:lang w:eastAsia="ru-RU"/>
        </w:rPr>
      </w:pPr>
      <w:r w:rsidRPr="00843C20">
        <w:rPr>
          <w:rFonts w:eastAsia="Times New Roman"/>
          <w:b/>
          <w:color w:val="000000"/>
          <w:sz w:val="28"/>
          <w:szCs w:val="22"/>
          <w:lang w:eastAsia="ru-RU"/>
        </w:rPr>
        <w:t xml:space="preserve">3.2 Предложения по развитию венчурного инвестирования </w:t>
      </w:r>
      <w:r w:rsidR="000F14E2" w:rsidRPr="000F14E2">
        <w:rPr>
          <w:rFonts w:eastAsia="Times New Roman"/>
          <w:b/>
          <w:color w:val="000000"/>
          <w:sz w:val="28"/>
          <w:szCs w:val="22"/>
          <w:lang w:eastAsia="ru-RU"/>
        </w:rPr>
        <w:t xml:space="preserve">в приоритетных отраслях экономики </w:t>
      </w:r>
      <w:r w:rsidRPr="00843C20">
        <w:rPr>
          <w:rFonts w:eastAsia="Times New Roman"/>
          <w:b/>
          <w:color w:val="000000"/>
          <w:sz w:val="28"/>
          <w:szCs w:val="22"/>
          <w:lang w:eastAsia="ru-RU"/>
        </w:rPr>
        <w:t>РФ</w:t>
      </w:r>
    </w:p>
    <w:p w:rsidR="003A5355" w:rsidRPr="003A5355" w:rsidRDefault="003A5355" w:rsidP="00843C20">
      <w:pPr>
        <w:spacing w:after="5" w:line="368" w:lineRule="auto"/>
        <w:ind w:left="-15" w:right="2" w:firstLine="698"/>
        <w:jc w:val="both"/>
        <w:rPr>
          <w:rFonts w:eastAsia="Times New Roman"/>
          <w:color w:val="000000"/>
          <w:sz w:val="28"/>
          <w:szCs w:val="22"/>
          <w:lang w:eastAsia="ru-RU"/>
        </w:rPr>
      </w:pPr>
      <w:r>
        <w:rPr>
          <w:rFonts w:eastAsia="Times New Roman"/>
          <w:color w:val="000000"/>
          <w:sz w:val="28"/>
          <w:szCs w:val="22"/>
          <w:lang w:eastAsia="ru-RU"/>
        </w:rPr>
        <w:t>Рассмотрим венчурное инвестирование в таких сферах</w:t>
      </w:r>
      <w:r w:rsidRPr="003A5355">
        <w:rPr>
          <w:rFonts w:eastAsia="Times New Roman"/>
          <w:color w:val="000000"/>
          <w:sz w:val="28"/>
          <w:szCs w:val="22"/>
          <w:lang w:eastAsia="ru-RU"/>
        </w:rPr>
        <w:t>,</w:t>
      </w:r>
      <w:r>
        <w:rPr>
          <w:rFonts w:eastAsia="Times New Roman"/>
          <w:color w:val="000000"/>
          <w:sz w:val="28"/>
          <w:szCs w:val="22"/>
          <w:lang w:eastAsia="ru-RU"/>
        </w:rPr>
        <w:t xml:space="preserve"> как нефтегазовая отрасль, </w:t>
      </w:r>
      <w:r>
        <w:rPr>
          <w:rFonts w:eastAsia="Times New Roman"/>
          <w:color w:val="000000"/>
          <w:sz w:val="28"/>
          <w:szCs w:val="22"/>
          <w:lang w:val="en-US" w:eastAsia="ru-RU"/>
        </w:rPr>
        <w:t>IT</w:t>
      </w:r>
      <w:r w:rsidRPr="003A5355">
        <w:rPr>
          <w:rFonts w:eastAsia="Times New Roman"/>
          <w:color w:val="000000"/>
          <w:sz w:val="28"/>
          <w:szCs w:val="22"/>
          <w:lang w:eastAsia="ru-RU"/>
        </w:rPr>
        <w:t>-</w:t>
      </w:r>
      <w:r>
        <w:rPr>
          <w:rFonts w:eastAsia="Times New Roman"/>
          <w:color w:val="000000"/>
          <w:sz w:val="28"/>
          <w:szCs w:val="22"/>
          <w:lang w:eastAsia="ru-RU"/>
        </w:rPr>
        <w:t xml:space="preserve"> индустрию и биофармацевтическую отрасль</w:t>
      </w:r>
      <w:r w:rsidRPr="003A5355">
        <w:rPr>
          <w:rFonts w:eastAsia="Times New Roman"/>
          <w:color w:val="000000"/>
          <w:sz w:val="28"/>
          <w:szCs w:val="22"/>
          <w:lang w:eastAsia="ru-RU"/>
        </w:rPr>
        <w:t>.</w:t>
      </w:r>
      <w:r>
        <w:rPr>
          <w:rFonts w:eastAsia="Times New Roman"/>
          <w:color w:val="000000"/>
          <w:sz w:val="28"/>
          <w:szCs w:val="22"/>
          <w:lang w:eastAsia="ru-RU"/>
        </w:rPr>
        <w:t xml:space="preserve"> Первая представляет важность как ведущая отрасль на сегодняшний день</w:t>
      </w:r>
      <w:r w:rsidRPr="003A5355">
        <w:rPr>
          <w:rFonts w:eastAsia="Times New Roman"/>
          <w:color w:val="000000"/>
          <w:sz w:val="28"/>
          <w:szCs w:val="22"/>
          <w:lang w:eastAsia="ru-RU"/>
        </w:rPr>
        <w:t xml:space="preserve">, </w:t>
      </w:r>
      <w:r>
        <w:rPr>
          <w:rFonts w:eastAsia="Times New Roman"/>
          <w:color w:val="000000"/>
          <w:sz w:val="28"/>
          <w:szCs w:val="22"/>
          <w:lang w:eastAsia="ru-RU"/>
        </w:rPr>
        <w:t>формирующая основные экспортные и бюджетные потоки</w:t>
      </w:r>
      <w:r w:rsidRPr="003A5355">
        <w:rPr>
          <w:rFonts w:eastAsia="Times New Roman"/>
          <w:color w:val="000000"/>
          <w:sz w:val="28"/>
          <w:szCs w:val="22"/>
          <w:lang w:eastAsia="ru-RU"/>
        </w:rPr>
        <w:t xml:space="preserve">, </w:t>
      </w:r>
      <w:r>
        <w:rPr>
          <w:rFonts w:eastAsia="Times New Roman"/>
          <w:color w:val="000000"/>
          <w:sz w:val="28"/>
          <w:szCs w:val="22"/>
          <w:lang w:eastAsia="ru-RU"/>
        </w:rPr>
        <w:t>а также необходимость масштабной реорганизации ввиду перехода всех стран на зеленую экономику</w:t>
      </w:r>
      <w:r w:rsidRPr="003A5355">
        <w:rPr>
          <w:rFonts w:eastAsia="Times New Roman"/>
          <w:color w:val="000000"/>
          <w:sz w:val="28"/>
          <w:szCs w:val="22"/>
          <w:lang w:eastAsia="ru-RU"/>
        </w:rPr>
        <w:t>,</w:t>
      </w:r>
      <w:r>
        <w:rPr>
          <w:rFonts w:eastAsia="Times New Roman"/>
          <w:color w:val="000000"/>
          <w:sz w:val="28"/>
          <w:szCs w:val="22"/>
          <w:lang w:eastAsia="ru-RU"/>
        </w:rPr>
        <w:t xml:space="preserve"> что невозможно будет обеспечить в кратчайшие сроки без развития венчурных </w:t>
      </w:r>
      <w:r>
        <w:rPr>
          <w:rFonts w:eastAsia="Times New Roman"/>
          <w:color w:val="000000"/>
          <w:sz w:val="28"/>
          <w:szCs w:val="22"/>
          <w:lang w:eastAsia="ru-RU"/>
        </w:rPr>
        <w:lastRenderedPageBreak/>
        <w:t>инноваций в этой отрасли</w:t>
      </w:r>
      <w:r w:rsidRPr="003A5355">
        <w:rPr>
          <w:rFonts w:eastAsia="Times New Roman"/>
          <w:color w:val="000000"/>
          <w:sz w:val="28"/>
          <w:szCs w:val="22"/>
          <w:lang w:eastAsia="ru-RU"/>
        </w:rPr>
        <w:t>;</w:t>
      </w:r>
      <w:r>
        <w:rPr>
          <w:rFonts w:eastAsia="Times New Roman"/>
          <w:color w:val="000000"/>
          <w:sz w:val="28"/>
          <w:szCs w:val="22"/>
          <w:lang w:eastAsia="ru-RU"/>
        </w:rPr>
        <w:t xml:space="preserve"> </w:t>
      </w:r>
      <w:r>
        <w:rPr>
          <w:rFonts w:eastAsia="Times New Roman"/>
          <w:color w:val="000000"/>
          <w:sz w:val="28"/>
          <w:szCs w:val="22"/>
          <w:lang w:val="en-US" w:eastAsia="ru-RU"/>
        </w:rPr>
        <w:t>IT</w:t>
      </w:r>
      <w:r w:rsidRPr="003A5355">
        <w:rPr>
          <w:rFonts w:eastAsia="Times New Roman"/>
          <w:color w:val="000000"/>
          <w:sz w:val="28"/>
          <w:szCs w:val="22"/>
          <w:lang w:eastAsia="ru-RU"/>
        </w:rPr>
        <w:t xml:space="preserve"> </w:t>
      </w:r>
      <w:r>
        <w:rPr>
          <w:rFonts w:eastAsia="Times New Roman"/>
          <w:color w:val="000000"/>
          <w:sz w:val="28"/>
          <w:szCs w:val="22"/>
          <w:lang w:eastAsia="ru-RU"/>
        </w:rPr>
        <w:t>и биофармацевтическая отрасль представляют интерес как ведущие отрасли</w:t>
      </w:r>
      <w:r w:rsidRPr="003A5355">
        <w:rPr>
          <w:rFonts w:eastAsia="Times New Roman"/>
          <w:color w:val="000000"/>
          <w:sz w:val="28"/>
          <w:szCs w:val="22"/>
          <w:lang w:eastAsia="ru-RU"/>
        </w:rPr>
        <w:t>,</w:t>
      </w:r>
      <w:r>
        <w:rPr>
          <w:rFonts w:eastAsia="Times New Roman"/>
          <w:color w:val="000000"/>
          <w:sz w:val="28"/>
          <w:szCs w:val="22"/>
          <w:lang w:eastAsia="ru-RU"/>
        </w:rPr>
        <w:t xml:space="preserve"> куда направлены венчурные инвестиции</w:t>
      </w:r>
      <w:r w:rsidRPr="003A5355">
        <w:rPr>
          <w:rFonts w:eastAsia="Times New Roman"/>
          <w:color w:val="000000"/>
          <w:sz w:val="28"/>
          <w:szCs w:val="22"/>
          <w:lang w:eastAsia="ru-RU"/>
        </w:rPr>
        <w:t>.</w:t>
      </w:r>
    </w:p>
    <w:p w:rsidR="00843C20" w:rsidRPr="00843C20" w:rsidRDefault="00843C20" w:rsidP="00843C20">
      <w:pPr>
        <w:spacing w:after="5" w:line="368" w:lineRule="auto"/>
        <w:ind w:left="-15" w:right="2" w:firstLine="698"/>
        <w:jc w:val="both"/>
        <w:rPr>
          <w:rFonts w:eastAsia="Times New Roman"/>
          <w:color w:val="000000"/>
          <w:sz w:val="28"/>
          <w:szCs w:val="22"/>
          <w:lang w:eastAsia="ru-RU"/>
        </w:rPr>
      </w:pPr>
      <w:r w:rsidRPr="00843C20">
        <w:rPr>
          <w:rFonts w:eastAsia="Times New Roman"/>
          <w:color w:val="000000"/>
          <w:sz w:val="28"/>
          <w:szCs w:val="22"/>
          <w:lang w:eastAsia="ru-RU"/>
        </w:rPr>
        <w:t xml:space="preserve">Нефтегазовая отрасль в России является ведущей отраслью нашей экономики, поскольку на ее долю приходится почти 50% дохода федерального бюджета и составляет значительную долю экспортной продукции. Можно сказать, что от состояния и развития данной отрасли зависит состояние всей экономики России. Поэтому считаю крайне важным подробно рассмотреть эту отрасль в контексте венчурного инвестирования и улучшения инновационного-технологического развития. </w:t>
      </w:r>
    </w:p>
    <w:p w:rsidR="00843C20" w:rsidRPr="00843C20" w:rsidRDefault="00843C20" w:rsidP="00843C20">
      <w:pPr>
        <w:spacing w:after="5" w:line="367" w:lineRule="auto"/>
        <w:ind w:left="-17" w:firstLine="697"/>
        <w:jc w:val="both"/>
        <w:rPr>
          <w:rFonts w:eastAsia="Times New Roman"/>
          <w:color w:val="000000"/>
          <w:sz w:val="28"/>
          <w:szCs w:val="22"/>
          <w:lang w:eastAsia="ru-RU"/>
        </w:rPr>
      </w:pPr>
      <w:r w:rsidRPr="00843C20">
        <w:rPr>
          <w:rFonts w:eastAsia="Times New Roman"/>
          <w:color w:val="000000"/>
          <w:sz w:val="28"/>
          <w:szCs w:val="22"/>
          <w:lang w:eastAsia="ru-RU"/>
        </w:rPr>
        <w:t xml:space="preserve">На сегодняшний день нефтегазовая отрасль России находится в стадии начала существенных преобразований, так как испытывает множество сложностей, такие как недостаточное количество венчурных инвесторов, жесткая конкуренция с возобновляемыми и чистыми источниками энергии и связанным с этим общественно-политическим давлением, довольно низкие цены на сырьевые товары, постоянно растущие требования по сокращению выбросов углекислого газа и других вредных веществ. Отсюда становится ясно, что нефтегазовая отрасль во всем мире нуждается в разработке новых инновационных технологий, которые стали бы решением всех этих вопросов. </w:t>
      </w:r>
    </w:p>
    <w:p w:rsidR="00843C20" w:rsidRPr="00843C20" w:rsidRDefault="00843C20" w:rsidP="00843C20">
      <w:pPr>
        <w:spacing w:after="5" w:line="360" w:lineRule="auto"/>
        <w:ind w:left="-17"/>
        <w:jc w:val="both"/>
        <w:rPr>
          <w:rFonts w:eastAsia="Times New Roman"/>
          <w:color w:val="000000"/>
          <w:sz w:val="28"/>
          <w:szCs w:val="22"/>
          <w:lang w:eastAsia="ru-RU"/>
        </w:rPr>
      </w:pPr>
      <w:r w:rsidRPr="00843C20">
        <w:rPr>
          <w:rFonts w:eastAsia="Times New Roman"/>
          <w:color w:val="000000"/>
          <w:sz w:val="28"/>
          <w:szCs w:val="22"/>
          <w:lang w:eastAsia="ru-RU"/>
        </w:rPr>
        <w:t xml:space="preserve">       В последние годы в нефтегазовой отрасли России заметен тренд на непрерывное снижение объема привлекаемых иностранных инвестиций и различн</w:t>
      </w:r>
      <w:r w:rsidR="00E850D1">
        <w:rPr>
          <w:rFonts w:eastAsia="Times New Roman"/>
          <w:color w:val="000000"/>
          <w:sz w:val="28"/>
          <w:szCs w:val="22"/>
          <w:lang w:eastAsia="ru-RU"/>
        </w:rPr>
        <w:t>ых заимствований. (см. рисунок 2</w:t>
      </w:r>
      <w:r w:rsidRPr="00843C20">
        <w:rPr>
          <w:rFonts w:eastAsia="Times New Roman"/>
          <w:color w:val="000000"/>
          <w:sz w:val="28"/>
          <w:szCs w:val="22"/>
          <w:lang w:eastAsia="ru-RU"/>
        </w:rPr>
        <w:t>). Это связано в первую очередь с введенными санкциями и возросшей макроэкономической нестабильностью. Однако по прогнозам экспертов, ожидается дальнейшее сокращение инвестирования данной отрасли и резкое снижение участия инвесторов в проектах по добыче ископаемых ресурсов ввиду роста политической нестабильности и проблем изменения климата.</w:t>
      </w:r>
    </w:p>
    <w:p w:rsidR="00843C20" w:rsidRPr="00843C20" w:rsidRDefault="00843C20" w:rsidP="00843C20">
      <w:pPr>
        <w:spacing w:line="360" w:lineRule="auto"/>
        <w:ind w:left="708"/>
        <w:rPr>
          <w:rFonts w:eastAsia="Times New Roman"/>
          <w:color w:val="000000"/>
          <w:sz w:val="28"/>
          <w:szCs w:val="22"/>
          <w:lang w:eastAsia="ru-RU"/>
        </w:rPr>
      </w:pPr>
      <w:r w:rsidRPr="00843C20">
        <w:rPr>
          <w:rFonts w:eastAsia="Times New Roman"/>
          <w:color w:val="000000"/>
          <w:sz w:val="28"/>
          <w:szCs w:val="22"/>
          <w:lang w:eastAsia="ru-RU"/>
        </w:rPr>
        <w:t xml:space="preserve"> Главными проблемами для развития венчурного инвестирования нефтегазовой отрасли России являются:</w:t>
      </w:r>
    </w:p>
    <w:p w:rsidR="00843C20" w:rsidRPr="00843C20" w:rsidRDefault="00843C20" w:rsidP="00843C20">
      <w:pPr>
        <w:numPr>
          <w:ilvl w:val="0"/>
          <w:numId w:val="2"/>
        </w:numPr>
        <w:spacing w:after="5" w:line="360" w:lineRule="auto"/>
        <w:ind w:right="14"/>
        <w:contextualSpacing/>
        <w:jc w:val="both"/>
        <w:rPr>
          <w:rFonts w:eastAsia="Times New Roman"/>
          <w:color w:val="000000"/>
          <w:sz w:val="28"/>
          <w:szCs w:val="22"/>
          <w:lang w:eastAsia="ru-RU"/>
        </w:rPr>
      </w:pPr>
      <w:r w:rsidRPr="00843C20">
        <w:rPr>
          <w:rFonts w:eastAsia="Times New Roman"/>
          <w:color w:val="000000"/>
          <w:sz w:val="28"/>
          <w:szCs w:val="22"/>
          <w:lang w:eastAsia="ru-RU"/>
        </w:rPr>
        <w:lastRenderedPageBreak/>
        <w:t>Недостаток квалифицированных специалистов в области инновационного менеджмента, а также неумение грамотно взаимодействовать с венчурными инвесторами и фондами (отсутствие корпоративной культуры);</w:t>
      </w:r>
    </w:p>
    <w:p w:rsidR="00843C20" w:rsidRPr="00843C20" w:rsidRDefault="00843C20" w:rsidP="00843C20">
      <w:pPr>
        <w:numPr>
          <w:ilvl w:val="0"/>
          <w:numId w:val="2"/>
        </w:numPr>
        <w:spacing w:after="5" w:line="360" w:lineRule="auto"/>
        <w:ind w:right="14"/>
        <w:contextualSpacing/>
        <w:jc w:val="both"/>
        <w:rPr>
          <w:rFonts w:eastAsia="Times New Roman"/>
          <w:color w:val="000000"/>
          <w:sz w:val="28"/>
          <w:szCs w:val="22"/>
          <w:lang w:eastAsia="ru-RU"/>
        </w:rPr>
      </w:pPr>
      <w:r w:rsidRPr="00843C20">
        <w:rPr>
          <w:rFonts w:eastAsia="Times New Roman"/>
          <w:color w:val="000000"/>
          <w:sz w:val="28"/>
          <w:szCs w:val="22"/>
          <w:lang w:eastAsia="ru-RU"/>
        </w:rPr>
        <w:t>Нежелание нефтегазовых компаний осуществлять крайне рисковые вложения и предпочтение продолжать покупать все нужные готовые технологии извне;</w:t>
      </w:r>
    </w:p>
    <w:p w:rsidR="00843C20" w:rsidRPr="00843C20" w:rsidRDefault="00843C20" w:rsidP="00843C20">
      <w:pPr>
        <w:numPr>
          <w:ilvl w:val="0"/>
          <w:numId w:val="2"/>
        </w:numPr>
        <w:spacing w:after="5" w:line="360" w:lineRule="auto"/>
        <w:ind w:right="14"/>
        <w:contextualSpacing/>
        <w:jc w:val="both"/>
        <w:rPr>
          <w:rFonts w:eastAsia="Times New Roman"/>
          <w:color w:val="000000"/>
          <w:sz w:val="28"/>
          <w:szCs w:val="22"/>
          <w:lang w:eastAsia="ru-RU"/>
        </w:rPr>
      </w:pPr>
      <w:r w:rsidRPr="00843C20">
        <w:rPr>
          <w:rFonts w:eastAsia="Times New Roman"/>
          <w:color w:val="000000"/>
          <w:sz w:val="28"/>
          <w:szCs w:val="22"/>
          <w:lang w:eastAsia="ru-RU"/>
        </w:rPr>
        <w:t>Неограниченный доступ к иностранным рынкам инновационной продукции (до введения санкций) и наличие денежных средств на их покупку и обслуживание по причине высоких доходов компаний в период высоких цен на нефть;</w:t>
      </w:r>
    </w:p>
    <w:p w:rsidR="00843C20" w:rsidRPr="00843C20" w:rsidRDefault="00843C20" w:rsidP="00843C20">
      <w:pPr>
        <w:numPr>
          <w:ilvl w:val="0"/>
          <w:numId w:val="2"/>
        </w:numPr>
        <w:spacing w:after="5" w:line="360" w:lineRule="auto"/>
        <w:ind w:right="14"/>
        <w:contextualSpacing/>
        <w:jc w:val="both"/>
        <w:rPr>
          <w:rFonts w:eastAsia="Times New Roman"/>
          <w:color w:val="000000"/>
          <w:sz w:val="28"/>
          <w:szCs w:val="22"/>
          <w:lang w:eastAsia="ru-RU"/>
        </w:rPr>
      </w:pPr>
      <w:r w:rsidRPr="00843C20">
        <w:rPr>
          <w:rFonts w:eastAsia="Times New Roman"/>
          <w:color w:val="000000"/>
          <w:sz w:val="28"/>
          <w:szCs w:val="22"/>
          <w:lang w:eastAsia="ru-RU"/>
        </w:rPr>
        <w:t xml:space="preserve">Неразвитая инфраструктура </w:t>
      </w:r>
      <w:proofErr w:type="spellStart"/>
      <w:r w:rsidRPr="00843C20">
        <w:rPr>
          <w:rFonts w:eastAsia="Times New Roman"/>
          <w:color w:val="000000"/>
          <w:sz w:val="28"/>
          <w:szCs w:val="22"/>
          <w:lang w:eastAsia="ru-RU"/>
        </w:rPr>
        <w:t>стартапов</w:t>
      </w:r>
      <w:proofErr w:type="spellEnd"/>
      <w:r w:rsidRPr="00843C20">
        <w:rPr>
          <w:rFonts w:eastAsia="Times New Roman"/>
          <w:color w:val="000000"/>
          <w:sz w:val="28"/>
          <w:szCs w:val="22"/>
          <w:lang w:eastAsia="ru-RU"/>
        </w:rPr>
        <w:t>, соответствующих стратегическим целям нефтегазовой отрасли;</w:t>
      </w:r>
    </w:p>
    <w:p w:rsidR="00843C20" w:rsidRPr="00843C20" w:rsidRDefault="00843C20" w:rsidP="00843C20">
      <w:pPr>
        <w:numPr>
          <w:ilvl w:val="0"/>
          <w:numId w:val="2"/>
        </w:numPr>
        <w:spacing w:after="5" w:line="360" w:lineRule="auto"/>
        <w:ind w:right="14"/>
        <w:contextualSpacing/>
        <w:jc w:val="both"/>
        <w:rPr>
          <w:rFonts w:eastAsia="Times New Roman"/>
          <w:color w:val="000000"/>
          <w:sz w:val="28"/>
          <w:szCs w:val="22"/>
          <w:lang w:eastAsia="ru-RU"/>
        </w:rPr>
      </w:pPr>
      <w:r w:rsidRPr="00843C20">
        <w:rPr>
          <w:rFonts w:eastAsia="Times New Roman"/>
          <w:color w:val="000000"/>
          <w:sz w:val="28"/>
          <w:szCs w:val="22"/>
          <w:lang w:eastAsia="ru-RU"/>
        </w:rPr>
        <w:t>Отсутствие в период высоких цен на нефть потребности внедрять новые технологии и инновации для снижения себестоимости и более эффективной добычи нефтегазовой продукции.</w:t>
      </w:r>
    </w:p>
    <w:p w:rsidR="00843C20" w:rsidRPr="00843C20" w:rsidRDefault="00843C20" w:rsidP="00843C20">
      <w:pPr>
        <w:spacing w:line="259" w:lineRule="auto"/>
        <w:rPr>
          <w:rFonts w:eastAsia="Times New Roman"/>
          <w:color w:val="000000"/>
          <w:sz w:val="28"/>
          <w:szCs w:val="22"/>
          <w:lang w:eastAsia="ru-RU"/>
        </w:rPr>
      </w:pPr>
    </w:p>
    <w:p w:rsidR="00843C20" w:rsidRPr="00843C20" w:rsidRDefault="00843C20" w:rsidP="00F41599">
      <w:pPr>
        <w:spacing w:after="157" w:line="259" w:lineRule="auto"/>
        <w:ind w:left="28" w:right="-73"/>
        <w:jc w:val="center"/>
        <w:rPr>
          <w:rFonts w:eastAsia="Times New Roman"/>
          <w:color w:val="000000"/>
          <w:sz w:val="28"/>
          <w:szCs w:val="22"/>
          <w:lang w:eastAsia="ru-RU"/>
        </w:rPr>
      </w:pPr>
      <w:r w:rsidRPr="00843C20">
        <w:rPr>
          <w:rFonts w:ascii="Calibri" w:eastAsia="Calibri" w:hAnsi="Calibri" w:cs="Calibri"/>
          <w:noProof/>
          <w:color w:val="000000"/>
          <w:sz w:val="22"/>
          <w:szCs w:val="22"/>
          <w:lang w:eastAsia="ru-RU"/>
        </w:rPr>
        <mc:AlternateContent>
          <mc:Choice Requires="wpg">
            <w:drawing>
              <wp:inline distT="0" distB="0" distL="0" distR="0" wp14:anchorId="501E9089" wp14:editId="3F9BC564">
                <wp:extent cx="6347312" cy="2505222"/>
                <wp:effectExtent l="0" t="0" r="0" b="0"/>
                <wp:docPr id="317954" name="Group 317954"/>
                <wp:cNvGraphicFramePr/>
                <a:graphic xmlns:a="http://schemas.openxmlformats.org/drawingml/2006/main">
                  <a:graphicData uri="http://schemas.microsoft.com/office/word/2010/wordprocessingGroup">
                    <wpg:wgp>
                      <wpg:cNvGrpSpPr/>
                      <wpg:grpSpPr>
                        <a:xfrm>
                          <a:off x="0" y="0"/>
                          <a:ext cx="6347312" cy="2505222"/>
                          <a:chOff x="0" y="0"/>
                          <a:chExt cx="6347312" cy="2505222"/>
                        </a:xfrm>
                      </wpg:grpSpPr>
                      <wps:wsp>
                        <wps:cNvPr id="11406" name="Rectangle 11406"/>
                        <wps:cNvSpPr/>
                        <wps:spPr>
                          <a:xfrm>
                            <a:off x="6288024" y="2242697"/>
                            <a:ext cx="59288" cy="262525"/>
                          </a:xfrm>
                          <a:prstGeom prst="rect">
                            <a:avLst/>
                          </a:prstGeom>
                          <a:ln>
                            <a:noFill/>
                          </a:ln>
                        </wps:spPr>
                        <wps:txbx>
                          <w:txbxContent>
                            <w:p w:rsidR="001A170D" w:rsidRDefault="001A170D" w:rsidP="00843C20">
                              <w:pPr>
                                <w:spacing w:after="160" w:line="259" w:lineRule="auto"/>
                              </w:pPr>
                              <w:r>
                                <w:t xml:space="preserve"> </w:t>
                              </w:r>
                            </w:p>
                          </w:txbxContent>
                        </wps:txbx>
                        <wps:bodyPr horzOverflow="overflow" vert="horz" lIns="0" tIns="0" rIns="0" bIns="0" rtlCol="0">
                          <a:noAutofit/>
                        </wps:bodyPr>
                      </wps:wsp>
                      <wps:wsp>
                        <wps:cNvPr id="11439" name="Shape 11439"/>
                        <wps:cNvSpPr/>
                        <wps:spPr>
                          <a:xfrm>
                            <a:off x="586740" y="1411224"/>
                            <a:ext cx="5538216" cy="0"/>
                          </a:xfrm>
                          <a:custGeom>
                            <a:avLst/>
                            <a:gdLst/>
                            <a:ahLst/>
                            <a:cxnLst/>
                            <a:rect l="0" t="0" r="0" b="0"/>
                            <a:pathLst>
                              <a:path w="5538216">
                                <a:moveTo>
                                  <a:pt x="0" y="0"/>
                                </a:moveTo>
                                <a:lnTo>
                                  <a:pt x="5538216" y="0"/>
                                </a:lnTo>
                              </a:path>
                            </a:pathLst>
                          </a:custGeom>
                          <a:noFill/>
                          <a:ln w="9144" cap="flat" cmpd="sng" algn="ctr">
                            <a:solidFill>
                              <a:srgbClr val="868686"/>
                            </a:solidFill>
                            <a:prstDash val="solid"/>
                            <a:round/>
                          </a:ln>
                          <a:effectLst/>
                        </wps:spPr>
                        <wps:bodyPr/>
                      </wps:wsp>
                      <wps:wsp>
                        <wps:cNvPr id="11440" name="Shape 11440"/>
                        <wps:cNvSpPr/>
                        <wps:spPr>
                          <a:xfrm>
                            <a:off x="586740" y="1048512"/>
                            <a:ext cx="5538216" cy="0"/>
                          </a:xfrm>
                          <a:custGeom>
                            <a:avLst/>
                            <a:gdLst/>
                            <a:ahLst/>
                            <a:cxnLst/>
                            <a:rect l="0" t="0" r="0" b="0"/>
                            <a:pathLst>
                              <a:path w="5538216">
                                <a:moveTo>
                                  <a:pt x="0" y="0"/>
                                </a:moveTo>
                                <a:lnTo>
                                  <a:pt x="5538216" y="0"/>
                                </a:lnTo>
                              </a:path>
                            </a:pathLst>
                          </a:custGeom>
                          <a:noFill/>
                          <a:ln w="9144" cap="flat" cmpd="sng" algn="ctr">
                            <a:solidFill>
                              <a:srgbClr val="868686"/>
                            </a:solidFill>
                            <a:prstDash val="solid"/>
                            <a:round/>
                          </a:ln>
                          <a:effectLst/>
                        </wps:spPr>
                        <wps:bodyPr/>
                      </wps:wsp>
                      <wps:wsp>
                        <wps:cNvPr id="11441" name="Shape 11441"/>
                        <wps:cNvSpPr/>
                        <wps:spPr>
                          <a:xfrm>
                            <a:off x="586740" y="867156"/>
                            <a:ext cx="5538216" cy="0"/>
                          </a:xfrm>
                          <a:custGeom>
                            <a:avLst/>
                            <a:gdLst/>
                            <a:ahLst/>
                            <a:cxnLst/>
                            <a:rect l="0" t="0" r="0" b="0"/>
                            <a:pathLst>
                              <a:path w="5538216">
                                <a:moveTo>
                                  <a:pt x="0" y="0"/>
                                </a:moveTo>
                                <a:lnTo>
                                  <a:pt x="5538216" y="0"/>
                                </a:lnTo>
                              </a:path>
                            </a:pathLst>
                          </a:custGeom>
                          <a:noFill/>
                          <a:ln w="9144" cap="flat" cmpd="sng" algn="ctr">
                            <a:solidFill>
                              <a:srgbClr val="868686"/>
                            </a:solidFill>
                            <a:prstDash val="solid"/>
                            <a:round/>
                          </a:ln>
                          <a:effectLst/>
                        </wps:spPr>
                        <wps:bodyPr/>
                      </wps:wsp>
                      <wps:wsp>
                        <wps:cNvPr id="11442" name="Shape 11442"/>
                        <wps:cNvSpPr/>
                        <wps:spPr>
                          <a:xfrm>
                            <a:off x="586740" y="685800"/>
                            <a:ext cx="5538216" cy="0"/>
                          </a:xfrm>
                          <a:custGeom>
                            <a:avLst/>
                            <a:gdLst/>
                            <a:ahLst/>
                            <a:cxnLst/>
                            <a:rect l="0" t="0" r="0" b="0"/>
                            <a:pathLst>
                              <a:path w="5538216">
                                <a:moveTo>
                                  <a:pt x="0" y="0"/>
                                </a:moveTo>
                                <a:lnTo>
                                  <a:pt x="5538216" y="0"/>
                                </a:lnTo>
                              </a:path>
                            </a:pathLst>
                          </a:custGeom>
                          <a:noFill/>
                          <a:ln w="9144" cap="flat" cmpd="sng" algn="ctr">
                            <a:solidFill>
                              <a:srgbClr val="868686"/>
                            </a:solidFill>
                            <a:prstDash val="solid"/>
                            <a:round/>
                          </a:ln>
                          <a:effectLst/>
                        </wps:spPr>
                        <wps:bodyPr/>
                      </wps:wsp>
                      <wps:wsp>
                        <wps:cNvPr id="11443" name="Shape 11443"/>
                        <wps:cNvSpPr/>
                        <wps:spPr>
                          <a:xfrm>
                            <a:off x="586740" y="504444"/>
                            <a:ext cx="5538216" cy="0"/>
                          </a:xfrm>
                          <a:custGeom>
                            <a:avLst/>
                            <a:gdLst/>
                            <a:ahLst/>
                            <a:cxnLst/>
                            <a:rect l="0" t="0" r="0" b="0"/>
                            <a:pathLst>
                              <a:path w="5538216">
                                <a:moveTo>
                                  <a:pt x="0" y="0"/>
                                </a:moveTo>
                                <a:lnTo>
                                  <a:pt x="5538216" y="0"/>
                                </a:lnTo>
                              </a:path>
                            </a:pathLst>
                          </a:custGeom>
                          <a:noFill/>
                          <a:ln w="9144" cap="flat" cmpd="sng" algn="ctr">
                            <a:solidFill>
                              <a:srgbClr val="868686"/>
                            </a:solidFill>
                            <a:prstDash val="solid"/>
                            <a:round/>
                          </a:ln>
                          <a:effectLst/>
                        </wps:spPr>
                        <wps:bodyPr/>
                      </wps:wsp>
                      <wps:wsp>
                        <wps:cNvPr id="11444" name="Shape 11444"/>
                        <wps:cNvSpPr/>
                        <wps:spPr>
                          <a:xfrm>
                            <a:off x="586740" y="323088"/>
                            <a:ext cx="5538216" cy="0"/>
                          </a:xfrm>
                          <a:custGeom>
                            <a:avLst/>
                            <a:gdLst/>
                            <a:ahLst/>
                            <a:cxnLst/>
                            <a:rect l="0" t="0" r="0" b="0"/>
                            <a:pathLst>
                              <a:path w="5538216">
                                <a:moveTo>
                                  <a:pt x="0" y="0"/>
                                </a:moveTo>
                                <a:lnTo>
                                  <a:pt x="5538216" y="0"/>
                                </a:lnTo>
                              </a:path>
                            </a:pathLst>
                          </a:custGeom>
                          <a:noFill/>
                          <a:ln w="9144" cap="flat" cmpd="sng" algn="ctr">
                            <a:solidFill>
                              <a:srgbClr val="868686"/>
                            </a:solidFill>
                            <a:prstDash val="solid"/>
                            <a:round/>
                          </a:ln>
                          <a:effectLst/>
                        </wps:spPr>
                        <wps:bodyPr/>
                      </wps:wsp>
                      <wps:wsp>
                        <wps:cNvPr id="11445" name="Shape 11445"/>
                        <wps:cNvSpPr/>
                        <wps:spPr>
                          <a:xfrm>
                            <a:off x="586740" y="141732"/>
                            <a:ext cx="5538216" cy="0"/>
                          </a:xfrm>
                          <a:custGeom>
                            <a:avLst/>
                            <a:gdLst/>
                            <a:ahLst/>
                            <a:cxnLst/>
                            <a:rect l="0" t="0" r="0" b="0"/>
                            <a:pathLst>
                              <a:path w="5538216">
                                <a:moveTo>
                                  <a:pt x="0" y="0"/>
                                </a:moveTo>
                                <a:lnTo>
                                  <a:pt x="5538216" y="0"/>
                                </a:lnTo>
                              </a:path>
                            </a:pathLst>
                          </a:custGeom>
                          <a:noFill/>
                          <a:ln w="9144" cap="flat" cmpd="sng" algn="ctr">
                            <a:solidFill>
                              <a:srgbClr val="868686"/>
                            </a:solidFill>
                            <a:prstDash val="solid"/>
                            <a:round/>
                          </a:ln>
                          <a:effectLst/>
                        </wps:spPr>
                        <wps:bodyPr/>
                      </wps:wsp>
                      <wps:wsp>
                        <wps:cNvPr id="11446" name="Shape 11446"/>
                        <wps:cNvSpPr/>
                        <wps:spPr>
                          <a:xfrm>
                            <a:off x="586740" y="1229868"/>
                            <a:ext cx="5538216" cy="0"/>
                          </a:xfrm>
                          <a:custGeom>
                            <a:avLst/>
                            <a:gdLst/>
                            <a:ahLst/>
                            <a:cxnLst/>
                            <a:rect l="0" t="0" r="0" b="0"/>
                            <a:pathLst>
                              <a:path w="5538216">
                                <a:moveTo>
                                  <a:pt x="0" y="0"/>
                                </a:moveTo>
                                <a:lnTo>
                                  <a:pt x="5538216" y="0"/>
                                </a:lnTo>
                              </a:path>
                            </a:pathLst>
                          </a:custGeom>
                          <a:noFill/>
                          <a:ln w="9144" cap="flat" cmpd="sng" algn="ctr">
                            <a:solidFill>
                              <a:srgbClr val="868686"/>
                            </a:solidFill>
                            <a:prstDash val="solid"/>
                            <a:round/>
                          </a:ln>
                          <a:effectLst/>
                        </wps:spPr>
                        <wps:bodyPr/>
                      </wps:wsp>
                      <wps:wsp>
                        <wps:cNvPr id="11447" name="Shape 11447"/>
                        <wps:cNvSpPr/>
                        <wps:spPr>
                          <a:xfrm>
                            <a:off x="837438" y="296418"/>
                            <a:ext cx="5035297" cy="868680"/>
                          </a:xfrm>
                          <a:custGeom>
                            <a:avLst/>
                            <a:gdLst/>
                            <a:ahLst/>
                            <a:cxnLst/>
                            <a:rect l="0" t="0" r="0" b="0"/>
                            <a:pathLst>
                              <a:path w="5035297" h="868680">
                                <a:moveTo>
                                  <a:pt x="0" y="868680"/>
                                </a:moveTo>
                                <a:lnTo>
                                  <a:pt x="504444" y="845820"/>
                                </a:lnTo>
                                <a:lnTo>
                                  <a:pt x="1007364" y="754380"/>
                                </a:lnTo>
                                <a:lnTo>
                                  <a:pt x="1510284" y="696468"/>
                                </a:lnTo>
                                <a:lnTo>
                                  <a:pt x="2014728" y="681228"/>
                                </a:lnTo>
                                <a:lnTo>
                                  <a:pt x="2517648" y="542544"/>
                                </a:lnTo>
                                <a:lnTo>
                                  <a:pt x="3020568" y="0"/>
                                </a:lnTo>
                                <a:lnTo>
                                  <a:pt x="3525012" y="662941"/>
                                </a:lnTo>
                                <a:lnTo>
                                  <a:pt x="4027932" y="746761"/>
                                </a:lnTo>
                                <a:lnTo>
                                  <a:pt x="4532376" y="600456"/>
                                </a:lnTo>
                                <a:lnTo>
                                  <a:pt x="5035297" y="609600"/>
                                </a:lnTo>
                              </a:path>
                            </a:pathLst>
                          </a:custGeom>
                          <a:noFill/>
                          <a:ln w="28956" cap="rnd" cmpd="sng" algn="ctr">
                            <a:solidFill>
                              <a:srgbClr val="4A7EBB"/>
                            </a:solidFill>
                            <a:prstDash val="solid"/>
                            <a:round/>
                          </a:ln>
                          <a:effectLst/>
                        </wps:spPr>
                        <wps:bodyPr/>
                      </wps:wsp>
                      <wps:wsp>
                        <wps:cNvPr id="11448" name="Shape 11448"/>
                        <wps:cNvSpPr/>
                        <wps:spPr>
                          <a:xfrm>
                            <a:off x="794512" y="1122045"/>
                            <a:ext cx="88392" cy="88392"/>
                          </a:xfrm>
                          <a:custGeom>
                            <a:avLst/>
                            <a:gdLst/>
                            <a:ahLst/>
                            <a:cxnLst/>
                            <a:rect l="0" t="0" r="0" b="0"/>
                            <a:pathLst>
                              <a:path w="88392" h="88392">
                                <a:moveTo>
                                  <a:pt x="44196" y="0"/>
                                </a:moveTo>
                                <a:lnTo>
                                  <a:pt x="88392" y="44197"/>
                                </a:lnTo>
                                <a:lnTo>
                                  <a:pt x="44196" y="88392"/>
                                </a:lnTo>
                                <a:lnTo>
                                  <a:pt x="0" y="44197"/>
                                </a:lnTo>
                                <a:lnTo>
                                  <a:pt x="44196" y="0"/>
                                </a:lnTo>
                                <a:close/>
                              </a:path>
                            </a:pathLst>
                          </a:custGeom>
                          <a:solidFill>
                            <a:srgbClr val="4F81BD"/>
                          </a:solidFill>
                          <a:ln w="0" cap="rnd">
                            <a:noFill/>
                            <a:round/>
                          </a:ln>
                          <a:effectLst/>
                        </wps:spPr>
                        <wps:bodyPr/>
                      </wps:wsp>
                      <wps:wsp>
                        <wps:cNvPr id="11449" name="Shape 11449"/>
                        <wps:cNvSpPr/>
                        <wps:spPr>
                          <a:xfrm>
                            <a:off x="794512" y="1122045"/>
                            <a:ext cx="88392" cy="88392"/>
                          </a:xfrm>
                          <a:custGeom>
                            <a:avLst/>
                            <a:gdLst/>
                            <a:ahLst/>
                            <a:cxnLst/>
                            <a:rect l="0" t="0" r="0" b="0"/>
                            <a:pathLst>
                              <a:path w="88392" h="88392">
                                <a:moveTo>
                                  <a:pt x="44196" y="0"/>
                                </a:moveTo>
                                <a:lnTo>
                                  <a:pt x="88392" y="44197"/>
                                </a:lnTo>
                                <a:lnTo>
                                  <a:pt x="44196" y="88392"/>
                                </a:lnTo>
                                <a:lnTo>
                                  <a:pt x="0" y="44197"/>
                                </a:lnTo>
                                <a:close/>
                              </a:path>
                            </a:pathLst>
                          </a:custGeom>
                          <a:noFill/>
                          <a:ln w="9144" cap="flat" cmpd="sng" algn="ctr">
                            <a:solidFill>
                              <a:srgbClr val="4A7EBB"/>
                            </a:solidFill>
                            <a:prstDash val="solid"/>
                            <a:round/>
                          </a:ln>
                          <a:effectLst/>
                        </wps:spPr>
                        <wps:bodyPr/>
                      </wps:wsp>
                      <wps:wsp>
                        <wps:cNvPr id="11450" name="Shape 11450"/>
                        <wps:cNvSpPr/>
                        <wps:spPr>
                          <a:xfrm>
                            <a:off x="1297432" y="1097661"/>
                            <a:ext cx="88392" cy="88392"/>
                          </a:xfrm>
                          <a:custGeom>
                            <a:avLst/>
                            <a:gdLst/>
                            <a:ahLst/>
                            <a:cxnLst/>
                            <a:rect l="0" t="0" r="0" b="0"/>
                            <a:pathLst>
                              <a:path w="88392" h="88392">
                                <a:moveTo>
                                  <a:pt x="44196" y="0"/>
                                </a:moveTo>
                                <a:lnTo>
                                  <a:pt x="88392" y="44197"/>
                                </a:lnTo>
                                <a:lnTo>
                                  <a:pt x="44196" y="88392"/>
                                </a:lnTo>
                                <a:lnTo>
                                  <a:pt x="0" y="44197"/>
                                </a:lnTo>
                                <a:lnTo>
                                  <a:pt x="44196" y="0"/>
                                </a:lnTo>
                                <a:close/>
                              </a:path>
                            </a:pathLst>
                          </a:custGeom>
                          <a:solidFill>
                            <a:srgbClr val="4F81BD"/>
                          </a:solidFill>
                          <a:ln w="0" cap="flat">
                            <a:noFill/>
                            <a:round/>
                          </a:ln>
                          <a:effectLst/>
                        </wps:spPr>
                        <wps:bodyPr/>
                      </wps:wsp>
                      <wps:wsp>
                        <wps:cNvPr id="11451" name="Shape 11451"/>
                        <wps:cNvSpPr/>
                        <wps:spPr>
                          <a:xfrm>
                            <a:off x="1297432" y="1097661"/>
                            <a:ext cx="88392" cy="88392"/>
                          </a:xfrm>
                          <a:custGeom>
                            <a:avLst/>
                            <a:gdLst/>
                            <a:ahLst/>
                            <a:cxnLst/>
                            <a:rect l="0" t="0" r="0" b="0"/>
                            <a:pathLst>
                              <a:path w="88392" h="88392">
                                <a:moveTo>
                                  <a:pt x="44196" y="0"/>
                                </a:moveTo>
                                <a:lnTo>
                                  <a:pt x="88392" y="44197"/>
                                </a:lnTo>
                                <a:lnTo>
                                  <a:pt x="44196" y="88392"/>
                                </a:lnTo>
                                <a:lnTo>
                                  <a:pt x="0" y="44197"/>
                                </a:lnTo>
                                <a:close/>
                              </a:path>
                            </a:pathLst>
                          </a:custGeom>
                          <a:noFill/>
                          <a:ln w="9144" cap="flat" cmpd="sng" algn="ctr">
                            <a:solidFill>
                              <a:srgbClr val="4A7EBB"/>
                            </a:solidFill>
                            <a:prstDash val="solid"/>
                            <a:round/>
                          </a:ln>
                          <a:effectLst/>
                        </wps:spPr>
                        <wps:bodyPr/>
                      </wps:wsp>
                      <wps:wsp>
                        <wps:cNvPr id="11452" name="Shape 11452"/>
                        <wps:cNvSpPr/>
                        <wps:spPr>
                          <a:xfrm>
                            <a:off x="1800352" y="1007745"/>
                            <a:ext cx="88392" cy="88392"/>
                          </a:xfrm>
                          <a:custGeom>
                            <a:avLst/>
                            <a:gdLst/>
                            <a:ahLst/>
                            <a:cxnLst/>
                            <a:rect l="0" t="0" r="0" b="0"/>
                            <a:pathLst>
                              <a:path w="88392" h="88392">
                                <a:moveTo>
                                  <a:pt x="44196" y="0"/>
                                </a:moveTo>
                                <a:lnTo>
                                  <a:pt x="88392" y="44197"/>
                                </a:lnTo>
                                <a:lnTo>
                                  <a:pt x="44196" y="88392"/>
                                </a:lnTo>
                                <a:lnTo>
                                  <a:pt x="0" y="44197"/>
                                </a:lnTo>
                                <a:lnTo>
                                  <a:pt x="44196" y="0"/>
                                </a:lnTo>
                                <a:close/>
                              </a:path>
                            </a:pathLst>
                          </a:custGeom>
                          <a:solidFill>
                            <a:srgbClr val="4F81BD"/>
                          </a:solidFill>
                          <a:ln w="0" cap="flat">
                            <a:noFill/>
                            <a:round/>
                          </a:ln>
                          <a:effectLst/>
                        </wps:spPr>
                        <wps:bodyPr/>
                      </wps:wsp>
                      <wps:wsp>
                        <wps:cNvPr id="11453" name="Shape 11453"/>
                        <wps:cNvSpPr/>
                        <wps:spPr>
                          <a:xfrm>
                            <a:off x="1800352" y="1007745"/>
                            <a:ext cx="88392" cy="88392"/>
                          </a:xfrm>
                          <a:custGeom>
                            <a:avLst/>
                            <a:gdLst/>
                            <a:ahLst/>
                            <a:cxnLst/>
                            <a:rect l="0" t="0" r="0" b="0"/>
                            <a:pathLst>
                              <a:path w="88392" h="88392">
                                <a:moveTo>
                                  <a:pt x="44196" y="0"/>
                                </a:moveTo>
                                <a:lnTo>
                                  <a:pt x="88392" y="44197"/>
                                </a:lnTo>
                                <a:lnTo>
                                  <a:pt x="44196" y="88392"/>
                                </a:lnTo>
                                <a:lnTo>
                                  <a:pt x="0" y="44197"/>
                                </a:lnTo>
                                <a:close/>
                              </a:path>
                            </a:pathLst>
                          </a:custGeom>
                          <a:noFill/>
                          <a:ln w="9144" cap="flat" cmpd="sng" algn="ctr">
                            <a:solidFill>
                              <a:srgbClr val="4A7EBB"/>
                            </a:solidFill>
                            <a:prstDash val="solid"/>
                            <a:round/>
                          </a:ln>
                          <a:effectLst/>
                        </wps:spPr>
                        <wps:bodyPr/>
                      </wps:wsp>
                      <wps:wsp>
                        <wps:cNvPr id="11454" name="Shape 11454"/>
                        <wps:cNvSpPr/>
                        <wps:spPr>
                          <a:xfrm>
                            <a:off x="2304796" y="949834"/>
                            <a:ext cx="88392" cy="88392"/>
                          </a:xfrm>
                          <a:custGeom>
                            <a:avLst/>
                            <a:gdLst/>
                            <a:ahLst/>
                            <a:cxnLst/>
                            <a:rect l="0" t="0" r="0" b="0"/>
                            <a:pathLst>
                              <a:path w="88392" h="88392">
                                <a:moveTo>
                                  <a:pt x="44196" y="0"/>
                                </a:moveTo>
                                <a:lnTo>
                                  <a:pt x="88392" y="44196"/>
                                </a:lnTo>
                                <a:lnTo>
                                  <a:pt x="44196" y="88392"/>
                                </a:lnTo>
                                <a:lnTo>
                                  <a:pt x="0" y="44196"/>
                                </a:lnTo>
                                <a:lnTo>
                                  <a:pt x="44196" y="0"/>
                                </a:lnTo>
                                <a:close/>
                              </a:path>
                            </a:pathLst>
                          </a:custGeom>
                          <a:solidFill>
                            <a:srgbClr val="4F81BD"/>
                          </a:solidFill>
                          <a:ln w="0" cap="flat">
                            <a:noFill/>
                            <a:round/>
                          </a:ln>
                          <a:effectLst/>
                        </wps:spPr>
                        <wps:bodyPr/>
                      </wps:wsp>
                      <wps:wsp>
                        <wps:cNvPr id="11455" name="Shape 11455"/>
                        <wps:cNvSpPr/>
                        <wps:spPr>
                          <a:xfrm>
                            <a:off x="2304796" y="949834"/>
                            <a:ext cx="88392" cy="88392"/>
                          </a:xfrm>
                          <a:custGeom>
                            <a:avLst/>
                            <a:gdLst/>
                            <a:ahLst/>
                            <a:cxnLst/>
                            <a:rect l="0" t="0" r="0" b="0"/>
                            <a:pathLst>
                              <a:path w="88392" h="88392">
                                <a:moveTo>
                                  <a:pt x="44196" y="0"/>
                                </a:moveTo>
                                <a:lnTo>
                                  <a:pt x="88392" y="44196"/>
                                </a:lnTo>
                                <a:lnTo>
                                  <a:pt x="44196" y="88392"/>
                                </a:lnTo>
                                <a:lnTo>
                                  <a:pt x="0" y="44196"/>
                                </a:lnTo>
                                <a:close/>
                              </a:path>
                            </a:pathLst>
                          </a:custGeom>
                          <a:noFill/>
                          <a:ln w="9144" cap="flat" cmpd="sng" algn="ctr">
                            <a:solidFill>
                              <a:srgbClr val="4A7EBB"/>
                            </a:solidFill>
                            <a:prstDash val="solid"/>
                            <a:round/>
                          </a:ln>
                          <a:effectLst/>
                        </wps:spPr>
                        <wps:bodyPr/>
                      </wps:wsp>
                      <wps:wsp>
                        <wps:cNvPr id="11456" name="Shape 11456"/>
                        <wps:cNvSpPr/>
                        <wps:spPr>
                          <a:xfrm>
                            <a:off x="2807716" y="933069"/>
                            <a:ext cx="88392" cy="88392"/>
                          </a:xfrm>
                          <a:custGeom>
                            <a:avLst/>
                            <a:gdLst/>
                            <a:ahLst/>
                            <a:cxnLst/>
                            <a:rect l="0" t="0" r="0" b="0"/>
                            <a:pathLst>
                              <a:path w="88392" h="88392">
                                <a:moveTo>
                                  <a:pt x="44196" y="0"/>
                                </a:moveTo>
                                <a:lnTo>
                                  <a:pt x="88392" y="44197"/>
                                </a:lnTo>
                                <a:lnTo>
                                  <a:pt x="44196" y="88392"/>
                                </a:lnTo>
                                <a:lnTo>
                                  <a:pt x="0" y="44197"/>
                                </a:lnTo>
                                <a:lnTo>
                                  <a:pt x="44196" y="0"/>
                                </a:lnTo>
                                <a:close/>
                              </a:path>
                            </a:pathLst>
                          </a:custGeom>
                          <a:solidFill>
                            <a:srgbClr val="4F81BD"/>
                          </a:solidFill>
                          <a:ln w="0" cap="flat">
                            <a:noFill/>
                            <a:round/>
                          </a:ln>
                          <a:effectLst/>
                        </wps:spPr>
                        <wps:bodyPr/>
                      </wps:wsp>
                      <wps:wsp>
                        <wps:cNvPr id="11457" name="Shape 11457"/>
                        <wps:cNvSpPr/>
                        <wps:spPr>
                          <a:xfrm>
                            <a:off x="2807716" y="933069"/>
                            <a:ext cx="88392" cy="88392"/>
                          </a:xfrm>
                          <a:custGeom>
                            <a:avLst/>
                            <a:gdLst/>
                            <a:ahLst/>
                            <a:cxnLst/>
                            <a:rect l="0" t="0" r="0" b="0"/>
                            <a:pathLst>
                              <a:path w="88392" h="88392">
                                <a:moveTo>
                                  <a:pt x="44196" y="0"/>
                                </a:moveTo>
                                <a:lnTo>
                                  <a:pt x="88392" y="44197"/>
                                </a:lnTo>
                                <a:lnTo>
                                  <a:pt x="44196" y="88392"/>
                                </a:lnTo>
                                <a:lnTo>
                                  <a:pt x="0" y="44197"/>
                                </a:lnTo>
                                <a:close/>
                              </a:path>
                            </a:pathLst>
                          </a:custGeom>
                          <a:noFill/>
                          <a:ln w="9144" cap="flat" cmpd="sng" algn="ctr">
                            <a:solidFill>
                              <a:srgbClr val="4A7EBB"/>
                            </a:solidFill>
                            <a:prstDash val="solid"/>
                            <a:round/>
                          </a:ln>
                          <a:effectLst/>
                        </wps:spPr>
                        <wps:bodyPr/>
                      </wps:wsp>
                      <wps:wsp>
                        <wps:cNvPr id="11458" name="Shape 11458"/>
                        <wps:cNvSpPr/>
                        <wps:spPr>
                          <a:xfrm>
                            <a:off x="3312160" y="794385"/>
                            <a:ext cx="88392" cy="88392"/>
                          </a:xfrm>
                          <a:custGeom>
                            <a:avLst/>
                            <a:gdLst/>
                            <a:ahLst/>
                            <a:cxnLst/>
                            <a:rect l="0" t="0" r="0" b="0"/>
                            <a:pathLst>
                              <a:path w="88392" h="88392">
                                <a:moveTo>
                                  <a:pt x="44196" y="0"/>
                                </a:moveTo>
                                <a:lnTo>
                                  <a:pt x="88392" y="44197"/>
                                </a:lnTo>
                                <a:lnTo>
                                  <a:pt x="44196" y="88392"/>
                                </a:lnTo>
                                <a:lnTo>
                                  <a:pt x="0" y="44197"/>
                                </a:lnTo>
                                <a:lnTo>
                                  <a:pt x="44196" y="0"/>
                                </a:lnTo>
                                <a:close/>
                              </a:path>
                            </a:pathLst>
                          </a:custGeom>
                          <a:solidFill>
                            <a:srgbClr val="4F81BD"/>
                          </a:solidFill>
                          <a:ln w="0" cap="flat">
                            <a:noFill/>
                            <a:round/>
                          </a:ln>
                          <a:effectLst/>
                        </wps:spPr>
                        <wps:bodyPr/>
                      </wps:wsp>
                      <wps:wsp>
                        <wps:cNvPr id="11459" name="Shape 11459"/>
                        <wps:cNvSpPr/>
                        <wps:spPr>
                          <a:xfrm>
                            <a:off x="3312160" y="794385"/>
                            <a:ext cx="88392" cy="88392"/>
                          </a:xfrm>
                          <a:custGeom>
                            <a:avLst/>
                            <a:gdLst/>
                            <a:ahLst/>
                            <a:cxnLst/>
                            <a:rect l="0" t="0" r="0" b="0"/>
                            <a:pathLst>
                              <a:path w="88392" h="88392">
                                <a:moveTo>
                                  <a:pt x="44196" y="0"/>
                                </a:moveTo>
                                <a:lnTo>
                                  <a:pt x="88392" y="44197"/>
                                </a:lnTo>
                                <a:lnTo>
                                  <a:pt x="44196" y="88392"/>
                                </a:lnTo>
                                <a:lnTo>
                                  <a:pt x="0" y="44197"/>
                                </a:lnTo>
                                <a:close/>
                              </a:path>
                            </a:pathLst>
                          </a:custGeom>
                          <a:noFill/>
                          <a:ln w="9144" cap="flat" cmpd="sng" algn="ctr">
                            <a:solidFill>
                              <a:srgbClr val="4A7EBB"/>
                            </a:solidFill>
                            <a:prstDash val="solid"/>
                            <a:round/>
                          </a:ln>
                          <a:effectLst/>
                        </wps:spPr>
                        <wps:bodyPr/>
                      </wps:wsp>
                      <wps:wsp>
                        <wps:cNvPr id="11460" name="Shape 11460"/>
                        <wps:cNvSpPr/>
                        <wps:spPr>
                          <a:xfrm>
                            <a:off x="3815080" y="251841"/>
                            <a:ext cx="88392" cy="88392"/>
                          </a:xfrm>
                          <a:custGeom>
                            <a:avLst/>
                            <a:gdLst/>
                            <a:ahLst/>
                            <a:cxnLst/>
                            <a:rect l="0" t="0" r="0" b="0"/>
                            <a:pathLst>
                              <a:path w="88392" h="88392">
                                <a:moveTo>
                                  <a:pt x="44196" y="0"/>
                                </a:moveTo>
                                <a:lnTo>
                                  <a:pt x="88392" y="44196"/>
                                </a:lnTo>
                                <a:lnTo>
                                  <a:pt x="44196" y="88392"/>
                                </a:lnTo>
                                <a:lnTo>
                                  <a:pt x="0" y="44196"/>
                                </a:lnTo>
                                <a:lnTo>
                                  <a:pt x="44196" y="0"/>
                                </a:lnTo>
                                <a:close/>
                              </a:path>
                            </a:pathLst>
                          </a:custGeom>
                          <a:solidFill>
                            <a:srgbClr val="4F81BD"/>
                          </a:solidFill>
                          <a:ln w="0" cap="flat">
                            <a:noFill/>
                            <a:round/>
                          </a:ln>
                          <a:effectLst/>
                        </wps:spPr>
                        <wps:bodyPr/>
                      </wps:wsp>
                      <wps:wsp>
                        <wps:cNvPr id="11461" name="Shape 11461"/>
                        <wps:cNvSpPr/>
                        <wps:spPr>
                          <a:xfrm>
                            <a:off x="3815080" y="251841"/>
                            <a:ext cx="88392" cy="88392"/>
                          </a:xfrm>
                          <a:custGeom>
                            <a:avLst/>
                            <a:gdLst/>
                            <a:ahLst/>
                            <a:cxnLst/>
                            <a:rect l="0" t="0" r="0" b="0"/>
                            <a:pathLst>
                              <a:path w="88392" h="88392">
                                <a:moveTo>
                                  <a:pt x="44196" y="0"/>
                                </a:moveTo>
                                <a:lnTo>
                                  <a:pt x="88392" y="44196"/>
                                </a:lnTo>
                                <a:lnTo>
                                  <a:pt x="44196" y="88392"/>
                                </a:lnTo>
                                <a:lnTo>
                                  <a:pt x="0" y="44196"/>
                                </a:lnTo>
                                <a:close/>
                              </a:path>
                            </a:pathLst>
                          </a:custGeom>
                          <a:noFill/>
                          <a:ln w="9144" cap="flat" cmpd="sng" algn="ctr">
                            <a:solidFill>
                              <a:srgbClr val="4A7EBB"/>
                            </a:solidFill>
                            <a:prstDash val="solid"/>
                            <a:round/>
                          </a:ln>
                          <a:effectLst/>
                        </wps:spPr>
                        <wps:bodyPr/>
                      </wps:wsp>
                      <wps:wsp>
                        <wps:cNvPr id="11462" name="Shape 11462"/>
                        <wps:cNvSpPr/>
                        <wps:spPr>
                          <a:xfrm>
                            <a:off x="4318000" y="914781"/>
                            <a:ext cx="88392" cy="88392"/>
                          </a:xfrm>
                          <a:custGeom>
                            <a:avLst/>
                            <a:gdLst/>
                            <a:ahLst/>
                            <a:cxnLst/>
                            <a:rect l="0" t="0" r="0" b="0"/>
                            <a:pathLst>
                              <a:path w="88392" h="88392">
                                <a:moveTo>
                                  <a:pt x="44196" y="0"/>
                                </a:moveTo>
                                <a:lnTo>
                                  <a:pt x="88392" y="44196"/>
                                </a:lnTo>
                                <a:lnTo>
                                  <a:pt x="44196" y="88392"/>
                                </a:lnTo>
                                <a:lnTo>
                                  <a:pt x="0" y="44196"/>
                                </a:lnTo>
                                <a:lnTo>
                                  <a:pt x="44196" y="0"/>
                                </a:lnTo>
                                <a:close/>
                              </a:path>
                            </a:pathLst>
                          </a:custGeom>
                          <a:solidFill>
                            <a:srgbClr val="4F81BD"/>
                          </a:solidFill>
                          <a:ln w="0" cap="flat">
                            <a:noFill/>
                            <a:round/>
                          </a:ln>
                          <a:effectLst/>
                        </wps:spPr>
                        <wps:bodyPr/>
                      </wps:wsp>
                      <wps:wsp>
                        <wps:cNvPr id="11463" name="Shape 11463"/>
                        <wps:cNvSpPr/>
                        <wps:spPr>
                          <a:xfrm>
                            <a:off x="4318000" y="914781"/>
                            <a:ext cx="88392" cy="88392"/>
                          </a:xfrm>
                          <a:custGeom>
                            <a:avLst/>
                            <a:gdLst/>
                            <a:ahLst/>
                            <a:cxnLst/>
                            <a:rect l="0" t="0" r="0" b="0"/>
                            <a:pathLst>
                              <a:path w="88392" h="88392">
                                <a:moveTo>
                                  <a:pt x="44196" y="0"/>
                                </a:moveTo>
                                <a:lnTo>
                                  <a:pt x="88392" y="44196"/>
                                </a:lnTo>
                                <a:lnTo>
                                  <a:pt x="44196" y="88392"/>
                                </a:lnTo>
                                <a:lnTo>
                                  <a:pt x="0" y="44196"/>
                                </a:lnTo>
                                <a:close/>
                              </a:path>
                            </a:pathLst>
                          </a:custGeom>
                          <a:noFill/>
                          <a:ln w="9144" cap="flat" cmpd="sng" algn="ctr">
                            <a:solidFill>
                              <a:srgbClr val="4A7EBB"/>
                            </a:solidFill>
                            <a:prstDash val="solid"/>
                            <a:round/>
                          </a:ln>
                          <a:effectLst/>
                        </wps:spPr>
                        <wps:bodyPr/>
                      </wps:wsp>
                      <wps:wsp>
                        <wps:cNvPr id="11464" name="Shape 11464"/>
                        <wps:cNvSpPr/>
                        <wps:spPr>
                          <a:xfrm>
                            <a:off x="4822444" y="1000125"/>
                            <a:ext cx="88392" cy="88392"/>
                          </a:xfrm>
                          <a:custGeom>
                            <a:avLst/>
                            <a:gdLst/>
                            <a:ahLst/>
                            <a:cxnLst/>
                            <a:rect l="0" t="0" r="0" b="0"/>
                            <a:pathLst>
                              <a:path w="88392" h="88392">
                                <a:moveTo>
                                  <a:pt x="44196" y="0"/>
                                </a:moveTo>
                                <a:lnTo>
                                  <a:pt x="88392" y="44196"/>
                                </a:lnTo>
                                <a:lnTo>
                                  <a:pt x="44196" y="88392"/>
                                </a:lnTo>
                                <a:lnTo>
                                  <a:pt x="0" y="44196"/>
                                </a:lnTo>
                                <a:lnTo>
                                  <a:pt x="44196" y="0"/>
                                </a:lnTo>
                                <a:close/>
                              </a:path>
                            </a:pathLst>
                          </a:custGeom>
                          <a:solidFill>
                            <a:srgbClr val="4F81BD"/>
                          </a:solidFill>
                          <a:ln w="0" cap="flat">
                            <a:noFill/>
                            <a:round/>
                          </a:ln>
                          <a:effectLst/>
                        </wps:spPr>
                        <wps:bodyPr/>
                      </wps:wsp>
                      <wps:wsp>
                        <wps:cNvPr id="11465" name="Shape 11465"/>
                        <wps:cNvSpPr/>
                        <wps:spPr>
                          <a:xfrm>
                            <a:off x="4822444" y="1000125"/>
                            <a:ext cx="88392" cy="88392"/>
                          </a:xfrm>
                          <a:custGeom>
                            <a:avLst/>
                            <a:gdLst/>
                            <a:ahLst/>
                            <a:cxnLst/>
                            <a:rect l="0" t="0" r="0" b="0"/>
                            <a:pathLst>
                              <a:path w="88392" h="88392">
                                <a:moveTo>
                                  <a:pt x="44196" y="0"/>
                                </a:moveTo>
                                <a:lnTo>
                                  <a:pt x="88392" y="44196"/>
                                </a:lnTo>
                                <a:lnTo>
                                  <a:pt x="44196" y="88392"/>
                                </a:lnTo>
                                <a:lnTo>
                                  <a:pt x="0" y="44196"/>
                                </a:lnTo>
                                <a:close/>
                              </a:path>
                            </a:pathLst>
                          </a:custGeom>
                          <a:noFill/>
                          <a:ln w="9144" cap="flat" cmpd="sng" algn="ctr">
                            <a:solidFill>
                              <a:srgbClr val="4A7EBB"/>
                            </a:solidFill>
                            <a:prstDash val="solid"/>
                            <a:round/>
                          </a:ln>
                          <a:effectLst/>
                        </wps:spPr>
                        <wps:bodyPr/>
                      </wps:wsp>
                      <wps:wsp>
                        <wps:cNvPr id="11466" name="Shape 11466"/>
                        <wps:cNvSpPr/>
                        <wps:spPr>
                          <a:xfrm>
                            <a:off x="5325364" y="853821"/>
                            <a:ext cx="88392" cy="88392"/>
                          </a:xfrm>
                          <a:custGeom>
                            <a:avLst/>
                            <a:gdLst/>
                            <a:ahLst/>
                            <a:cxnLst/>
                            <a:rect l="0" t="0" r="0" b="0"/>
                            <a:pathLst>
                              <a:path w="88392" h="88392">
                                <a:moveTo>
                                  <a:pt x="44196" y="0"/>
                                </a:moveTo>
                                <a:lnTo>
                                  <a:pt x="88392" y="44197"/>
                                </a:lnTo>
                                <a:lnTo>
                                  <a:pt x="44196" y="88392"/>
                                </a:lnTo>
                                <a:lnTo>
                                  <a:pt x="0" y="44197"/>
                                </a:lnTo>
                                <a:lnTo>
                                  <a:pt x="44196" y="0"/>
                                </a:lnTo>
                                <a:close/>
                              </a:path>
                            </a:pathLst>
                          </a:custGeom>
                          <a:solidFill>
                            <a:srgbClr val="4F81BD"/>
                          </a:solidFill>
                          <a:ln w="0" cap="flat">
                            <a:noFill/>
                            <a:round/>
                          </a:ln>
                          <a:effectLst/>
                        </wps:spPr>
                        <wps:bodyPr/>
                      </wps:wsp>
                      <wps:wsp>
                        <wps:cNvPr id="11467" name="Shape 11467"/>
                        <wps:cNvSpPr/>
                        <wps:spPr>
                          <a:xfrm>
                            <a:off x="5325364" y="853821"/>
                            <a:ext cx="88392" cy="88392"/>
                          </a:xfrm>
                          <a:custGeom>
                            <a:avLst/>
                            <a:gdLst/>
                            <a:ahLst/>
                            <a:cxnLst/>
                            <a:rect l="0" t="0" r="0" b="0"/>
                            <a:pathLst>
                              <a:path w="88392" h="88392">
                                <a:moveTo>
                                  <a:pt x="44196" y="0"/>
                                </a:moveTo>
                                <a:lnTo>
                                  <a:pt x="88392" y="44197"/>
                                </a:lnTo>
                                <a:lnTo>
                                  <a:pt x="44196" y="88392"/>
                                </a:lnTo>
                                <a:lnTo>
                                  <a:pt x="0" y="44197"/>
                                </a:lnTo>
                                <a:close/>
                              </a:path>
                            </a:pathLst>
                          </a:custGeom>
                          <a:noFill/>
                          <a:ln w="9144" cap="flat" cmpd="sng" algn="ctr">
                            <a:solidFill>
                              <a:srgbClr val="4A7EBB"/>
                            </a:solidFill>
                            <a:prstDash val="solid"/>
                            <a:round/>
                          </a:ln>
                          <a:effectLst/>
                        </wps:spPr>
                        <wps:bodyPr/>
                      </wps:wsp>
                      <wps:wsp>
                        <wps:cNvPr id="11468" name="Shape 11468"/>
                        <wps:cNvSpPr/>
                        <wps:spPr>
                          <a:xfrm>
                            <a:off x="5828285" y="861441"/>
                            <a:ext cx="88392" cy="88392"/>
                          </a:xfrm>
                          <a:custGeom>
                            <a:avLst/>
                            <a:gdLst/>
                            <a:ahLst/>
                            <a:cxnLst/>
                            <a:rect l="0" t="0" r="0" b="0"/>
                            <a:pathLst>
                              <a:path w="88392" h="88392">
                                <a:moveTo>
                                  <a:pt x="44196" y="0"/>
                                </a:moveTo>
                                <a:lnTo>
                                  <a:pt x="88392" y="44196"/>
                                </a:lnTo>
                                <a:lnTo>
                                  <a:pt x="44196" y="88392"/>
                                </a:lnTo>
                                <a:lnTo>
                                  <a:pt x="0" y="44196"/>
                                </a:lnTo>
                                <a:lnTo>
                                  <a:pt x="44196" y="0"/>
                                </a:lnTo>
                                <a:close/>
                              </a:path>
                            </a:pathLst>
                          </a:custGeom>
                          <a:solidFill>
                            <a:srgbClr val="4F81BD"/>
                          </a:solidFill>
                          <a:ln w="0" cap="flat">
                            <a:noFill/>
                            <a:round/>
                          </a:ln>
                          <a:effectLst/>
                        </wps:spPr>
                        <wps:bodyPr/>
                      </wps:wsp>
                      <wps:wsp>
                        <wps:cNvPr id="11469" name="Shape 11469"/>
                        <wps:cNvSpPr/>
                        <wps:spPr>
                          <a:xfrm>
                            <a:off x="5828285" y="861441"/>
                            <a:ext cx="88392" cy="88392"/>
                          </a:xfrm>
                          <a:custGeom>
                            <a:avLst/>
                            <a:gdLst/>
                            <a:ahLst/>
                            <a:cxnLst/>
                            <a:rect l="0" t="0" r="0" b="0"/>
                            <a:pathLst>
                              <a:path w="88392" h="88392">
                                <a:moveTo>
                                  <a:pt x="44196" y="0"/>
                                </a:moveTo>
                                <a:lnTo>
                                  <a:pt x="88392" y="44196"/>
                                </a:lnTo>
                                <a:lnTo>
                                  <a:pt x="44196" y="88392"/>
                                </a:lnTo>
                                <a:lnTo>
                                  <a:pt x="0" y="44196"/>
                                </a:lnTo>
                                <a:close/>
                              </a:path>
                            </a:pathLst>
                          </a:custGeom>
                          <a:noFill/>
                          <a:ln w="9144" cap="flat" cmpd="sng" algn="ctr">
                            <a:solidFill>
                              <a:srgbClr val="4A7EBB"/>
                            </a:solidFill>
                            <a:prstDash val="solid"/>
                            <a:round/>
                          </a:ln>
                          <a:effectLst/>
                        </wps:spPr>
                        <wps:bodyPr/>
                      </wps:wsp>
                      <wps:wsp>
                        <wps:cNvPr id="11470" name="Shape 11470"/>
                        <wps:cNvSpPr/>
                        <wps:spPr>
                          <a:xfrm>
                            <a:off x="837438" y="479298"/>
                            <a:ext cx="5035297" cy="804672"/>
                          </a:xfrm>
                          <a:custGeom>
                            <a:avLst/>
                            <a:gdLst/>
                            <a:ahLst/>
                            <a:cxnLst/>
                            <a:rect l="0" t="0" r="0" b="0"/>
                            <a:pathLst>
                              <a:path w="5035297" h="804672">
                                <a:moveTo>
                                  <a:pt x="0" y="758952"/>
                                </a:moveTo>
                                <a:lnTo>
                                  <a:pt x="504444" y="748285"/>
                                </a:lnTo>
                                <a:lnTo>
                                  <a:pt x="1007364" y="699516"/>
                                </a:lnTo>
                                <a:lnTo>
                                  <a:pt x="1510284" y="0"/>
                                </a:lnTo>
                                <a:lnTo>
                                  <a:pt x="2014728" y="804672"/>
                                </a:lnTo>
                                <a:lnTo>
                                  <a:pt x="2517648" y="737616"/>
                                </a:lnTo>
                                <a:lnTo>
                                  <a:pt x="3020568" y="769620"/>
                                </a:lnTo>
                                <a:lnTo>
                                  <a:pt x="3525012" y="722376"/>
                                </a:lnTo>
                                <a:lnTo>
                                  <a:pt x="4027932" y="760476"/>
                                </a:lnTo>
                                <a:lnTo>
                                  <a:pt x="4532376" y="722376"/>
                                </a:lnTo>
                                <a:lnTo>
                                  <a:pt x="5035297" y="734568"/>
                                </a:lnTo>
                              </a:path>
                            </a:pathLst>
                          </a:custGeom>
                          <a:noFill/>
                          <a:ln w="28956" cap="rnd" cmpd="sng" algn="ctr">
                            <a:solidFill>
                              <a:srgbClr val="BE4B48"/>
                            </a:solidFill>
                            <a:prstDash val="solid"/>
                            <a:round/>
                          </a:ln>
                          <a:effectLst/>
                        </wps:spPr>
                        <wps:bodyPr/>
                      </wps:wsp>
                      <wps:wsp>
                        <wps:cNvPr id="397396" name="Shape 397396"/>
                        <wps:cNvSpPr/>
                        <wps:spPr>
                          <a:xfrm>
                            <a:off x="794512" y="1195197"/>
                            <a:ext cx="88392" cy="88392"/>
                          </a:xfrm>
                          <a:custGeom>
                            <a:avLst/>
                            <a:gdLst/>
                            <a:ahLst/>
                            <a:cxnLst/>
                            <a:rect l="0" t="0" r="0" b="0"/>
                            <a:pathLst>
                              <a:path w="88392" h="88392">
                                <a:moveTo>
                                  <a:pt x="0" y="0"/>
                                </a:moveTo>
                                <a:lnTo>
                                  <a:pt x="88392" y="0"/>
                                </a:lnTo>
                                <a:lnTo>
                                  <a:pt x="88392" y="88392"/>
                                </a:lnTo>
                                <a:lnTo>
                                  <a:pt x="0" y="88392"/>
                                </a:lnTo>
                                <a:lnTo>
                                  <a:pt x="0" y="0"/>
                                </a:lnTo>
                              </a:path>
                            </a:pathLst>
                          </a:custGeom>
                          <a:solidFill>
                            <a:srgbClr val="C0504D"/>
                          </a:solidFill>
                          <a:ln w="0" cap="rnd">
                            <a:noFill/>
                            <a:round/>
                          </a:ln>
                          <a:effectLst/>
                        </wps:spPr>
                        <wps:bodyPr/>
                      </wps:wsp>
                      <wps:wsp>
                        <wps:cNvPr id="11472" name="Shape 11472"/>
                        <wps:cNvSpPr/>
                        <wps:spPr>
                          <a:xfrm>
                            <a:off x="794512" y="1195197"/>
                            <a:ext cx="88392" cy="88392"/>
                          </a:xfrm>
                          <a:custGeom>
                            <a:avLst/>
                            <a:gdLst/>
                            <a:ahLst/>
                            <a:cxnLst/>
                            <a:rect l="0" t="0" r="0" b="0"/>
                            <a:pathLst>
                              <a:path w="88392" h="88392">
                                <a:moveTo>
                                  <a:pt x="0" y="88392"/>
                                </a:moveTo>
                                <a:lnTo>
                                  <a:pt x="88392" y="88392"/>
                                </a:lnTo>
                                <a:lnTo>
                                  <a:pt x="88392" y="0"/>
                                </a:lnTo>
                                <a:lnTo>
                                  <a:pt x="0" y="0"/>
                                </a:lnTo>
                                <a:close/>
                              </a:path>
                            </a:pathLst>
                          </a:custGeom>
                          <a:noFill/>
                          <a:ln w="9144" cap="flat" cmpd="sng" algn="ctr">
                            <a:solidFill>
                              <a:srgbClr val="BE4B48"/>
                            </a:solidFill>
                            <a:prstDash val="solid"/>
                            <a:round/>
                          </a:ln>
                          <a:effectLst/>
                        </wps:spPr>
                        <wps:bodyPr/>
                      </wps:wsp>
                      <wps:wsp>
                        <wps:cNvPr id="397397" name="Shape 397397"/>
                        <wps:cNvSpPr/>
                        <wps:spPr>
                          <a:xfrm>
                            <a:off x="1297432" y="1183005"/>
                            <a:ext cx="88392" cy="88392"/>
                          </a:xfrm>
                          <a:custGeom>
                            <a:avLst/>
                            <a:gdLst/>
                            <a:ahLst/>
                            <a:cxnLst/>
                            <a:rect l="0" t="0" r="0" b="0"/>
                            <a:pathLst>
                              <a:path w="88392" h="88392">
                                <a:moveTo>
                                  <a:pt x="0" y="0"/>
                                </a:moveTo>
                                <a:lnTo>
                                  <a:pt x="88392" y="0"/>
                                </a:lnTo>
                                <a:lnTo>
                                  <a:pt x="88392" y="88392"/>
                                </a:lnTo>
                                <a:lnTo>
                                  <a:pt x="0" y="88392"/>
                                </a:lnTo>
                                <a:lnTo>
                                  <a:pt x="0" y="0"/>
                                </a:lnTo>
                              </a:path>
                            </a:pathLst>
                          </a:custGeom>
                          <a:solidFill>
                            <a:srgbClr val="C0504D"/>
                          </a:solidFill>
                          <a:ln w="0" cap="flat">
                            <a:noFill/>
                            <a:round/>
                          </a:ln>
                          <a:effectLst/>
                        </wps:spPr>
                        <wps:bodyPr/>
                      </wps:wsp>
                      <wps:wsp>
                        <wps:cNvPr id="11474" name="Shape 11474"/>
                        <wps:cNvSpPr/>
                        <wps:spPr>
                          <a:xfrm>
                            <a:off x="1297432" y="1183005"/>
                            <a:ext cx="88392" cy="88392"/>
                          </a:xfrm>
                          <a:custGeom>
                            <a:avLst/>
                            <a:gdLst/>
                            <a:ahLst/>
                            <a:cxnLst/>
                            <a:rect l="0" t="0" r="0" b="0"/>
                            <a:pathLst>
                              <a:path w="88392" h="88392">
                                <a:moveTo>
                                  <a:pt x="0" y="88392"/>
                                </a:moveTo>
                                <a:lnTo>
                                  <a:pt x="88392" y="88392"/>
                                </a:lnTo>
                                <a:lnTo>
                                  <a:pt x="88392" y="0"/>
                                </a:lnTo>
                                <a:lnTo>
                                  <a:pt x="0" y="0"/>
                                </a:lnTo>
                                <a:close/>
                              </a:path>
                            </a:pathLst>
                          </a:custGeom>
                          <a:noFill/>
                          <a:ln w="9144" cap="flat" cmpd="sng" algn="ctr">
                            <a:solidFill>
                              <a:srgbClr val="BE4B48"/>
                            </a:solidFill>
                            <a:prstDash val="solid"/>
                            <a:round/>
                          </a:ln>
                          <a:effectLst/>
                        </wps:spPr>
                        <wps:bodyPr/>
                      </wps:wsp>
                      <wps:wsp>
                        <wps:cNvPr id="397398" name="Shape 397398"/>
                        <wps:cNvSpPr/>
                        <wps:spPr>
                          <a:xfrm>
                            <a:off x="1800352" y="1134237"/>
                            <a:ext cx="88392" cy="88392"/>
                          </a:xfrm>
                          <a:custGeom>
                            <a:avLst/>
                            <a:gdLst/>
                            <a:ahLst/>
                            <a:cxnLst/>
                            <a:rect l="0" t="0" r="0" b="0"/>
                            <a:pathLst>
                              <a:path w="88392" h="88392">
                                <a:moveTo>
                                  <a:pt x="0" y="0"/>
                                </a:moveTo>
                                <a:lnTo>
                                  <a:pt x="88392" y="0"/>
                                </a:lnTo>
                                <a:lnTo>
                                  <a:pt x="88392" y="88392"/>
                                </a:lnTo>
                                <a:lnTo>
                                  <a:pt x="0" y="88392"/>
                                </a:lnTo>
                                <a:lnTo>
                                  <a:pt x="0" y="0"/>
                                </a:lnTo>
                              </a:path>
                            </a:pathLst>
                          </a:custGeom>
                          <a:solidFill>
                            <a:srgbClr val="C0504D"/>
                          </a:solidFill>
                          <a:ln w="0" cap="flat">
                            <a:noFill/>
                            <a:round/>
                          </a:ln>
                          <a:effectLst/>
                        </wps:spPr>
                        <wps:bodyPr/>
                      </wps:wsp>
                      <wps:wsp>
                        <wps:cNvPr id="11476" name="Shape 11476"/>
                        <wps:cNvSpPr/>
                        <wps:spPr>
                          <a:xfrm>
                            <a:off x="1800352" y="1134237"/>
                            <a:ext cx="88392" cy="88392"/>
                          </a:xfrm>
                          <a:custGeom>
                            <a:avLst/>
                            <a:gdLst/>
                            <a:ahLst/>
                            <a:cxnLst/>
                            <a:rect l="0" t="0" r="0" b="0"/>
                            <a:pathLst>
                              <a:path w="88392" h="88392">
                                <a:moveTo>
                                  <a:pt x="0" y="88392"/>
                                </a:moveTo>
                                <a:lnTo>
                                  <a:pt x="88392" y="88392"/>
                                </a:lnTo>
                                <a:lnTo>
                                  <a:pt x="88392" y="0"/>
                                </a:lnTo>
                                <a:lnTo>
                                  <a:pt x="0" y="0"/>
                                </a:lnTo>
                                <a:close/>
                              </a:path>
                            </a:pathLst>
                          </a:custGeom>
                          <a:noFill/>
                          <a:ln w="9144" cap="flat" cmpd="sng" algn="ctr">
                            <a:solidFill>
                              <a:srgbClr val="BE4B48"/>
                            </a:solidFill>
                            <a:prstDash val="solid"/>
                            <a:round/>
                          </a:ln>
                          <a:effectLst/>
                        </wps:spPr>
                        <wps:bodyPr/>
                      </wps:wsp>
                      <wps:wsp>
                        <wps:cNvPr id="397399" name="Shape 397399"/>
                        <wps:cNvSpPr/>
                        <wps:spPr>
                          <a:xfrm>
                            <a:off x="2304796" y="434721"/>
                            <a:ext cx="88392" cy="88392"/>
                          </a:xfrm>
                          <a:custGeom>
                            <a:avLst/>
                            <a:gdLst/>
                            <a:ahLst/>
                            <a:cxnLst/>
                            <a:rect l="0" t="0" r="0" b="0"/>
                            <a:pathLst>
                              <a:path w="88392" h="88392">
                                <a:moveTo>
                                  <a:pt x="0" y="0"/>
                                </a:moveTo>
                                <a:lnTo>
                                  <a:pt x="88392" y="0"/>
                                </a:lnTo>
                                <a:lnTo>
                                  <a:pt x="88392" y="88392"/>
                                </a:lnTo>
                                <a:lnTo>
                                  <a:pt x="0" y="88392"/>
                                </a:lnTo>
                                <a:lnTo>
                                  <a:pt x="0" y="0"/>
                                </a:lnTo>
                              </a:path>
                            </a:pathLst>
                          </a:custGeom>
                          <a:solidFill>
                            <a:srgbClr val="C0504D"/>
                          </a:solidFill>
                          <a:ln w="0" cap="flat">
                            <a:noFill/>
                            <a:round/>
                          </a:ln>
                          <a:effectLst/>
                        </wps:spPr>
                        <wps:bodyPr/>
                      </wps:wsp>
                      <wps:wsp>
                        <wps:cNvPr id="11478" name="Shape 11478"/>
                        <wps:cNvSpPr/>
                        <wps:spPr>
                          <a:xfrm>
                            <a:off x="2304796" y="434721"/>
                            <a:ext cx="88392" cy="88392"/>
                          </a:xfrm>
                          <a:custGeom>
                            <a:avLst/>
                            <a:gdLst/>
                            <a:ahLst/>
                            <a:cxnLst/>
                            <a:rect l="0" t="0" r="0" b="0"/>
                            <a:pathLst>
                              <a:path w="88392" h="88392">
                                <a:moveTo>
                                  <a:pt x="0" y="88392"/>
                                </a:moveTo>
                                <a:lnTo>
                                  <a:pt x="88392" y="88392"/>
                                </a:lnTo>
                                <a:lnTo>
                                  <a:pt x="88392" y="0"/>
                                </a:lnTo>
                                <a:lnTo>
                                  <a:pt x="0" y="0"/>
                                </a:lnTo>
                                <a:close/>
                              </a:path>
                            </a:pathLst>
                          </a:custGeom>
                          <a:noFill/>
                          <a:ln w="9144" cap="flat" cmpd="sng" algn="ctr">
                            <a:solidFill>
                              <a:srgbClr val="BE4B48"/>
                            </a:solidFill>
                            <a:prstDash val="solid"/>
                            <a:round/>
                          </a:ln>
                          <a:effectLst/>
                        </wps:spPr>
                        <wps:bodyPr/>
                      </wps:wsp>
                      <wps:wsp>
                        <wps:cNvPr id="397400" name="Shape 397400"/>
                        <wps:cNvSpPr/>
                        <wps:spPr>
                          <a:xfrm>
                            <a:off x="2807716" y="1240917"/>
                            <a:ext cx="88392" cy="88392"/>
                          </a:xfrm>
                          <a:custGeom>
                            <a:avLst/>
                            <a:gdLst/>
                            <a:ahLst/>
                            <a:cxnLst/>
                            <a:rect l="0" t="0" r="0" b="0"/>
                            <a:pathLst>
                              <a:path w="88392" h="88392">
                                <a:moveTo>
                                  <a:pt x="0" y="0"/>
                                </a:moveTo>
                                <a:lnTo>
                                  <a:pt x="88392" y="0"/>
                                </a:lnTo>
                                <a:lnTo>
                                  <a:pt x="88392" y="88392"/>
                                </a:lnTo>
                                <a:lnTo>
                                  <a:pt x="0" y="88392"/>
                                </a:lnTo>
                                <a:lnTo>
                                  <a:pt x="0" y="0"/>
                                </a:lnTo>
                              </a:path>
                            </a:pathLst>
                          </a:custGeom>
                          <a:solidFill>
                            <a:srgbClr val="C0504D"/>
                          </a:solidFill>
                          <a:ln w="0" cap="flat">
                            <a:noFill/>
                            <a:round/>
                          </a:ln>
                          <a:effectLst/>
                        </wps:spPr>
                        <wps:bodyPr/>
                      </wps:wsp>
                      <wps:wsp>
                        <wps:cNvPr id="11480" name="Shape 11480"/>
                        <wps:cNvSpPr/>
                        <wps:spPr>
                          <a:xfrm>
                            <a:off x="2807716" y="1240917"/>
                            <a:ext cx="88392" cy="88392"/>
                          </a:xfrm>
                          <a:custGeom>
                            <a:avLst/>
                            <a:gdLst/>
                            <a:ahLst/>
                            <a:cxnLst/>
                            <a:rect l="0" t="0" r="0" b="0"/>
                            <a:pathLst>
                              <a:path w="88392" h="88392">
                                <a:moveTo>
                                  <a:pt x="0" y="88392"/>
                                </a:moveTo>
                                <a:lnTo>
                                  <a:pt x="88392" y="88392"/>
                                </a:lnTo>
                                <a:lnTo>
                                  <a:pt x="88392" y="0"/>
                                </a:lnTo>
                                <a:lnTo>
                                  <a:pt x="0" y="0"/>
                                </a:lnTo>
                                <a:close/>
                              </a:path>
                            </a:pathLst>
                          </a:custGeom>
                          <a:noFill/>
                          <a:ln w="9144" cap="flat" cmpd="sng" algn="ctr">
                            <a:solidFill>
                              <a:srgbClr val="BE4B48"/>
                            </a:solidFill>
                            <a:prstDash val="solid"/>
                            <a:round/>
                          </a:ln>
                          <a:effectLst/>
                        </wps:spPr>
                        <wps:bodyPr/>
                      </wps:wsp>
                      <wps:wsp>
                        <wps:cNvPr id="397401" name="Shape 397401"/>
                        <wps:cNvSpPr/>
                        <wps:spPr>
                          <a:xfrm>
                            <a:off x="3312160" y="1173861"/>
                            <a:ext cx="88392" cy="88392"/>
                          </a:xfrm>
                          <a:custGeom>
                            <a:avLst/>
                            <a:gdLst/>
                            <a:ahLst/>
                            <a:cxnLst/>
                            <a:rect l="0" t="0" r="0" b="0"/>
                            <a:pathLst>
                              <a:path w="88392" h="88392">
                                <a:moveTo>
                                  <a:pt x="0" y="0"/>
                                </a:moveTo>
                                <a:lnTo>
                                  <a:pt x="88392" y="0"/>
                                </a:lnTo>
                                <a:lnTo>
                                  <a:pt x="88392" y="88392"/>
                                </a:lnTo>
                                <a:lnTo>
                                  <a:pt x="0" y="88392"/>
                                </a:lnTo>
                                <a:lnTo>
                                  <a:pt x="0" y="0"/>
                                </a:lnTo>
                              </a:path>
                            </a:pathLst>
                          </a:custGeom>
                          <a:solidFill>
                            <a:srgbClr val="C0504D"/>
                          </a:solidFill>
                          <a:ln w="0" cap="flat">
                            <a:noFill/>
                            <a:round/>
                          </a:ln>
                          <a:effectLst/>
                        </wps:spPr>
                        <wps:bodyPr/>
                      </wps:wsp>
                      <wps:wsp>
                        <wps:cNvPr id="11482" name="Shape 11482"/>
                        <wps:cNvSpPr/>
                        <wps:spPr>
                          <a:xfrm>
                            <a:off x="3312160" y="1173861"/>
                            <a:ext cx="88392" cy="88392"/>
                          </a:xfrm>
                          <a:custGeom>
                            <a:avLst/>
                            <a:gdLst/>
                            <a:ahLst/>
                            <a:cxnLst/>
                            <a:rect l="0" t="0" r="0" b="0"/>
                            <a:pathLst>
                              <a:path w="88392" h="88392">
                                <a:moveTo>
                                  <a:pt x="0" y="88392"/>
                                </a:moveTo>
                                <a:lnTo>
                                  <a:pt x="88392" y="88392"/>
                                </a:lnTo>
                                <a:lnTo>
                                  <a:pt x="88392" y="0"/>
                                </a:lnTo>
                                <a:lnTo>
                                  <a:pt x="0" y="0"/>
                                </a:lnTo>
                                <a:close/>
                              </a:path>
                            </a:pathLst>
                          </a:custGeom>
                          <a:noFill/>
                          <a:ln w="9144" cap="flat" cmpd="sng" algn="ctr">
                            <a:solidFill>
                              <a:srgbClr val="BE4B48"/>
                            </a:solidFill>
                            <a:prstDash val="solid"/>
                            <a:round/>
                          </a:ln>
                          <a:effectLst/>
                        </wps:spPr>
                        <wps:bodyPr/>
                      </wps:wsp>
                      <wps:wsp>
                        <wps:cNvPr id="397402" name="Shape 397402"/>
                        <wps:cNvSpPr/>
                        <wps:spPr>
                          <a:xfrm>
                            <a:off x="3815080" y="1205865"/>
                            <a:ext cx="88392" cy="88392"/>
                          </a:xfrm>
                          <a:custGeom>
                            <a:avLst/>
                            <a:gdLst/>
                            <a:ahLst/>
                            <a:cxnLst/>
                            <a:rect l="0" t="0" r="0" b="0"/>
                            <a:pathLst>
                              <a:path w="88392" h="88392">
                                <a:moveTo>
                                  <a:pt x="0" y="0"/>
                                </a:moveTo>
                                <a:lnTo>
                                  <a:pt x="88392" y="0"/>
                                </a:lnTo>
                                <a:lnTo>
                                  <a:pt x="88392" y="88392"/>
                                </a:lnTo>
                                <a:lnTo>
                                  <a:pt x="0" y="88392"/>
                                </a:lnTo>
                                <a:lnTo>
                                  <a:pt x="0" y="0"/>
                                </a:lnTo>
                              </a:path>
                            </a:pathLst>
                          </a:custGeom>
                          <a:solidFill>
                            <a:srgbClr val="C0504D"/>
                          </a:solidFill>
                          <a:ln w="0" cap="flat">
                            <a:noFill/>
                            <a:round/>
                          </a:ln>
                          <a:effectLst/>
                        </wps:spPr>
                        <wps:bodyPr/>
                      </wps:wsp>
                      <wps:wsp>
                        <wps:cNvPr id="11484" name="Shape 11484"/>
                        <wps:cNvSpPr/>
                        <wps:spPr>
                          <a:xfrm>
                            <a:off x="3815080" y="1205865"/>
                            <a:ext cx="88392" cy="88392"/>
                          </a:xfrm>
                          <a:custGeom>
                            <a:avLst/>
                            <a:gdLst/>
                            <a:ahLst/>
                            <a:cxnLst/>
                            <a:rect l="0" t="0" r="0" b="0"/>
                            <a:pathLst>
                              <a:path w="88392" h="88392">
                                <a:moveTo>
                                  <a:pt x="0" y="88392"/>
                                </a:moveTo>
                                <a:lnTo>
                                  <a:pt x="88392" y="88392"/>
                                </a:lnTo>
                                <a:lnTo>
                                  <a:pt x="88392" y="0"/>
                                </a:lnTo>
                                <a:lnTo>
                                  <a:pt x="0" y="0"/>
                                </a:lnTo>
                                <a:close/>
                              </a:path>
                            </a:pathLst>
                          </a:custGeom>
                          <a:noFill/>
                          <a:ln w="9144" cap="flat" cmpd="sng" algn="ctr">
                            <a:solidFill>
                              <a:srgbClr val="BE4B48"/>
                            </a:solidFill>
                            <a:prstDash val="solid"/>
                            <a:round/>
                          </a:ln>
                          <a:effectLst/>
                        </wps:spPr>
                        <wps:bodyPr/>
                      </wps:wsp>
                      <wps:wsp>
                        <wps:cNvPr id="397403" name="Shape 397403"/>
                        <wps:cNvSpPr/>
                        <wps:spPr>
                          <a:xfrm>
                            <a:off x="4318000" y="1157097"/>
                            <a:ext cx="88392" cy="88392"/>
                          </a:xfrm>
                          <a:custGeom>
                            <a:avLst/>
                            <a:gdLst/>
                            <a:ahLst/>
                            <a:cxnLst/>
                            <a:rect l="0" t="0" r="0" b="0"/>
                            <a:pathLst>
                              <a:path w="88392" h="88392">
                                <a:moveTo>
                                  <a:pt x="0" y="0"/>
                                </a:moveTo>
                                <a:lnTo>
                                  <a:pt x="88392" y="0"/>
                                </a:lnTo>
                                <a:lnTo>
                                  <a:pt x="88392" y="88392"/>
                                </a:lnTo>
                                <a:lnTo>
                                  <a:pt x="0" y="88392"/>
                                </a:lnTo>
                                <a:lnTo>
                                  <a:pt x="0" y="0"/>
                                </a:lnTo>
                              </a:path>
                            </a:pathLst>
                          </a:custGeom>
                          <a:solidFill>
                            <a:srgbClr val="C0504D"/>
                          </a:solidFill>
                          <a:ln w="0" cap="flat">
                            <a:noFill/>
                            <a:round/>
                          </a:ln>
                          <a:effectLst/>
                        </wps:spPr>
                        <wps:bodyPr/>
                      </wps:wsp>
                      <wps:wsp>
                        <wps:cNvPr id="11486" name="Shape 11486"/>
                        <wps:cNvSpPr/>
                        <wps:spPr>
                          <a:xfrm>
                            <a:off x="4318000" y="1157097"/>
                            <a:ext cx="88392" cy="88392"/>
                          </a:xfrm>
                          <a:custGeom>
                            <a:avLst/>
                            <a:gdLst/>
                            <a:ahLst/>
                            <a:cxnLst/>
                            <a:rect l="0" t="0" r="0" b="0"/>
                            <a:pathLst>
                              <a:path w="88392" h="88392">
                                <a:moveTo>
                                  <a:pt x="0" y="88392"/>
                                </a:moveTo>
                                <a:lnTo>
                                  <a:pt x="88392" y="88392"/>
                                </a:lnTo>
                                <a:lnTo>
                                  <a:pt x="88392" y="0"/>
                                </a:lnTo>
                                <a:lnTo>
                                  <a:pt x="0" y="0"/>
                                </a:lnTo>
                                <a:close/>
                              </a:path>
                            </a:pathLst>
                          </a:custGeom>
                          <a:noFill/>
                          <a:ln w="9144" cap="flat" cmpd="sng" algn="ctr">
                            <a:solidFill>
                              <a:srgbClr val="BE4B48"/>
                            </a:solidFill>
                            <a:prstDash val="solid"/>
                            <a:round/>
                          </a:ln>
                          <a:effectLst/>
                        </wps:spPr>
                        <wps:bodyPr/>
                      </wps:wsp>
                      <wps:wsp>
                        <wps:cNvPr id="397404" name="Shape 397404"/>
                        <wps:cNvSpPr/>
                        <wps:spPr>
                          <a:xfrm>
                            <a:off x="4822444" y="1195197"/>
                            <a:ext cx="88392" cy="88392"/>
                          </a:xfrm>
                          <a:custGeom>
                            <a:avLst/>
                            <a:gdLst/>
                            <a:ahLst/>
                            <a:cxnLst/>
                            <a:rect l="0" t="0" r="0" b="0"/>
                            <a:pathLst>
                              <a:path w="88392" h="88392">
                                <a:moveTo>
                                  <a:pt x="0" y="0"/>
                                </a:moveTo>
                                <a:lnTo>
                                  <a:pt x="88392" y="0"/>
                                </a:lnTo>
                                <a:lnTo>
                                  <a:pt x="88392" y="88392"/>
                                </a:lnTo>
                                <a:lnTo>
                                  <a:pt x="0" y="88392"/>
                                </a:lnTo>
                                <a:lnTo>
                                  <a:pt x="0" y="0"/>
                                </a:lnTo>
                              </a:path>
                            </a:pathLst>
                          </a:custGeom>
                          <a:solidFill>
                            <a:srgbClr val="C0504D"/>
                          </a:solidFill>
                          <a:ln w="0" cap="flat">
                            <a:noFill/>
                            <a:round/>
                          </a:ln>
                          <a:effectLst/>
                        </wps:spPr>
                        <wps:bodyPr/>
                      </wps:wsp>
                      <wps:wsp>
                        <wps:cNvPr id="11488" name="Shape 11488"/>
                        <wps:cNvSpPr/>
                        <wps:spPr>
                          <a:xfrm>
                            <a:off x="4822444" y="1195197"/>
                            <a:ext cx="88392" cy="88392"/>
                          </a:xfrm>
                          <a:custGeom>
                            <a:avLst/>
                            <a:gdLst/>
                            <a:ahLst/>
                            <a:cxnLst/>
                            <a:rect l="0" t="0" r="0" b="0"/>
                            <a:pathLst>
                              <a:path w="88392" h="88392">
                                <a:moveTo>
                                  <a:pt x="0" y="88392"/>
                                </a:moveTo>
                                <a:lnTo>
                                  <a:pt x="88392" y="88392"/>
                                </a:lnTo>
                                <a:lnTo>
                                  <a:pt x="88392" y="0"/>
                                </a:lnTo>
                                <a:lnTo>
                                  <a:pt x="0" y="0"/>
                                </a:lnTo>
                                <a:close/>
                              </a:path>
                            </a:pathLst>
                          </a:custGeom>
                          <a:noFill/>
                          <a:ln w="9144" cap="flat" cmpd="sng" algn="ctr">
                            <a:solidFill>
                              <a:srgbClr val="BE4B48"/>
                            </a:solidFill>
                            <a:prstDash val="solid"/>
                            <a:round/>
                          </a:ln>
                          <a:effectLst/>
                        </wps:spPr>
                        <wps:bodyPr/>
                      </wps:wsp>
                      <wps:wsp>
                        <wps:cNvPr id="397405" name="Shape 397405"/>
                        <wps:cNvSpPr/>
                        <wps:spPr>
                          <a:xfrm>
                            <a:off x="5325364" y="1158621"/>
                            <a:ext cx="88392" cy="88392"/>
                          </a:xfrm>
                          <a:custGeom>
                            <a:avLst/>
                            <a:gdLst/>
                            <a:ahLst/>
                            <a:cxnLst/>
                            <a:rect l="0" t="0" r="0" b="0"/>
                            <a:pathLst>
                              <a:path w="88392" h="88392">
                                <a:moveTo>
                                  <a:pt x="0" y="0"/>
                                </a:moveTo>
                                <a:lnTo>
                                  <a:pt x="88392" y="0"/>
                                </a:lnTo>
                                <a:lnTo>
                                  <a:pt x="88392" y="88392"/>
                                </a:lnTo>
                                <a:lnTo>
                                  <a:pt x="0" y="88392"/>
                                </a:lnTo>
                                <a:lnTo>
                                  <a:pt x="0" y="0"/>
                                </a:lnTo>
                              </a:path>
                            </a:pathLst>
                          </a:custGeom>
                          <a:solidFill>
                            <a:srgbClr val="C0504D"/>
                          </a:solidFill>
                          <a:ln w="0" cap="flat">
                            <a:noFill/>
                            <a:round/>
                          </a:ln>
                          <a:effectLst/>
                        </wps:spPr>
                        <wps:bodyPr/>
                      </wps:wsp>
                      <wps:wsp>
                        <wps:cNvPr id="11490" name="Shape 11490"/>
                        <wps:cNvSpPr/>
                        <wps:spPr>
                          <a:xfrm>
                            <a:off x="5325364" y="1158621"/>
                            <a:ext cx="88392" cy="88392"/>
                          </a:xfrm>
                          <a:custGeom>
                            <a:avLst/>
                            <a:gdLst/>
                            <a:ahLst/>
                            <a:cxnLst/>
                            <a:rect l="0" t="0" r="0" b="0"/>
                            <a:pathLst>
                              <a:path w="88392" h="88392">
                                <a:moveTo>
                                  <a:pt x="0" y="88392"/>
                                </a:moveTo>
                                <a:lnTo>
                                  <a:pt x="88392" y="88392"/>
                                </a:lnTo>
                                <a:lnTo>
                                  <a:pt x="88392" y="0"/>
                                </a:lnTo>
                                <a:lnTo>
                                  <a:pt x="0" y="0"/>
                                </a:lnTo>
                                <a:close/>
                              </a:path>
                            </a:pathLst>
                          </a:custGeom>
                          <a:noFill/>
                          <a:ln w="9144" cap="flat" cmpd="sng" algn="ctr">
                            <a:solidFill>
                              <a:srgbClr val="BE4B48"/>
                            </a:solidFill>
                            <a:prstDash val="solid"/>
                            <a:round/>
                          </a:ln>
                          <a:effectLst/>
                        </wps:spPr>
                        <wps:bodyPr/>
                      </wps:wsp>
                      <wps:wsp>
                        <wps:cNvPr id="397406" name="Shape 397406"/>
                        <wps:cNvSpPr/>
                        <wps:spPr>
                          <a:xfrm>
                            <a:off x="5828285" y="1169289"/>
                            <a:ext cx="88392" cy="88392"/>
                          </a:xfrm>
                          <a:custGeom>
                            <a:avLst/>
                            <a:gdLst/>
                            <a:ahLst/>
                            <a:cxnLst/>
                            <a:rect l="0" t="0" r="0" b="0"/>
                            <a:pathLst>
                              <a:path w="88392" h="88392">
                                <a:moveTo>
                                  <a:pt x="0" y="0"/>
                                </a:moveTo>
                                <a:lnTo>
                                  <a:pt x="88392" y="0"/>
                                </a:lnTo>
                                <a:lnTo>
                                  <a:pt x="88392" y="88392"/>
                                </a:lnTo>
                                <a:lnTo>
                                  <a:pt x="0" y="88392"/>
                                </a:lnTo>
                                <a:lnTo>
                                  <a:pt x="0" y="0"/>
                                </a:lnTo>
                              </a:path>
                            </a:pathLst>
                          </a:custGeom>
                          <a:solidFill>
                            <a:srgbClr val="C0504D"/>
                          </a:solidFill>
                          <a:ln w="0" cap="flat">
                            <a:noFill/>
                            <a:round/>
                          </a:ln>
                          <a:effectLst/>
                        </wps:spPr>
                        <wps:bodyPr/>
                      </wps:wsp>
                      <wps:wsp>
                        <wps:cNvPr id="11492" name="Shape 11492"/>
                        <wps:cNvSpPr/>
                        <wps:spPr>
                          <a:xfrm>
                            <a:off x="5828285" y="1169289"/>
                            <a:ext cx="88392" cy="88392"/>
                          </a:xfrm>
                          <a:custGeom>
                            <a:avLst/>
                            <a:gdLst/>
                            <a:ahLst/>
                            <a:cxnLst/>
                            <a:rect l="0" t="0" r="0" b="0"/>
                            <a:pathLst>
                              <a:path w="88392" h="88392">
                                <a:moveTo>
                                  <a:pt x="0" y="88392"/>
                                </a:moveTo>
                                <a:lnTo>
                                  <a:pt x="88392" y="88392"/>
                                </a:lnTo>
                                <a:lnTo>
                                  <a:pt x="88392" y="0"/>
                                </a:lnTo>
                                <a:lnTo>
                                  <a:pt x="0" y="0"/>
                                </a:lnTo>
                                <a:close/>
                              </a:path>
                            </a:pathLst>
                          </a:custGeom>
                          <a:noFill/>
                          <a:ln w="9144" cap="flat" cmpd="sng" algn="ctr">
                            <a:solidFill>
                              <a:srgbClr val="BE4B48"/>
                            </a:solidFill>
                            <a:prstDash val="solid"/>
                            <a:round/>
                          </a:ln>
                          <a:effectLst/>
                        </wps:spPr>
                        <wps:bodyPr/>
                      </wps:wsp>
                      <wps:wsp>
                        <wps:cNvPr id="11493" name="Rectangle 11493"/>
                        <wps:cNvSpPr/>
                        <wps:spPr>
                          <a:xfrm>
                            <a:off x="694944" y="925394"/>
                            <a:ext cx="379537" cy="186235"/>
                          </a:xfrm>
                          <a:prstGeom prst="rect">
                            <a:avLst/>
                          </a:prstGeom>
                          <a:ln>
                            <a:noFill/>
                          </a:ln>
                        </wps:spPr>
                        <wps:txbx>
                          <w:txbxContent>
                            <w:p w:rsidR="001A170D" w:rsidRDefault="001A170D" w:rsidP="00843C20">
                              <w:pPr>
                                <w:spacing w:after="160" w:line="259" w:lineRule="auto"/>
                              </w:pPr>
                              <w:r>
                                <w:rPr>
                                  <w:sz w:val="20"/>
                                </w:rPr>
                                <w:t>1 771</w:t>
                              </w:r>
                            </w:p>
                          </w:txbxContent>
                        </wps:txbx>
                        <wps:bodyPr horzOverflow="overflow" vert="horz" lIns="0" tIns="0" rIns="0" bIns="0" rtlCol="0">
                          <a:noAutofit/>
                        </wps:bodyPr>
                      </wps:wsp>
                      <wps:wsp>
                        <wps:cNvPr id="11494" name="Rectangle 11494"/>
                        <wps:cNvSpPr/>
                        <wps:spPr>
                          <a:xfrm>
                            <a:off x="1198499" y="901010"/>
                            <a:ext cx="379537" cy="186235"/>
                          </a:xfrm>
                          <a:prstGeom prst="rect">
                            <a:avLst/>
                          </a:prstGeom>
                          <a:ln>
                            <a:noFill/>
                          </a:ln>
                        </wps:spPr>
                        <wps:txbx>
                          <w:txbxContent>
                            <w:p w:rsidR="001A170D" w:rsidRDefault="001A170D" w:rsidP="00843C20">
                              <w:pPr>
                                <w:spacing w:after="160" w:line="259" w:lineRule="auto"/>
                              </w:pPr>
                              <w:r>
                                <w:rPr>
                                  <w:sz w:val="20"/>
                                </w:rPr>
                                <w:t>2 439</w:t>
                              </w:r>
                            </w:p>
                          </w:txbxContent>
                        </wps:txbx>
                        <wps:bodyPr horzOverflow="overflow" vert="horz" lIns="0" tIns="0" rIns="0" bIns="0" rtlCol="0">
                          <a:noAutofit/>
                        </wps:bodyPr>
                      </wps:wsp>
                      <wps:wsp>
                        <wps:cNvPr id="11495" name="Rectangle 11495"/>
                        <wps:cNvSpPr/>
                        <wps:spPr>
                          <a:xfrm>
                            <a:off x="1702054" y="810585"/>
                            <a:ext cx="379537" cy="186236"/>
                          </a:xfrm>
                          <a:prstGeom prst="rect">
                            <a:avLst/>
                          </a:prstGeom>
                          <a:ln>
                            <a:noFill/>
                          </a:ln>
                        </wps:spPr>
                        <wps:txbx>
                          <w:txbxContent>
                            <w:p w:rsidR="001A170D" w:rsidRDefault="001A170D" w:rsidP="00843C20">
                              <w:pPr>
                                <w:spacing w:after="160" w:line="259" w:lineRule="auto"/>
                              </w:pPr>
                              <w:r>
                                <w:rPr>
                                  <w:sz w:val="20"/>
                                </w:rPr>
                                <w:t>4 938</w:t>
                              </w:r>
                            </w:p>
                          </w:txbxContent>
                        </wps:txbx>
                        <wps:bodyPr horzOverflow="overflow" vert="horz" lIns="0" tIns="0" rIns="0" bIns="0" rtlCol="0">
                          <a:noAutofit/>
                        </wps:bodyPr>
                      </wps:wsp>
                      <wps:wsp>
                        <wps:cNvPr id="11496" name="Rectangle 11496"/>
                        <wps:cNvSpPr/>
                        <wps:spPr>
                          <a:xfrm>
                            <a:off x="2205863" y="752021"/>
                            <a:ext cx="379777" cy="186685"/>
                          </a:xfrm>
                          <a:prstGeom prst="rect">
                            <a:avLst/>
                          </a:prstGeom>
                          <a:ln>
                            <a:noFill/>
                          </a:ln>
                        </wps:spPr>
                        <wps:txbx>
                          <w:txbxContent>
                            <w:p w:rsidR="001A170D" w:rsidRDefault="001A170D" w:rsidP="00843C20">
                              <w:pPr>
                                <w:spacing w:after="160" w:line="259" w:lineRule="auto"/>
                              </w:pPr>
                              <w:r>
                                <w:rPr>
                                  <w:sz w:val="20"/>
                                </w:rPr>
                                <w:t>6 535</w:t>
                              </w:r>
                            </w:p>
                          </w:txbxContent>
                        </wps:txbx>
                        <wps:bodyPr horzOverflow="overflow" vert="horz" lIns="0" tIns="0" rIns="0" bIns="0" rtlCol="0">
                          <a:noAutofit/>
                        </wps:bodyPr>
                      </wps:wsp>
                      <wps:wsp>
                        <wps:cNvPr id="11497" name="Rectangle 11497"/>
                        <wps:cNvSpPr/>
                        <wps:spPr>
                          <a:xfrm>
                            <a:off x="2709418" y="737053"/>
                            <a:ext cx="379537" cy="186236"/>
                          </a:xfrm>
                          <a:prstGeom prst="rect">
                            <a:avLst/>
                          </a:prstGeom>
                          <a:ln>
                            <a:noFill/>
                          </a:ln>
                        </wps:spPr>
                        <wps:txbx>
                          <w:txbxContent>
                            <w:p w:rsidR="001A170D" w:rsidRDefault="001A170D" w:rsidP="00843C20">
                              <w:pPr>
                                <w:spacing w:after="160" w:line="259" w:lineRule="auto"/>
                              </w:pPr>
                              <w:r>
                                <w:rPr>
                                  <w:sz w:val="20"/>
                                </w:rPr>
                                <w:t>6 957</w:t>
                              </w:r>
                            </w:p>
                          </w:txbxContent>
                        </wps:txbx>
                        <wps:bodyPr horzOverflow="overflow" vert="horz" lIns="0" tIns="0" rIns="0" bIns="0" rtlCol="0">
                          <a:noAutofit/>
                        </wps:bodyPr>
                      </wps:wsp>
                      <wps:wsp>
                        <wps:cNvPr id="11498" name="Rectangle 11498"/>
                        <wps:cNvSpPr/>
                        <wps:spPr>
                          <a:xfrm>
                            <a:off x="3180842" y="598368"/>
                            <a:ext cx="464495" cy="186236"/>
                          </a:xfrm>
                          <a:prstGeom prst="rect">
                            <a:avLst/>
                          </a:prstGeom>
                          <a:ln>
                            <a:noFill/>
                          </a:ln>
                        </wps:spPr>
                        <wps:txbx>
                          <w:txbxContent>
                            <w:p w:rsidR="001A170D" w:rsidRDefault="001A170D" w:rsidP="00843C20">
                              <w:pPr>
                                <w:spacing w:after="160" w:line="259" w:lineRule="auto"/>
                              </w:pPr>
                              <w:r>
                                <w:rPr>
                                  <w:sz w:val="20"/>
                                </w:rPr>
                                <w:t>10 778</w:t>
                              </w:r>
                            </w:p>
                          </w:txbxContent>
                        </wps:txbx>
                        <wps:bodyPr horzOverflow="overflow" vert="horz" lIns="0" tIns="0" rIns="0" bIns="0" rtlCol="0">
                          <a:noAutofit/>
                        </wps:bodyPr>
                      </wps:wsp>
                      <wps:wsp>
                        <wps:cNvPr id="11499" name="Rectangle 11499"/>
                        <wps:cNvSpPr/>
                        <wps:spPr>
                          <a:xfrm>
                            <a:off x="3684397" y="55570"/>
                            <a:ext cx="464495" cy="186236"/>
                          </a:xfrm>
                          <a:prstGeom prst="rect">
                            <a:avLst/>
                          </a:prstGeom>
                          <a:ln>
                            <a:noFill/>
                          </a:ln>
                        </wps:spPr>
                        <wps:txbx>
                          <w:txbxContent>
                            <w:p w:rsidR="001A170D" w:rsidRDefault="001A170D" w:rsidP="00843C20">
                              <w:pPr>
                                <w:spacing w:after="160" w:line="259" w:lineRule="auto"/>
                              </w:pPr>
                              <w:r>
                                <w:rPr>
                                  <w:sz w:val="20"/>
                                </w:rPr>
                                <w:t>25 738</w:t>
                              </w:r>
                            </w:p>
                          </w:txbxContent>
                        </wps:txbx>
                        <wps:bodyPr horzOverflow="overflow" vert="horz" lIns="0" tIns="0" rIns="0" bIns="0" rtlCol="0">
                          <a:noAutofit/>
                        </wps:bodyPr>
                      </wps:wsp>
                      <wps:wsp>
                        <wps:cNvPr id="11500" name="Rectangle 11500"/>
                        <wps:cNvSpPr/>
                        <wps:spPr>
                          <a:xfrm>
                            <a:off x="4219957" y="718511"/>
                            <a:ext cx="380546" cy="186235"/>
                          </a:xfrm>
                          <a:prstGeom prst="rect">
                            <a:avLst/>
                          </a:prstGeom>
                          <a:ln>
                            <a:noFill/>
                          </a:ln>
                        </wps:spPr>
                        <wps:txbx>
                          <w:txbxContent>
                            <w:p w:rsidR="001A170D" w:rsidRDefault="001A170D" w:rsidP="00843C20">
                              <w:pPr>
                                <w:spacing w:after="160" w:line="259" w:lineRule="auto"/>
                              </w:pPr>
                              <w:r>
                                <w:rPr>
                                  <w:sz w:val="20"/>
                                </w:rPr>
                                <w:t>7 472</w:t>
                              </w:r>
                            </w:p>
                          </w:txbxContent>
                        </wps:txbx>
                        <wps:bodyPr horzOverflow="overflow" vert="horz" lIns="0" tIns="0" rIns="0" bIns="0" rtlCol="0">
                          <a:noAutofit/>
                        </wps:bodyPr>
                      </wps:wsp>
                      <wps:wsp>
                        <wps:cNvPr id="11501" name="Rectangle 11501"/>
                        <wps:cNvSpPr/>
                        <wps:spPr>
                          <a:xfrm>
                            <a:off x="4723765" y="802966"/>
                            <a:ext cx="379537" cy="186235"/>
                          </a:xfrm>
                          <a:prstGeom prst="rect">
                            <a:avLst/>
                          </a:prstGeom>
                          <a:ln>
                            <a:noFill/>
                          </a:ln>
                        </wps:spPr>
                        <wps:txbx>
                          <w:txbxContent>
                            <w:p w:rsidR="001A170D" w:rsidRDefault="001A170D" w:rsidP="00843C20">
                              <w:pPr>
                                <w:spacing w:after="160" w:line="259" w:lineRule="auto"/>
                              </w:pPr>
                              <w:r>
                                <w:rPr>
                                  <w:sz w:val="20"/>
                                </w:rPr>
                                <w:t>5 149</w:t>
                              </w:r>
                            </w:p>
                          </w:txbxContent>
                        </wps:txbx>
                        <wps:bodyPr horzOverflow="overflow" vert="horz" lIns="0" tIns="0" rIns="0" bIns="0" rtlCol="0">
                          <a:noAutofit/>
                        </wps:bodyPr>
                      </wps:wsp>
                      <wps:wsp>
                        <wps:cNvPr id="11502" name="Rectangle 11502"/>
                        <wps:cNvSpPr/>
                        <wps:spPr>
                          <a:xfrm>
                            <a:off x="5227320" y="656916"/>
                            <a:ext cx="379537" cy="186235"/>
                          </a:xfrm>
                          <a:prstGeom prst="rect">
                            <a:avLst/>
                          </a:prstGeom>
                          <a:ln>
                            <a:noFill/>
                          </a:ln>
                        </wps:spPr>
                        <wps:txbx>
                          <w:txbxContent>
                            <w:p w:rsidR="001A170D" w:rsidRDefault="001A170D" w:rsidP="00843C20">
                              <w:pPr>
                                <w:spacing w:after="160" w:line="259" w:lineRule="auto"/>
                              </w:pPr>
                              <w:r>
                                <w:rPr>
                                  <w:sz w:val="20"/>
                                </w:rPr>
                                <w:t>9 169</w:t>
                              </w:r>
                            </w:p>
                          </w:txbxContent>
                        </wps:txbx>
                        <wps:bodyPr horzOverflow="overflow" vert="horz" lIns="0" tIns="0" rIns="0" bIns="0" rtlCol="0">
                          <a:noAutofit/>
                        </wps:bodyPr>
                      </wps:wsp>
                      <wps:wsp>
                        <wps:cNvPr id="11503" name="Rectangle 11503"/>
                        <wps:cNvSpPr/>
                        <wps:spPr>
                          <a:xfrm>
                            <a:off x="5730875" y="665425"/>
                            <a:ext cx="379537" cy="186236"/>
                          </a:xfrm>
                          <a:prstGeom prst="rect">
                            <a:avLst/>
                          </a:prstGeom>
                          <a:ln>
                            <a:noFill/>
                          </a:ln>
                        </wps:spPr>
                        <wps:txbx>
                          <w:txbxContent>
                            <w:p w:rsidR="001A170D" w:rsidRDefault="001A170D" w:rsidP="00843C20">
                              <w:pPr>
                                <w:spacing w:after="160" w:line="259" w:lineRule="auto"/>
                              </w:pPr>
                              <w:r>
                                <w:rPr>
                                  <w:sz w:val="20"/>
                                </w:rPr>
                                <w:t>8 935</w:t>
                              </w:r>
                            </w:p>
                          </w:txbxContent>
                        </wps:txbx>
                        <wps:bodyPr horzOverflow="overflow" vert="horz" lIns="0" tIns="0" rIns="0" bIns="0" rtlCol="0">
                          <a:noAutofit/>
                        </wps:bodyPr>
                      </wps:wsp>
                      <wps:wsp>
                        <wps:cNvPr id="11504" name="Rectangle 11504"/>
                        <wps:cNvSpPr/>
                        <wps:spPr>
                          <a:xfrm>
                            <a:off x="720852" y="1347542"/>
                            <a:ext cx="56023" cy="186235"/>
                          </a:xfrm>
                          <a:prstGeom prst="rect">
                            <a:avLst/>
                          </a:prstGeom>
                          <a:ln>
                            <a:noFill/>
                          </a:ln>
                        </wps:spPr>
                        <wps:txbx>
                          <w:txbxContent>
                            <w:p w:rsidR="001A170D" w:rsidRDefault="001A170D" w:rsidP="00843C20">
                              <w:pPr>
                                <w:spacing w:after="160" w:line="259" w:lineRule="auto"/>
                              </w:pPr>
                              <w:r>
                                <w:rPr>
                                  <w:sz w:val="20"/>
                                </w:rPr>
                                <w:t>-</w:t>
                              </w:r>
                            </w:p>
                          </w:txbxContent>
                        </wps:txbx>
                        <wps:bodyPr horzOverflow="overflow" vert="horz" lIns="0" tIns="0" rIns="0" bIns="0" rtlCol="0">
                          <a:noAutofit/>
                        </wps:bodyPr>
                      </wps:wsp>
                      <wps:wsp>
                        <wps:cNvPr id="11505" name="Rectangle 11505"/>
                        <wps:cNvSpPr/>
                        <wps:spPr>
                          <a:xfrm>
                            <a:off x="762000" y="1347542"/>
                            <a:ext cx="254378" cy="186235"/>
                          </a:xfrm>
                          <a:prstGeom prst="rect">
                            <a:avLst/>
                          </a:prstGeom>
                          <a:ln>
                            <a:noFill/>
                          </a:ln>
                        </wps:spPr>
                        <wps:txbx>
                          <w:txbxContent>
                            <w:p w:rsidR="001A170D" w:rsidRDefault="001A170D" w:rsidP="00843C20">
                              <w:pPr>
                                <w:spacing w:after="160" w:line="259" w:lineRule="auto"/>
                              </w:pPr>
                              <w:r>
                                <w:rPr>
                                  <w:sz w:val="20"/>
                                </w:rPr>
                                <w:t>235</w:t>
                              </w:r>
                            </w:p>
                          </w:txbxContent>
                        </wps:txbx>
                        <wps:bodyPr horzOverflow="overflow" vert="horz" lIns="0" tIns="0" rIns="0" bIns="0" rtlCol="0">
                          <a:noAutofit/>
                        </wps:bodyPr>
                      </wps:wsp>
                      <wps:wsp>
                        <wps:cNvPr id="11506" name="Rectangle 11506"/>
                        <wps:cNvSpPr/>
                        <wps:spPr>
                          <a:xfrm>
                            <a:off x="1277747" y="1336366"/>
                            <a:ext cx="169248" cy="186235"/>
                          </a:xfrm>
                          <a:prstGeom prst="rect">
                            <a:avLst/>
                          </a:prstGeom>
                          <a:ln>
                            <a:noFill/>
                          </a:ln>
                        </wps:spPr>
                        <wps:txbx>
                          <w:txbxContent>
                            <w:p w:rsidR="001A170D" w:rsidRDefault="001A170D" w:rsidP="00843C20">
                              <w:pPr>
                                <w:spacing w:after="160" w:line="259" w:lineRule="auto"/>
                              </w:pPr>
                              <w:r>
                                <w:rPr>
                                  <w:sz w:val="20"/>
                                </w:rPr>
                                <w:t>71</w:t>
                              </w:r>
                            </w:p>
                          </w:txbxContent>
                        </wps:txbx>
                        <wps:bodyPr horzOverflow="overflow" vert="horz" lIns="0" tIns="0" rIns="0" bIns="0" rtlCol="0">
                          <a:noAutofit/>
                        </wps:bodyPr>
                      </wps:wsp>
                      <wps:wsp>
                        <wps:cNvPr id="11507" name="Rectangle 11507"/>
                        <wps:cNvSpPr/>
                        <wps:spPr>
                          <a:xfrm>
                            <a:off x="1702054" y="1287217"/>
                            <a:ext cx="379537" cy="186235"/>
                          </a:xfrm>
                          <a:prstGeom prst="rect">
                            <a:avLst/>
                          </a:prstGeom>
                          <a:ln>
                            <a:noFill/>
                          </a:ln>
                        </wps:spPr>
                        <wps:txbx>
                          <w:txbxContent>
                            <w:p w:rsidR="001A170D" w:rsidRDefault="001A170D" w:rsidP="00843C20">
                              <w:pPr>
                                <w:spacing w:after="160" w:line="259" w:lineRule="auto"/>
                              </w:pPr>
                              <w:r>
                                <w:rPr>
                                  <w:sz w:val="20"/>
                                </w:rPr>
                                <w:t>1 425</w:t>
                              </w:r>
                            </w:p>
                          </w:txbxContent>
                        </wps:txbx>
                        <wps:bodyPr horzOverflow="overflow" vert="horz" lIns="0" tIns="0" rIns="0" bIns="0" rtlCol="0">
                          <a:noAutofit/>
                        </wps:bodyPr>
                      </wps:wsp>
                      <wps:wsp>
                        <wps:cNvPr id="11508" name="Rectangle 11508"/>
                        <wps:cNvSpPr/>
                        <wps:spPr>
                          <a:xfrm>
                            <a:off x="2173859" y="330144"/>
                            <a:ext cx="464495" cy="186236"/>
                          </a:xfrm>
                          <a:prstGeom prst="rect">
                            <a:avLst/>
                          </a:prstGeom>
                          <a:ln>
                            <a:noFill/>
                          </a:ln>
                        </wps:spPr>
                        <wps:txbx>
                          <w:txbxContent>
                            <w:p w:rsidR="001A170D" w:rsidRDefault="001A170D" w:rsidP="00843C20">
                              <w:pPr>
                                <w:spacing w:after="160" w:line="259" w:lineRule="auto"/>
                              </w:pPr>
                              <w:r>
                                <w:rPr>
                                  <w:sz w:val="20"/>
                                </w:rPr>
                                <w:t>20 707</w:t>
                              </w:r>
                            </w:p>
                          </w:txbxContent>
                        </wps:txbx>
                        <wps:bodyPr horzOverflow="overflow" vert="horz" lIns="0" tIns="0" rIns="0" bIns="0" rtlCol="0">
                          <a:noAutofit/>
                        </wps:bodyPr>
                      </wps:wsp>
                      <wps:wsp>
                        <wps:cNvPr id="11509" name="Rectangle 11509"/>
                        <wps:cNvSpPr/>
                        <wps:spPr>
                          <a:xfrm>
                            <a:off x="2688082" y="1393008"/>
                            <a:ext cx="56024" cy="186235"/>
                          </a:xfrm>
                          <a:prstGeom prst="rect">
                            <a:avLst/>
                          </a:prstGeom>
                          <a:ln>
                            <a:noFill/>
                          </a:ln>
                        </wps:spPr>
                        <wps:txbx>
                          <w:txbxContent>
                            <w:p w:rsidR="001A170D" w:rsidRDefault="001A170D" w:rsidP="00843C20">
                              <w:pPr>
                                <w:spacing w:after="160" w:line="259" w:lineRule="auto"/>
                              </w:pPr>
                              <w:r>
                                <w:rPr>
                                  <w:sz w:val="20"/>
                                </w:rPr>
                                <w:t>-</w:t>
                              </w:r>
                            </w:p>
                          </w:txbxContent>
                        </wps:txbx>
                        <wps:bodyPr horzOverflow="overflow" vert="horz" lIns="0" tIns="0" rIns="0" bIns="0" rtlCol="0">
                          <a:noAutofit/>
                        </wps:bodyPr>
                      </wps:wsp>
                      <wps:wsp>
                        <wps:cNvPr id="11510" name="Rectangle 11510"/>
                        <wps:cNvSpPr/>
                        <wps:spPr>
                          <a:xfrm>
                            <a:off x="2729230" y="1393008"/>
                            <a:ext cx="381387" cy="186235"/>
                          </a:xfrm>
                          <a:prstGeom prst="rect">
                            <a:avLst/>
                          </a:prstGeom>
                          <a:ln>
                            <a:noFill/>
                          </a:ln>
                        </wps:spPr>
                        <wps:txbx>
                          <w:txbxContent>
                            <w:p w:rsidR="001A170D" w:rsidRDefault="001A170D" w:rsidP="00843C20">
                              <w:pPr>
                                <w:spacing w:after="160" w:line="259" w:lineRule="auto"/>
                              </w:pPr>
                              <w:r>
                                <w:rPr>
                                  <w:sz w:val="20"/>
                                </w:rPr>
                                <w:t>1 491</w:t>
                              </w:r>
                            </w:p>
                          </w:txbxContent>
                        </wps:txbx>
                        <wps:bodyPr horzOverflow="overflow" vert="horz" lIns="0" tIns="0" rIns="0" bIns="0" rtlCol="0">
                          <a:noAutofit/>
                        </wps:bodyPr>
                      </wps:wsp>
                      <wps:wsp>
                        <wps:cNvPr id="11511" name="Rectangle 11511"/>
                        <wps:cNvSpPr/>
                        <wps:spPr>
                          <a:xfrm>
                            <a:off x="3260090" y="1325952"/>
                            <a:ext cx="254378" cy="186236"/>
                          </a:xfrm>
                          <a:prstGeom prst="rect">
                            <a:avLst/>
                          </a:prstGeom>
                          <a:ln>
                            <a:noFill/>
                          </a:ln>
                        </wps:spPr>
                        <wps:txbx>
                          <w:txbxContent>
                            <w:p w:rsidR="001A170D" w:rsidRDefault="001A170D" w:rsidP="00843C20">
                              <w:pPr>
                                <w:spacing w:after="160" w:line="259" w:lineRule="auto"/>
                              </w:pPr>
                              <w:r>
                                <w:rPr>
                                  <w:sz w:val="20"/>
                                </w:rPr>
                                <w:t>358</w:t>
                              </w:r>
                            </w:p>
                          </w:txbxContent>
                        </wps:txbx>
                        <wps:bodyPr horzOverflow="overflow" vert="horz" lIns="0" tIns="0" rIns="0" bIns="0" rtlCol="0">
                          <a:noAutofit/>
                        </wps:bodyPr>
                      </wps:wsp>
                      <wps:wsp>
                        <wps:cNvPr id="11512" name="Rectangle 11512"/>
                        <wps:cNvSpPr/>
                        <wps:spPr>
                          <a:xfrm>
                            <a:off x="3742309" y="1358591"/>
                            <a:ext cx="56024" cy="186235"/>
                          </a:xfrm>
                          <a:prstGeom prst="rect">
                            <a:avLst/>
                          </a:prstGeom>
                          <a:ln>
                            <a:noFill/>
                          </a:ln>
                        </wps:spPr>
                        <wps:txbx>
                          <w:txbxContent>
                            <w:p w:rsidR="001A170D" w:rsidRDefault="001A170D" w:rsidP="00843C20">
                              <w:pPr>
                                <w:spacing w:after="160" w:line="259" w:lineRule="auto"/>
                              </w:pPr>
                              <w:r>
                                <w:rPr>
                                  <w:sz w:val="20"/>
                                </w:rPr>
                                <w:t>-</w:t>
                              </w:r>
                            </w:p>
                          </w:txbxContent>
                        </wps:txbx>
                        <wps:bodyPr horzOverflow="overflow" vert="horz" lIns="0" tIns="0" rIns="0" bIns="0" rtlCol="0">
                          <a:noAutofit/>
                        </wps:bodyPr>
                      </wps:wsp>
                      <wps:wsp>
                        <wps:cNvPr id="11513" name="Rectangle 11513"/>
                        <wps:cNvSpPr/>
                        <wps:spPr>
                          <a:xfrm>
                            <a:off x="3783457" y="1358591"/>
                            <a:ext cx="254378" cy="186235"/>
                          </a:xfrm>
                          <a:prstGeom prst="rect">
                            <a:avLst/>
                          </a:prstGeom>
                          <a:ln>
                            <a:noFill/>
                          </a:ln>
                        </wps:spPr>
                        <wps:txbx>
                          <w:txbxContent>
                            <w:p w:rsidR="001A170D" w:rsidRDefault="001A170D" w:rsidP="00843C20">
                              <w:pPr>
                                <w:spacing w:after="160" w:line="259" w:lineRule="auto"/>
                              </w:pPr>
                              <w:r>
                                <w:rPr>
                                  <w:sz w:val="20"/>
                                </w:rPr>
                                <w:t>537</w:t>
                              </w:r>
                            </w:p>
                          </w:txbxContent>
                        </wps:txbx>
                        <wps:bodyPr horzOverflow="overflow" vert="horz" lIns="0" tIns="0" rIns="0" bIns="0" rtlCol="0">
                          <a:noAutofit/>
                        </wps:bodyPr>
                      </wps:wsp>
                      <wps:wsp>
                        <wps:cNvPr id="11514" name="Rectangle 11514"/>
                        <wps:cNvSpPr/>
                        <wps:spPr>
                          <a:xfrm>
                            <a:off x="4267454" y="1310077"/>
                            <a:ext cx="254378" cy="186236"/>
                          </a:xfrm>
                          <a:prstGeom prst="rect">
                            <a:avLst/>
                          </a:prstGeom>
                          <a:ln>
                            <a:noFill/>
                          </a:ln>
                        </wps:spPr>
                        <wps:txbx>
                          <w:txbxContent>
                            <w:p w:rsidR="001A170D" w:rsidRDefault="001A170D" w:rsidP="00843C20">
                              <w:pPr>
                                <w:spacing w:after="160" w:line="259" w:lineRule="auto"/>
                              </w:pPr>
                              <w:r>
                                <w:rPr>
                                  <w:sz w:val="20"/>
                                </w:rPr>
                                <w:t>793</w:t>
                              </w:r>
                            </w:p>
                          </w:txbxContent>
                        </wps:txbx>
                        <wps:bodyPr horzOverflow="overflow" vert="horz" lIns="0" tIns="0" rIns="0" bIns="0" rtlCol="0">
                          <a:noAutofit/>
                        </wps:bodyPr>
                      </wps:wsp>
                      <wps:wsp>
                        <wps:cNvPr id="11515" name="Rectangle 11515"/>
                        <wps:cNvSpPr/>
                        <wps:spPr>
                          <a:xfrm>
                            <a:off x="4749673" y="1347905"/>
                            <a:ext cx="56158" cy="186684"/>
                          </a:xfrm>
                          <a:prstGeom prst="rect">
                            <a:avLst/>
                          </a:prstGeom>
                          <a:ln>
                            <a:noFill/>
                          </a:ln>
                        </wps:spPr>
                        <wps:txbx>
                          <w:txbxContent>
                            <w:p w:rsidR="001A170D" w:rsidRDefault="001A170D" w:rsidP="00843C20">
                              <w:pPr>
                                <w:spacing w:after="160" w:line="259" w:lineRule="auto"/>
                              </w:pPr>
                              <w:r>
                                <w:rPr>
                                  <w:sz w:val="20"/>
                                </w:rPr>
                                <w:t>-</w:t>
                              </w:r>
                            </w:p>
                          </w:txbxContent>
                        </wps:txbx>
                        <wps:bodyPr horzOverflow="overflow" vert="horz" lIns="0" tIns="0" rIns="0" bIns="0" rtlCol="0">
                          <a:noAutofit/>
                        </wps:bodyPr>
                      </wps:wsp>
                      <wps:wsp>
                        <wps:cNvPr id="11516" name="Rectangle 11516"/>
                        <wps:cNvSpPr/>
                        <wps:spPr>
                          <a:xfrm>
                            <a:off x="4790821" y="1347905"/>
                            <a:ext cx="254581" cy="186684"/>
                          </a:xfrm>
                          <a:prstGeom prst="rect">
                            <a:avLst/>
                          </a:prstGeom>
                          <a:ln>
                            <a:noFill/>
                          </a:ln>
                        </wps:spPr>
                        <wps:txbx>
                          <w:txbxContent>
                            <w:p w:rsidR="001A170D" w:rsidRDefault="001A170D" w:rsidP="00843C20">
                              <w:pPr>
                                <w:spacing w:after="160" w:line="259" w:lineRule="auto"/>
                              </w:pPr>
                              <w:r>
                                <w:rPr>
                                  <w:sz w:val="20"/>
                                </w:rPr>
                                <w:t>258</w:t>
                              </w:r>
                            </w:p>
                          </w:txbxContent>
                        </wps:txbx>
                        <wps:bodyPr horzOverflow="overflow" vert="horz" lIns="0" tIns="0" rIns="0" bIns="0" rtlCol="0">
                          <a:noAutofit/>
                        </wps:bodyPr>
                      </wps:wsp>
                      <wps:wsp>
                        <wps:cNvPr id="11517" name="Rectangle 11517"/>
                        <wps:cNvSpPr/>
                        <wps:spPr>
                          <a:xfrm>
                            <a:off x="5274564" y="1310712"/>
                            <a:ext cx="254378" cy="186236"/>
                          </a:xfrm>
                          <a:prstGeom prst="rect">
                            <a:avLst/>
                          </a:prstGeom>
                          <a:ln>
                            <a:noFill/>
                          </a:ln>
                        </wps:spPr>
                        <wps:txbx>
                          <w:txbxContent>
                            <w:p w:rsidR="001A170D" w:rsidRDefault="001A170D" w:rsidP="00843C20">
                              <w:pPr>
                                <w:spacing w:after="160" w:line="259" w:lineRule="auto"/>
                              </w:pPr>
                              <w:r>
                                <w:rPr>
                                  <w:sz w:val="20"/>
                                </w:rPr>
                                <w:t>778</w:t>
                              </w:r>
                            </w:p>
                          </w:txbxContent>
                        </wps:txbx>
                        <wps:bodyPr horzOverflow="overflow" vert="horz" lIns="0" tIns="0" rIns="0" bIns="0" rtlCol="0">
                          <a:noAutofit/>
                        </wps:bodyPr>
                      </wps:wsp>
                      <wps:wsp>
                        <wps:cNvPr id="11518" name="Rectangle 11518"/>
                        <wps:cNvSpPr/>
                        <wps:spPr>
                          <a:xfrm>
                            <a:off x="5778120" y="1322269"/>
                            <a:ext cx="254378" cy="186235"/>
                          </a:xfrm>
                          <a:prstGeom prst="rect">
                            <a:avLst/>
                          </a:prstGeom>
                          <a:ln>
                            <a:noFill/>
                          </a:ln>
                        </wps:spPr>
                        <wps:txbx>
                          <w:txbxContent>
                            <w:p w:rsidR="001A170D" w:rsidRDefault="001A170D" w:rsidP="00843C20">
                              <w:pPr>
                                <w:spacing w:after="160" w:line="259" w:lineRule="auto"/>
                              </w:pPr>
                              <w:r>
                                <w:rPr>
                                  <w:sz w:val="20"/>
                                </w:rPr>
                                <w:t>456</w:t>
                              </w:r>
                            </w:p>
                          </w:txbxContent>
                        </wps:txbx>
                        <wps:bodyPr horzOverflow="overflow" vert="horz" lIns="0" tIns="0" rIns="0" bIns="0" rtlCol="0">
                          <a:noAutofit/>
                        </wps:bodyPr>
                      </wps:wsp>
                      <wps:wsp>
                        <wps:cNvPr id="11519" name="Rectangle 11519"/>
                        <wps:cNvSpPr/>
                        <wps:spPr>
                          <a:xfrm>
                            <a:off x="106680" y="1331765"/>
                            <a:ext cx="480177" cy="206430"/>
                          </a:xfrm>
                          <a:prstGeom prst="rect">
                            <a:avLst/>
                          </a:prstGeom>
                          <a:ln>
                            <a:noFill/>
                          </a:ln>
                        </wps:spPr>
                        <wps:txbx>
                          <w:txbxContent>
                            <w:p w:rsidR="001A170D" w:rsidRDefault="001A170D" w:rsidP="00843C20">
                              <w:pPr>
                                <w:spacing w:after="160" w:line="259" w:lineRule="auto"/>
                              </w:pPr>
                              <w:r>
                                <w:rPr>
                                  <w:sz w:val="22"/>
                                </w:rPr>
                                <w:t>-5 000</w:t>
                              </w:r>
                            </w:p>
                          </w:txbxContent>
                        </wps:txbx>
                        <wps:bodyPr horzOverflow="overflow" vert="horz" lIns="0" tIns="0" rIns="0" bIns="0" rtlCol="0">
                          <a:noAutofit/>
                        </wps:bodyPr>
                      </wps:wsp>
                      <wps:wsp>
                        <wps:cNvPr id="11520" name="Rectangle 11520"/>
                        <wps:cNvSpPr/>
                        <wps:spPr>
                          <a:xfrm>
                            <a:off x="397764" y="1150028"/>
                            <a:ext cx="93238" cy="206430"/>
                          </a:xfrm>
                          <a:prstGeom prst="rect">
                            <a:avLst/>
                          </a:prstGeom>
                          <a:ln>
                            <a:noFill/>
                          </a:ln>
                        </wps:spPr>
                        <wps:txbx>
                          <w:txbxContent>
                            <w:p w:rsidR="001A170D" w:rsidRDefault="001A170D" w:rsidP="00843C20">
                              <w:pPr>
                                <w:spacing w:after="160" w:line="259" w:lineRule="auto"/>
                              </w:pPr>
                              <w:r>
                                <w:rPr>
                                  <w:sz w:val="22"/>
                                </w:rPr>
                                <w:t>0</w:t>
                              </w:r>
                            </w:p>
                          </w:txbxContent>
                        </wps:txbx>
                        <wps:bodyPr horzOverflow="overflow" vert="horz" lIns="0" tIns="0" rIns="0" bIns="0" rtlCol="0">
                          <a:noAutofit/>
                        </wps:bodyPr>
                      </wps:wsp>
                      <wps:wsp>
                        <wps:cNvPr id="11521" name="Rectangle 11521"/>
                        <wps:cNvSpPr/>
                        <wps:spPr>
                          <a:xfrm>
                            <a:off x="153010" y="968672"/>
                            <a:ext cx="418454" cy="206429"/>
                          </a:xfrm>
                          <a:prstGeom prst="rect">
                            <a:avLst/>
                          </a:prstGeom>
                          <a:ln>
                            <a:noFill/>
                          </a:ln>
                        </wps:spPr>
                        <wps:txbx>
                          <w:txbxContent>
                            <w:p w:rsidR="001A170D" w:rsidRDefault="001A170D" w:rsidP="00843C20">
                              <w:pPr>
                                <w:spacing w:after="160" w:line="259" w:lineRule="auto"/>
                              </w:pPr>
                              <w:r>
                                <w:rPr>
                                  <w:sz w:val="22"/>
                                </w:rPr>
                                <w:t>5 000</w:t>
                              </w:r>
                            </w:p>
                          </w:txbxContent>
                        </wps:txbx>
                        <wps:bodyPr horzOverflow="overflow" vert="horz" lIns="0" tIns="0" rIns="0" bIns="0" rtlCol="0">
                          <a:noAutofit/>
                        </wps:bodyPr>
                      </wps:wsp>
                      <wps:wsp>
                        <wps:cNvPr id="11522" name="Rectangle 11522"/>
                        <wps:cNvSpPr/>
                        <wps:spPr>
                          <a:xfrm>
                            <a:off x="83210" y="787062"/>
                            <a:ext cx="510760" cy="206429"/>
                          </a:xfrm>
                          <a:prstGeom prst="rect">
                            <a:avLst/>
                          </a:prstGeom>
                          <a:ln>
                            <a:noFill/>
                          </a:ln>
                        </wps:spPr>
                        <wps:txbx>
                          <w:txbxContent>
                            <w:p w:rsidR="001A170D" w:rsidRDefault="001A170D" w:rsidP="00843C20">
                              <w:pPr>
                                <w:spacing w:after="160" w:line="259" w:lineRule="auto"/>
                              </w:pPr>
                              <w:r>
                                <w:rPr>
                                  <w:sz w:val="22"/>
                                </w:rPr>
                                <w:t>10 000</w:t>
                              </w:r>
                            </w:p>
                          </w:txbxContent>
                        </wps:txbx>
                        <wps:bodyPr horzOverflow="overflow" vert="horz" lIns="0" tIns="0" rIns="0" bIns="0" rtlCol="0">
                          <a:noAutofit/>
                        </wps:bodyPr>
                      </wps:wsp>
                      <wps:wsp>
                        <wps:cNvPr id="11523" name="Rectangle 11523"/>
                        <wps:cNvSpPr/>
                        <wps:spPr>
                          <a:xfrm>
                            <a:off x="83210" y="605706"/>
                            <a:ext cx="510760" cy="206430"/>
                          </a:xfrm>
                          <a:prstGeom prst="rect">
                            <a:avLst/>
                          </a:prstGeom>
                          <a:ln>
                            <a:noFill/>
                          </a:ln>
                        </wps:spPr>
                        <wps:txbx>
                          <w:txbxContent>
                            <w:p w:rsidR="001A170D" w:rsidRDefault="001A170D" w:rsidP="00843C20">
                              <w:pPr>
                                <w:spacing w:after="160" w:line="259" w:lineRule="auto"/>
                              </w:pPr>
                              <w:r>
                                <w:rPr>
                                  <w:sz w:val="22"/>
                                </w:rPr>
                                <w:t>15 000</w:t>
                              </w:r>
                            </w:p>
                          </w:txbxContent>
                        </wps:txbx>
                        <wps:bodyPr horzOverflow="overflow" vert="horz" lIns="0" tIns="0" rIns="0" bIns="0" rtlCol="0">
                          <a:noAutofit/>
                        </wps:bodyPr>
                      </wps:wsp>
                      <wps:wsp>
                        <wps:cNvPr id="11524" name="Rectangle 11524"/>
                        <wps:cNvSpPr/>
                        <wps:spPr>
                          <a:xfrm>
                            <a:off x="83210" y="423697"/>
                            <a:ext cx="511122" cy="206880"/>
                          </a:xfrm>
                          <a:prstGeom prst="rect">
                            <a:avLst/>
                          </a:prstGeom>
                          <a:ln>
                            <a:noFill/>
                          </a:ln>
                        </wps:spPr>
                        <wps:txbx>
                          <w:txbxContent>
                            <w:p w:rsidR="001A170D" w:rsidRDefault="001A170D" w:rsidP="00843C20">
                              <w:pPr>
                                <w:spacing w:after="160" w:line="259" w:lineRule="auto"/>
                              </w:pPr>
                              <w:r>
                                <w:rPr>
                                  <w:sz w:val="22"/>
                                </w:rPr>
                                <w:t>20 000</w:t>
                              </w:r>
                            </w:p>
                          </w:txbxContent>
                        </wps:txbx>
                        <wps:bodyPr horzOverflow="overflow" vert="horz" lIns="0" tIns="0" rIns="0" bIns="0" rtlCol="0">
                          <a:noAutofit/>
                        </wps:bodyPr>
                      </wps:wsp>
                      <wps:wsp>
                        <wps:cNvPr id="11525" name="Rectangle 11525"/>
                        <wps:cNvSpPr/>
                        <wps:spPr>
                          <a:xfrm>
                            <a:off x="83210" y="242613"/>
                            <a:ext cx="510760" cy="206429"/>
                          </a:xfrm>
                          <a:prstGeom prst="rect">
                            <a:avLst/>
                          </a:prstGeom>
                          <a:ln>
                            <a:noFill/>
                          </a:ln>
                        </wps:spPr>
                        <wps:txbx>
                          <w:txbxContent>
                            <w:p w:rsidR="001A170D" w:rsidRDefault="001A170D" w:rsidP="00843C20">
                              <w:pPr>
                                <w:spacing w:after="160" w:line="259" w:lineRule="auto"/>
                              </w:pPr>
                              <w:r>
                                <w:rPr>
                                  <w:sz w:val="22"/>
                                </w:rPr>
                                <w:t>25 000</w:t>
                              </w:r>
                            </w:p>
                          </w:txbxContent>
                        </wps:txbx>
                        <wps:bodyPr horzOverflow="overflow" vert="horz" lIns="0" tIns="0" rIns="0" bIns="0" rtlCol="0">
                          <a:noAutofit/>
                        </wps:bodyPr>
                      </wps:wsp>
                      <wps:wsp>
                        <wps:cNvPr id="11526" name="Rectangle 11526"/>
                        <wps:cNvSpPr/>
                        <wps:spPr>
                          <a:xfrm>
                            <a:off x="83210" y="61257"/>
                            <a:ext cx="510760" cy="206430"/>
                          </a:xfrm>
                          <a:prstGeom prst="rect">
                            <a:avLst/>
                          </a:prstGeom>
                          <a:ln>
                            <a:noFill/>
                          </a:ln>
                        </wps:spPr>
                        <wps:txbx>
                          <w:txbxContent>
                            <w:p w:rsidR="001A170D" w:rsidRDefault="001A170D" w:rsidP="00843C20">
                              <w:pPr>
                                <w:spacing w:after="160" w:line="259" w:lineRule="auto"/>
                              </w:pPr>
                              <w:r>
                                <w:rPr>
                                  <w:sz w:val="22"/>
                                </w:rPr>
                                <w:t>30 000</w:t>
                              </w:r>
                            </w:p>
                          </w:txbxContent>
                        </wps:txbx>
                        <wps:bodyPr horzOverflow="overflow" vert="horz" lIns="0" tIns="0" rIns="0" bIns="0" rtlCol="0">
                          <a:noAutofit/>
                        </wps:bodyPr>
                      </wps:wsp>
                      <wps:wsp>
                        <wps:cNvPr id="11527" name="Rectangle 11527"/>
                        <wps:cNvSpPr/>
                        <wps:spPr>
                          <a:xfrm>
                            <a:off x="698627" y="1495722"/>
                            <a:ext cx="372953" cy="206429"/>
                          </a:xfrm>
                          <a:prstGeom prst="rect">
                            <a:avLst/>
                          </a:prstGeom>
                          <a:ln>
                            <a:noFill/>
                          </a:ln>
                        </wps:spPr>
                        <wps:txbx>
                          <w:txbxContent>
                            <w:p w:rsidR="001A170D" w:rsidRDefault="001A170D" w:rsidP="00843C20">
                              <w:pPr>
                                <w:spacing w:after="160" w:line="259" w:lineRule="auto"/>
                              </w:pPr>
                              <w:r>
                                <w:rPr>
                                  <w:sz w:val="22"/>
                                </w:rPr>
                                <w:t>2010</w:t>
                              </w:r>
                            </w:p>
                          </w:txbxContent>
                        </wps:txbx>
                        <wps:bodyPr horzOverflow="overflow" vert="horz" lIns="0" tIns="0" rIns="0" bIns="0" rtlCol="0">
                          <a:noAutofit/>
                        </wps:bodyPr>
                      </wps:wsp>
                      <wps:wsp>
                        <wps:cNvPr id="11528" name="Rectangle 11528"/>
                        <wps:cNvSpPr/>
                        <wps:spPr>
                          <a:xfrm>
                            <a:off x="1202182" y="1495722"/>
                            <a:ext cx="372953" cy="206429"/>
                          </a:xfrm>
                          <a:prstGeom prst="rect">
                            <a:avLst/>
                          </a:prstGeom>
                          <a:ln>
                            <a:noFill/>
                          </a:ln>
                        </wps:spPr>
                        <wps:txbx>
                          <w:txbxContent>
                            <w:p w:rsidR="001A170D" w:rsidRDefault="001A170D" w:rsidP="00843C20">
                              <w:pPr>
                                <w:spacing w:after="160" w:line="259" w:lineRule="auto"/>
                              </w:pPr>
                              <w:r>
                                <w:rPr>
                                  <w:sz w:val="22"/>
                                </w:rPr>
                                <w:t>2011</w:t>
                              </w:r>
                            </w:p>
                          </w:txbxContent>
                        </wps:txbx>
                        <wps:bodyPr horzOverflow="overflow" vert="horz" lIns="0" tIns="0" rIns="0" bIns="0" rtlCol="0">
                          <a:noAutofit/>
                        </wps:bodyPr>
                      </wps:wsp>
                      <wps:wsp>
                        <wps:cNvPr id="11529" name="Rectangle 11529"/>
                        <wps:cNvSpPr/>
                        <wps:spPr>
                          <a:xfrm>
                            <a:off x="1705610" y="1495722"/>
                            <a:ext cx="372953" cy="206429"/>
                          </a:xfrm>
                          <a:prstGeom prst="rect">
                            <a:avLst/>
                          </a:prstGeom>
                          <a:ln>
                            <a:noFill/>
                          </a:ln>
                        </wps:spPr>
                        <wps:txbx>
                          <w:txbxContent>
                            <w:p w:rsidR="001A170D" w:rsidRDefault="001A170D" w:rsidP="00843C20">
                              <w:pPr>
                                <w:spacing w:after="160" w:line="259" w:lineRule="auto"/>
                              </w:pPr>
                              <w:r>
                                <w:rPr>
                                  <w:sz w:val="22"/>
                                </w:rPr>
                                <w:t>2012</w:t>
                              </w:r>
                            </w:p>
                          </w:txbxContent>
                        </wps:txbx>
                        <wps:bodyPr horzOverflow="overflow" vert="horz" lIns="0" tIns="0" rIns="0" bIns="0" rtlCol="0">
                          <a:noAutofit/>
                        </wps:bodyPr>
                      </wps:wsp>
                      <wps:wsp>
                        <wps:cNvPr id="11530" name="Rectangle 11530"/>
                        <wps:cNvSpPr/>
                        <wps:spPr>
                          <a:xfrm>
                            <a:off x="2209165" y="1495722"/>
                            <a:ext cx="372953" cy="206429"/>
                          </a:xfrm>
                          <a:prstGeom prst="rect">
                            <a:avLst/>
                          </a:prstGeom>
                          <a:ln>
                            <a:noFill/>
                          </a:ln>
                        </wps:spPr>
                        <wps:txbx>
                          <w:txbxContent>
                            <w:p w:rsidR="001A170D" w:rsidRDefault="001A170D" w:rsidP="00843C20">
                              <w:pPr>
                                <w:spacing w:after="160" w:line="259" w:lineRule="auto"/>
                              </w:pPr>
                              <w:r>
                                <w:rPr>
                                  <w:sz w:val="22"/>
                                </w:rPr>
                                <w:t>2013</w:t>
                              </w:r>
                            </w:p>
                          </w:txbxContent>
                        </wps:txbx>
                        <wps:bodyPr horzOverflow="overflow" vert="horz" lIns="0" tIns="0" rIns="0" bIns="0" rtlCol="0">
                          <a:noAutofit/>
                        </wps:bodyPr>
                      </wps:wsp>
                      <wps:wsp>
                        <wps:cNvPr id="11531" name="Rectangle 11531"/>
                        <wps:cNvSpPr/>
                        <wps:spPr>
                          <a:xfrm>
                            <a:off x="2712720" y="1495722"/>
                            <a:ext cx="374170" cy="206429"/>
                          </a:xfrm>
                          <a:prstGeom prst="rect">
                            <a:avLst/>
                          </a:prstGeom>
                          <a:ln>
                            <a:noFill/>
                          </a:ln>
                        </wps:spPr>
                        <wps:txbx>
                          <w:txbxContent>
                            <w:p w:rsidR="001A170D" w:rsidRDefault="001A170D" w:rsidP="00843C20">
                              <w:pPr>
                                <w:spacing w:after="160" w:line="259" w:lineRule="auto"/>
                              </w:pPr>
                              <w:r>
                                <w:rPr>
                                  <w:sz w:val="22"/>
                                </w:rPr>
                                <w:t>2014</w:t>
                              </w:r>
                            </w:p>
                          </w:txbxContent>
                        </wps:txbx>
                        <wps:bodyPr horzOverflow="overflow" vert="horz" lIns="0" tIns="0" rIns="0" bIns="0" rtlCol="0">
                          <a:noAutofit/>
                        </wps:bodyPr>
                      </wps:wsp>
                      <wps:wsp>
                        <wps:cNvPr id="11532" name="Rectangle 11532"/>
                        <wps:cNvSpPr/>
                        <wps:spPr>
                          <a:xfrm>
                            <a:off x="3216529" y="1495722"/>
                            <a:ext cx="372953" cy="206429"/>
                          </a:xfrm>
                          <a:prstGeom prst="rect">
                            <a:avLst/>
                          </a:prstGeom>
                          <a:ln>
                            <a:noFill/>
                          </a:ln>
                        </wps:spPr>
                        <wps:txbx>
                          <w:txbxContent>
                            <w:p w:rsidR="001A170D" w:rsidRDefault="001A170D" w:rsidP="00843C20">
                              <w:pPr>
                                <w:spacing w:after="160" w:line="259" w:lineRule="auto"/>
                              </w:pPr>
                              <w:r>
                                <w:rPr>
                                  <w:sz w:val="22"/>
                                </w:rPr>
                                <w:t>2015</w:t>
                              </w:r>
                            </w:p>
                          </w:txbxContent>
                        </wps:txbx>
                        <wps:bodyPr horzOverflow="overflow" vert="horz" lIns="0" tIns="0" rIns="0" bIns="0" rtlCol="0">
                          <a:noAutofit/>
                        </wps:bodyPr>
                      </wps:wsp>
                      <wps:wsp>
                        <wps:cNvPr id="11533" name="Rectangle 11533"/>
                        <wps:cNvSpPr/>
                        <wps:spPr>
                          <a:xfrm>
                            <a:off x="3720084" y="1495722"/>
                            <a:ext cx="372953" cy="206429"/>
                          </a:xfrm>
                          <a:prstGeom prst="rect">
                            <a:avLst/>
                          </a:prstGeom>
                          <a:ln>
                            <a:noFill/>
                          </a:ln>
                        </wps:spPr>
                        <wps:txbx>
                          <w:txbxContent>
                            <w:p w:rsidR="001A170D" w:rsidRDefault="001A170D" w:rsidP="00843C20">
                              <w:pPr>
                                <w:spacing w:after="160" w:line="259" w:lineRule="auto"/>
                              </w:pPr>
                              <w:r>
                                <w:rPr>
                                  <w:sz w:val="22"/>
                                </w:rPr>
                                <w:t>2016</w:t>
                              </w:r>
                            </w:p>
                          </w:txbxContent>
                        </wps:txbx>
                        <wps:bodyPr horzOverflow="overflow" vert="horz" lIns="0" tIns="0" rIns="0" bIns="0" rtlCol="0">
                          <a:noAutofit/>
                        </wps:bodyPr>
                      </wps:wsp>
                      <wps:wsp>
                        <wps:cNvPr id="11534" name="Rectangle 11534"/>
                        <wps:cNvSpPr/>
                        <wps:spPr>
                          <a:xfrm>
                            <a:off x="4223639" y="1495722"/>
                            <a:ext cx="372953" cy="206429"/>
                          </a:xfrm>
                          <a:prstGeom prst="rect">
                            <a:avLst/>
                          </a:prstGeom>
                          <a:ln>
                            <a:noFill/>
                          </a:ln>
                        </wps:spPr>
                        <wps:txbx>
                          <w:txbxContent>
                            <w:p w:rsidR="001A170D" w:rsidRDefault="001A170D" w:rsidP="00843C20">
                              <w:pPr>
                                <w:spacing w:after="160" w:line="259" w:lineRule="auto"/>
                              </w:pPr>
                              <w:r>
                                <w:rPr>
                                  <w:sz w:val="22"/>
                                </w:rPr>
                                <w:t>2017</w:t>
                              </w:r>
                            </w:p>
                          </w:txbxContent>
                        </wps:txbx>
                        <wps:bodyPr horzOverflow="overflow" vert="horz" lIns="0" tIns="0" rIns="0" bIns="0" rtlCol="0">
                          <a:noAutofit/>
                        </wps:bodyPr>
                      </wps:wsp>
                      <wps:wsp>
                        <wps:cNvPr id="11535" name="Rectangle 11535"/>
                        <wps:cNvSpPr/>
                        <wps:spPr>
                          <a:xfrm>
                            <a:off x="4727194" y="1495722"/>
                            <a:ext cx="372953" cy="206429"/>
                          </a:xfrm>
                          <a:prstGeom prst="rect">
                            <a:avLst/>
                          </a:prstGeom>
                          <a:ln>
                            <a:noFill/>
                          </a:ln>
                        </wps:spPr>
                        <wps:txbx>
                          <w:txbxContent>
                            <w:p w:rsidR="001A170D" w:rsidRDefault="001A170D" w:rsidP="00843C20">
                              <w:pPr>
                                <w:spacing w:after="160" w:line="259" w:lineRule="auto"/>
                              </w:pPr>
                              <w:r>
                                <w:rPr>
                                  <w:sz w:val="22"/>
                                </w:rPr>
                                <w:t>2018</w:t>
                              </w:r>
                            </w:p>
                          </w:txbxContent>
                        </wps:txbx>
                        <wps:bodyPr horzOverflow="overflow" vert="horz" lIns="0" tIns="0" rIns="0" bIns="0" rtlCol="0">
                          <a:noAutofit/>
                        </wps:bodyPr>
                      </wps:wsp>
                      <wps:wsp>
                        <wps:cNvPr id="11536" name="Rectangle 11536"/>
                        <wps:cNvSpPr/>
                        <wps:spPr>
                          <a:xfrm>
                            <a:off x="5231003" y="1495722"/>
                            <a:ext cx="372953" cy="206429"/>
                          </a:xfrm>
                          <a:prstGeom prst="rect">
                            <a:avLst/>
                          </a:prstGeom>
                          <a:ln>
                            <a:noFill/>
                          </a:ln>
                        </wps:spPr>
                        <wps:txbx>
                          <w:txbxContent>
                            <w:p w:rsidR="001A170D" w:rsidRDefault="001A170D" w:rsidP="00843C20">
                              <w:pPr>
                                <w:spacing w:after="160" w:line="259" w:lineRule="auto"/>
                              </w:pPr>
                              <w:r>
                                <w:rPr>
                                  <w:sz w:val="22"/>
                                </w:rPr>
                                <w:t>2019</w:t>
                              </w:r>
                            </w:p>
                          </w:txbxContent>
                        </wps:txbx>
                        <wps:bodyPr horzOverflow="overflow" vert="horz" lIns="0" tIns="0" rIns="0" bIns="0" rtlCol="0">
                          <a:noAutofit/>
                        </wps:bodyPr>
                      </wps:wsp>
                      <wps:wsp>
                        <wps:cNvPr id="11537" name="Rectangle 11537"/>
                        <wps:cNvSpPr/>
                        <wps:spPr>
                          <a:xfrm>
                            <a:off x="5734559" y="1495722"/>
                            <a:ext cx="372954" cy="206429"/>
                          </a:xfrm>
                          <a:prstGeom prst="rect">
                            <a:avLst/>
                          </a:prstGeom>
                          <a:ln>
                            <a:noFill/>
                          </a:ln>
                        </wps:spPr>
                        <wps:txbx>
                          <w:txbxContent>
                            <w:p w:rsidR="001A170D" w:rsidRDefault="001A170D" w:rsidP="00843C20">
                              <w:pPr>
                                <w:spacing w:after="160" w:line="259" w:lineRule="auto"/>
                              </w:pPr>
                              <w:r>
                                <w:rPr>
                                  <w:sz w:val="22"/>
                                </w:rPr>
                                <w:t>2020</w:t>
                              </w:r>
                            </w:p>
                          </w:txbxContent>
                        </wps:txbx>
                        <wps:bodyPr horzOverflow="overflow" vert="horz" lIns="0" tIns="0" rIns="0" bIns="0" rtlCol="0">
                          <a:noAutofit/>
                        </wps:bodyPr>
                      </wps:wsp>
                      <wps:wsp>
                        <wps:cNvPr id="11538" name="Shape 11538"/>
                        <wps:cNvSpPr/>
                        <wps:spPr>
                          <a:xfrm>
                            <a:off x="432054" y="1846326"/>
                            <a:ext cx="243840" cy="0"/>
                          </a:xfrm>
                          <a:custGeom>
                            <a:avLst/>
                            <a:gdLst/>
                            <a:ahLst/>
                            <a:cxnLst/>
                            <a:rect l="0" t="0" r="0" b="0"/>
                            <a:pathLst>
                              <a:path w="243840">
                                <a:moveTo>
                                  <a:pt x="0" y="0"/>
                                </a:moveTo>
                                <a:lnTo>
                                  <a:pt x="243840" y="0"/>
                                </a:lnTo>
                              </a:path>
                            </a:pathLst>
                          </a:custGeom>
                          <a:noFill/>
                          <a:ln w="28956" cap="rnd" cmpd="sng" algn="ctr">
                            <a:solidFill>
                              <a:srgbClr val="4A7EBB"/>
                            </a:solidFill>
                            <a:prstDash val="solid"/>
                            <a:round/>
                          </a:ln>
                          <a:effectLst/>
                        </wps:spPr>
                        <wps:bodyPr/>
                      </wps:wsp>
                      <wps:wsp>
                        <wps:cNvPr id="397407" name="Shape 397407"/>
                        <wps:cNvSpPr/>
                        <wps:spPr>
                          <a:xfrm>
                            <a:off x="515112" y="1807464"/>
                            <a:ext cx="76200" cy="76200"/>
                          </a:xfrm>
                          <a:custGeom>
                            <a:avLst/>
                            <a:gdLst/>
                            <a:ahLst/>
                            <a:cxnLst/>
                            <a:rect l="0" t="0" r="0" b="0"/>
                            <a:pathLst>
                              <a:path w="76200" h="76200">
                                <a:moveTo>
                                  <a:pt x="38100" y="0"/>
                                </a:moveTo>
                                <a:lnTo>
                                  <a:pt x="76200" y="38100"/>
                                </a:lnTo>
                                <a:lnTo>
                                  <a:pt x="38100" y="76200"/>
                                </a:lnTo>
                                <a:lnTo>
                                  <a:pt x="0" y="38100"/>
                                </a:lnTo>
                                <a:lnTo>
                                  <a:pt x="38100" y="0"/>
                                </a:lnTo>
                              </a:path>
                            </a:pathLst>
                          </a:custGeom>
                          <a:solidFill>
                            <a:srgbClr val="4F81BD"/>
                          </a:solidFill>
                          <a:ln w="0" cap="rnd">
                            <a:noFill/>
                            <a:round/>
                          </a:ln>
                          <a:effectLst/>
                        </wps:spPr>
                        <wps:bodyPr/>
                      </wps:wsp>
                      <wps:wsp>
                        <wps:cNvPr id="11540" name="Shape 11540"/>
                        <wps:cNvSpPr/>
                        <wps:spPr>
                          <a:xfrm>
                            <a:off x="515112" y="1807464"/>
                            <a:ext cx="76200" cy="76200"/>
                          </a:xfrm>
                          <a:custGeom>
                            <a:avLst/>
                            <a:gdLst/>
                            <a:ahLst/>
                            <a:cxnLst/>
                            <a:rect l="0" t="0" r="0" b="0"/>
                            <a:pathLst>
                              <a:path w="76200" h="76200">
                                <a:moveTo>
                                  <a:pt x="38100" y="0"/>
                                </a:moveTo>
                                <a:lnTo>
                                  <a:pt x="76200" y="38100"/>
                                </a:lnTo>
                                <a:lnTo>
                                  <a:pt x="38100" y="76200"/>
                                </a:lnTo>
                                <a:lnTo>
                                  <a:pt x="0" y="38100"/>
                                </a:lnTo>
                                <a:close/>
                              </a:path>
                            </a:pathLst>
                          </a:custGeom>
                          <a:noFill/>
                          <a:ln w="9144" cap="flat" cmpd="sng" algn="ctr">
                            <a:solidFill>
                              <a:srgbClr val="4A7EBB"/>
                            </a:solidFill>
                            <a:prstDash val="solid"/>
                            <a:round/>
                          </a:ln>
                          <a:effectLst/>
                        </wps:spPr>
                        <wps:bodyPr/>
                      </wps:wsp>
                      <wps:wsp>
                        <wps:cNvPr id="11541" name="Rectangle 11541"/>
                        <wps:cNvSpPr/>
                        <wps:spPr>
                          <a:xfrm>
                            <a:off x="702255" y="1800313"/>
                            <a:ext cx="2450519" cy="209461"/>
                          </a:xfrm>
                          <a:prstGeom prst="rect">
                            <a:avLst/>
                          </a:prstGeom>
                          <a:ln>
                            <a:noFill/>
                          </a:ln>
                        </wps:spPr>
                        <wps:txbx>
                          <w:txbxContent>
                            <w:p w:rsidR="001A170D" w:rsidRPr="00880F3F" w:rsidRDefault="001A170D" w:rsidP="00843C20">
                              <w:pPr>
                                <w:spacing w:after="160" w:line="259" w:lineRule="auto"/>
                              </w:pPr>
                              <w:r>
                                <w:rPr>
                                  <w:sz w:val="22"/>
                                </w:rPr>
                                <w:t>Добыча нефти</w:t>
                              </w:r>
                              <w:r>
                                <w:rPr>
                                  <w:sz w:val="22"/>
                                  <w:lang w:val="en-US"/>
                                </w:rPr>
                                <w:t>,</w:t>
                              </w:r>
                              <w:r>
                                <w:rPr>
                                  <w:sz w:val="22"/>
                                </w:rPr>
                                <w:t xml:space="preserve"> газа и угля</w:t>
                              </w:r>
                            </w:p>
                          </w:txbxContent>
                        </wps:txbx>
                        <wps:bodyPr horzOverflow="overflow" vert="horz" lIns="0" tIns="0" rIns="0" bIns="0" rtlCol="0">
                          <a:noAutofit/>
                        </wps:bodyPr>
                      </wps:wsp>
                      <wps:wsp>
                        <wps:cNvPr id="11542" name="Rectangle 11542"/>
                        <wps:cNvSpPr/>
                        <wps:spPr>
                          <a:xfrm>
                            <a:off x="1759966" y="1772709"/>
                            <a:ext cx="62098" cy="206429"/>
                          </a:xfrm>
                          <a:prstGeom prst="rect">
                            <a:avLst/>
                          </a:prstGeom>
                          <a:ln>
                            <a:noFill/>
                          </a:ln>
                        </wps:spPr>
                        <wps:txbx>
                          <w:txbxContent>
                            <w:p w:rsidR="001A170D" w:rsidRDefault="001A170D" w:rsidP="00843C20">
                              <w:pPr>
                                <w:spacing w:after="160" w:line="259" w:lineRule="auto"/>
                              </w:pPr>
                              <w:r>
                                <w:rPr>
                                  <w:sz w:val="22"/>
                                </w:rPr>
                                <w:t>-</w:t>
                              </w:r>
                            </w:p>
                          </w:txbxContent>
                        </wps:txbx>
                        <wps:bodyPr horzOverflow="overflow" vert="horz" lIns="0" tIns="0" rIns="0" bIns="0" rtlCol="0">
                          <a:noAutofit/>
                        </wps:bodyPr>
                      </wps:wsp>
                      <wps:wsp>
                        <wps:cNvPr id="11545" name="Shape 11545"/>
                        <wps:cNvSpPr/>
                        <wps:spPr>
                          <a:xfrm>
                            <a:off x="432054" y="2228850"/>
                            <a:ext cx="243840" cy="0"/>
                          </a:xfrm>
                          <a:custGeom>
                            <a:avLst/>
                            <a:gdLst/>
                            <a:ahLst/>
                            <a:cxnLst/>
                            <a:rect l="0" t="0" r="0" b="0"/>
                            <a:pathLst>
                              <a:path w="243840">
                                <a:moveTo>
                                  <a:pt x="0" y="0"/>
                                </a:moveTo>
                                <a:lnTo>
                                  <a:pt x="243840" y="0"/>
                                </a:lnTo>
                              </a:path>
                            </a:pathLst>
                          </a:custGeom>
                          <a:noFill/>
                          <a:ln w="28956" cap="rnd" cmpd="sng" algn="ctr">
                            <a:solidFill>
                              <a:srgbClr val="BE4B48"/>
                            </a:solidFill>
                            <a:prstDash val="solid"/>
                            <a:round/>
                          </a:ln>
                          <a:effectLst/>
                        </wps:spPr>
                        <wps:bodyPr/>
                      </wps:wsp>
                      <wps:wsp>
                        <wps:cNvPr id="397408" name="Shape 397408"/>
                        <wps:cNvSpPr/>
                        <wps:spPr>
                          <a:xfrm>
                            <a:off x="515112" y="2189988"/>
                            <a:ext cx="76200" cy="76200"/>
                          </a:xfrm>
                          <a:custGeom>
                            <a:avLst/>
                            <a:gdLst/>
                            <a:ahLst/>
                            <a:cxnLst/>
                            <a:rect l="0" t="0" r="0" b="0"/>
                            <a:pathLst>
                              <a:path w="76200" h="76200">
                                <a:moveTo>
                                  <a:pt x="0" y="0"/>
                                </a:moveTo>
                                <a:lnTo>
                                  <a:pt x="76200" y="0"/>
                                </a:lnTo>
                                <a:lnTo>
                                  <a:pt x="76200" y="76200"/>
                                </a:lnTo>
                                <a:lnTo>
                                  <a:pt x="0" y="76200"/>
                                </a:lnTo>
                                <a:lnTo>
                                  <a:pt x="0" y="0"/>
                                </a:lnTo>
                              </a:path>
                            </a:pathLst>
                          </a:custGeom>
                          <a:solidFill>
                            <a:srgbClr val="C0504D"/>
                          </a:solidFill>
                          <a:ln w="0" cap="rnd">
                            <a:noFill/>
                            <a:round/>
                          </a:ln>
                          <a:effectLst/>
                        </wps:spPr>
                        <wps:bodyPr/>
                      </wps:wsp>
                      <wps:wsp>
                        <wps:cNvPr id="11547" name="Shape 11547"/>
                        <wps:cNvSpPr/>
                        <wps:spPr>
                          <a:xfrm>
                            <a:off x="515112" y="2189988"/>
                            <a:ext cx="76200" cy="76200"/>
                          </a:xfrm>
                          <a:custGeom>
                            <a:avLst/>
                            <a:gdLst/>
                            <a:ahLst/>
                            <a:cxnLst/>
                            <a:rect l="0" t="0" r="0" b="0"/>
                            <a:pathLst>
                              <a:path w="76200" h="76200">
                                <a:moveTo>
                                  <a:pt x="0" y="76200"/>
                                </a:moveTo>
                                <a:lnTo>
                                  <a:pt x="76200" y="76200"/>
                                </a:lnTo>
                                <a:lnTo>
                                  <a:pt x="76200" y="0"/>
                                </a:lnTo>
                                <a:lnTo>
                                  <a:pt x="0" y="0"/>
                                </a:lnTo>
                                <a:close/>
                              </a:path>
                            </a:pathLst>
                          </a:custGeom>
                          <a:noFill/>
                          <a:ln w="9144" cap="flat" cmpd="sng" algn="ctr">
                            <a:solidFill>
                              <a:srgbClr val="BE4B48"/>
                            </a:solidFill>
                            <a:prstDash val="solid"/>
                            <a:round/>
                          </a:ln>
                          <a:effectLst/>
                        </wps:spPr>
                        <wps:bodyPr/>
                      </wps:wsp>
                      <wps:wsp>
                        <wps:cNvPr id="11548" name="Rectangle 11548"/>
                        <wps:cNvSpPr/>
                        <wps:spPr>
                          <a:xfrm>
                            <a:off x="702310" y="2182944"/>
                            <a:ext cx="3082832" cy="169632"/>
                          </a:xfrm>
                          <a:prstGeom prst="rect">
                            <a:avLst/>
                          </a:prstGeom>
                          <a:ln>
                            <a:noFill/>
                          </a:ln>
                        </wps:spPr>
                        <wps:txbx>
                          <w:txbxContent>
                            <w:p w:rsidR="001A170D" w:rsidRDefault="001A170D" w:rsidP="00843C20">
                              <w:pPr>
                                <w:spacing w:after="160" w:line="259" w:lineRule="auto"/>
                              </w:pPr>
                              <w:r>
                                <w:rPr>
                                  <w:sz w:val="22"/>
                                </w:rPr>
                                <w:t>Производство нефтепродуктов</w:t>
                              </w:r>
                            </w:p>
                          </w:txbxContent>
                        </wps:txbx>
                        <wps:bodyPr horzOverflow="overflow" vert="horz" lIns="0" tIns="0" rIns="0" bIns="0" rtlCol="0">
                          <a:noAutofit/>
                        </wps:bodyPr>
                      </wps:wsp>
                      <wps:wsp>
                        <wps:cNvPr id="11549" name="Shape 11549"/>
                        <wps:cNvSpPr/>
                        <wps:spPr>
                          <a:xfrm>
                            <a:off x="0" y="0"/>
                            <a:ext cx="6263640" cy="2400300"/>
                          </a:xfrm>
                          <a:custGeom>
                            <a:avLst/>
                            <a:gdLst/>
                            <a:ahLst/>
                            <a:cxnLst/>
                            <a:rect l="0" t="0" r="0" b="0"/>
                            <a:pathLst>
                              <a:path w="6263640" h="2400300">
                                <a:moveTo>
                                  <a:pt x="0" y="2400300"/>
                                </a:moveTo>
                                <a:lnTo>
                                  <a:pt x="6263640" y="2400300"/>
                                </a:lnTo>
                                <a:lnTo>
                                  <a:pt x="6263640" y="0"/>
                                </a:lnTo>
                                <a:lnTo>
                                  <a:pt x="0" y="0"/>
                                </a:lnTo>
                                <a:close/>
                              </a:path>
                            </a:pathLst>
                          </a:custGeom>
                          <a:noFill/>
                          <a:ln w="9144" cap="flat" cmpd="sng" algn="ctr">
                            <a:solidFill>
                              <a:srgbClr val="868686"/>
                            </a:solidFill>
                            <a:prstDash val="solid"/>
                            <a:round/>
                          </a:ln>
                          <a:effectLst/>
                        </wps:spPr>
                        <wps:bodyPr/>
                      </wps:wsp>
                    </wpg:wgp>
                  </a:graphicData>
                </a:graphic>
              </wp:inline>
            </w:drawing>
          </mc:Choice>
          <mc:Fallback>
            <w:pict>
              <v:group w14:anchorId="501E9089" id="Group 317954" o:spid="_x0000_s1036" style="width:499.8pt;height:197.25pt;mso-position-horizontal-relative:char;mso-position-vertical-relative:line" coordsize="63473,2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">
                <v:rect id="Rectangle 11406" o:spid="_x0000_s1037" style="position:absolute;left:62880;top:22426;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" filled="f" stroked="f">
                  <v:textbox inset="0,0,0,0">
                    <w:txbxContent>
                      <w:p w:rsidR="001A170D" w:rsidRDefault="001A170D" w:rsidP="00843C20">
                        <w:pPr>
                          <w:spacing w:after="160" w:line="259" w:lineRule="auto"/>
                        </w:pPr>
                        <w:r>
                          <w:t xml:space="preserve"> </w:t>
                        </w:r>
                      </w:p>
                    </w:txbxContent>
                  </v:textbox>
                </v:rect>
                <v:shape id="Shape 11439" o:spid="_x0000_s1038" style="position:absolute;left:5867;top:14112;width:55382;height:0;visibility:visible;mso-wrap-style:square;v-text-anchor:top" coordsize="5538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" path="m,l5538216,e" filled="f" strokecolor="#868686" strokeweight=".72pt">
                  <v:path arrowok="t" textboxrect="0,0,5538216,0"/>
                </v:shape>
                <v:shape id="Shape 11440" o:spid="_x0000_s1039" style="position:absolute;left:5867;top:10485;width:55382;height:0;visibility:visible;mso-wrap-style:square;v-text-anchor:top" coordsize="5538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" path="m,l5538216,e" filled="f" strokecolor="#868686" strokeweight=".72pt">
                  <v:path arrowok="t" textboxrect="0,0,5538216,0"/>
                </v:shape>
                <v:shape id="Shape 11441" o:spid="_x0000_s1040" style="position:absolute;left:5867;top:8671;width:55382;height:0;visibility:visible;mso-wrap-style:square;v-text-anchor:top" coordsize="5538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" path="m,l5538216,e" filled="f" strokecolor="#868686" strokeweight=".72pt">
                  <v:path arrowok="t" textboxrect="0,0,5538216,0"/>
                </v:shape>
                <v:shape id="Shape 11442" o:spid="_x0000_s1041" style="position:absolute;left:5867;top:6858;width:55382;height:0;visibility:visible;mso-wrap-style:square;v-text-anchor:top" coordsize="5538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" path="m,l5538216,e" filled="f" strokecolor="#868686" strokeweight=".72pt">
                  <v:path arrowok="t" textboxrect="0,0,5538216,0"/>
                </v:shape>
                <v:shape id="Shape 11443" o:spid="_x0000_s1042" style="position:absolute;left:5867;top:5044;width:55382;height:0;visibility:visible;mso-wrap-style:square;v-text-anchor:top" coordsize="5538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" path="m,l5538216,e" filled="f" strokecolor="#868686" strokeweight=".72pt">
                  <v:path arrowok="t" textboxrect="0,0,5538216,0"/>
                </v:shape>
                <v:shape id="Shape 11444" o:spid="_x0000_s1043" style="position:absolute;left:5867;top:3230;width:55382;height:0;visibility:visible;mso-wrap-style:square;v-text-anchor:top" coordsize="5538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" path="m,l5538216,e" filled="f" strokecolor="#868686" strokeweight=".72pt">
                  <v:path arrowok="t" textboxrect="0,0,5538216,0"/>
                </v:shape>
                <v:shape id="Shape 11445" o:spid="_x0000_s1044" style="position:absolute;left:5867;top:1417;width:55382;height:0;visibility:visible;mso-wrap-style:square;v-text-anchor:top" coordsize="5538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" path="m,l5538216,e" filled="f" strokecolor="#868686" strokeweight=".72pt">
                  <v:path arrowok="t" textboxrect="0,0,5538216,0"/>
                </v:shape>
                <v:shape id="Shape 11446" o:spid="_x0000_s1045" style="position:absolute;left:5867;top:12298;width:55382;height:0;visibility:visible;mso-wrap-style:square;v-text-anchor:top" coordsize="5538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" path="m,l5538216,e" filled="f" strokecolor="#868686" strokeweight=".72pt">
                  <v:path arrowok="t" textboxrect="0,0,5538216,0"/>
                </v:shape>
                <v:shape id="Shape 11447" o:spid="_x0000_s1046" style="position:absolute;left:8374;top:2964;width:50353;height:8686;visibility:visible;mso-wrap-style:square;v-text-anchor:top" coordsize="5035297,86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" path="m,868680l504444,845820r502920,-91440l1510284,696468r504444,-15240l2517648,542544,3020568,r504444,662941l4027932,746761,4532376,600456r502921,9144e" filled="f" strokecolor="#4a7ebb" strokeweight="2.28pt">
                  <v:stroke endcap="round"/>
                  <v:path arrowok="t" textboxrect="0,0,5035297,868680"/>
                </v:shape>
                <v:shape id="Shape 11448" o:spid="_x0000_s1047" style="position:absolute;left:7945;top:11220;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" path="m44196,l88392,44197,44196,88392,,44197,44196,xe" fillcolor="#4f81bd" stroked="f" strokeweight="0">
                  <v:stroke endcap="round"/>
                  <v:path arrowok="t" textboxrect="0,0,88392,88392"/>
                </v:shape>
                <v:shape id="Shape 11449" o:spid="_x0000_s1048" style="position:absolute;left:7945;top:11220;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" path="m44196,l88392,44197,44196,88392,,44197,44196,xe" filled="f" strokecolor="#4a7ebb" strokeweight=".72pt">
                  <v:path arrowok="t" textboxrect="0,0,88392,88392"/>
                </v:shape>
                <v:shape id="Shape 11450" o:spid="_x0000_s1049" style="position:absolute;left:12974;top:10976;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" path="m44196,l88392,44197,44196,88392,,44197,44196,xe" fillcolor="#4f81bd" stroked="f" strokeweight="0">
                  <v:path arrowok="t" textboxrect="0,0,88392,88392"/>
                </v:shape>
                <v:shape id="Shape 11451" o:spid="_x0000_s1050" style="position:absolute;left:12974;top:10976;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" path="m44196,l88392,44197,44196,88392,,44197,44196,xe" filled="f" strokecolor="#4a7ebb" strokeweight=".72pt">
                  <v:path arrowok="t" textboxrect="0,0,88392,88392"/>
                </v:shape>
                <v:shape id="Shape 11452" o:spid="_x0000_s1051" style="position:absolute;left:18003;top:10077;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" path="m44196,l88392,44197,44196,88392,,44197,44196,xe" fillcolor="#4f81bd" stroked="f" strokeweight="0">
                  <v:path arrowok="t" textboxrect="0,0,88392,88392"/>
                </v:shape>
                <v:shape id="Shape 11453" o:spid="_x0000_s1052" style="position:absolute;left:18003;top:10077;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" path="m44196,l88392,44197,44196,88392,,44197,44196,xe" filled="f" strokecolor="#4a7ebb" strokeweight=".72pt">
                  <v:path arrowok="t" textboxrect="0,0,88392,88392"/>
                </v:shape>
                <v:shape id="Shape 11454" o:spid="_x0000_s1053" style="position:absolute;left:23047;top:9498;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" path="m44196,l88392,44196,44196,88392,,44196,44196,xe" fillcolor="#4f81bd" stroked="f" strokeweight="0">
                  <v:path arrowok="t" textboxrect="0,0,88392,88392"/>
                </v:shape>
                <v:shape id="Shape 11455" o:spid="_x0000_s1054" style="position:absolute;left:23047;top:9498;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" path="m44196,l88392,44196,44196,88392,,44196,44196,xe" filled="f" strokecolor="#4a7ebb" strokeweight=".72pt">
                  <v:path arrowok="t" textboxrect="0,0,88392,88392"/>
                </v:shape>
                <v:shape id="Shape 11456" o:spid="_x0000_s1055" style="position:absolute;left:28077;top:9330;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" path="m44196,l88392,44197,44196,88392,,44197,44196,xe" fillcolor="#4f81bd" stroked="f" strokeweight="0">
                  <v:path arrowok="t" textboxrect="0,0,88392,88392"/>
                </v:shape>
                <v:shape id="Shape 11457" o:spid="_x0000_s1056" style="position:absolute;left:28077;top:9330;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" path="m44196,l88392,44197,44196,88392,,44197,44196,xe" filled="f" strokecolor="#4a7ebb" strokeweight=".72pt">
                  <v:path arrowok="t" textboxrect="0,0,88392,88392"/>
                </v:shape>
                <v:shape id="Shape 11458" o:spid="_x0000_s1057" style="position:absolute;left:33121;top:7943;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" path="m44196,l88392,44197,44196,88392,,44197,44196,xe" fillcolor="#4f81bd" stroked="f" strokeweight="0">
                  <v:path arrowok="t" textboxrect="0,0,88392,88392"/>
                </v:shape>
                <v:shape id="Shape 11459" o:spid="_x0000_s1058" style="position:absolute;left:33121;top:7943;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" path="m44196,l88392,44197,44196,88392,,44197,44196,xe" filled="f" strokecolor="#4a7ebb" strokeweight=".72pt">
                  <v:path arrowok="t" textboxrect="0,0,88392,88392"/>
                </v:shape>
                <v:shape id="Shape 11460" o:spid="_x0000_s1059" style="position:absolute;left:38150;top:2518;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" path="m44196,l88392,44196,44196,88392,,44196,44196,xe" fillcolor="#4f81bd" stroked="f" strokeweight="0">
                  <v:path arrowok="t" textboxrect="0,0,88392,88392"/>
                </v:shape>
                <v:shape id="Shape 11461" o:spid="_x0000_s1060" style="position:absolute;left:38150;top:2518;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" path="m44196,l88392,44196,44196,88392,,44196,44196,xe" filled="f" strokecolor="#4a7ebb" strokeweight=".72pt">
                  <v:path arrowok="t" textboxrect="0,0,88392,88392"/>
                </v:shape>
                <v:shape id="Shape 11462" o:spid="_x0000_s1061" style="position:absolute;left:43180;top:9147;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" path="m44196,l88392,44196,44196,88392,,44196,44196,xe" fillcolor="#4f81bd" stroked="f" strokeweight="0">
                  <v:path arrowok="t" textboxrect="0,0,88392,88392"/>
                </v:shape>
                <v:shape id="Shape 11463" o:spid="_x0000_s1062" style="position:absolute;left:43180;top:9147;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" path="m44196,l88392,44196,44196,88392,,44196,44196,xe" filled="f" strokecolor="#4a7ebb" strokeweight=".72pt">
                  <v:path arrowok="t" textboxrect="0,0,88392,88392"/>
                </v:shape>
                <v:shape id="Shape 11464" o:spid="_x0000_s1063" style="position:absolute;left:48224;top:10001;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" path="m44196,l88392,44196,44196,88392,,44196,44196,xe" fillcolor="#4f81bd" stroked="f" strokeweight="0">
                  <v:path arrowok="t" textboxrect="0,0,88392,88392"/>
                </v:shape>
                <v:shape id="Shape 11465" o:spid="_x0000_s1064" style="position:absolute;left:48224;top:10001;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" path="m44196,l88392,44196,44196,88392,,44196,44196,xe" filled="f" strokecolor="#4a7ebb" strokeweight=".72pt">
                  <v:path arrowok="t" textboxrect="0,0,88392,88392"/>
                </v:shape>
                <v:shape id="Shape 11466" o:spid="_x0000_s1065" style="position:absolute;left:53253;top:8538;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" path="m44196,l88392,44197,44196,88392,,44197,44196,xe" fillcolor="#4f81bd" stroked="f" strokeweight="0">
                  <v:path arrowok="t" textboxrect="0,0,88392,88392"/>
                </v:shape>
                <v:shape id="Shape 11467" o:spid="_x0000_s1066" style="position:absolute;left:53253;top:8538;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" path="m44196,l88392,44197,44196,88392,,44197,44196,xe" filled="f" strokecolor="#4a7ebb" strokeweight=".72pt">
                  <v:path arrowok="t" textboxrect="0,0,88392,88392"/>
                </v:shape>
                <v:shape id="Shape 11468" o:spid="_x0000_s1067" style="position:absolute;left:58282;top:8614;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" path="m44196,l88392,44196,44196,88392,,44196,44196,xe" fillcolor="#4f81bd" stroked="f" strokeweight="0">
                  <v:path arrowok="t" textboxrect="0,0,88392,88392"/>
                </v:shape>
                <v:shape id="Shape 11469" o:spid="_x0000_s1068" style="position:absolute;left:58282;top:8614;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" path="m44196,l88392,44196,44196,88392,,44196,44196,xe" filled="f" strokecolor="#4a7ebb" strokeweight=".72pt">
                  <v:path arrowok="t" textboxrect="0,0,88392,88392"/>
                </v:shape>
                <v:shape id="Shape 11470" o:spid="_x0000_s1069" style="position:absolute;left:8374;top:4792;width:50353;height:8047;visibility:visible;mso-wrap-style:square;v-text-anchor:top" coordsize="5035297,80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" path="m,758952l504444,748285r502920,-48769l1510284,r504444,804672l2517648,737616r502920,32004l3525012,722376r502920,38100l4532376,722376r502921,12192e" filled="f" strokecolor="#be4b48" strokeweight="2.28pt">
                  <v:stroke endcap="round"/>
                  <v:path arrowok="t" textboxrect="0,0,5035297,804672"/>
                </v:shape>
                <v:shape id="Shape 397396" o:spid="_x0000_s1070" style="position:absolute;left:7945;top:11951;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" path="m,l88392,r,88392l,88392,,e" fillcolor="#c0504d" stroked="f" strokeweight="0">
                  <v:stroke endcap="round"/>
                  <v:path arrowok="t" textboxrect="0,0,88392,88392"/>
                </v:shape>
                <v:shape id="Shape 11472" o:spid="_x0000_s1071" style="position:absolute;left:7945;top:11951;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" path="m,88392r88392,l88392,,,,,88392xe" filled="f" strokecolor="#be4b48" strokeweight=".72pt">
                  <v:path arrowok="t" textboxrect="0,0,88392,88392"/>
                </v:shape>
                <v:shape id="Shape 397397" o:spid="_x0000_s1072" style="position:absolute;left:12974;top:11830;width:884;height:883;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" path="m,l88392,r,88392l,88392,,e" fillcolor="#c0504d" stroked="f" strokeweight="0">
                  <v:path arrowok="t" textboxrect="0,0,88392,88392"/>
                </v:shape>
                <v:shape id="Shape 11474" o:spid="_x0000_s1073" style="position:absolute;left:12974;top:11830;width:884;height:883;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" path="m,88392r88392,l88392,,,,,88392xe" filled="f" strokecolor="#be4b48" strokeweight=".72pt">
                  <v:path arrowok="t" textboxrect="0,0,88392,88392"/>
                </v:shape>
                <v:shape id="Shape 397398" o:spid="_x0000_s1074" style="position:absolute;left:18003;top:11342;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" path="m,l88392,r,88392l,88392,,e" fillcolor="#c0504d" stroked="f" strokeweight="0">
                  <v:path arrowok="t" textboxrect="0,0,88392,88392"/>
                </v:shape>
                <v:shape id="Shape 11476" o:spid="_x0000_s1075" style="position:absolute;left:18003;top:11342;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" path="m,88392r88392,l88392,,,,,88392xe" filled="f" strokecolor="#be4b48" strokeweight=".72pt">
                  <v:path arrowok="t" textboxrect="0,0,88392,88392"/>
                </v:shape>
                <v:shape id="Shape 397399" o:spid="_x0000_s1076" style="position:absolute;left:23047;top:4347;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" path="m,l88392,r,88392l,88392,,e" fillcolor="#c0504d" stroked="f" strokeweight="0">
                  <v:path arrowok="t" textboxrect="0,0,88392,88392"/>
                </v:shape>
                <v:shape id="Shape 11478" o:spid="_x0000_s1077" style="position:absolute;left:23047;top:4347;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" path="m,88392r88392,l88392,,,,,88392xe" filled="f" strokecolor="#be4b48" strokeweight=".72pt">
                  <v:path arrowok="t" textboxrect="0,0,88392,88392"/>
                </v:shape>
                <v:shape id="Shape 397400" o:spid="_x0000_s1078" style="position:absolute;left:28077;top:12409;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" path="m,l88392,r,88392l,88392,,e" fillcolor="#c0504d" stroked="f" strokeweight="0">
                  <v:path arrowok="t" textboxrect="0,0,88392,88392"/>
                </v:shape>
                <v:shape id="Shape 11480" o:spid="_x0000_s1079" style="position:absolute;left:28077;top:12409;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" path="m,88392r88392,l88392,,,,,88392xe" filled="f" strokecolor="#be4b48" strokeweight=".72pt">
                  <v:path arrowok="t" textboxrect="0,0,88392,88392"/>
                </v:shape>
                <v:shape id="Shape 397401" o:spid="_x0000_s1080" style="position:absolute;left:33121;top:11738;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" path="m,l88392,r,88392l,88392,,e" fillcolor="#c0504d" stroked="f" strokeweight="0">
                  <v:path arrowok="t" textboxrect="0,0,88392,88392"/>
                </v:shape>
                <v:shape id="Shape 11482" o:spid="_x0000_s1081" style="position:absolute;left:33121;top:11738;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" path="m,88392r88392,l88392,,,,,88392xe" filled="f" strokecolor="#be4b48" strokeweight=".72pt">
                  <v:path arrowok="t" textboxrect="0,0,88392,88392"/>
                </v:shape>
                <v:shape id="Shape 397402" o:spid="_x0000_s1082" style="position:absolute;left:38150;top:12058;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" path="m,l88392,r,88392l,88392,,e" fillcolor="#c0504d" stroked="f" strokeweight="0">
                  <v:path arrowok="t" textboxrect="0,0,88392,88392"/>
                </v:shape>
                <v:shape id="Shape 11484" o:spid="_x0000_s1083" style="position:absolute;left:38150;top:12058;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" path="m,88392r88392,l88392,,,,,88392xe" filled="f" strokecolor="#be4b48" strokeweight=".72pt">
                  <v:path arrowok="t" textboxrect="0,0,88392,88392"/>
                </v:shape>
                <v:shape id="Shape 397403" o:spid="_x0000_s1084" style="position:absolute;left:43180;top:11570;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" path="m,l88392,r,88392l,88392,,e" fillcolor="#c0504d" stroked="f" strokeweight="0">
                  <v:path arrowok="t" textboxrect="0,0,88392,88392"/>
                </v:shape>
                <v:shape id="Shape 11486" o:spid="_x0000_s1085" style="position:absolute;left:43180;top:11570;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" path="m,88392r88392,l88392,,,,,88392xe" filled="f" strokecolor="#be4b48" strokeweight=".72pt">
                  <v:path arrowok="t" textboxrect="0,0,88392,88392"/>
                </v:shape>
                <v:shape id="Shape 397404" o:spid="_x0000_s1086" style="position:absolute;left:48224;top:11951;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" path="m,l88392,r,88392l,88392,,e" fillcolor="#c0504d" stroked="f" strokeweight="0">
                  <v:path arrowok="t" textboxrect="0,0,88392,88392"/>
                </v:shape>
                <v:shape id="Shape 11488" o:spid="_x0000_s1087" style="position:absolute;left:48224;top:11951;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" path="m,88392r88392,l88392,,,,,88392xe" filled="f" strokecolor="#be4b48" strokeweight=".72pt">
                  <v:path arrowok="t" textboxrect="0,0,88392,88392"/>
                </v:shape>
                <v:shape id="Shape 397405" o:spid="_x0000_s1088" style="position:absolute;left:53253;top:11586;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" path="m,l88392,r,88392l,88392,,e" fillcolor="#c0504d" stroked="f" strokeweight="0">
                  <v:path arrowok="t" textboxrect="0,0,88392,88392"/>
                </v:shape>
                <v:shape id="Shape 11490" o:spid="_x0000_s1089" style="position:absolute;left:53253;top:11586;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" path="m,88392r88392,l88392,,,,,88392xe" filled="f" strokecolor="#be4b48" strokeweight=".72pt">
                  <v:path arrowok="t" textboxrect="0,0,88392,88392"/>
                </v:shape>
                <v:shape id="Shape 397406" o:spid="_x0000_s1090" style="position:absolute;left:58282;top:11692;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" path="m,l88392,r,88392l,88392,,e" fillcolor="#c0504d" stroked="f" strokeweight="0">
                  <v:path arrowok="t" textboxrect="0,0,88392,88392"/>
                </v:shape>
                <v:shape id="Shape 11492" o:spid="_x0000_s1091" style="position:absolute;left:58282;top:11692;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" path="m,88392r88392,l88392,,,,,88392xe" filled="f" strokecolor="#be4b48" strokeweight=".72pt">
                  <v:path arrowok="t" textboxrect="0,0,88392,88392"/>
                </v:shape>
                <v:rect id="Rectangle 11493" o:spid="_x0000_s1092" style="position:absolute;left:6949;top:9253;width:379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" filled="f" stroked="f">
                  <v:textbox inset="0,0,0,0">
                    <w:txbxContent>
                      <w:p w:rsidR="001A170D" w:rsidRDefault="001A170D" w:rsidP="00843C20">
                        <w:pPr>
                          <w:spacing w:after="160" w:line="259" w:lineRule="auto"/>
                        </w:pPr>
                        <w:r>
                          <w:rPr>
                            <w:sz w:val="20"/>
                          </w:rPr>
                          <w:t>1 771</w:t>
                        </w:r>
                      </w:p>
                    </w:txbxContent>
                  </v:textbox>
                </v:rect>
                <v:rect id="Rectangle 11494" o:spid="_x0000_s1093" style="position:absolute;left:11984;top:9010;width:379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" filled="f" stroked="f">
                  <v:textbox inset="0,0,0,0">
                    <w:txbxContent>
                      <w:p w:rsidR="001A170D" w:rsidRDefault="001A170D" w:rsidP="00843C20">
                        <w:pPr>
                          <w:spacing w:after="160" w:line="259" w:lineRule="auto"/>
                        </w:pPr>
                        <w:r>
                          <w:rPr>
                            <w:sz w:val="20"/>
                          </w:rPr>
                          <w:t>2 439</w:t>
                        </w:r>
                      </w:p>
                    </w:txbxContent>
                  </v:textbox>
                </v:rect>
                <v:rect id="Rectangle 11495" o:spid="_x0000_s1094" style="position:absolute;left:17020;top:8105;width:379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" filled="f" stroked="f">
                  <v:textbox inset="0,0,0,0">
                    <w:txbxContent>
                      <w:p w:rsidR="001A170D" w:rsidRDefault="001A170D" w:rsidP="00843C20">
                        <w:pPr>
                          <w:spacing w:after="160" w:line="259" w:lineRule="auto"/>
                        </w:pPr>
                        <w:r>
                          <w:rPr>
                            <w:sz w:val="20"/>
                          </w:rPr>
                          <w:t>4 938</w:t>
                        </w:r>
                      </w:p>
                    </w:txbxContent>
                  </v:textbox>
                </v:rect>
                <v:rect id="Rectangle 11496" o:spid="_x0000_s1095" style="position:absolute;left:22058;top:7520;width:3798;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" filled="f" stroked="f">
                  <v:textbox inset="0,0,0,0">
                    <w:txbxContent>
                      <w:p w:rsidR="001A170D" w:rsidRDefault="001A170D" w:rsidP="00843C20">
                        <w:pPr>
                          <w:spacing w:after="160" w:line="259" w:lineRule="auto"/>
                        </w:pPr>
                        <w:r>
                          <w:rPr>
                            <w:sz w:val="20"/>
                          </w:rPr>
                          <w:t>6 535</w:t>
                        </w:r>
                      </w:p>
                    </w:txbxContent>
                  </v:textbox>
                </v:rect>
                <v:rect id="Rectangle 11497" o:spid="_x0000_s1096" style="position:absolute;left:27094;top:7370;width:379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" filled="f" stroked="f">
                  <v:textbox inset="0,0,0,0">
                    <w:txbxContent>
                      <w:p w:rsidR="001A170D" w:rsidRDefault="001A170D" w:rsidP="00843C20">
                        <w:pPr>
                          <w:spacing w:after="160" w:line="259" w:lineRule="auto"/>
                        </w:pPr>
                        <w:r>
                          <w:rPr>
                            <w:sz w:val="20"/>
                          </w:rPr>
                          <w:t>6 957</w:t>
                        </w:r>
                      </w:p>
                    </w:txbxContent>
                  </v:textbox>
                </v:rect>
                <v:rect id="Rectangle 11498" o:spid="_x0000_s1097" style="position:absolute;left:31808;top:5983;width:464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" filled="f" stroked="f">
                  <v:textbox inset="0,0,0,0">
                    <w:txbxContent>
                      <w:p w:rsidR="001A170D" w:rsidRDefault="001A170D" w:rsidP="00843C20">
                        <w:pPr>
                          <w:spacing w:after="160" w:line="259" w:lineRule="auto"/>
                        </w:pPr>
                        <w:r>
                          <w:rPr>
                            <w:sz w:val="20"/>
                          </w:rPr>
                          <w:t>10 778</w:t>
                        </w:r>
                      </w:p>
                    </w:txbxContent>
                  </v:textbox>
                </v:rect>
                <v:rect id="Rectangle 11499" o:spid="_x0000_s1098" style="position:absolute;left:36843;top:555;width:464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" filled="f" stroked="f">
                  <v:textbox inset="0,0,0,0">
                    <w:txbxContent>
                      <w:p w:rsidR="001A170D" w:rsidRDefault="001A170D" w:rsidP="00843C20">
                        <w:pPr>
                          <w:spacing w:after="160" w:line="259" w:lineRule="auto"/>
                        </w:pPr>
                        <w:r>
                          <w:rPr>
                            <w:sz w:val="20"/>
                          </w:rPr>
                          <w:t>25 738</w:t>
                        </w:r>
                      </w:p>
                    </w:txbxContent>
                  </v:textbox>
                </v:rect>
                <v:rect id="Rectangle 11500" o:spid="_x0000_s1099" style="position:absolute;left:42199;top:7185;width:380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" filled="f" stroked="f">
                  <v:textbox inset="0,0,0,0">
                    <w:txbxContent>
                      <w:p w:rsidR="001A170D" w:rsidRDefault="001A170D" w:rsidP="00843C20">
                        <w:pPr>
                          <w:spacing w:after="160" w:line="259" w:lineRule="auto"/>
                        </w:pPr>
                        <w:r>
                          <w:rPr>
                            <w:sz w:val="20"/>
                          </w:rPr>
                          <w:t>7 472</w:t>
                        </w:r>
                      </w:p>
                    </w:txbxContent>
                  </v:textbox>
                </v:rect>
                <v:rect id="Rectangle 11501" o:spid="_x0000_s1100" style="position:absolute;left:47237;top:8029;width:379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" filled="f" stroked="f">
                  <v:textbox inset="0,0,0,0">
                    <w:txbxContent>
                      <w:p w:rsidR="001A170D" w:rsidRDefault="001A170D" w:rsidP="00843C20">
                        <w:pPr>
                          <w:spacing w:after="160" w:line="259" w:lineRule="auto"/>
                        </w:pPr>
                        <w:r>
                          <w:rPr>
                            <w:sz w:val="20"/>
                          </w:rPr>
                          <w:t>5 149</w:t>
                        </w:r>
                      </w:p>
                    </w:txbxContent>
                  </v:textbox>
                </v:rect>
                <v:rect id="Rectangle 11502" o:spid="_x0000_s1101" style="position:absolute;left:52273;top:6569;width:379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" filled="f" stroked="f">
                  <v:textbox inset="0,0,0,0">
                    <w:txbxContent>
                      <w:p w:rsidR="001A170D" w:rsidRDefault="001A170D" w:rsidP="00843C20">
                        <w:pPr>
                          <w:spacing w:after="160" w:line="259" w:lineRule="auto"/>
                        </w:pPr>
                        <w:r>
                          <w:rPr>
                            <w:sz w:val="20"/>
                          </w:rPr>
                          <w:t>9 169</w:t>
                        </w:r>
                      </w:p>
                    </w:txbxContent>
                  </v:textbox>
                </v:rect>
                <v:rect id="Rectangle 11503" o:spid="_x0000_s1102" style="position:absolute;left:57308;top:6654;width:379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" filled="f" stroked="f">
                  <v:textbox inset="0,0,0,0">
                    <w:txbxContent>
                      <w:p w:rsidR="001A170D" w:rsidRDefault="001A170D" w:rsidP="00843C20">
                        <w:pPr>
                          <w:spacing w:after="160" w:line="259" w:lineRule="auto"/>
                        </w:pPr>
                        <w:r>
                          <w:rPr>
                            <w:sz w:val="20"/>
                          </w:rPr>
                          <w:t>8 935</w:t>
                        </w:r>
                      </w:p>
                    </w:txbxContent>
                  </v:textbox>
                </v:rect>
                <v:rect id="Rectangle 11504" o:spid="_x0000_s1103" style="position:absolute;left:7208;top:13475;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" filled="f" stroked="f">
                  <v:textbox inset="0,0,0,0">
                    <w:txbxContent>
                      <w:p w:rsidR="001A170D" w:rsidRDefault="001A170D" w:rsidP="00843C20">
                        <w:pPr>
                          <w:spacing w:after="160" w:line="259" w:lineRule="auto"/>
                        </w:pPr>
                        <w:r>
                          <w:rPr>
                            <w:sz w:val="20"/>
                          </w:rPr>
                          <w:t>-</w:t>
                        </w:r>
                      </w:p>
                    </w:txbxContent>
                  </v:textbox>
                </v:rect>
                <v:rect id="Rectangle 11505" o:spid="_x0000_s1104" style="position:absolute;left:7620;top:13475;width:254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" filled="f" stroked="f">
                  <v:textbox inset="0,0,0,0">
                    <w:txbxContent>
                      <w:p w:rsidR="001A170D" w:rsidRDefault="001A170D" w:rsidP="00843C20">
                        <w:pPr>
                          <w:spacing w:after="160" w:line="259" w:lineRule="auto"/>
                        </w:pPr>
                        <w:r>
                          <w:rPr>
                            <w:sz w:val="20"/>
                          </w:rPr>
                          <w:t>235</w:t>
                        </w:r>
                      </w:p>
                    </w:txbxContent>
                  </v:textbox>
                </v:rect>
                <v:rect id="Rectangle 11506" o:spid="_x0000_s1105" style="position:absolute;left:12777;top:13363;width:1692;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" filled="f" stroked="f">
                  <v:textbox inset="0,0,0,0">
                    <w:txbxContent>
                      <w:p w:rsidR="001A170D" w:rsidRDefault="001A170D" w:rsidP="00843C20">
                        <w:pPr>
                          <w:spacing w:after="160" w:line="259" w:lineRule="auto"/>
                        </w:pPr>
                        <w:r>
                          <w:rPr>
                            <w:sz w:val="20"/>
                          </w:rPr>
                          <w:t>71</w:t>
                        </w:r>
                      </w:p>
                    </w:txbxContent>
                  </v:textbox>
                </v:rect>
                <v:rect id="Rectangle 11507" o:spid="_x0000_s1106" style="position:absolute;left:17020;top:12872;width:379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" filled="f" stroked="f">
                  <v:textbox inset="0,0,0,0">
                    <w:txbxContent>
                      <w:p w:rsidR="001A170D" w:rsidRDefault="001A170D" w:rsidP="00843C20">
                        <w:pPr>
                          <w:spacing w:after="160" w:line="259" w:lineRule="auto"/>
                        </w:pPr>
                        <w:r>
                          <w:rPr>
                            <w:sz w:val="20"/>
                          </w:rPr>
                          <w:t>1 425</w:t>
                        </w:r>
                      </w:p>
                    </w:txbxContent>
                  </v:textbox>
                </v:rect>
                <v:rect id="Rectangle 11508" o:spid="_x0000_s1107" style="position:absolute;left:21738;top:3301;width:464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" filled="f" stroked="f">
                  <v:textbox inset="0,0,0,0">
                    <w:txbxContent>
                      <w:p w:rsidR="001A170D" w:rsidRDefault="001A170D" w:rsidP="00843C20">
                        <w:pPr>
                          <w:spacing w:after="160" w:line="259" w:lineRule="auto"/>
                        </w:pPr>
                        <w:r>
                          <w:rPr>
                            <w:sz w:val="20"/>
                          </w:rPr>
                          <w:t>20 707</w:t>
                        </w:r>
                      </w:p>
                    </w:txbxContent>
                  </v:textbox>
                </v:rect>
                <v:rect id="Rectangle 11509" o:spid="_x0000_s1108" style="position:absolute;left:26880;top:13930;width:56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" filled="f" stroked="f">
                  <v:textbox inset="0,0,0,0">
                    <w:txbxContent>
                      <w:p w:rsidR="001A170D" w:rsidRDefault="001A170D" w:rsidP="00843C20">
                        <w:pPr>
                          <w:spacing w:after="160" w:line="259" w:lineRule="auto"/>
                        </w:pPr>
                        <w:r>
                          <w:rPr>
                            <w:sz w:val="20"/>
                          </w:rPr>
                          <w:t>-</w:t>
                        </w:r>
                      </w:p>
                    </w:txbxContent>
                  </v:textbox>
                </v:rect>
                <v:rect id="Rectangle 11510" o:spid="_x0000_s1109" style="position:absolute;left:27292;top:13930;width:381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" filled="f" stroked="f">
                  <v:textbox inset="0,0,0,0">
                    <w:txbxContent>
                      <w:p w:rsidR="001A170D" w:rsidRDefault="001A170D" w:rsidP="00843C20">
                        <w:pPr>
                          <w:spacing w:after="160" w:line="259" w:lineRule="auto"/>
                        </w:pPr>
                        <w:r>
                          <w:rPr>
                            <w:sz w:val="20"/>
                          </w:rPr>
                          <w:t>1 491</w:t>
                        </w:r>
                      </w:p>
                    </w:txbxContent>
                  </v:textbox>
                </v:rect>
                <v:rect id="Rectangle 11511" o:spid="_x0000_s1110" style="position:absolute;left:32600;top:13259;width:254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" filled="f" stroked="f">
                  <v:textbox inset="0,0,0,0">
                    <w:txbxContent>
                      <w:p w:rsidR="001A170D" w:rsidRDefault="001A170D" w:rsidP="00843C20">
                        <w:pPr>
                          <w:spacing w:after="160" w:line="259" w:lineRule="auto"/>
                        </w:pPr>
                        <w:r>
                          <w:rPr>
                            <w:sz w:val="20"/>
                          </w:rPr>
                          <w:t>358</w:t>
                        </w:r>
                      </w:p>
                    </w:txbxContent>
                  </v:textbox>
                </v:rect>
                <v:rect id="Rectangle 11512" o:spid="_x0000_s1111" style="position:absolute;left:37423;top:13585;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" filled="f" stroked="f">
                  <v:textbox inset="0,0,0,0">
                    <w:txbxContent>
                      <w:p w:rsidR="001A170D" w:rsidRDefault="001A170D" w:rsidP="00843C20">
                        <w:pPr>
                          <w:spacing w:after="160" w:line="259" w:lineRule="auto"/>
                        </w:pPr>
                        <w:r>
                          <w:rPr>
                            <w:sz w:val="20"/>
                          </w:rPr>
                          <w:t>-</w:t>
                        </w:r>
                      </w:p>
                    </w:txbxContent>
                  </v:textbox>
                </v:rect>
                <v:rect id="Rectangle 11513" o:spid="_x0000_s1112" style="position:absolute;left:37834;top:13585;width:254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" filled="f" stroked="f">
                  <v:textbox inset="0,0,0,0">
                    <w:txbxContent>
                      <w:p w:rsidR="001A170D" w:rsidRDefault="001A170D" w:rsidP="00843C20">
                        <w:pPr>
                          <w:spacing w:after="160" w:line="259" w:lineRule="auto"/>
                        </w:pPr>
                        <w:r>
                          <w:rPr>
                            <w:sz w:val="20"/>
                          </w:rPr>
                          <w:t>537</w:t>
                        </w:r>
                      </w:p>
                    </w:txbxContent>
                  </v:textbox>
                </v:rect>
                <v:rect id="Rectangle 11514" o:spid="_x0000_s1113" style="position:absolute;left:42674;top:13100;width:254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" filled="f" stroked="f">
                  <v:textbox inset="0,0,0,0">
                    <w:txbxContent>
                      <w:p w:rsidR="001A170D" w:rsidRDefault="001A170D" w:rsidP="00843C20">
                        <w:pPr>
                          <w:spacing w:after="160" w:line="259" w:lineRule="auto"/>
                        </w:pPr>
                        <w:r>
                          <w:rPr>
                            <w:sz w:val="20"/>
                          </w:rPr>
                          <w:t>793</w:t>
                        </w:r>
                      </w:p>
                    </w:txbxContent>
                  </v:textbox>
                </v:rect>
                <v:rect id="Rectangle 11515" o:spid="_x0000_s1114" style="position:absolute;left:47496;top:13479;width:562;height:1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" filled="f" stroked="f">
                  <v:textbox inset="0,0,0,0">
                    <w:txbxContent>
                      <w:p w:rsidR="001A170D" w:rsidRDefault="001A170D" w:rsidP="00843C20">
                        <w:pPr>
                          <w:spacing w:after="160" w:line="259" w:lineRule="auto"/>
                        </w:pPr>
                        <w:r>
                          <w:rPr>
                            <w:sz w:val="20"/>
                          </w:rPr>
                          <w:t>-</w:t>
                        </w:r>
                      </w:p>
                    </w:txbxContent>
                  </v:textbox>
                </v:rect>
                <v:rect id="Rectangle 11516" o:spid="_x0000_s1115" style="position:absolute;left:47908;top:13479;width:2546;height:1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" filled="f" stroked="f">
                  <v:textbox inset="0,0,0,0">
                    <w:txbxContent>
                      <w:p w:rsidR="001A170D" w:rsidRDefault="001A170D" w:rsidP="00843C20">
                        <w:pPr>
                          <w:spacing w:after="160" w:line="259" w:lineRule="auto"/>
                        </w:pPr>
                        <w:r>
                          <w:rPr>
                            <w:sz w:val="20"/>
                          </w:rPr>
                          <w:t>258</w:t>
                        </w:r>
                      </w:p>
                    </w:txbxContent>
                  </v:textbox>
                </v:rect>
                <v:rect id="Rectangle 11517" o:spid="_x0000_s1116" style="position:absolute;left:52745;top:13107;width:254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" filled="f" stroked="f">
                  <v:textbox inset="0,0,0,0">
                    <w:txbxContent>
                      <w:p w:rsidR="001A170D" w:rsidRDefault="001A170D" w:rsidP="00843C20">
                        <w:pPr>
                          <w:spacing w:after="160" w:line="259" w:lineRule="auto"/>
                        </w:pPr>
                        <w:r>
                          <w:rPr>
                            <w:sz w:val="20"/>
                          </w:rPr>
                          <w:t>778</w:t>
                        </w:r>
                      </w:p>
                    </w:txbxContent>
                  </v:textbox>
                </v:rect>
                <v:rect id="Rectangle 11518" o:spid="_x0000_s1117" style="position:absolute;left:57781;top:13222;width:2543;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" filled="f" stroked="f">
                  <v:textbox inset="0,0,0,0">
                    <w:txbxContent>
                      <w:p w:rsidR="001A170D" w:rsidRDefault="001A170D" w:rsidP="00843C20">
                        <w:pPr>
                          <w:spacing w:after="160" w:line="259" w:lineRule="auto"/>
                        </w:pPr>
                        <w:r>
                          <w:rPr>
                            <w:sz w:val="20"/>
                          </w:rPr>
                          <w:t>456</w:t>
                        </w:r>
                      </w:p>
                    </w:txbxContent>
                  </v:textbox>
                </v:rect>
                <v:rect id="Rectangle 11519" o:spid="_x0000_s1118" style="position:absolute;left:1066;top:13317;width:480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" filled="f" stroked="f">
                  <v:textbox inset="0,0,0,0">
                    <w:txbxContent>
                      <w:p w:rsidR="001A170D" w:rsidRDefault="001A170D" w:rsidP="00843C20">
                        <w:pPr>
                          <w:spacing w:after="160" w:line="259" w:lineRule="auto"/>
                        </w:pPr>
                        <w:r>
                          <w:rPr>
                            <w:sz w:val="22"/>
                          </w:rPr>
                          <w:t>-5 000</w:t>
                        </w:r>
                      </w:p>
                    </w:txbxContent>
                  </v:textbox>
                </v:rect>
                <v:rect id="Rectangle 11520" o:spid="_x0000_s1119" style="position:absolute;left:3977;top:11500;width:9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" filled="f" stroked="f">
                  <v:textbox inset="0,0,0,0">
                    <w:txbxContent>
                      <w:p w:rsidR="001A170D" w:rsidRDefault="001A170D" w:rsidP="00843C20">
                        <w:pPr>
                          <w:spacing w:after="160" w:line="259" w:lineRule="auto"/>
                        </w:pPr>
                        <w:r>
                          <w:rPr>
                            <w:sz w:val="22"/>
                          </w:rPr>
                          <w:t>0</w:t>
                        </w:r>
                      </w:p>
                    </w:txbxContent>
                  </v:textbox>
                </v:rect>
                <v:rect id="Rectangle 11521" o:spid="_x0000_s1120" style="position:absolute;left:1530;top:9686;width:418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" filled="f" stroked="f">
                  <v:textbox inset="0,0,0,0">
                    <w:txbxContent>
                      <w:p w:rsidR="001A170D" w:rsidRDefault="001A170D" w:rsidP="00843C20">
                        <w:pPr>
                          <w:spacing w:after="160" w:line="259" w:lineRule="auto"/>
                        </w:pPr>
                        <w:r>
                          <w:rPr>
                            <w:sz w:val="22"/>
                          </w:rPr>
                          <w:t>5 000</w:t>
                        </w:r>
                      </w:p>
                    </w:txbxContent>
                  </v:textbox>
                </v:rect>
                <v:rect id="Rectangle 11522" o:spid="_x0000_s1121" style="position:absolute;left:832;top:7870;width:510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" filled="f" stroked="f">
                  <v:textbox inset="0,0,0,0">
                    <w:txbxContent>
                      <w:p w:rsidR="001A170D" w:rsidRDefault="001A170D" w:rsidP="00843C20">
                        <w:pPr>
                          <w:spacing w:after="160" w:line="259" w:lineRule="auto"/>
                        </w:pPr>
                        <w:r>
                          <w:rPr>
                            <w:sz w:val="22"/>
                          </w:rPr>
                          <w:t>10 000</w:t>
                        </w:r>
                      </w:p>
                    </w:txbxContent>
                  </v:textbox>
                </v:rect>
                <v:rect id="Rectangle 11523" o:spid="_x0000_s1122" style="position:absolute;left:832;top:6057;width:510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" filled="f" stroked="f">
                  <v:textbox inset="0,0,0,0">
                    <w:txbxContent>
                      <w:p w:rsidR="001A170D" w:rsidRDefault="001A170D" w:rsidP="00843C20">
                        <w:pPr>
                          <w:spacing w:after="160" w:line="259" w:lineRule="auto"/>
                        </w:pPr>
                        <w:r>
                          <w:rPr>
                            <w:sz w:val="22"/>
                          </w:rPr>
                          <w:t>15 000</w:t>
                        </w:r>
                      </w:p>
                    </w:txbxContent>
                  </v:textbox>
                </v:rect>
                <v:rect id="Rectangle 11524" o:spid="_x0000_s1123" style="position:absolute;left:832;top:4236;width:5111;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" filled="f" stroked="f">
                  <v:textbox inset="0,0,0,0">
                    <w:txbxContent>
                      <w:p w:rsidR="001A170D" w:rsidRDefault="001A170D" w:rsidP="00843C20">
                        <w:pPr>
                          <w:spacing w:after="160" w:line="259" w:lineRule="auto"/>
                        </w:pPr>
                        <w:r>
                          <w:rPr>
                            <w:sz w:val="22"/>
                          </w:rPr>
                          <w:t>20 000</w:t>
                        </w:r>
                      </w:p>
                    </w:txbxContent>
                  </v:textbox>
                </v:rect>
                <v:rect id="Rectangle 11525" o:spid="_x0000_s1124" style="position:absolute;left:832;top:2426;width:510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" filled="f" stroked="f">
                  <v:textbox inset="0,0,0,0">
                    <w:txbxContent>
                      <w:p w:rsidR="001A170D" w:rsidRDefault="001A170D" w:rsidP="00843C20">
                        <w:pPr>
                          <w:spacing w:after="160" w:line="259" w:lineRule="auto"/>
                        </w:pPr>
                        <w:r>
                          <w:rPr>
                            <w:sz w:val="22"/>
                          </w:rPr>
                          <w:t>25 000</w:t>
                        </w:r>
                      </w:p>
                    </w:txbxContent>
                  </v:textbox>
                </v:rect>
                <v:rect id="Rectangle 11526" o:spid="_x0000_s1125" style="position:absolute;left:832;top:612;width:510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" filled="f" stroked="f">
                  <v:textbox inset="0,0,0,0">
                    <w:txbxContent>
                      <w:p w:rsidR="001A170D" w:rsidRDefault="001A170D" w:rsidP="00843C20">
                        <w:pPr>
                          <w:spacing w:after="160" w:line="259" w:lineRule="auto"/>
                        </w:pPr>
                        <w:r>
                          <w:rPr>
                            <w:sz w:val="22"/>
                          </w:rPr>
                          <w:t>30 000</w:t>
                        </w:r>
                      </w:p>
                    </w:txbxContent>
                  </v:textbox>
                </v:rect>
                <v:rect id="Rectangle 11527" o:spid="_x0000_s1126" style="position:absolute;left:6986;top:14957;width:37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" filled="f" stroked="f">
                  <v:textbox inset="0,0,0,0">
                    <w:txbxContent>
                      <w:p w:rsidR="001A170D" w:rsidRDefault="001A170D" w:rsidP="00843C20">
                        <w:pPr>
                          <w:spacing w:after="160" w:line="259" w:lineRule="auto"/>
                        </w:pPr>
                        <w:r>
                          <w:rPr>
                            <w:sz w:val="22"/>
                          </w:rPr>
                          <w:t>2010</w:t>
                        </w:r>
                      </w:p>
                    </w:txbxContent>
                  </v:textbox>
                </v:rect>
                <v:rect id="Rectangle 11528" o:spid="_x0000_s1127" style="position:absolute;left:12021;top:14957;width:37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" filled="f" stroked="f">
                  <v:textbox inset="0,0,0,0">
                    <w:txbxContent>
                      <w:p w:rsidR="001A170D" w:rsidRDefault="001A170D" w:rsidP="00843C20">
                        <w:pPr>
                          <w:spacing w:after="160" w:line="259" w:lineRule="auto"/>
                        </w:pPr>
                        <w:r>
                          <w:rPr>
                            <w:sz w:val="22"/>
                          </w:rPr>
                          <w:t>2011</w:t>
                        </w:r>
                      </w:p>
                    </w:txbxContent>
                  </v:textbox>
                </v:rect>
                <v:rect id="Rectangle 11529" o:spid="_x0000_s1128" style="position:absolute;left:17056;top:14957;width:37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" filled="f" stroked="f">
                  <v:textbox inset="0,0,0,0">
                    <w:txbxContent>
                      <w:p w:rsidR="001A170D" w:rsidRDefault="001A170D" w:rsidP="00843C20">
                        <w:pPr>
                          <w:spacing w:after="160" w:line="259" w:lineRule="auto"/>
                        </w:pPr>
                        <w:r>
                          <w:rPr>
                            <w:sz w:val="22"/>
                          </w:rPr>
                          <w:t>2012</w:t>
                        </w:r>
                      </w:p>
                    </w:txbxContent>
                  </v:textbox>
                </v:rect>
                <v:rect id="Rectangle 11530" o:spid="_x0000_s1129" style="position:absolute;left:22091;top:14957;width:37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" filled="f" stroked="f">
                  <v:textbox inset="0,0,0,0">
                    <w:txbxContent>
                      <w:p w:rsidR="001A170D" w:rsidRDefault="001A170D" w:rsidP="00843C20">
                        <w:pPr>
                          <w:spacing w:after="160" w:line="259" w:lineRule="auto"/>
                        </w:pPr>
                        <w:r>
                          <w:rPr>
                            <w:sz w:val="22"/>
                          </w:rPr>
                          <w:t>2013</w:t>
                        </w:r>
                      </w:p>
                    </w:txbxContent>
                  </v:textbox>
                </v:rect>
                <v:rect id="Rectangle 11531" o:spid="_x0000_s1130" style="position:absolute;left:27127;top:14957;width:374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" filled="f" stroked="f">
                  <v:textbox inset="0,0,0,0">
                    <w:txbxContent>
                      <w:p w:rsidR="001A170D" w:rsidRDefault="001A170D" w:rsidP="00843C20">
                        <w:pPr>
                          <w:spacing w:after="160" w:line="259" w:lineRule="auto"/>
                        </w:pPr>
                        <w:r>
                          <w:rPr>
                            <w:sz w:val="22"/>
                          </w:rPr>
                          <w:t>2014</w:t>
                        </w:r>
                      </w:p>
                    </w:txbxContent>
                  </v:textbox>
                </v:rect>
                <v:rect id="Rectangle 11532" o:spid="_x0000_s1131" style="position:absolute;left:32165;top:14957;width:37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" filled="f" stroked="f">
                  <v:textbox inset="0,0,0,0">
                    <w:txbxContent>
                      <w:p w:rsidR="001A170D" w:rsidRDefault="001A170D" w:rsidP="00843C20">
                        <w:pPr>
                          <w:spacing w:after="160" w:line="259" w:lineRule="auto"/>
                        </w:pPr>
                        <w:r>
                          <w:rPr>
                            <w:sz w:val="22"/>
                          </w:rPr>
                          <w:t>2015</w:t>
                        </w:r>
                      </w:p>
                    </w:txbxContent>
                  </v:textbox>
                </v:rect>
                <v:rect id="Rectangle 11533" o:spid="_x0000_s1132" style="position:absolute;left:37200;top:14957;width:37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" filled="f" stroked="f">
                  <v:textbox inset="0,0,0,0">
                    <w:txbxContent>
                      <w:p w:rsidR="001A170D" w:rsidRDefault="001A170D" w:rsidP="00843C20">
                        <w:pPr>
                          <w:spacing w:after="160" w:line="259" w:lineRule="auto"/>
                        </w:pPr>
                        <w:r>
                          <w:rPr>
                            <w:sz w:val="22"/>
                          </w:rPr>
                          <w:t>2016</w:t>
                        </w:r>
                      </w:p>
                    </w:txbxContent>
                  </v:textbox>
                </v:rect>
                <v:rect id="Rectangle 11534" o:spid="_x0000_s1133" style="position:absolute;left:42236;top:14957;width:37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" filled="f" stroked="f">
                  <v:textbox inset="0,0,0,0">
                    <w:txbxContent>
                      <w:p w:rsidR="001A170D" w:rsidRDefault="001A170D" w:rsidP="00843C20">
                        <w:pPr>
                          <w:spacing w:after="160" w:line="259" w:lineRule="auto"/>
                        </w:pPr>
                        <w:r>
                          <w:rPr>
                            <w:sz w:val="22"/>
                          </w:rPr>
                          <w:t>2017</w:t>
                        </w:r>
                      </w:p>
                    </w:txbxContent>
                  </v:textbox>
                </v:rect>
                <v:rect id="Rectangle 11535" o:spid="_x0000_s1134" style="position:absolute;left:47271;top:14957;width:37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" filled="f" stroked="f">
                  <v:textbox inset="0,0,0,0">
                    <w:txbxContent>
                      <w:p w:rsidR="001A170D" w:rsidRDefault="001A170D" w:rsidP="00843C20">
                        <w:pPr>
                          <w:spacing w:after="160" w:line="259" w:lineRule="auto"/>
                        </w:pPr>
                        <w:r>
                          <w:rPr>
                            <w:sz w:val="22"/>
                          </w:rPr>
                          <w:t>2018</w:t>
                        </w:r>
                      </w:p>
                    </w:txbxContent>
                  </v:textbox>
                </v:rect>
                <v:rect id="Rectangle 11536" o:spid="_x0000_s1135" style="position:absolute;left:52310;top:14957;width:37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" filled="f" stroked="f">
                  <v:textbox inset="0,0,0,0">
                    <w:txbxContent>
                      <w:p w:rsidR="001A170D" w:rsidRDefault="001A170D" w:rsidP="00843C20">
                        <w:pPr>
                          <w:spacing w:after="160" w:line="259" w:lineRule="auto"/>
                        </w:pPr>
                        <w:r>
                          <w:rPr>
                            <w:sz w:val="22"/>
                          </w:rPr>
                          <w:t>2019</w:t>
                        </w:r>
                      </w:p>
                    </w:txbxContent>
                  </v:textbox>
                </v:rect>
                <v:rect id="Rectangle 11537" o:spid="_x0000_s1136" style="position:absolute;left:57345;top:14957;width:37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" filled="f" stroked="f">
                  <v:textbox inset="0,0,0,0">
                    <w:txbxContent>
                      <w:p w:rsidR="001A170D" w:rsidRDefault="001A170D" w:rsidP="00843C20">
                        <w:pPr>
                          <w:spacing w:after="160" w:line="259" w:lineRule="auto"/>
                        </w:pPr>
                        <w:r>
                          <w:rPr>
                            <w:sz w:val="22"/>
                          </w:rPr>
                          <w:t>2020</w:t>
                        </w:r>
                      </w:p>
                    </w:txbxContent>
                  </v:textbox>
                </v:rect>
                <v:shape id="Shape 11538" o:spid="_x0000_s1137" style="position:absolute;left:4320;top:18463;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" path="m,l243840,e" filled="f" strokecolor="#4a7ebb" strokeweight="2.28pt">
                  <v:stroke endcap="round"/>
                  <v:path arrowok="t" textboxrect="0,0,243840,0"/>
                </v:shape>
                <v:shape id="Shape 397407" o:spid="_x0000_s1138" style="position:absolute;left:5151;top:18074;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" path="m38100,l76200,38100,38100,76200,,38100,38100,e" fillcolor="#4f81bd" stroked="f" strokeweight="0">
                  <v:stroke endcap="round"/>
                  <v:path arrowok="t" textboxrect="0,0,76200,76200"/>
                </v:shape>
                <v:shape id="Shape 11540" o:spid="_x0000_s1139" style="position:absolute;left:5151;top:18074;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" path="m38100,l76200,38100,38100,76200,,38100,38100,xe" filled="f" strokecolor="#4a7ebb" strokeweight=".72pt">
                  <v:path arrowok="t" textboxrect="0,0,76200,76200"/>
                </v:shape>
                <v:rect id="Rectangle 11541" o:spid="_x0000_s1140" style="position:absolute;left:7022;top:18003;width:24505;height: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" filled="f" stroked="f">
                  <v:textbox inset="0,0,0,0">
                    <w:txbxContent>
                      <w:p w:rsidR="001A170D" w:rsidRPr="00880F3F" w:rsidRDefault="001A170D" w:rsidP="00843C20">
                        <w:pPr>
                          <w:spacing w:after="160" w:line="259" w:lineRule="auto"/>
                        </w:pPr>
                        <w:r>
                          <w:rPr>
                            <w:sz w:val="22"/>
                          </w:rPr>
                          <w:t>Добыча нефти</w:t>
                        </w:r>
                        <w:r>
                          <w:rPr>
                            <w:sz w:val="22"/>
                            <w:lang w:val="en-US"/>
                          </w:rPr>
                          <w:t>,</w:t>
                        </w:r>
                        <w:r>
                          <w:rPr>
                            <w:sz w:val="22"/>
                          </w:rPr>
                          <w:t xml:space="preserve"> газа и угля</w:t>
                        </w:r>
                      </w:p>
                    </w:txbxContent>
                  </v:textbox>
                </v:rect>
                <v:rect id="Rectangle 11542" o:spid="_x0000_s1141" style="position:absolute;left:17599;top:17727;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" filled="f" stroked="f">
                  <v:textbox inset="0,0,0,0">
                    <w:txbxContent>
                      <w:p w:rsidR="001A170D" w:rsidRDefault="001A170D" w:rsidP="00843C20">
                        <w:pPr>
                          <w:spacing w:after="160" w:line="259" w:lineRule="auto"/>
                        </w:pPr>
                        <w:r>
                          <w:rPr>
                            <w:sz w:val="22"/>
                          </w:rPr>
                          <w:t>-</w:t>
                        </w:r>
                      </w:p>
                    </w:txbxContent>
                  </v:textbox>
                </v:rect>
                <v:shape id="Shape 11545" o:spid="_x0000_s1142" style="position:absolute;left:4320;top:22288;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" path="m,l243840,e" filled="f" strokecolor="#be4b48" strokeweight="2.28pt">
                  <v:stroke endcap="round"/>
                  <v:path arrowok="t" textboxrect="0,0,243840,0"/>
                </v:shape>
                <v:shape id="Shape 397408" o:spid="_x0000_s1143" style="position:absolute;left:5151;top:21899;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" path="m,l76200,r,76200l,76200,,e" fillcolor="#c0504d" stroked="f" strokeweight="0">
                  <v:stroke endcap="round"/>
                  <v:path arrowok="t" textboxrect="0,0,76200,76200"/>
                </v:shape>
                <v:shape id="Shape 11547" o:spid="_x0000_s1144" style="position:absolute;left:5151;top:21899;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" path="m,76200r76200,l76200,,,,,76200xe" filled="f" strokecolor="#be4b48" strokeweight=".72pt">
                  <v:path arrowok="t" textboxrect="0,0,76200,76200"/>
                </v:shape>
                <v:rect id="Rectangle 11548" o:spid="_x0000_s1145" style="position:absolute;left:7023;top:21829;width:3082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" filled="f" stroked="f">
                  <v:textbox inset="0,0,0,0">
                    <w:txbxContent>
                      <w:p w:rsidR="001A170D" w:rsidRDefault="001A170D" w:rsidP="00843C20">
                        <w:pPr>
                          <w:spacing w:after="160" w:line="259" w:lineRule="auto"/>
                        </w:pPr>
                        <w:r>
                          <w:rPr>
                            <w:sz w:val="22"/>
                          </w:rPr>
                          <w:t>Производство нефтепродуктов</w:t>
                        </w:r>
                      </w:p>
                    </w:txbxContent>
                  </v:textbox>
                </v:rect>
                <v:shape id="Shape 11549" o:spid="_x0000_s1146" style="position:absolute;width:62636;height:24003;visibility:visible;mso-wrap-style:square;v-text-anchor:top" coordsize="6263640,24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" path="m,2400300r6263640,l6263640,,,,,2400300xe" filled="f" strokecolor="#868686" strokeweight=".72pt">
                  <v:path arrowok="t" textboxrect="0,0,6263640,2400300"/>
                </v:shape>
                <w10:anchorlock/>
              </v:group>
            </w:pict>
          </mc:Fallback>
        </mc:AlternateContent>
      </w:r>
      <w:r w:rsidR="00E850D1">
        <w:rPr>
          <w:rFonts w:eastAsia="Times New Roman"/>
          <w:color w:val="000000"/>
          <w:sz w:val="28"/>
          <w:szCs w:val="22"/>
          <w:lang w:eastAsia="ru-RU"/>
        </w:rPr>
        <w:t>Рисунок 2</w:t>
      </w:r>
      <w:r w:rsidRPr="00843C20">
        <w:rPr>
          <w:rFonts w:eastAsia="Times New Roman"/>
          <w:color w:val="000000"/>
          <w:sz w:val="28"/>
          <w:szCs w:val="22"/>
          <w:lang w:eastAsia="ru-RU"/>
        </w:rPr>
        <w:t xml:space="preserve"> – Динамика иностранных инвестиций в нефтегазовую отрасль России за 2010-2020 гг. (млн. долл.)</w:t>
      </w:r>
    </w:p>
    <w:p w:rsidR="00843C20" w:rsidRPr="00843C20" w:rsidRDefault="00843C20" w:rsidP="00843C20">
      <w:pPr>
        <w:spacing w:after="5" w:line="368" w:lineRule="auto"/>
        <w:ind w:left="-15" w:right="2" w:firstLine="698"/>
        <w:jc w:val="both"/>
        <w:rPr>
          <w:rFonts w:eastAsia="Times New Roman"/>
          <w:color w:val="000000"/>
          <w:sz w:val="28"/>
          <w:szCs w:val="22"/>
          <w:lang w:eastAsia="ru-RU"/>
        </w:rPr>
      </w:pPr>
      <w:r w:rsidRPr="00843C20">
        <w:rPr>
          <w:rFonts w:eastAsia="Times New Roman"/>
          <w:color w:val="000000"/>
          <w:sz w:val="28"/>
          <w:szCs w:val="22"/>
          <w:lang w:eastAsia="ru-RU"/>
        </w:rPr>
        <w:t xml:space="preserve">Однако несмотря на все перечисленные неблагоприятные факторы, спрос на продукцию нефтегазовой отрасли по-прежнему довольно высок. Для развития инвестирования в отрасль необходимо повысить ее доходность. </w:t>
      </w:r>
      <w:r w:rsidRPr="00843C20">
        <w:rPr>
          <w:rFonts w:eastAsia="Times New Roman"/>
          <w:color w:val="000000"/>
          <w:sz w:val="28"/>
          <w:szCs w:val="22"/>
          <w:lang w:eastAsia="ru-RU"/>
        </w:rPr>
        <w:lastRenderedPageBreak/>
        <w:t xml:space="preserve">Поэтому всем компаниям необходимо повышать эффективность геологоразведочных работ и добычи, что невозможно без поиска новых инновационных решений. </w:t>
      </w:r>
    </w:p>
    <w:p w:rsidR="00843C20" w:rsidRPr="00843C20" w:rsidRDefault="00843C20" w:rsidP="00843C20">
      <w:pPr>
        <w:spacing w:after="5" w:line="368" w:lineRule="auto"/>
        <w:ind w:left="-15" w:right="2" w:firstLine="698"/>
        <w:jc w:val="both"/>
        <w:rPr>
          <w:rFonts w:eastAsia="Times New Roman"/>
          <w:color w:val="000000"/>
          <w:sz w:val="28"/>
          <w:szCs w:val="22"/>
          <w:lang w:eastAsia="ru-RU"/>
        </w:rPr>
      </w:pPr>
      <w:r w:rsidRPr="00843C20">
        <w:rPr>
          <w:rFonts w:eastAsia="Times New Roman"/>
          <w:color w:val="000000"/>
          <w:sz w:val="28"/>
          <w:szCs w:val="22"/>
          <w:lang w:eastAsia="ru-RU"/>
        </w:rPr>
        <w:t>Важной особенностью финансирования инновационного развития нефтегазового Рынка России стала перестройка на азиатский рынок заимствования ввиду санкций со стороны США и стран Запада. Однако увеличить объемы финансирования до прежнего уровня будет крайне сложно и дорого ввиду отсутствия доверия и налаженной кооперации с азиатскими инвесторами.</w:t>
      </w:r>
    </w:p>
    <w:p w:rsidR="00843C20" w:rsidRPr="00843C20" w:rsidRDefault="00843C20" w:rsidP="00843C20">
      <w:pPr>
        <w:spacing w:after="5" w:line="368" w:lineRule="auto"/>
        <w:ind w:left="-15" w:right="2" w:firstLine="698"/>
        <w:jc w:val="both"/>
        <w:rPr>
          <w:rFonts w:eastAsia="Times New Roman"/>
          <w:color w:val="000000"/>
          <w:sz w:val="28"/>
          <w:szCs w:val="22"/>
          <w:lang w:eastAsia="ru-RU"/>
        </w:rPr>
      </w:pPr>
      <w:r w:rsidRPr="00843C20">
        <w:rPr>
          <w:rFonts w:eastAsia="Times New Roman"/>
          <w:color w:val="000000"/>
          <w:sz w:val="28"/>
          <w:szCs w:val="22"/>
          <w:lang w:eastAsia="ru-RU"/>
        </w:rPr>
        <w:t xml:space="preserve">Государственная поддержка инновационной деятельности нефтегазового сектора России крайне важна, поскольку эта отрасль является крайне монополизированной – доля крупных корпораций составляет более 80%. Таким образом, осуществляется воздействие на значительную часть экономики страны. Основной формой государственной поддержки инновационного развития нефтегазовой отрасли России остаются налоговые льготы и преференции (по итогам 2021 года, насчитывается более 3,5 тысяч налоговых льгот, совокупный объем которых превысил 4 триллиона рублей). За 2016-2021 гг. государством было предоставлено более 100 новых налоговых льгот на сумму в 1 триллион рублей, основную часть которых составили льготы на нефтегазовую отрасль. В таблице 1 представлена статистика налоговых расходов РФ, из которой видна тенденция увеличения нефтегазовых налоговых расходов за счет увеличения количества льготных категорий месторождений и роста в целом общего объема </w:t>
      </w:r>
      <w:proofErr w:type="spellStart"/>
      <w:r w:rsidRPr="00843C20">
        <w:rPr>
          <w:rFonts w:eastAsia="Times New Roman"/>
          <w:color w:val="000000"/>
          <w:sz w:val="28"/>
          <w:szCs w:val="22"/>
          <w:lang w:eastAsia="ru-RU"/>
        </w:rPr>
        <w:t>льготируемой</w:t>
      </w:r>
      <w:proofErr w:type="spellEnd"/>
      <w:r w:rsidRPr="00843C20">
        <w:rPr>
          <w:rFonts w:eastAsia="Times New Roman"/>
          <w:color w:val="000000"/>
          <w:sz w:val="28"/>
          <w:szCs w:val="22"/>
          <w:lang w:eastAsia="ru-RU"/>
        </w:rPr>
        <w:t xml:space="preserve"> добычи. </w:t>
      </w:r>
    </w:p>
    <w:p w:rsidR="00843C20" w:rsidRPr="00843C20" w:rsidRDefault="00843C20" w:rsidP="00843C20">
      <w:pPr>
        <w:spacing w:after="5" w:line="360" w:lineRule="auto"/>
        <w:ind w:left="-15" w:right="2"/>
        <w:jc w:val="both"/>
        <w:rPr>
          <w:rFonts w:eastAsia="Times New Roman"/>
          <w:color w:val="000000"/>
          <w:sz w:val="28"/>
          <w:szCs w:val="22"/>
          <w:lang w:eastAsia="ru-RU"/>
        </w:rPr>
      </w:pPr>
      <w:r w:rsidRPr="00843C20">
        <w:rPr>
          <w:rFonts w:eastAsia="Times New Roman"/>
          <w:color w:val="000000"/>
          <w:sz w:val="28"/>
          <w:szCs w:val="22"/>
          <w:lang w:eastAsia="ru-RU"/>
        </w:rPr>
        <w:t xml:space="preserve">       За рассматриваемый период времени объем добычи сохраняется примерно на одинаковом уровне в 480 млн. тонн в год, а вот величина потерь бюджета ввиду налоговых преференции растет более чем в 2 раза с 0,5 трлн. рублей до 1,1 трлн. рублей. Однако данная мера не привела к сопоставимому росту финансирования нефтяных компаний, несмотря на рост денежных потоков по </w:t>
      </w:r>
      <w:r w:rsidRPr="00843C20">
        <w:rPr>
          <w:rFonts w:eastAsia="Times New Roman"/>
          <w:color w:val="000000"/>
          <w:sz w:val="28"/>
          <w:szCs w:val="22"/>
          <w:lang w:eastAsia="ru-RU"/>
        </w:rPr>
        <w:lastRenderedPageBreak/>
        <w:t xml:space="preserve">отрасли (более 2 трлн рублей за 2015-2019 годы). Поэтому рост </w:t>
      </w:r>
      <w:proofErr w:type="spellStart"/>
      <w:r w:rsidRPr="00843C20">
        <w:rPr>
          <w:rFonts w:eastAsia="Times New Roman"/>
          <w:color w:val="000000"/>
          <w:sz w:val="28"/>
          <w:szCs w:val="22"/>
          <w:lang w:eastAsia="ru-RU"/>
        </w:rPr>
        <w:t>венчурно</w:t>
      </w:r>
      <w:proofErr w:type="spellEnd"/>
      <w:r w:rsidRPr="00843C20">
        <w:rPr>
          <w:rFonts w:eastAsia="Times New Roman"/>
          <w:color w:val="000000"/>
          <w:sz w:val="28"/>
          <w:szCs w:val="22"/>
          <w:lang w:eastAsia="ru-RU"/>
        </w:rPr>
        <w:t>-инновационной активности практически полностью отсутствовал.</w:t>
      </w:r>
    </w:p>
    <w:p w:rsidR="00843C20" w:rsidRPr="00843C20" w:rsidRDefault="00843C20" w:rsidP="00843C20">
      <w:pPr>
        <w:spacing w:after="5" w:line="360" w:lineRule="auto"/>
        <w:ind w:left="-15" w:right="2"/>
        <w:jc w:val="both"/>
        <w:rPr>
          <w:rFonts w:eastAsia="Times New Roman"/>
          <w:color w:val="000000"/>
          <w:sz w:val="28"/>
          <w:szCs w:val="22"/>
          <w:lang w:eastAsia="ru-RU"/>
        </w:rPr>
      </w:pPr>
      <w:r w:rsidRPr="00843C20">
        <w:rPr>
          <w:rFonts w:eastAsia="Times New Roman"/>
          <w:color w:val="000000"/>
          <w:sz w:val="28"/>
          <w:szCs w:val="22"/>
          <w:lang w:eastAsia="ru-RU"/>
        </w:rPr>
        <w:t xml:space="preserve">       При сохранении существующее тенденции, к 2024 году доля </w:t>
      </w:r>
      <w:proofErr w:type="spellStart"/>
      <w:r w:rsidRPr="00843C20">
        <w:rPr>
          <w:rFonts w:eastAsia="Times New Roman"/>
          <w:color w:val="000000"/>
          <w:sz w:val="28"/>
          <w:szCs w:val="22"/>
          <w:lang w:eastAsia="ru-RU"/>
        </w:rPr>
        <w:t>льготируемой</w:t>
      </w:r>
      <w:proofErr w:type="spellEnd"/>
      <w:r w:rsidRPr="00843C20">
        <w:rPr>
          <w:rFonts w:eastAsia="Times New Roman"/>
          <w:color w:val="000000"/>
          <w:sz w:val="28"/>
          <w:szCs w:val="22"/>
          <w:lang w:eastAsia="ru-RU"/>
        </w:rPr>
        <w:t xml:space="preserve"> добычи может составить около 65-70%, а к 2036 году этот показатель вырастет до 90% от общей добычи энергоресурсов. Такие условия значительного увеличения налоговых льгот без фактического роста объема добычи означает сильное падение доходов федерального бюджета, которое может составить к 2036 году примерно 4% ВВП (в 2019 данный показатель составил почти 6% ВВП, к 2036 прогнозная оценка – 2 % ВВП). Также прогнозируется падение объема нефтяных доходов за этот период почти в 2 раза – с 3,4% ВВП в 2019 году до 1,8% ВВП в 2036. Такая ситуация крайне отрицательно повлияет как на бюджет, так и на нефтегазовую отрасль и государство будет вынуждено компенсировать это падение более высокой нагрузкой на другие отрасли экономики примерно на 2%, чтобы сохранить стабильный уровень расходов бюджета.</w:t>
      </w:r>
    </w:p>
    <w:p w:rsidR="00843C20" w:rsidRPr="00843C20" w:rsidRDefault="00843C20" w:rsidP="00843C20">
      <w:pPr>
        <w:spacing w:after="5" w:line="259" w:lineRule="auto"/>
        <w:ind w:right="2"/>
        <w:jc w:val="both"/>
        <w:rPr>
          <w:rFonts w:eastAsia="Times New Roman"/>
          <w:color w:val="000000"/>
          <w:sz w:val="28"/>
          <w:szCs w:val="22"/>
          <w:lang w:eastAsia="ru-RU"/>
        </w:rPr>
      </w:pPr>
    </w:p>
    <w:p w:rsidR="00843C20" w:rsidRPr="00843C20" w:rsidRDefault="00843C20" w:rsidP="00843C20">
      <w:pPr>
        <w:spacing w:after="5" w:line="259" w:lineRule="auto"/>
        <w:ind w:left="-15" w:right="2"/>
        <w:jc w:val="both"/>
        <w:rPr>
          <w:rFonts w:eastAsia="Times New Roman"/>
          <w:color w:val="000000"/>
          <w:sz w:val="28"/>
          <w:szCs w:val="22"/>
          <w:lang w:eastAsia="ru-RU"/>
        </w:rPr>
      </w:pPr>
    </w:p>
    <w:tbl>
      <w:tblPr>
        <w:tblStyle w:val="TableGrid"/>
        <w:tblW w:w="10032" w:type="dxa"/>
        <w:tblInd w:w="0" w:type="dxa"/>
        <w:tblCellMar>
          <w:top w:w="7" w:type="dxa"/>
          <w:left w:w="108" w:type="dxa"/>
          <w:right w:w="115" w:type="dxa"/>
        </w:tblCellMar>
        <w:tblLook w:val="04A0" w:firstRow="1" w:lastRow="0" w:firstColumn="1" w:lastColumn="0" w:noHBand="0" w:noVBand="1"/>
      </w:tblPr>
      <w:tblGrid>
        <w:gridCol w:w="1986"/>
        <w:gridCol w:w="991"/>
        <w:gridCol w:w="991"/>
        <w:gridCol w:w="992"/>
        <w:gridCol w:w="991"/>
        <w:gridCol w:w="1021"/>
        <w:gridCol w:w="1020"/>
        <w:gridCol w:w="1020"/>
        <w:gridCol w:w="1020"/>
      </w:tblGrid>
      <w:tr w:rsidR="00843C20" w:rsidRPr="00843C20" w:rsidTr="00F41599">
        <w:trPr>
          <w:trHeight w:val="286"/>
        </w:trPr>
        <w:tc>
          <w:tcPr>
            <w:tcW w:w="1986" w:type="dxa"/>
            <w:vMerge w:val="restart"/>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ind w:left="5"/>
              <w:jc w:val="center"/>
              <w:rPr>
                <w:rFonts w:eastAsia="Times New Roman"/>
                <w:color w:val="000000"/>
                <w:sz w:val="28"/>
                <w:szCs w:val="22"/>
                <w:lang w:eastAsia="ru-RU"/>
              </w:rPr>
            </w:pPr>
            <w:r w:rsidRPr="00843C20">
              <w:rPr>
                <w:rFonts w:eastAsia="Times New Roman"/>
                <w:color w:val="000000"/>
                <w:szCs w:val="22"/>
                <w:lang w:eastAsia="ru-RU"/>
              </w:rPr>
              <w:t xml:space="preserve">Показатель </w:t>
            </w:r>
          </w:p>
        </w:tc>
        <w:tc>
          <w:tcPr>
            <w:tcW w:w="991" w:type="dxa"/>
            <w:tcBorders>
              <w:top w:val="single" w:sz="4" w:space="0" w:color="000000"/>
              <w:left w:val="single" w:sz="4" w:space="0" w:color="000000"/>
              <w:bottom w:val="single" w:sz="4" w:space="0" w:color="000000"/>
              <w:right w:val="nil"/>
            </w:tcBorders>
          </w:tcPr>
          <w:p w:rsidR="00843C20" w:rsidRPr="00843C20" w:rsidRDefault="00843C20" w:rsidP="00843C20">
            <w:pPr>
              <w:spacing w:after="160" w:line="259" w:lineRule="auto"/>
              <w:rPr>
                <w:rFonts w:eastAsia="Times New Roman"/>
                <w:color w:val="000000"/>
                <w:sz w:val="28"/>
                <w:szCs w:val="22"/>
                <w:lang w:eastAsia="ru-RU"/>
              </w:rPr>
            </w:pPr>
          </w:p>
        </w:tc>
        <w:tc>
          <w:tcPr>
            <w:tcW w:w="991" w:type="dxa"/>
            <w:tcBorders>
              <w:top w:val="single" w:sz="4" w:space="0" w:color="000000"/>
              <w:left w:val="nil"/>
              <w:bottom w:val="single" w:sz="4" w:space="0" w:color="000000"/>
              <w:right w:val="nil"/>
            </w:tcBorders>
          </w:tcPr>
          <w:p w:rsidR="00843C20" w:rsidRPr="00843C20" w:rsidRDefault="00843C20" w:rsidP="00843C20">
            <w:pPr>
              <w:spacing w:after="160" w:line="259" w:lineRule="auto"/>
              <w:rPr>
                <w:rFonts w:eastAsia="Times New Roman"/>
                <w:color w:val="000000"/>
                <w:sz w:val="28"/>
                <w:szCs w:val="22"/>
                <w:lang w:eastAsia="ru-RU"/>
              </w:rPr>
            </w:pPr>
          </w:p>
        </w:tc>
        <w:tc>
          <w:tcPr>
            <w:tcW w:w="992" w:type="dxa"/>
            <w:tcBorders>
              <w:top w:val="single" w:sz="4" w:space="0" w:color="000000"/>
              <w:left w:val="nil"/>
              <w:bottom w:val="single" w:sz="4" w:space="0" w:color="000000"/>
              <w:right w:val="nil"/>
            </w:tcBorders>
          </w:tcPr>
          <w:p w:rsidR="00843C20" w:rsidRPr="00843C20" w:rsidRDefault="00843C20" w:rsidP="00843C20">
            <w:pPr>
              <w:spacing w:after="160" w:line="259" w:lineRule="auto"/>
              <w:rPr>
                <w:rFonts w:eastAsia="Times New Roman"/>
                <w:color w:val="000000"/>
                <w:sz w:val="28"/>
                <w:szCs w:val="22"/>
                <w:lang w:eastAsia="ru-RU"/>
              </w:rPr>
            </w:pPr>
          </w:p>
        </w:tc>
        <w:tc>
          <w:tcPr>
            <w:tcW w:w="991" w:type="dxa"/>
            <w:tcBorders>
              <w:top w:val="single" w:sz="4" w:space="0" w:color="000000"/>
              <w:left w:val="nil"/>
              <w:bottom w:val="single" w:sz="4" w:space="0" w:color="000000"/>
              <w:right w:val="nil"/>
            </w:tcBorders>
          </w:tcPr>
          <w:p w:rsidR="00843C20" w:rsidRPr="00843C20" w:rsidRDefault="00843C20" w:rsidP="00843C20">
            <w:pPr>
              <w:spacing w:after="160" w:line="259" w:lineRule="auto"/>
              <w:rPr>
                <w:rFonts w:eastAsia="Times New Roman"/>
                <w:color w:val="000000"/>
                <w:sz w:val="28"/>
                <w:szCs w:val="22"/>
                <w:lang w:eastAsia="ru-RU"/>
              </w:rPr>
            </w:pPr>
          </w:p>
        </w:tc>
        <w:tc>
          <w:tcPr>
            <w:tcW w:w="4081" w:type="dxa"/>
            <w:gridSpan w:val="4"/>
            <w:tcBorders>
              <w:top w:val="single" w:sz="4" w:space="0" w:color="000000"/>
              <w:left w:val="nil"/>
              <w:bottom w:val="single" w:sz="4" w:space="0" w:color="000000"/>
              <w:right w:val="single" w:sz="4" w:space="0" w:color="000000"/>
            </w:tcBorders>
          </w:tcPr>
          <w:p w:rsidR="00843C20" w:rsidRPr="00843C20" w:rsidRDefault="00843C20" w:rsidP="00843C20">
            <w:pPr>
              <w:spacing w:line="259" w:lineRule="auto"/>
              <w:ind w:left="113"/>
              <w:rPr>
                <w:rFonts w:eastAsia="Times New Roman"/>
                <w:color w:val="000000"/>
                <w:sz w:val="28"/>
                <w:szCs w:val="22"/>
                <w:lang w:eastAsia="ru-RU"/>
              </w:rPr>
            </w:pPr>
            <w:r w:rsidRPr="00843C20">
              <w:rPr>
                <w:rFonts w:eastAsia="Times New Roman"/>
                <w:color w:val="000000"/>
                <w:szCs w:val="22"/>
                <w:lang w:eastAsia="ru-RU"/>
              </w:rPr>
              <w:t xml:space="preserve">Год </w:t>
            </w:r>
          </w:p>
        </w:tc>
      </w:tr>
      <w:tr w:rsidR="00843C20" w:rsidRPr="00843C20" w:rsidTr="00152127">
        <w:trPr>
          <w:trHeight w:val="286"/>
        </w:trPr>
        <w:tc>
          <w:tcPr>
            <w:tcW w:w="0" w:type="auto"/>
            <w:vMerge/>
            <w:tcBorders>
              <w:top w:val="nil"/>
              <w:left w:val="single" w:sz="4" w:space="0" w:color="000000"/>
              <w:bottom w:val="nil"/>
              <w:right w:val="single" w:sz="4" w:space="0" w:color="000000"/>
            </w:tcBorders>
          </w:tcPr>
          <w:p w:rsidR="00843C20" w:rsidRPr="00843C20" w:rsidRDefault="00843C20" w:rsidP="00843C20">
            <w:pPr>
              <w:spacing w:after="160" w:line="259" w:lineRule="auto"/>
              <w:rPr>
                <w:rFonts w:eastAsia="Times New Roman"/>
                <w:color w:val="000000"/>
                <w:sz w:val="28"/>
                <w:szCs w:val="22"/>
                <w:lang w:eastAsia="ru-RU"/>
              </w:rPr>
            </w:pPr>
          </w:p>
        </w:tc>
        <w:tc>
          <w:tcPr>
            <w:tcW w:w="991" w:type="dxa"/>
            <w:vMerge w:val="restart"/>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ind w:left="5"/>
              <w:jc w:val="center"/>
              <w:rPr>
                <w:rFonts w:eastAsia="Times New Roman"/>
                <w:color w:val="000000"/>
                <w:sz w:val="28"/>
                <w:szCs w:val="22"/>
                <w:lang w:eastAsia="ru-RU"/>
              </w:rPr>
            </w:pPr>
            <w:r w:rsidRPr="00843C20">
              <w:rPr>
                <w:rFonts w:eastAsia="Times New Roman"/>
                <w:color w:val="000000"/>
                <w:szCs w:val="22"/>
                <w:lang w:eastAsia="ru-RU"/>
              </w:rPr>
              <w:t xml:space="preserve">2016 </w:t>
            </w:r>
          </w:p>
        </w:tc>
        <w:tc>
          <w:tcPr>
            <w:tcW w:w="991" w:type="dxa"/>
            <w:vMerge w:val="restart"/>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ind w:left="5"/>
              <w:jc w:val="center"/>
              <w:rPr>
                <w:rFonts w:eastAsia="Times New Roman"/>
                <w:color w:val="000000"/>
                <w:sz w:val="28"/>
                <w:szCs w:val="22"/>
                <w:lang w:eastAsia="ru-RU"/>
              </w:rPr>
            </w:pPr>
            <w:r w:rsidRPr="00843C20">
              <w:rPr>
                <w:rFonts w:eastAsia="Times New Roman"/>
                <w:color w:val="000000"/>
                <w:szCs w:val="22"/>
                <w:lang w:eastAsia="ru-RU"/>
              </w:rPr>
              <w:t xml:space="preserve">2017 </w:t>
            </w:r>
          </w:p>
        </w:tc>
        <w:tc>
          <w:tcPr>
            <w:tcW w:w="992" w:type="dxa"/>
            <w:vMerge w:val="restart"/>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ind w:left="5"/>
              <w:jc w:val="center"/>
              <w:rPr>
                <w:rFonts w:eastAsia="Times New Roman"/>
                <w:color w:val="000000"/>
                <w:sz w:val="28"/>
                <w:szCs w:val="22"/>
                <w:lang w:eastAsia="ru-RU"/>
              </w:rPr>
            </w:pPr>
            <w:r w:rsidRPr="00843C20">
              <w:rPr>
                <w:rFonts w:eastAsia="Times New Roman"/>
                <w:color w:val="000000"/>
                <w:szCs w:val="22"/>
                <w:lang w:eastAsia="ru-RU"/>
              </w:rPr>
              <w:t xml:space="preserve">2018 </w:t>
            </w:r>
          </w:p>
        </w:tc>
        <w:tc>
          <w:tcPr>
            <w:tcW w:w="991" w:type="dxa"/>
            <w:vMerge w:val="restart"/>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ind w:left="5"/>
              <w:jc w:val="center"/>
              <w:rPr>
                <w:rFonts w:eastAsia="Times New Roman"/>
                <w:color w:val="000000"/>
                <w:sz w:val="28"/>
                <w:szCs w:val="22"/>
                <w:lang w:eastAsia="ru-RU"/>
              </w:rPr>
            </w:pPr>
            <w:r w:rsidRPr="00843C20">
              <w:rPr>
                <w:rFonts w:eastAsia="Times New Roman"/>
                <w:color w:val="000000"/>
                <w:szCs w:val="22"/>
                <w:lang w:eastAsia="ru-RU"/>
              </w:rPr>
              <w:t xml:space="preserve">2019 </w:t>
            </w:r>
          </w:p>
        </w:tc>
        <w:tc>
          <w:tcPr>
            <w:tcW w:w="1021"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ind w:left="4"/>
              <w:jc w:val="center"/>
              <w:rPr>
                <w:rFonts w:eastAsia="Times New Roman"/>
                <w:color w:val="000000"/>
                <w:sz w:val="28"/>
                <w:szCs w:val="22"/>
                <w:lang w:eastAsia="ru-RU"/>
              </w:rPr>
            </w:pPr>
            <w:r w:rsidRPr="00843C20">
              <w:rPr>
                <w:rFonts w:eastAsia="Times New Roman"/>
                <w:color w:val="000000"/>
                <w:szCs w:val="22"/>
                <w:lang w:eastAsia="ru-RU"/>
              </w:rPr>
              <w:t xml:space="preserve">2020 </w:t>
            </w:r>
          </w:p>
        </w:tc>
        <w:tc>
          <w:tcPr>
            <w:tcW w:w="1020"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ind w:left="5"/>
              <w:jc w:val="center"/>
              <w:rPr>
                <w:rFonts w:eastAsia="Times New Roman"/>
                <w:color w:val="000000"/>
                <w:sz w:val="28"/>
                <w:szCs w:val="22"/>
                <w:lang w:eastAsia="ru-RU"/>
              </w:rPr>
            </w:pPr>
            <w:r w:rsidRPr="00843C20">
              <w:rPr>
                <w:rFonts w:eastAsia="Times New Roman"/>
                <w:color w:val="000000"/>
                <w:szCs w:val="22"/>
                <w:lang w:eastAsia="ru-RU"/>
              </w:rPr>
              <w:t xml:space="preserve">2021 </w:t>
            </w:r>
          </w:p>
        </w:tc>
        <w:tc>
          <w:tcPr>
            <w:tcW w:w="1020"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ind w:left="4"/>
              <w:jc w:val="center"/>
              <w:rPr>
                <w:rFonts w:eastAsia="Times New Roman"/>
                <w:color w:val="000000"/>
                <w:sz w:val="28"/>
                <w:szCs w:val="22"/>
                <w:lang w:eastAsia="ru-RU"/>
              </w:rPr>
            </w:pPr>
            <w:r w:rsidRPr="00843C20">
              <w:rPr>
                <w:rFonts w:eastAsia="Times New Roman"/>
                <w:color w:val="000000"/>
                <w:szCs w:val="22"/>
                <w:lang w:eastAsia="ru-RU"/>
              </w:rPr>
              <w:t xml:space="preserve">2022 </w:t>
            </w:r>
          </w:p>
        </w:tc>
        <w:tc>
          <w:tcPr>
            <w:tcW w:w="1020"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ind w:left="5"/>
              <w:jc w:val="center"/>
              <w:rPr>
                <w:rFonts w:eastAsia="Times New Roman"/>
                <w:color w:val="000000"/>
                <w:sz w:val="28"/>
                <w:szCs w:val="22"/>
                <w:lang w:eastAsia="ru-RU"/>
              </w:rPr>
            </w:pPr>
            <w:r w:rsidRPr="00843C20">
              <w:rPr>
                <w:rFonts w:eastAsia="Times New Roman"/>
                <w:color w:val="000000"/>
                <w:szCs w:val="22"/>
                <w:lang w:eastAsia="ru-RU"/>
              </w:rPr>
              <w:t xml:space="preserve">2023 </w:t>
            </w:r>
          </w:p>
        </w:tc>
      </w:tr>
      <w:tr w:rsidR="00843C20" w:rsidRPr="00843C20" w:rsidTr="00152127">
        <w:trPr>
          <w:trHeight w:val="286"/>
        </w:trPr>
        <w:tc>
          <w:tcPr>
            <w:tcW w:w="0" w:type="auto"/>
            <w:vMerge/>
            <w:tcBorders>
              <w:top w:val="nil"/>
              <w:left w:val="single" w:sz="4" w:space="0" w:color="000000"/>
              <w:bottom w:val="single" w:sz="4" w:space="0" w:color="000000"/>
              <w:right w:val="single" w:sz="4" w:space="0" w:color="000000"/>
            </w:tcBorders>
          </w:tcPr>
          <w:p w:rsidR="00843C20" w:rsidRPr="00843C20" w:rsidRDefault="00843C20" w:rsidP="00843C20">
            <w:pPr>
              <w:spacing w:after="160" w:line="259" w:lineRule="auto"/>
              <w:rPr>
                <w:rFonts w:eastAsia="Times New Roman"/>
                <w:color w:val="000000"/>
                <w:sz w:val="28"/>
                <w:szCs w:val="22"/>
                <w:lang w:eastAsia="ru-RU"/>
              </w:rPr>
            </w:pPr>
          </w:p>
        </w:tc>
        <w:tc>
          <w:tcPr>
            <w:tcW w:w="0" w:type="auto"/>
            <w:vMerge/>
            <w:tcBorders>
              <w:top w:val="nil"/>
              <w:left w:val="single" w:sz="4" w:space="0" w:color="000000"/>
              <w:bottom w:val="single" w:sz="4" w:space="0" w:color="000000"/>
              <w:right w:val="single" w:sz="4" w:space="0" w:color="000000"/>
            </w:tcBorders>
          </w:tcPr>
          <w:p w:rsidR="00843C20" w:rsidRPr="00843C20" w:rsidRDefault="00843C20" w:rsidP="00843C20">
            <w:pPr>
              <w:spacing w:after="160" w:line="259" w:lineRule="auto"/>
              <w:rPr>
                <w:rFonts w:eastAsia="Times New Roman"/>
                <w:color w:val="000000"/>
                <w:sz w:val="28"/>
                <w:szCs w:val="22"/>
                <w:lang w:eastAsia="ru-RU"/>
              </w:rPr>
            </w:pPr>
          </w:p>
        </w:tc>
        <w:tc>
          <w:tcPr>
            <w:tcW w:w="0" w:type="auto"/>
            <w:vMerge/>
            <w:tcBorders>
              <w:top w:val="nil"/>
              <w:left w:val="single" w:sz="4" w:space="0" w:color="000000"/>
              <w:bottom w:val="single" w:sz="4" w:space="0" w:color="000000"/>
              <w:right w:val="single" w:sz="4" w:space="0" w:color="000000"/>
            </w:tcBorders>
          </w:tcPr>
          <w:p w:rsidR="00843C20" w:rsidRPr="00843C20" w:rsidRDefault="00843C20" w:rsidP="00843C20">
            <w:pPr>
              <w:spacing w:after="160" w:line="259" w:lineRule="auto"/>
              <w:rPr>
                <w:rFonts w:eastAsia="Times New Roman"/>
                <w:color w:val="000000"/>
                <w:sz w:val="28"/>
                <w:szCs w:val="22"/>
                <w:lang w:eastAsia="ru-RU"/>
              </w:rPr>
            </w:pPr>
          </w:p>
        </w:tc>
        <w:tc>
          <w:tcPr>
            <w:tcW w:w="0" w:type="auto"/>
            <w:vMerge/>
            <w:tcBorders>
              <w:top w:val="nil"/>
              <w:left w:val="single" w:sz="4" w:space="0" w:color="000000"/>
              <w:bottom w:val="single" w:sz="4" w:space="0" w:color="000000"/>
              <w:right w:val="single" w:sz="4" w:space="0" w:color="000000"/>
            </w:tcBorders>
          </w:tcPr>
          <w:p w:rsidR="00843C20" w:rsidRPr="00843C20" w:rsidRDefault="00843C20" w:rsidP="00843C20">
            <w:pPr>
              <w:spacing w:after="160" w:line="259" w:lineRule="auto"/>
              <w:rPr>
                <w:rFonts w:eastAsia="Times New Roman"/>
                <w:color w:val="000000"/>
                <w:sz w:val="28"/>
                <w:szCs w:val="22"/>
                <w:lang w:eastAsia="ru-RU"/>
              </w:rPr>
            </w:pPr>
          </w:p>
        </w:tc>
        <w:tc>
          <w:tcPr>
            <w:tcW w:w="0" w:type="auto"/>
            <w:vMerge/>
            <w:tcBorders>
              <w:top w:val="nil"/>
              <w:left w:val="single" w:sz="4" w:space="0" w:color="000000"/>
              <w:bottom w:val="single" w:sz="4" w:space="0" w:color="000000"/>
              <w:right w:val="single" w:sz="4" w:space="0" w:color="000000"/>
            </w:tcBorders>
          </w:tcPr>
          <w:p w:rsidR="00843C20" w:rsidRPr="00843C20" w:rsidRDefault="00843C20" w:rsidP="00843C20">
            <w:pPr>
              <w:spacing w:after="160" w:line="259" w:lineRule="auto"/>
              <w:rPr>
                <w:rFonts w:eastAsia="Times New Roman"/>
                <w:color w:val="000000"/>
                <w:sz w:val="28"/>
                <w:szCs w:val="22"/>
                <w:lang w:eastAsia="ru-RU"/>
              </w:rPr>
            </w:pPr>
          </w:p>
        </w:tc>
        <w:tc>
          <w:tcPr>
            <w:tcW w:w="4081" w:type="dxa"/>
            <w:gridSpan w:val="4"/>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ind w:left="7"/>
              <w:jc w:val="both"/>
              <w:rPr>
                <w:rFonts w:eastAsia="Times New Roman"/>
                <w:color w:val="000000"/>
                <w:sz w:val="28"/>
                <w:szCs w:val="22"/>
                <w:lang w:eastAsia="ru-RU"/>
              </w:rPr>
            </w:pPr>
            <w:r w:rsidRPr="00843C20">
              <w:rPr>
                <w:rFonts w:eastAsia="Times New Roman"/>
                <w:color w:val="000000"/>
                <w:szCs w:val="22"/>
                <w:lang w:eastAsia="ru-RU"/>
              </w:rPr>
              <w:t xml:space="preserve">(по оценке Минфина РФ) </w:t>
            </w:r>
          </w:p>
        </w:tc>
      </w:tr>
      <w:tr w:rsidR="00843C20" w:rsidRPr="00843C20" w:rsidTr="00F41599">
        <w:trPr>
          <w:trHeight w:val="562"/>
        </w:trPr>
        <w:tc>
          <w:tcPr>
            <w:tcW w:w="1986"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Налоговые расходы, всего </w:t>
            </w:r>
          </w:p>
        </w:tc>
        <w:tc>
          <w:tcPr>
            <w:tcW w:w="991"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2471,6 </w:t>
            </w:r>
          </w:p>
        </w:tc>
        <w:tc>
          <w:tcPr>
            <w:tcW w:w="991"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3144,3 </w:t>
            </w:r>
          </w:p>
        </w:tc>
        <w:tc>
          <w:tcPr>
            <w:tcW w:w="992"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3939,6 </w:t>
            </w:r>
          </w:p>
        </w:tc>
        <w:tc>
          <w:tcPr>
            <w:tcW w:w="991"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4607,0 </w:t>
            </w:r>
          </w:p>
        </w:tc>
        <w:tc>
          <w:tcPr>
            <w:tcW w:w="1021"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4066,1 </w:t>
            </w:r>
          </w:p>
        </w:tc>
        <w:tc>
          <w:tcPr>
            <w:tcW w:w="1020"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4474,2 </w:t>
            </w:r>
          </w:p>
        </w:tc>
        <w:tc>
          <w:tcPr>
            <w:tcW w:w="1020"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4881,9 </w:t>
            </w:r>
          </w:p>
        </w:tc>
        <w:tc>
          <w:tcPr>
            <w:tcW w:w="1020"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5040,0 </w:t>
            </w:r>
          </w:p>
        </w:tc>
      </w:tr>
      <w:tr w:rsidR="00843C20" w:rsidRPr="00843C20" w:rsidTr="00F41599">
        <w:trPr>
          <w:trHeight w:val="841"/>
        </w:trPr>
        <w:tc>
          <w:tcPr>
            <w:tcW w:w="1986"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Нефтегазовые налоговые расходы </w:t>
            </w:r>
          </w:p>
        </w:tc>
        <w:tc>
          <w:tcPr>
            <w:tcW w:w="991"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590,9 </w:t>
            </w:r>
          </w:p>
        </w:tc>
        <w:tc>
          <w:tcPr>
            <w:tcW w:w="991"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989,1 </w:t>
            </w:r>
          </w:p>
        </w:tc>
        <w:tc>
          <w:tcPr>
            <w:tcW w:w="992"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1699,0 </w:t>
            </w:r>
          </w:p>
        </w:tc>
        <w:tc>
          <w:tcPr>
            <w:tcW w:w="991"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1954,1 </w:t>
            </w:r>
          </w:p>
        </w:tc>
        <w:tc>
          <w:tcPr>
            <w:tcW w:w="1021"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1374,3 </w:t>
            </w:r>
          </w:p>
        </w:tc>
        <w:tc>
          <w:tcPr>
            <w:tcW w:w="1020"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1542,5 </w:t>
            </w:r>
          </w:p>
        </w:tc>
        <w:tc>
          <w:tcPr>
            <w:tcW w:w="1020"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1725,5 </w:t>
            </w:r>
          </w:p>
        </w:tc>
        <w:tc>
          <w:tcPr>
            <w:tcW w:w="1020"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1742,6 </w:t>
            </w:r>
          </w:p>
        </w:tc>
      </w:tr>
      <w:tr w:rsidR="00843C20" w:rsidRPr="00843C20" w:rsidTr="00F41599">
        <w:trPr>
          <w:trHeight w:val="838"/>
        </w:trPr>
        <w:tc>
          <w:tcPr>
            <w:tcW w:w="1986"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proofErr w:type="spellStart"/>
            <w:r w:rsidRPr="00843C20">
              <w:rPr>
                <w:rFonts w:eastAsia="Times New Roman"/>
                <w:color w:val="000000"/>
                <w:szCs w:val="22"/>
                <w:lang w:eastAsia="ru-RU"/>
              </w:rPr>
              <w:t>Ненефтегазовые</w:t>
            </w:r>
            <w:proofErr w:type="spellEnd"/>
            <w:r w:rsidRPr="00843C20">
              <w:rPr>
                <w:rFonts w:eastAsia="Times New Roman"/>
                <w:color w:val="000000"/>
                <w:szCs w:val="22"/>
                <w:lang w:eastAsia="ru-RU"/>
              </w:rPr>
              <w:t xml:space="preserve"> налоговые расходы </w:t>
            </w:r>
          </w:p>
        </w:tc>
        <w:tc>
          <w:tcPr>
            <w:tcW w:w="991"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1880,7 </w:t>
            </w:r>
          </w:p>
        </w:tc>
        <w:tc>
          <w:tcPr>
            <w:tcW w:w="991"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2155,2 </w:t>
            </w:r>
          </w:p>
        </w:tc>
        <w:tc>
          <w:tcPr>
            <w:tcW w:w="992"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2240,6 </w:t>
            </w:r>
          </w:p>
        </w:tc>
        <w:tc>
          <w:tcPr>
            <w:tcW w:w="991"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2653,0 </w:t>
            </w:r>
          </w:p>
        </w:tc>
        <w:tc>
          <w:tcPr>
            <w:tcW w:w="1021"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2691,7 </w:t>
            </w:r>
          </w:p>
        </w:tc>
        <w:tc>
          <w:tcPr>
            <w:tcW w:w="1020"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2931,7 </w:t>
            </w:r>
          </w:p>
        </w:tc>
        <w:tc>
          <w:tcPr>
            <w:tcW w:w="1020"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3156,4 </w:t>
            </w:r>
          </w:p>
        </w:tc>
        <w:tc>
          <w:tcPr>
            <w:tcW w:w="1020" w:type="dxa"/>
            <w:tcBorders>
              <w:top w:val="single" w:sz="4" w:space="0" w:color="000000"/>
              <w:left w:val="single" w:sz="4" w:space="0" w:color="000000"/>
              <w:bottom w:val="single" w:sz="4" w:space="0" w:color="000000"/>
              <w:right w:val="single" w:sz="4" w:space="0" w:color="000000"/>
            </w:tcBorders>
          </w:tcPr>
          <w:p w:rsidR="00843C20" w:rsidRPr="00843C20" w:rsidRDefault="00843C20" w:rsidP="00843C20">
            <w:pPr>
              <w:spacing w:line="259" w:lineRule="auto"/>
              <w:rPr>
                <w:rFonts w:eastAsia="Times New Roman"/>
                <w:color w:val="000000"/>
                <w:sz w:val="28"/>
                <w:szCs w:val="22"/>
                <w:lang w:eastAsia="ru-RU"/>
              </w:rPr>
            </w:pPr>
            <w:r w:rsidRPr="00843C20">
              <w:rPr>
                <w:rFonts w:eastAsia="Times New Roman"/>
                <w:color w:val="000000"/>
                <w:szCs w:val="22"/>
                <w:lang w:eastAsia="ru-RU"/>
              </w:rPr>
              <w:t xml:space="preserve">3297,4 </w:t>
            </w:r>
          </w:p>
        </w:tc>
      </w:tr>
    </w:tbl>
    <w:p w:rsidR="00F41599" w:rsidRPr="00843C20" w:rsidRDefault="00E850D1" w:rsidP="00F41599">
      <w:pPr>
        <w:spacing w:after="5" w:line="259" w:lineRule="auto"/>
        <w:ind w:left="-15" w:right="2"/>
        <w:jc w:val="center"/>
        <w:rPr>
          <w:rFonts w:eastAsia="Times New Roman"/>
          <w:color w:val="000000"/>
          <w:sz w:val="28"/>
          <w:szCs w:val="22"/>
          <w:lang w:eastAsia="ru-RU"/>
        </w:rPr>
      </w:pPr>
      <w:r>
        <w:rPr>
          <w:rFonts w:eastAsia="Times New Roman"/>
          <w:color w:val="000000"/>
          <w:sz w:val="28"/>
          <w:szCs w:val="22"/>
          <w:lang w:eastAsia="ru-RU"/>
        </w:rPr>
        <w:t>Таблица 5</w:t>
      </w:r>
      <w:r w:rsidR="00F41599" w:rsidRPr="00843C20">
        <w:rPr>
          <w:rFonts w:eastAsia="Times New Roman"/>
          <w:color w:val="000000"/>
          <w:sz w:val="28"/>
          <w:szCs w:val="22"/>
          <w:lang w:eastAsia="ru-RU"/>
        </w:rPr>
        <w:t xml:space="preserve"> – Налоговые расходы Российской Федерации за 2016-2023 годы, млрд. руб.</w:t>
      </w:r>
    </w:p>
    <w:p w:rsidR="00843C20" w:rsidRPr="00843C20" w:rsidRDefault="00843C20" w:rsidP="00843C20">
      <w:pPr>
        <w:spacing w:after="131" w:line="259" w:lineRule="auto"/>
        <w:rPr>
          <w:rFonts w:eastAsia="Times New Roman"/>
          <w:color w:val="000000"/>
          <w:sz w:val="28"/>
          <w:szCs w:val="22"/>
          <w:lang w:eastAsia="ru-RU"/>
        </w:rPr>
      </w:pPr>
    </w:p>
    <w:p w:rsidR="00843C20" w:rsidRPr="00843C20" w:rsidRDefault="00843C20" w:rsidP="00843C20">
      <w:pPr>
        <w:spacing w:line="368" w:lineRule="auto"/>
        <w:ind w:left="-15" w:right="2" w:firstLine="698"/>
        <w:jc w:val="both"/>
        <w:rPr>
          <w:rFonts w:eastAsia="Times New Roman"/>
          <w:color w:val="000000"/>
          <w:sz w:val="28"/>
          <w:szCs w:val="22"/>
          <w:lang w:eastAsia="ru-RU"/>
        </w:rPr>
      </w:pPr>
      <w:r w:rsidRPr="00843C20">
        <w:rPr>
          <w:rFonts w:eastAsia="Times New Roman"/>
          <w:color w:val="000000"/>
          <w:sz w:val="28"/>
          <w:szCs w:val="22"/>
          <w:lang w:eastAsia="ru-RU"/>
        </w:rPr>
        <w:t xml:space="preserve">Таким образом, несмотря на огромную государственную поддержку по стимулированию развития нефтегазовой отрасли, рост составляет не более 1,5% в год, в то время как в 15-20 лет назад этот показатель колебался в районе </w:t>
      </w:r>
      <w:r w:rsidRPr="00843C20">
        <w:rPr>
          <w:rFonts w:eastAsia="Times New Roman"/>
          <w:color w:val="000000"/>
          <w:sz w:val="28"/>
          <w:szCs w:val="22"/>
          <w:lang w:eastAsia="ru-RU"/>
        </w:rPr>
        <w:lastRenderedPageBreak/>
        <w:t xml:space="preserve">7-8% без финансовой поддержки со стороны государства. Это свидетельствует о довольно низкой эффективности государственных мер по венчурному стимулированию развития нефтегазовой отрасли и необходимости поиска новых мер. В первую очередь сами нефтегазовые компании должны осознать важность </w:t>
      </w:r>
      <w:proofErr w:type="spellStart"/>
      <w:r w:rsidRPr="00843C20">
        <w:rPr>
          <w:rFonts w:eastAsia="Times New Roman"/>
          <w:color w:val="000000"/>
          <w:sz w:val="28"/>
          <w:szCs w:val="22"/>
          <w:lang w:eastAsia="ru-RU"/>
        </w:rPr>
        <w:t>венчурно</w:t>
      </w:r>
      <w:proofErr w:type="spellEnd"/>
      <w:r w:rsidRPr="00843C20">
        <w:rPr>
          <w:rFonts w:eastAsia="Times New Roman"/>
          <w:color w:val="000000"/>
          <w:sz w:val="28"/>
          <w:szCs w:val="22"/>
          <w:lang w:eastAsia="ru-RU"/>
        </w:rPr>
        <w:t xml:space="preserve">-инновационной деятельности и начать предпринимать шаги в этом направлении за счет собственных финансовых ресурсов. Государственные же меры поддержки должны выступать в качестве вспомогательных. В целом, причины застоя нефтегазовой отрасли России были изложены мной выше, что еще раз свидетельствует о необходимости быстрого развития венчурной деятельности в этой отрасли и создания собственных инновационных технологий по нефтедобыче, переработке и др., которые позволили бы преодолеть технологическое отставание от соответствующих отраслей развитых стран и вывести нефтегазовую отрасль России на новый уровень как по темпам роста, так и по превращению данного сектора в локомотив развития всей экономики России. </w:t>
      </w:r>
    </w:p>
    <w:p w:rsidR="00843C20" w:rsidRPr="00843C20" w:rsidRDefault="00843C20" w:rsidP="00843C20">
      <w:pPr>
        <w:spacing w:line="360" w:lineRule="auto"/>
        <w:ind w:right="14"/>
        <w:jc w:val="both"/>
        <w:rPr>
          <w:rFonts w:eastAsia="Times New Roman"/>
          <w:color w:val="000000"/>
          <w:sz w:val="28"/>
          <w:szCs w:val="28"/>
          <w:lang w:eastAsia="ru-RU"/>
        </w:rPr>
      </w:pPr>
      <w:r w:rsidRPr="00843C20">
        <w:rPr>
          <w:rFonts w:eastAsia="Times New Roman"/>
          <w:color w:val="000000"/>
          <w:sz w:val="28"/>
          <w:szCs w:val="28"/>
          <w:lang w:eastAsia="ru-RU"/>
        </w:rPr>
        <w:t xml:space="preserve">           В качестве государственных мероприятий стимулирования венчурного инвестирования мной предложены следующие действия: </w:t>
      </w:r>
    </w:p>
    <w:p w:rsidR="00843C20" w:rsidRPr="00843C20" w:rsidRDefault="00843C20" w:rsidP="00843C20">
      <w:pPr>
        <w:numPr>
          <w:ilvl w:val="0"/>
          <w:numId w:val="3"/>
        </w:numPr>
        <w:spacing w:after="5" w:line="360" w:lineRule="auto"/>
        <w:ind w:right="14"/>
        <w:contextualSpacing/>
        <w:jc w:val="both"/>
        <w:rPr>
          <w:rFonts w:eastAsia="Times New Roman"/>
          <w:color w:val="000000"/>
          <w:sz w:val="28"/>
          <w:szCs w:val="28"/>
          <w:lang w:eastAsia="ru-RU"/>
        </w:rPr>
      </w:pPr>
      <w:r w:rsidRPr="00843C20">
        <w:rPr>
          <w:rFonts w:eastAsia="Times New Roman"/>
          <w:color w:val="000000"/>
          <w:sz w:val="28"/>
          <w:szCs w:val="28"/>
          <w:lang w:eastAsia="ru-RU"/>
        </w:rPr>
        <w:t xml:space="preserve">Наладить систему налогообложения: предоставление налоговых преференций и льгот, снижение налога на прибыль организаций, налога на добавленную стоимость, налога на имущество и земельного налога. Такая мера не снизит размер налоговых поступлений, а даже увеличит (кривая </w:t>
      </w:r>
      <w:proofErr w:type="spellStart"/>
      <w:r w:rsidRPr="00843C20">
        <w:rPr>
          <w:rFonts w:eastAsia="Times New Roman"/>
          <w:color w:val="000000"/>
          <w:sz w:val="28"/>
          <w:szCs w:val="28"/>
          <w:lang w:eastAsia="ru-RU"/>
        </w:rPr>
        <w:t>Лаффера</w:t>
      </w:r>
      <w:proofErr w:type="spellEnd"/>
      <w:r w:rsidRPr="00843C20">
        <w:rPr>
          <w:rFonts w:eastAsia="Times New Roman"/>
          <w:color w:val="000000"/>
          <w:sz w:val="28"/>
          <w:szCs w:val="28"/>
          <w:lang w:eastAsia="ru-RU"/>
        </w:rPr>
        <w:t xml:space="preserve">) а также создает условия для высвобождения доли капитала для новых инвестиций. В качестве дополнительной меры можно рассмотреть использование налогового кредита, что также позволяет уменьшить налоговые платежи. Однако российское законодательство не предусматривает каких-либо налоговых льгот на прирост капитала, что существенно затрудняет развитие малого и среднего бизнеса. Поэтому государство должно максимально расширять рамки деятельности бизнеса. Но необходимо учитывать, что малый и </w:t>
      </w:r>
      <w:r w:rsidRPr="00843C20">
        <w:rPr>
          <w:rFonts w:eastAsia="Times New Roman"/>
          <w:color w:val="000000"/>
          <w:sz w:val="28"/>
          <w:szCs w:val="28"/>
          <w:lang w:eastAsia="ru-RU"/>
        </w:rPr>
        <w:lastRenderedPageBreak/>
        <w:t xml:space="preserve">средний бизнес в России не всегда может обеспечить простое воспроизводство, не говоря уже о приросте капитала, как это делают крупные компании, которые получают венчурные инвестиции. Поэтому крайне важно учитывать это обстоятельство при реформировании и дополнении Налогового кодекса РФ, которые бы регулировали специальные налоговые режимы для налогообложения малого бизнеса, чтобы малое предприятие при получении значительного прироста оборота могло бы сохранить упрощенную схему налогообложения.                                                                        Другое важное направление - расширение перечня расходов для налогоплательщиков, которые занимаются инновационной деятельностью, чтобы они могли принимать в уменьшении доходов при исчислении налога на прибыль организации. Следует также изучить возможность использования специального режима амортизации расходов, предназначенных для инновационной деятельности. </w:t>
      </w:r>
    </w:p>
    <w:p w:rsidR="00843C20" w:rsidRPr="00843C20" w:rsidRDefault="00843C20" w:rsidP="00843C20">
      <w:pPr>
        <w:numPr>
          <w:ilvl w:val="0"/>
          <w:numId w:val="3"/>
        </w:numPr>
        <w:spacing w:after="5" w:line="360" w:lineRule="auto"/>
        <w:ind w:right="14"/>
        <w:contextualSpacing/>
        <w:jc w:val="both"/>
        <w:rPr>
          <w:rFonts w:eastAsia="Times New Roman"/>
          <w:color w:val="000000"/>
          <w:sz w:val="28"/>
          <w:szCs w:val="28"/>
          <w:lang w:eastAsia="ru-RU"/>
        </w:rPr>
      </w:pPr>
      <w:r w:rsidRPr="00843C20">
        <w:rPr>
          <w:rFonts w:eastAsia="Times New Roman"/>
          <w:color w:val="000000"/>
          <w:sz w:val="28"/>
          <w:szCs w:val="28"/>
          <w:lang w:eastAsia="ru-RU"/>
        </w:rPr>
        <w:t>Помимо возможности ввести ускоренную амортизацию основных средств посредством мгновенного списания на расходы 10%</w:t>
      </w:r>
      <w:r w:rsidR="00C919EA">
        <w:rPr>
          <w:rFonts w:eastAsia="Times New Roman"/>
          <w:color w:val="000000"/>
          <w:sz w:val="28"/>
          <w:szCs w:val="28"/>
          <w:lang w:eastAsia="ru-RU"/>
        </w:rPr>
        <w:t xml:space="preserve"> (30% </w:t>
      </w:r>
      <w:proofErr w:type="gramStart"/>
      <w:r w:rsidR="00C919EA">
        <w:rPr>
          <w:rFonts w:eastAsia="Times New Roman"/>
          <w:color w:val="000000"/>
          <w:sz w:val="28"/>
          <w:szCs w:val="28"/>
          <w:lang w:eastAsia="ru-RU"/>
        </w:rPr>
        <w:t>для  3</w:t>
      </w:r>
      <w:proofErr w:type="gramEnd"/>
      <w:r w:rsidR="00C919EA">
        <w:rPr>
          <w:rFonts w:eastAsia="Times New Roman"/>
          <w:color w:val="000000"/>
          <w:sz w:val="28"/>
          <w:szCs w:val="28"/>
          <w:lang w:eastAsia="ru-RU"/>
        </w:rPr>
        <w:t>-7 амортизационных групп)</w:t>
      </w:r>
      <w:r w:rsidRPr="00843C20">
        <w:rPr>
          <w:rFonts w:eastAsia="Times New Roman"/>
          <w:color w:val="000000"/>
          <w:sz w:val="28"/>
          <w:szCs w:val="28"/>
          <w:lang w:eastAsia="ru-RU"/>
        </w:rPr>
        <w:t xml:space="preserve"> от первоначальной стоимости основных средств, необходимо также уменьшить срок полезного использования оборудования. Многие страны устанавливают такой льготный режим для амортизации расходов на научное оборудование, потому что как правило они более благоприятные в сравнении с амортизацией других видов оборудования. Кроме стимулирующего значения данные мероприятия способствуют повышению конкурентоспособности научных исследований и разработок. Амортизационная политика предусматривает использование линейного и нелинейного метода начисления амортизации, в связи с этим часто возникает вопрос о выборе наиболее подходящего и обоснованного метода для расчета износа оборудования. Нелинейная амортизация объектов основных средств почти всегда выгоднее линейной, только если организация не имеет основных средств 8-10 групп. Однако если на балансе компании </w:t>
      </w:r>
      <w:r w:rsidRPr="00843C20">
        <w:rPr>
          <w:rFonts w:eastAsia="Times New Roman"/>
          <w:color w:val="000000"/>
          <w:sz w:val="28"/>
          <w:szCs w:val="28"/>
          <w:lang w:eastAsia="ru-RU"/>
        </w:rPr>
        <w:lastRenderedPageBreak/>
        <w:t xml:space="preserve">присутствуют основные средства крайне длительного пользования, тогда применение нелинейного метода амортизационных начислений желательно для основных средств с периодом эксплуатации в 7-8 лет; в противном случае при наличии долгосрочных активов с более длительным жизненным циклом рекомендуется линейный метод для облегчения учета. Таким образом, государство может отказаться от использования нелинейного метода амортизации за счет сокращения срока эксплуатации основных средств, но уже в рамках линейного метода начисления, заменив повышенную норму нелинейной амортизации. Но при дальнейшем использовании нелинейного метода амортизации разумно снять действующий запрет на ее применение в 8-10 группах, с целью унификации бухгалтерского учета всех экономических субъектов. Государство также может предоставить льготы предприятию, такие как двойная норма амортизации в первый год работы основного средства. </w:t>
      </w:r>
    </w:p>
    <w:p w:rsidR="00843C20" w:rsidRPr="00843C20" w:rsidRDefault="00843C20" w:rsidP="00843C20">
      <w:pPr>
        <w:spacing w:line="360" w:lineRule="auto"/>
        <w:ind w:right="14" w:firstLine="698"/>
        <w:jc w:val="both"/>
        <w:rPr>
          <w:rFonts w:eastAsia="Times New Roman"/>
          <w:color w:val="000000"/>
          <w:sz w:val="28"/>
          <w:szCs w:val="28"/>
          <w:lang w:eastAsia="ru-RU"/>
        </w:rPr>
      </w:pPr>
      <w:r w:rsidRPr="00843C20">
        <w:rPr>
          <w:rFonts w:eastAsia="Times New Roman"/>
          <w:color w:val="000000"/>
          <w:sz w:val="28"/>
          <w:szCs w:val="28"/>
          <w:lang w:eastAsia="ru-RU"/>
        </w:rPr>
        <w:t xml:space="preserve">Государственные меры поддержки венчурного развития, как уже установлено, не всегда являются эффективными. Как показывает мировой опыт, самыми действенными являются меры непосредственно самих компаний. Для России сегодня такой мерой должен стать переход к модели открытых инноваций для всех ключевых нефтегазовых компании, которые во многом до сих пор все еще придерживаются парадигмы закрытых инноваций. Концепция открытых инноваций предусматривает создание корпоративных венчурных фондов как важнейшего источника финансирования инновационного развития. Большинство крупнейших мировых нефтегазовых компаний, таких как британские </w:t>
      </w:r>
      <w:r w:rsidRPr="00843C20">
        <w:rPr>
          <w:rFonts w:eastAsia="Times New Roman"/>
          <w:color w:val="000000"/>
          <w:sz w:val="28"/>
          <w:szCs w:val="28"/>
          <w:lang w:val="en-US" w:eastAsia="ru-RU"/>
        </w:rPr>
        <w:t>Shell</w:t>
      </w:r>
      <w:r w:rsidRPr="00843C20">
        <w:rPr>
          <w:rFonts w:eastAsia="Times New Roman"/>
          <w:color w:val="000000"/>
          <w:sz w:val="28"/>
          <w:szCs w:val="28"/>
          <w:lang w:eastAsia="ru-RU"/>
        </w:rPr>
        <w:t xml:space="preserve"> и </w:t>
      </w:r>
      <w:r w:rsidRPr="00843C20">
        <w:rPr>
          <w:rFonts w:eastAsia="Times New Roman"/>
          <w:color w:val="000000"/>
          <w:sz w:val="28"/>
          <w:szCs w:val="28"/>
          <w:lang w:val="en-US" w:eastAsia="ru-RU"/>
        </w:rPr>
        <w:t>BP</w:t>
      </w:r>
      <w:r w:rsidRPr="00843C20">
        <w:rPr>
          <w:rFonts w:eastAsia="Times New Roman"/>
          <w:color w:val="000000"/>
          <w:sz w:val="28"/>
          <w:szCs w:val="28"/>
          <w:lang w:eastAsia="ru-RU"/>
        </w:rPr>
        <w:t xml:space="preserve">, французская </w:t>
      </w:r>
      <w:r w:rsidRPr="00843C20">
        <w:rPr>
          <w:rFonts w:eastAsia="Times New Roman"/>
          <w:color w:val="000000"/>
          <w:sz w:val="28"/>
          <w:szCs w:val="28"/>
          <w:lang w:val="en-US" w:eastAsia="ru-RU"/>
        </w:rPr>
        <w:t>Total</w:t>
      </w:r>
      <w:r w:rsidRPr="00843C20">
        <w:rPr>
          <w:rFonts w:eastAsia="Times New Roman"/>
          <w:color w:val="000000"/>
          <w:sz w:val="28"/>
          <w:szCs w:val="28"/>
          <w:lang w:eastAsia="ru-RU"/>
        </w:rPr>
        <w:t xml:space="preserve">, саудовская </w:t>
      </w:r>
      <w:r w:rsidRPr="00843C20">
        <w:rPr>
          <w:rFonts w:eastAsia="Times New Roman"/>
          <w:color w:val="000000"/>
          <w:sz w:val="28"/>
          <w:szCs w:val="28"/>
          <w:lang w:val="en-US" w:eastAsia="ru-RU"/>
        </w:rPr>
        <w:t>Saudi</w:t>
      </w:r>
      <w:r w:rsidRPr="00843C20">
        <w:rPr>
          <w:rFonts w:eastAsia="Times New Roman"/>
          <w:color w:val="000000"/>
          <w:sz w:val="28"/>
          <w:szCs w:val="28"/>
          <w:lang w:eastAsia="ru-RU"/>
        </w:rPr>
        <w:t xml:space="preserve"> </w:t>
      </w:r>
      <w:r w:rsidRPr="00843C20">
        <w:rPr>
          <w:rFonts w:eastAsia="Times New Roman"/>
          <w:color w:val="000000"/>
          <w:sz w:val="28"/>
          <w:szCs w:val="28"/>
          <w:lang w:val="en-US" w:eastAsia="ru-RU"/>
        </w:rPr>
        <w:t>Aramco</w:t>
      </w:r>
      <w:r w:rsidRPr="00843C20">
        <w:rPr>
          <w:rFonts w:eastAsia="Times New Roman"/>
          <w:color w:val="000000"/>
          <w:sz w:val="28"/>
          <w:szCs w:val="28"/>
          <w:lang w:eastAsia="ru-RU"/>
        </w:rPr>
        <w:t xml:space="preserve">, американская </w:t>
      </w:r>
      <w:r w:rsidRPr="00843C20">
        <w:rPr>
          <w:rFonts w:eastAsia="Times New Roman"/>
          <w:color w:val="000000"/>
          <w:sz w:val="28"/>
          <w:szCs w:val="28"/>
          <w:lang w:val="en-US" w:eastAsia="ru-RU"/>
        </w:rPr>
        <w:t>ExxonMobil</w:t>
      </w:r>
      <w:r w:rsidRPr="00843C20">
        <w:rPr>
          <w:rFonts w:eastAsia="Times New Roman"/>
          <w:color w:val="000000"/>
          <w:sz w:val="28"/>
          <w:szCs w:val="28"/>
          <w:lang w:eastAsia="ru-RU"/>
        </w:rPr>
        <w:t xml:space="preserve">, давно имеют собственные венчурные фонды для финансирования высокотехнологичных </w:t>
      </w:r>
      <w:proofErr w:type="spellStart"/>
      <w:r w:rsidRPr="00843C20">
        <w:rPr>
          <w:rFonts w:eastAsia="Times New Roman"/>
          <w:color w:val="000000"/>
          <w:sz w:val="28"/>
          <w:szCs w:val="28"/>
          <w:lang w:eastAsia="ru-RU"/>
        </w:rPr>
        <w:t>стартапов</w:t>
      </w:r>
      <w:proofErr w:type="spellEnd"/>
      <w:r w:rsidRPr="00843C20">
        <w:rPr>
          <w:rFonts w:eastAsia="Times New Roman"/>
          <w:color w:val="000000"/>
          <w:sz w:val="28"/>
          <w:szCs w:val="28"/>
          <w:lang w:eastAsia="ru-RU"/>
        </w:rPr>
        <w:t xml:space="preserve"> своей отрасли.</w:t>
      </w:r>
    </w:p>
    <w:p w:rsidR="00843C20" w:rsidRPr="00843C20" w:rsidRDefault="00843C20" w:rsidP="00843C20">
      <w:pPr>
        <w:spacing w:line="360" w:lineRule="auto"/>
        <w:ind w:right="14" w:firstLine="698"/>
        <w:jc w:val="both"/>
        <w:rPr>
          <w:rFonts w:eastAsia="Times New Roman"/>
          <w:color w:val="000000"/>
          <w:sz w:val="28"/>
          <w:szCs w:val="28"/>
          <w:lang w:eastAsia="ru-RU"/>
        </w:rPr>
      </w:pPr>
      <w:r w:rsidRPr="00843C20">
        <w:rPr>
          <w:rFonts w:eastAsia="Times New Roman"/>
          <w:color w:val="000000"/>
          <w:sz w:val="28"/>
          <w:szCs w:val="28"/>
          <w:lang w:eastAsia="ru-RU"/>
        </w:rPr>
        <w:t xml:space="preserve">В России за последние годы эта концепция тоже начинает развиваться быстрыми темпами. Так, за период 2016-2021 гг. количество корпоративных </w:t>
      </w:r>
      <w:r w:rsidRPr="00843C20">
        <w:rPr>
          <w:rFonts w:eastAsia="Times New Roman"/>
          <w:color w:val="000000"/>
          <w:sz w:val="28"/>
          <w:szCs w:val="28"/>
          <w:lang w:eastAsia="ru-RU"/>
        </w:rPr>
        <w:lastRenderedPageBreak/>
        <w:t>венчурных фондов выросло почти в 2 раза (в 2016 году было 13 фондов, в 2021 –  23 фонда). Суммарный объем инвестиций этих фондов также существенно увеличился: с 261 млн. долларов в 2016 г. до 586 млн. долларов в 2021 году. Однако в нефтегазовой отрасли данная тенденция практически отсутствует в силу таких причин как широкое участие государства в управлении крупнейшими нефтегазовыми компаниями России, нежелание рисковать собственными средствами и предпочтение приобретать технологии и инновации на внешних рынках.</w:t>
      </w:r>
    </w:p>
    <w:p w:rsidR="00843C20" w:rsidRPr="00843C20" w:rsidRDefault="00843C20" w:rsidP="00843C20">
      <w:pPr>
        <w:spacing w:line="360" w:lineRule="auto"/>
        <w:ind w:right="14" w:firstLine="698"/>
        <w:jc w:val="both"/>
        <w:rPr>
          <w:rFonts w:eastAsia="Times New Roman"/>
          <w:color w:val="000000"/>
          <w:sz w:val="28"/>
          <w:szCs w:val="28"/>
          <w:lang w:eastAsia="ru-RU"/>
        </w:rPr>
      </w:pPr>
      <w:r w:rsidRPr="00843C20">
        <w:rPr>
          <w:rFonts w:eastAsia="Times New Roman"/>
          <w:color w:val="000000"/>
          <w:sz w:val="28"/>
          <w:szCs w:val="28"/>
          <w:lang w:eastAsia="ru-RU"/>
        </w:rPr>
        <w:t xml:space="preserve">Корпоративные венчурные фонды являются особенно актуальны для нефтегазовой отрасли, поскольку инновационные </w:t>
      </w:r>
      <w:proofErr w:type="spellStart"/>
      <w:r w:rsidRPr="00843C20">
        <w:rPr>
          <w:rFonts w:eastAsia="Times New Roman"/>
          <w:color w:val="000000"/>
          <w:sz w:val="28"/>
          <w:szCs w:val="28"/>
          <w:lang w:eastAsia="ru-RU"/>
        </w:rPr>
        <w:t>стартапы</w:t>
      </w:r>
      <w:proofErr w:type="spellEnd"/>
      <w:r w:rsidRPr="00843C20">
        <w:rPr>
          <w:rFonts w:eastAsia="Times New Roman"/>
          <w:color w:val="000000"/>
          <w:sz w:val="28"/>
          <w:szCs w:val="28"/>
          <w:lang w:eastAsia="ru-RU"/>
        </w:rPr>
        <w:t xml:space="preserve"> в этой отрасли крайне долгосрочны и имеют высокий потенциал роста.</w:t>
      </w:r>
    </w:p>
    <w:p w:rsidR="00843C20" w:rsidRPr="00843C20" w:rsidRDefault="00843C20" w:rsidP="00843C20">
      <w:pPr>
        <w:spacing w:after="59" w:line="368" w:lineRule="auto"/>
        <w:ind w:left="-15" w:right="2" w:firstLine="698"/>
        <w:jc w:val="both"/>
        <w:rPr>
          <w:rFonts w:eastAsia="Times New Roman"/>
          <w:color w:val="000000"/>
          <w:sz w:val="28"/>
          <w:szCs w:val="22"/>
          <w:lang w:eastAsia="ru-RU"/>
        </w:rPr>
      </w:pPr>
      <w:r w:rsidRPr="00843C20">
        <w:rPr>
          <w:rFonts w:eastAsia="Times New Roman"/>
          <w:color w:val="000000"/>
          <w:sz w:val="28"/>
          <w:szCs w:val="22"/>
          <w:lang w:eastAsia="ru-RU"/>
        </w:rPr>
        <w:t xml:space="preserve">Для российских нефтегазовых компаний преимуществами создания корпоративного венчурного фонда являются: </w:t>
      </w:r>
    </w:p>
    <w:p w:rsidR="00843C20" w:rsidRPr="00843C20" w:rsidRDefault="00843C20" w:rsidP="00843C20">
      <w:pPr>
        <w:numPr>
          <w:ilvl w:val="0"/>
          <w:numId w:val="4"/>
        </w:numPr>
        <w:spacing w:after="59" w:line="368" w:lineRule="auto"/>
        <w:ind w:right="2" w:firstLine="698"/>
        <w:jc w:val="both"/>
        <w:rPr>
          <w:rFonts w:eastAsia="Times New Roman"/>
          <w:color w:val="000000"/>
          <w:sz w:val="28"/>
          <w:szCs w:val="22"/>
          <w:lang w:eastAsia="ru-RU"/>
        </w:rPr>
      </w:pPr>
      <w:r w:rsidRPr="00843C20">
        <w:rPr>
          <w:rFonts w:eastAsia="Times New Roman"/>
          <w:color w:val="000000"/>
          <w:sz w:val="28"/>
          <w:szCs w:val="22"/>
          <w:lang w:eastAsia="ru-RU"/>
        </w:rPr>
        <w:t>Существенная экономия средств на НИОКР, поскольку инновационные компании, как правило, имеют сниженную налоговую нагрузку и зарегистрированы в особых экономических зонах с льготным налоговым режимом;</w:t>
      </w:r>
    </w:p>
    <w:p w:rsidR="00843C20" w:rsidRPr="00843C20" w:rsidRDefault="00843C20" w:rsidP="00843C20">
      <w:pPr>
        <w:numPr>
          <w:ilvl w:val="0"/>
          <w:numId w:val="4"/>
        </w:numPr>
        <w:spacing w:after="59" w:line="368" w:lineRule="auto"/>
        <w:ind w:right="2" w:firstLine="698"/>
        <w:jc w:val="both"/>
        <w:rPr>
          <w:rFonts w:eastAsia="Times New Roman"/>
          <w:color w:val="000000"/>
          <w:sz w:val="28"/>
          <w:szCs w:val="22"/>
          <w:lang w:eastAsia="ru-RU"/>
        </w:rPr>
      </w:pPr>
      <w:r w:rsidRPr="00843C20">
        <w:rPr>
          <w:rFonts w:eastAsia="Times New Roman"/>
          <w:color w:val="000000"/>
          <w:sz w:val="28"/>
          <w:szCs w:val="22"/>
          <w:lang w:eastAsia="ru-RU"/>
        </w:rPr>
        <w:t xml:space="preserve"> возможность диверсифицировать свою деятельность благодаря инвестициям в другие сферы деятельности, не являющихся основными в данный момент; </w:t>
      </w:r>
    </w:p>
    <w:p w:rsidR="00843C20" w:rsidRPr="00843C20" w:rsidRDefault="00843C20" w:rsidP="00843C20">
      <w:pPr>
        <w:numPr>
          <w:ilvl w:val="0"/>
          <w:numId w:val="4"/>
        </w:numPr>
        <w:spacing w:after="40" w:line="368" w:lineRule="auto"/>
        <w:ind w:right="2" w:firstLine="698"/>
        <w:jc w:val="both"/>
        <w:rPr>
          <w:rFonts w:eastAsia="Times New Roman"/>
          <w:color w:val="000000"/>
          <w:sz w:val="28"/>
          <w:szCs w:val="22"/>
          <w:lang w:eastAsia="ru-RU"/>
        </w:rPr>
      </w:pPr>
      <w:r w:rsidRPr="00843C20">
        <w:rPr>
          <w:rFonts w:eastAsia="Times New Roman"/>
          <w:color w:val="000000"/>
          <w:sz w:val="28"/>
          <w:szCs w:val="22"/>
          <w:lang w:eastAsia="ru-RU"/>
        </w:rPr>
        <w:t xml:space="preserve">риски по созданию инноваций разделяются непосредственно с инвестируемой компанией; </w:t>
      </w:r>
    </w:p>
    <w:p w:rsidR="00843C20" w:rsidRPr="00843C20" w:rsidRDefault="00843C20" w:rsidP="00843C20">
      <w:pPr>
        <w:numPr>
          <w:ilvl w:val="0"/>
          <w:numId w:val="4"/>
        </w:numPr>
        <w:spacing w:after="61" w:line="368" w:lineRule="auto"/>
        <w:ind w:right="2" w:firstLine="698"/>
        <w:jc w:val="both"/>
        <w:rPr>
          <w:rFonts w:eastAsia="Times New Roman"/>
          <w:color w:val="000000"/>
          <w:sz w:val="28"/>
          <w:szCs w:val="22"/>
          <w:lang w:eastAsia="ru-RU"/>
        </w:rPr>
      </w:pPr>
      <w:r w:rsidRPr="00843C20">
        <w:rPr>
          <w:rFonts w:eastAsia="Times New Roman"/>
          <w:color w:val="000000"/>
          <w:sz w:val="28"/>
          <w:szCs w:val="22"/>
          <w:lang w:eastAsia="ru-RU"/>
        </w:rPr>
        <w:t xml:space="preserve">понимание последних трендов нефтегазового рынка технологий, что поможет компаниям безошибочно разрабатывать стратегию развития, а также наличие доступа к информации о последних научных достижениях в данной отрасли благодаря постоянному сбору аналитических данных фондом; </w:t>
      </w:r>
    </w:p>
    <w:p w:rsidR="00843C20" w:rsidRPr="00843C20" w:rsidRDefault="00843C20" w:rsidP="00843C20">
      <w:pPr>
        <w:numPr>
          <w:ilvl w:val="0"/>
          <w:numId w:val="4"/>
        </w:numPr>
        <w:spacing w:after="60" w:line="368" w:lineRule="auto"/>
        <w:ind w:right="2" w:firstLine="698"/>
        <w:jc w:val="both"/>
        <w:rPr>
          <w:rFonts w:eastAsia="Times New Roman"/>
          <w:color w:val="000000"/>
          <w:sz w:val="28"/>
          <w:szCs w:val="22"/>
          <w:lang w:eastAsia="ru-RU"/>
        </w:rPr>
      </w:pPr>
      <w:r w:rsidRPr="00843C20">
        <w:rPr>
          <w:rFonts w:eastAsia="Times New Roman"/>
          <w:color w:val="000000"/>
          <w:sz w:val="28"/>
          <w:szCs w:val="22"/>
          <w:lang w:eastAsia="ru-RU"/>
        </w:rPr>
        <w:t xml:space="preserve">преодоление технологического отставания и быстрый доступ к инновационным технологиям при вложениях в </w:t>
      </w:r>
      <w:proofErr w:type="spellStart"/>
      <w:r w:rsidRPr="00843C20">
        <w:rPr>
          <w:rFonts w:eastAsia="Times New Roman"/>
          <w:color w:val="000000"/>
          <w:sz w:val="28"/>
          <w:szCs w:val="22"/>
          <w:lang w:eastAsia="ru-RU"/>
        </w:rPr>
        <w:t>стартапы</w:t>
      </w:r>
      <w:proofErr w:type="spellEnd"/>
      <w:r w:rsidRPr="00843C20">
        <w:rPr>
          <w:rFonts w:eastAsia="Times New Roman"/>
          <w:color w:val="000000"/>
          <w:sz w:val="28"/>
          <w:szCs w:val="22"/>
          <w:lang w:eastAsia="ru-RU"/>
        </w:rPr>
        <w:t xml:space="preserve"> на ранних стадиях; </w:t>
      </w:r>
    </w:p>
    <w:p w:rsidR="00843C20" w:rsidRPr="00843C20" w:rsidRDefault="00843C20" w:rsidP="00843C20">
      <w:pPr>
        <w:numPr>
          <w:ilvl w:val="0"/>
          <w:numId w:val="4"/>
        </w:numPr>
        <w:spacing w:after="144" w:line="259" w:lineRule="auto"/>
        <w:ind w:right="2" w:firstLine="698"/>
        <w:jc w:val="both"/>
        <w:rPr>
          <w:rFonts w:eastAsia="Times New Roman"/>
          <w:color w:val="000000"/>
          <w:sz w:val="28"/>
          <w:szCs w:val="22"/>
          <w:lang w:eastAsia="ru-RU"/>
        </w:rPr>
      </w:pPr>
      <w:r w:rsidRPr="00843C20">
        <w:rPr>
          <w:rFonts w:eastAsia="Times New Roman"/>
          <w:color w:val="000000"/>
          <w:sz w:val="28"/>
          <w:szCs w:val="22"/>
          <w:lang w:eastAsia="ru-RU"/>
        </w:rPr>
        <w:lastRenderedPageBreak/>
        <w:t xml:space="preserve">активное взаимодействие с инновационными компаниями будет способствовать становлению и развитию корпоративной культуры и соответствующих навыков персонала; </w:t>
      </w:r>
    </w:p>
    <w:p w:rsidR="00843C20" w:rsidRPr="00843C20" w:rsidRDefault="00843C20" w:rsidP="00843C20">
      <w:pPr>
        <w:numPr>
          <w:ilvl w:val="0"/>
          <w:numId w:val="4"/>
        </w:numPr>
        <w:spacing w:after="61" w:line="368" w:lineRule="auto"/>
        <w:ind w:right="2" w:firstLine="698"/>
        <w:jc w:val="both"/>
        <w:rPr>
          <w:rFonts w:eastAsia="Times New Roman"/>
          <w:color w:val="000000"/>
          <w:sz w:val="28"/>
          <w:szCs w:val="22"/>
          <w:lang w:eastAsia="ru-RU"/>
        </w:rPr>
      </w:pPr>
      <w:r w:rsidRPr="00843C20">
        <w:rPr>
          <w:rFonts w:eastAsia="Times New Roman"/>
          <w:color w:val="000000"/>
          <w:sz w:val="28"/>
          <w:szCs w:val="22"/>
          <w:lang w:eastAsia="ru-RU"/>
        </w:rPr>
        <w:t xml:space="preserve">содействие выходу на международный рынок технологий, так как наличие собственного корпоративного венчурного фонда является конкурентным преимуществом; </w:t>
      </w:r>
    </w:p>
    <w:p w:rsidR="00843C20" w:rsidRPr="00843C20" w:rsidRDefault="00843C20" w:rsidP="00843C20">
      <w:pPr>
        <w:spacing w:after="5" w:line="368" w:lineRule="auto"/>
        <w:ind w:left="-15" w:right="2" w:firstLine="698"/>
        <w:jc w:val="both"/>
        <w:rPr>
          <w:rFonts w:eastAsia="Times New Roman"/>
          <w:color w:val="000000"/>
          <w:sz w:val="28"/>
          <w:szCs w:val="22"/>
          <w:lang w:eastAsia="ru-RU"/>
        </w:rPr>
      </w:pPr>
      <w:r w:rsidRPr="00843C20">
        <w:rPr>
          <w:rFonts w:eastAsia="Times New Roman"/>
          <w:color w:val="000000"/>
          <w:sz w:val="28"/>
          <w:szCs w:val="22"/>
          <w:lang w:eastAsia="ru-RU"/>
        </w:rPr>
        <w:t xml:space="preserve">Для нефтегазового комплекса России востребованы венчурные фонды, которые будут осуществлять инвестиции стратегического и дополняющего характера. Стратегическая форма инвестиций предполагает тесную взаимосвязь материнской компании и отобранного </w:t>
      </w:r>
      <w:proofErr w:type="spellStart"/>
      <w:r w:rsidRPr="00843C20">
        <w:rPr>
          <w:rFonts w:eastAsia="Times New Roman"/>
          <w:color w:val="000000"/>
          <w:sz w:val="28"/>
          <w:szCs w:val="22"/>
          <w:lang w:eastAsia="ru-RU"/>
        </w:rPr>
        <w:t>стартапа</w:t>
      </w:r>
      <w:proofErr w:type="spellEnd"/>
      <w:r w:rsidRPr="00843C20">
        <w:rPr>
          <w:rFonts w:eastAsia="Times New Roman"/>
          <w:color w:val="000000"/>
          <w:sz w:val="28"/>
          <w:szCs w:val="22"/>
          <w:lang w:eastAsia="ru-RU"/>
        </w:rPr>
        <w:t xml:space="preserve">, который выступает в роли двигателя развития текущего бизнеса (например, вложения в разработку новых технологий бурения скважин); дополняющий тип инвестиций подразумевает достраивание текущей стратегии с учетом будущих изменений в отрасли: выбор </w:t>
      </w:r>
      <w:proofErr w:type="spellStart"/>
      <w:r w:rsidRPr="00843C20">
        <w:rPr>
          <w:rFonts w:eastAsia="Times New Roman"/>
          <w:color w:val="000000"/>
          <w:sz w:val="28"/>
          <w:szCs w:val="22"/>
          <w:lang w:eastAsia="ru-RU"/>
        </w:rPr>
        <w:t>стартапов</w:t>
      </w:r>
      <w:proofErr w:type="spellEnd"/>
      <w:r w:rsidRPr="00843C20">
        <w:rPr>
          <w:rFonts w:eastAsia="Times New Roman"/>
          <w:color w:val="000000"/>
          <w:sz w:val="28"/>
          <w:szCs w:val="22"/>
          <w:lang w:eastAsia="ru-RU"/>
        </w:rPr>
        <w:t xml:space="preserve">, которые могут стать стратегическими в будущем, но не являющиеся таковыми сегодня (например, вложения в </w:t>
      </w:r>
      <w:proofErr w:type="spellStart"/>
      <w:r w:rsidRPr="00843C20">
        <w:rPr>
          <w:rFonts w:eastAsia="Times New Roman"/>
          <w:color w:val="000000"/>
          <w:sz w:val="28"/>
          <w:szCs w:val="22"/>
          <w:lang w:eastAsia="ru-RU"/>
        </w:rPr>
        <w:t>стартапы</w:t>
      </w:r>
      <w:proofErr w:type="spellEnd"/>
      <w:r w:rsidRPr="00843C20">
        <w:rPr>
          <w:rFonts w:eastAsia="Times New Roman"/>
          <w:color w:val="000000"/>
          <w:sz w:val="28"/>
          <w:szCs w:val="22"/>
          <w:lang w:eastAsia="ru-RU"/>
        </w:rPr>
        <w:t xml:space="preserve">, связанные с развитием зеленой энергетики). По моему мнению, именно эти 2 типа корпоративных венчурных инвестиций направлены на поиск и развитие прорывных инновационных технологий, которые позволят нашей нефтегазовой отрасли из разряда отстающих в технологические лидеры.  </w:t>
      </w:r>
    </w:p>
    <w:p w:rsidR="00843C20" w:rsidRPr="00843C20" w:rsidRDefault="00843C20" w:rsidP="00843C20">
      <w:pPr>
        <w:spacing w:after="5" w:line="368" w:lineRule="auto"/>
        <w:ind w:left="-15" w:right="2" w:firstLine="698"/>
        <w:jc w:val="both"/>
        <w:rPr>
          <w:rFonts w:eastAsia="Times New Roman"/>
          <w:color w:val="000000"/>
          <w:sz w:val="28"/>
          <w:szCs w:val="22"/>
          <w:lang w:eastAsia="ru-RU"/>
        </w:rPr>
      </w:pPr>
      <w:r w:rsidRPr="00843C20">
        <w:rPr>
          <w:rFonts w:eastAsia="Times New Roman"/>
          <w:color w:val="000000"/>
          <w:sz w:val="28"/>
          <w:szCs w:val="22"/>
          <w:lang w:eastAsia="ru-RU"/>
        </w:rPr>
        <w:t>На мой взгляд, для успешного и быстрого инновационного развития отечественной нефтегазовой отрасли, необходимо соблюдение следующих условий:</w:t>
      </w:r>
    </w:p>
    <w:p w:rsidR="00843C20" w:rsidRPr="00843C20" w:rsidRDefault="00843C20" w:rsidP="00843C20">
      <w:pPr>
        <w:numPr>
          <w:ilvl w:val="0"/>
          <w:numId w:val="5"/>
        </w:numPr>
        <w:spacing w:after="42" w:line="368" w:lineRule="auto"/>
        <w:ind w:right="2"/>
        <w:contextualSpacing/>
        <w:jc w:val="both"/>
        <w:rPr>
          <w:rFonts w:eastAsia="Times New Roman"/>
          <w:color w:val="000000"/>
          <w:sz w:val="28"/>
          <w:szCs w:val="22"/>
          <w:lang w:eastAsia="ru-RU"/>
        </w:rPr>
      </w:pPr>
      <w:r w:rsidRPr="00843C20">
        <w:rPr>
          <w:rFonts w:eastAsia="Times New Roman"/>
          <w:color w:val="000000"/>
          <w:sz w:val="28"/>
          <w:szCs w:val="22"/>
          <w:lang w:eastAsia="ru-RU"/>
        </w:rPr>
        <w:t xml:space="preserve">Создание венчурного фонда любой нефтегазовой компании России должно быть продиктовано исключительно стратегическими, а не финансовыми соображениями: инвестиционный портфель </w:t>
      </w:r>
      <w:proofErr w:type="spellStart"/>
      <w:r w:rsidRPr="00843C20">
        <w:rPr>
          <w:rFonts w:eastAsia="Times New Roman"/>
          <w:color w:val="000000"/>
          <w:sz w:val="28"/>
          <w:szCs w:val="22"/>
          <w:lang w:eastAsia="ru-RU"/>
        </w:rPr>
        <w:t>стартапов</w:t>
      </w:r>
      <w:proofErr w:type="spellEnd"/>
      <w:r w:rsidRPr="00843C20">
        <w:rPr>
          <w:rFonts w:eastAsia="Times New Roman"/>
          <w:color w:val="000000"/>
          <w:sz w:val="28"/>
          <w:szCs w:val="22"/>
          <w:lang w:eastAsia="ru-RU"/>
        </w:rPr>
        <w:t xml:space="preserve"> в конечном счете направлен на рост ценности компании, финансовая выгода же является </w:t>
      </w:r>
      <w:r w:rsidRPr="00843C20">
        <w:rPr>
          <w:rFonts w:eastAsia="Times New Roman"/>
          <w:color w:val="000000"/>
          <w:sz w:val="28"/>
          <w:szCs w:val="22"/>
          <w:lang w:eastAsia="ru-RU"/>
        </w:rPr>
        <w:lastRenderedPageBreak/>
        <w:t>следствием повышения эффективности деятельности и роста конкурентоспособности компании;</w:t>
      </w:r>
    </w:p>
    <w:p w:rsidR="00843C20" w:rsidRPr="00843C20" w:rsidRDefault="00843C20" w:rsidP="00843C20">
      <w:pPr>
        <w:numPr>
          <w:ilvl w:val="0"/>
          <w:numId w:val="5"/>
        </w:numPr>
        <w:spacing w:after="42" w:line="368" w:lineRule="auto"/>
        <w:ind w:right="2"/>
        <w:contextualSpacing/>
        <w:jc w:val="both"/>
        <w:rPr>
          <w:rFonts w:eastAsia="Times New Roman"/>
          <w:color w:val="000000"/>
          <w:sz w:val="28"/>
          <w:szCs w:val="22"/>
          <w:lang w:eastAsia="ru-RU"/>
        </w:rPr>
      </w:pPr>
      <w:r w:rsidRPr="00843C20">
        <w:rPr>
          <w:rFonts w:eastAsia="Times New Roman"/>
          <w:color w:val="000000"/>
          <w:sz w:val="28"/>
          <w:szCs w:val="22"/>
          <w:lang w:eastAsia="ru-RU"/>
        </w:rPr>
        <w:t>Необходимо осуществлять венчурные инвестиции в деятельность, связанную только с собственным направлением, что обеспечит максимальную доходность корпоративного инвестирования;</w:t>
      </w:r>
    </w:p>
    <w:p w:rsidR="00843C20" w:rsidRPr="00843C20" w:rsidRDefault="00843C20" w:rsidP="00843C20">
      <w:pPr>
        <w:numPr>
          <w:ilvl w:val="0"/>
          <w:numId w:val="5"/>
        </w:numPr>
        <w:spacing w:after="42" w:line="368" w:lineRule="auto"/>
        <w:ind w:right="2"/>
        <w:contextualSpacing/>
        <w:jc w:val="both"/>
        <w:rPr>
          <w:rFonts w:eastAsia="Times New Roman"/>
          <w:color w:val="000000"/>
          <w:sz w:val="28"/>
          <w:szCs w:val="22"/>
          <w:lang w:eastAsia="ru-RU"/>
        </w:rPr>
      </w:pPr>
      <w:r w:rsidRPr="00843C20">
        <w:rPr>
          <w:rFonts w:eastAsia="Times New Roman"/>
          <w:color w:val="000000"/>
          <w:sz w:val="28"/>
          <w:szCs w:val="22"/>
          <w:lang w:eastAsia="ru-RU"/>
        </w:rPr>
        <w:t>Любое инвестирование в венчурные проекты, не связанные со стратегией и деятельностью нефтегазовой компании, является нерациональным использование финансовых ресурсов акционеров, поскольку такая диверсификация не прибавляет ценности акционерам</w:t>
      </w:r>
    </w:p>
    <w:p w:rsidR="00843C20" w:rsidRPr="00843C20" w:rsidRDefault="00843C20" w:rsidP="00843C20">
      <w:pPr>
        <w:spacing w:after="36" w:line="368" w:lineRule="auto"/>
        <w:ind w:left="-15" w:right="2" w:firstLine="698"/>
        <w:jc w:val="both"/>
        <w:rPr>
          <w:rFonts w:eastAsia="Times New Roman"/>
          <w:color w:val="000000"/>
          <w:sz w:val="28"/>
          <w:szCs w:val="22"/>
          <w:lang w:eastAsia="ru-RU"/>
        </w:rPr>
      </w:pPr>
      <w:r w:rsidRPr="00843C20">
        <w:rPr>
          <w:rFonts w:eastAsia="Times New Roman"/>
          <w:color w:val="000000"/>
          <w:sz w:val="28"/>
          <w:szCs w:val="22"/>
          <w:lang w:eastAsia="ru-RU"/>
        </w:rPr>
        <w:t>Как известно, существует 3 способа организации корпоративных венчурных фондов: департамент (отдел) внутри корпорации, образование отдельного юридического лица или создание фонда вместе со сторонними инвесторами. С моей точки зрения, для российских компаний самым оптимальным является второй вариант в силу ряда причин:</w:t>
      </w:r>
    </w:p>
    <w:p w:rsidR="00843C20" w:rsidRPr="00843C20" w:rsidRDefault="00843C20" w:rsidP="00843C20">
      <w:pPr>
        <w:numPr>
          <w:ilvl w:val="0"/>
          <w:numId w:val="6"/>
        </w:numPr>
        <w:spacing w:after="36" w:line="368" w:lineRule="auto"/>
        <w:ind w:right="2"/>
        <w:contextualSpacing/>
        <w:jc w:val="both"/>
        <w:rPr>
          <w:rFonts w:eastAsia="Times New Roman"/>
          <w:color w:val="000000"/>
          <w:sz w:val="28"/>
          <w:szCs w:val="22"/>
          <w:lang w:eastAsia="ru-RU"/>
        </w:rPr>
      </w:pPr>
      <w:r w:rsidRPr="00843C20">
        <w:rPr>
          <w:rFonts w:eastAsia="Times New Roman"/>
          <w:color w:val="000000"/>
          <w:sz w:val="28"/>
          <w:szCs w:val="22"/>
          <w:lang w:eastAsia="ru-RU"/>
        </w:rPr>
        <w:t>В отличие от первого варианта, такой тип организации обладает большей самостоятельностью принятия инвестиционных решений, потому что менее подвержен бюрократическим процедурам внутри корпорации; также исключает возможный конфликт интересов между различными отделами (в первую очередь, финансового) по поводу целей и финансовой отдачи инвестирования и снижает риск ситуаций, когда предпочтение будет отдаваться внутренним проектам;</w:t>
      </w:r>
    </w:p>
    <w:p w:rsidR="00843C20" w:rsidRPr="00843C20" w:rsidRDefault="00843C20" w:rsidP="00843C20">
      <w:pPr>
        <w:numPr>
          <w:ilvl w:val="0"/>
          <w:numId w:val="6"/>
        </w:numPr>
        <w:spacing w:after="36" w:line="368" w:lineRule="auto"/>
        <w:ind w:right="2"/>
        <w:contextualSpacing/>
        <w:jc w:val="both"/>
        <w:rPr>
          <w:rFonts w:eastAsia="Times New Roman"/>
          <w:color w:val="000000"/>
          <w:sz w:val="28"/>
          <w:szCs w:val="22"/>
          <w:lang w:eastAsia="ru-RU"/>
        </w:rPr>
      </w:pPr>
      <w:r w:rsidRPr="00843C20">
        <w:rPr>
          <w:rFonts w:eastAsia="Times New Roman"/>
          <w:color w:val="000000"/>
          <w:sz w:val="28"/>
          <w:szCs w:val="22"/>
          <w:lang w:eastAsia="ru-RU"/>
        </w:rPr>
        <w:t xml:space="preserve">По сравнению с третьим вариантом, преимущество заключается в сохранении возможности единолично определять стратегию инвестирования, поскольку нефтегазовые компании участвуют в формировании средств фонда полностью; однако в таком случае риск убытков полностью ложится на одного участника </w:t>
      </w:r>
    </w:p>
    <w:p w:rsidR="00843C20" w:rsidRPr="00843C20" w:rsidRDefault="00843C20" w:rsidP="00843C20">
      <w:pPr>
        <w:spacing w:after="5" w:line="368" w:lineRule="auto"/>
        <w:ind w:left="-15" w:right="2" w:firstLine="698"/>
        <w:jc w:val="both"/>
        <w:rPr>
          <w:rFonts w:eastAsia="Times New Roman"/>
          <w:color w:val="000000"/>
          <w:sz w:val="28"/>
          <w:szCs w:val="22"/>
          <w:lang w:eastAsia="ru-RU"/>
        </w:rPr>
      </w:pPr>
      <w:r w:rsidRPr="00843C20">
        <w:rPr>
          <w:rFonts w:eastAsia="Times New Roman"/>
          <w:color w:val="000000"/>
          <w:sz w:val="28"/>
          <w:szCs w:val="22"/>
          <w:lang w:eastAsia="ru-RU"/>
        </w:rPr>
        <w:lastRenderedPageBreak/>
        <w:t xml:space="preserve">По данным платформы CB </w:t>
      </w:r>
      <w:proofErr w:type="spellStart"/>
      <w:r w:rsidRPr="00843C20">
        <w:rPr>
          <w:rFonts w:eastAsia="Times New Roman"/>
          <w:color w:val="000000"/>
          <w:sz w:val="28"/>
          <w:szCs w:val="22"/>
          <w:lang w:eastAsia="ru-RU"/>
        </w:rPr>
        <w:t>Insights</w:t>
      </w:r>
      <w:proofErr w:type="spellEnd"/>
      <w:r w:rsidRPr="00843C20">
        <w:rPr>
          <w:rFonts w:eastAsia="Times New Roman"/>
          <w:color w:val="000000"/>
          <w:sz w:val="28"/>
          <w:szCs w:val="22"/>
          <w:lang w:eastAsia="ru-RU"/>
        </w:rPr>
        <w:t>, ежегодно растет количество компаний, которые начинают использовать корпоративное венчурное инвестирование. Так, в 2019 году совокупный объем финансирования корпоративными венчурными фондами составил почти 60 млрд. долл., что на 218% больше</w:t>
      </w:r>
      <w:r w:rsidR="00E850D1">
        <w:rPr>
          <w:rFonts w:eastAsia="Times New Roman"/>
          <w:color w:val="000000"/>
          <w:sz w:val="28"/>
          <w:szCs w:val="22"/>
          <w:lang w:eastAsia="ru-RU"/>
        </w:rPr>
        <w:t>, чем в 2014 году (см. рисунок 3</w:t>
      </w:r>
      <w:r w:rsidRPr="00843C20">
        <w:rPr>
          <w:rFonts w:eastAsia="Times New Roman"/>
          <w:color w:val="000000"/>
          <w:sz w:val="28"/>
          <w:szCs w:val="22"/>
          <w:lang w:eastAsia="ru-RU"/>
        </w:rPr>
        <w:t xml:space="preserve">).  </w:t>
      </w:r>
    </w:p>
    <w:p w:rsidR="00843C20" w:rsidRPr="00843C20" w:rsidRDefault="00843C20" w:rsidP="00843C20">
      <w:pPr>
        <w:spacing w:line="259" w:lineRule="auto"/>
        <w:ind w:left="708"/>
        <w:rPr>
          <w:rFonts w:eastAsia="Times New Roman"/>
          <w:color w:val="000000"/>
          <w:sz w:val="28"/>
          <w:szCs w:val="22"/>
          <w:lang w:eastAsia="ru-RU"/>
        </w:rPr>
      </w:pPr>
      <w:r w:rsidRPr="00843C20">
        <w:rPr>
          <w:rFonts w:eastAsia="Times New Roman"/>
          <w:color w:val="000000"/>
          <w:sz w:val="28"/>
          <w:szCs w:val="22"/>
          <w:lang w:eastAsia="ru-RU"/>
        </w:rPr>
        <w:t xml:space="preserve"> </w:t>
      </w:r>
    </w:p>
    <w:p w:rsidR="00843C20" w:rsidRPr="00843C20" w:rsidRDefault="00843C20" w:rsidP="00843C20">
      <w:pPr>
        <w:spacing w:after="129" w:line="259" w:lineRule="auto"/>
        <w:ind w:left="28" w:right="-58"/>
        <w:rPr>
          <w:rFonts w:eastAsia="Times New Roman"/>
          <w:color w:val="000000"/>
          <w:sz w:val="28"/>
          <w:szCs w:val="22"/>
          <w:lang w:eastAsia="ru-RU"/>
        </w:rPr>
      </w:pPr>
      <w:r w:rsidRPr="00843C20">
        <w:rPr>
          <w:rFonts w:ascii="Calibri" w:eastAsia="Calibri" w:hAnsi="Calibri" w:cs="Calibri"/>
          <w:noProof/>
          <w:color w:val="000000"/>
          <w:sz w:val="22"/>
          <w:szCs w:val="22"/>
          <w:lang w:eastAsia="ru-RU"/>
        </w:rPr>
        <mc:AlternateContent>
          <mc:Choice Requires="wpg">
            <w:drawing>
              <wp:inline distT="0" distB="0" distL="0" distR="0" wp14:anchorId="55F05D33" wp14:editId="01345F7F">
                <wp:extent cx="6323168" cy="2235728"/>
                <wp:effectExtent l="0" t="0" r="0" b="0"/>
                <wp:docPr id="327841" name="Group 327841"/>
                <wp:cNvGraphicFramePr/>
                <a:graphic xmlns:a="http://schemas.openxmlformats.org/drawingml/2006/main">
                  <a:graphicData uri="http://schemas.microsoft.com/office/word/2010/wordprocessingGroup">
                    <wpg:wgp>
                      <wpg:cNvGrpSpPr/>
                      <wpg:grpSpPr>
                        <a:xfrm>
                          <a:off x="0" y="0"/>
                          <a:ext cx="6667489" cy="2282271"/>
                          <a:chOff x="0" y="0"/>
                          <a:chExt cx="6667489" cy="2282271"/>
                        </a:xfrm>
                      </wpg:grpSpPr>
                      <wps:wsp>
                        <wps:cNvPr id="17576" name="Rectangle 17576"/>
                        <wps:cNvSpPr/>
                        <wps:spPr>
                          <a:xfrm>
                            <a:off x="6288024" y="2094690"/>
                            <a:ext cx="46741" cy="187581"/>
                          </a:xfrm>
                          <a:prstGeom prst="rect">
                            <a:avLst/>
                          </a:prstGeom>
                          <a:ln>
                            <a:noFill/>
                          </a:ln>
                        </wps:spPr>
                        <wps:txbx>
                          <w:txbxContent>
                            <w:p w:rsidR="001A170D" w:rsidRDefault="001A170D" w:rsidP="00843C20">
                              <w:pPr>
                                <w:spacing w:after="160" w:line="259" w:lineRule="auto"/>
                              </w:pPr>
                              <w:r>
                                <w:rPr>
                                  <w:rFonts w:ascii="Arial" w:eastAsia="Arial" w:hAnsi="Arial" w:cs="Arial"/>
                                  <w:sz w:val="20"/>
                                </w:rPr>
                                <w:t xml:space="preserve"> </w:t>
                              </w:r>
                            </w:p>
                          </w:txbxContent>
                        </wps:txbx>
                        <wps:bodyPr horzOverflow="overflow" vert="horz" lIns="0" tIns="0" rIns="0" bIns="0" rtlCol="0">
                          <a:noAutofit/>
                        </wps:bodyPr>
                      </wps:wsp>
                      <wps:wsp>
                        <wps:cNvPr id="17623" name="Shape 17623"/>
                        <wps:cNvSpPr/>
                        <wps:spPr>
                          <a:xfrm>
                            <a:off x="341376" y="1592580"/>
                            <a:ext cx="3525012" cy="0"/>
                          </a:xfrm>
                          <a:custGeom>
                            <a:avLst/>
                            <a:gdLst/>
                            <a:ahLst/>
                            <a:cxnLst/>
                            <a:rect l="0" t="0" r="0" b="0"/>
                            <a:pathLst>
                              <a:path w="3525012">
                                <a:moveTo>
                                  <a:pt x="0" y="0"/>
                                </a:moveTo>
                                <a:lnTo>
                                  <a:pt x="3525012" y="0"/>
                                </a:lnTo>
                              </a:path>
                            </a:pathLst>
                          </a:custGeom>
                          <a:noFill/>
                          <a:ln w="9144" cap="flat" cmpd="sng" algn="ctr">
                            <a:solidFill>
                              <a:srgbClr val="868686"/>
                            </a:solidFill>
                            <a:prstDash val="solid"/>
                            <a:round/>
                          </a:ln>
                          <a:effectLst/>
                        </wps:spPr>
                        <wps:bodyPr/>
                      </wps:wsp>
                      <wps:wsp>
                        <wps:cNvPr id="17624" name="Shape 17624"/>
                        <wps:cNvSpPr/>
                        <wps:spPr>
                          <a:xfrm>
                            <a:off x="341376" y="1301496"/>
                            <a:ext cx="3525012" cy="0"/>
                          </a:xfrm>
                          <a:custGeom>
                            <a:avLst/>
                            <a:gdLst/>
                            <a:ahLst/>
                            <a:cxnLst/>
                            <a:rect l="0" t="0" r="0" b="0"/>
                            <a:pathLst>
                              <a:path w="3525012">
                                <a:moveTo>
                                  <a:pt x="0" y="0"/>
                                </a:moveTo>
                                <a:lnTo>
                                  <a:pt x="3525012" y="0"/>
                                </a:lnTo>
                              </a:path>
                            </a:pathLst>
                          </a:custGeom>
                          <a:noFill/>
                          <a:ln w="9144" cap="flat" cmpd="sng" algn="ctr">
                            <a:solidFill>
                              <a:srgbClr val="868686"/>
                            </a:solidFill>
                            <a:prstDash val="solid"/>
                            <a:round/>
                          </a:ln>
                          <a:effectLst/>
                        </wps:spPr>
                        <wps:bodyPr/>
                      </wps:wsp>
                      <wps:wsp>
                        <wps:cNvPr id="17625" name="Shape 17625"/>
                        <wps:cNvSpPr/>
                        <wps:spPr>
                          <a:xfrm>
                            <a:off x="341376" y="1011936"/>
                            <a:ext cx="3525012" cy="0"/>
                          </a:xfrm>
                          <a:custGeom>
                            <a:avLst/>
                            <a:gdLst/>
                            <a:ahLst/>
                            <a:cxnLst/>
                            <a:rect l="0" t="0" r="0" b="0"/>
                            <a:pathLst>
                              <a:path w="3525012">
                                <a:moveTo>
                                  <a:pt x="0" y="0"/>
                                </a:moveTo>
                                <a:lnTo>
                                  <a:pt x="3525012" y="0"/>
                                </a:lnTo>
                              </a:path>
                            </a:pathLst>
                          </a:custGeom>
                          <a:noFill/>
                          <a:ln w="9144" cap="flat" cmpd="sng" algn="ctr">
                            <a:solidFill>
                              <a:srgbClr val="868686"/>
                            </a:solidFill>
                            <a:prstDash val="solid"/>
                            <a:round/>
                          </a:ln>
                          <a:effectLst/>
                        </wps:spPr>
                        <wps:bodyPr/>
                      </wps:wsp>
                      <wps:wsp>
                        <wps:cNvPr id="17626" name="Shape 17626"/>
                        <wps:cNvSpPr/>
                        <wps:spPr>
                          <a:xfrm>
                            <a:off x="341376" y="720852"/>
                            <a:ext cx="3525012" cy="0"/>
                          </a:xfrm>
                          <a:custGeom>
                            <a:avLst/>
                            <a:gdLst/>
                            <a:ahLst/>
                            <a:cxnLst/>
                            <a:rect l="0" t="0" r="0" b="0"/>
                            <a:pathLst>
                              <a:path w="3525012">
                                <a:moveTo>
                                  <a:pt x="0" y="0"/>
                                </a:moveTo>
                                <a:lnTo>
                                  <a:pt x="3525012" y="0"/>
                                </a:lnTo>
                              </a:path>
                            </a:pathLst>
                          </a:custGeom>
                          <a:noFill/>
                          <a:ln w="9144" cap="flat" cmpd="sng" algn="ctr">
                            <a:solidFill>
                              <a:srgbClr val="868686"/>
                            </a:solidFill>
                            <a:prstDash val="solid"/>
                            <a:round/>
                          </a:ln>
                          <a:effectLst/>
                        </wps:spPr>
                        <wps:bodyPr/>
                      </wps:wsp>
                      <wps:wsp>
                        <wps:cNvPr id="17627" name="Shape 17627"/>
                        <wps:cNvSpPr/>
                        <wps:spPr>
                          <a:xfrm>
                            <a:off x="341376" y="429768"/>
                            <a:ext cx="3525012" cy="0"/>
                          </a:xfrm>
                          <a:custGeom>
                            <a:avLst/>
                            <a:gdLst/>
                            <a:ahLst/>
                            <a:cxnLst/>
                            <a:rect l="0" t="0" r="0" b="0"/>
                            <a:pathLst>
                              <a:path w="3525012">
                                <a:moveTo>
                                  <a:pt x="0" y="0"/>
                                </a:moveTo>
                                <a:lnTo>
                                  <a:pt x="3525012" y="0"/>
                                </a:lnTo>
                              </a:path>
                            </a:pathLst>
                          </a:custGeom>
                          <a:noFill/>
                          <a:ln w="9144" cap="flat" cmpd="sng" algn="ctr">
                            <a:solidFill>
                              <a:srgbClr val="868686"/>
                            </a:solidFill>
                            <a:prstDash val="solid"/>
                            <a:round/>
                          </a:ln>
                          <a:effectLst/>
                        </wps:spPr>
                        <wps:bodyPr/>
                      </wps:wsp>
                      <wps:wsp>
                        <wps:cNvPr id="17628" name="Shape 17628"/>
                        <wps:cNvSpPr/>
                        <wps:spPr>
                          <a:xfrm>
                            <a:off x="341376" y="140208"/>
                            <a:ext cx="3525012" cy="0"/>
                          </a:xfrm>
                          <a:custGeom>
                            <a:avLst/>
                            <a:gdLst/>
                            <a:ahLst/>
                            <a:cxnLst/>
                            <a:rect l="0" t="0" r="0" b="0"/>
                            <a:pathLst>
                              <a:path w="3525012">
                                <a:moveTo>
                                  <a:pt x="0" y="0"/>
                                </a:moveTo>
                                <a:lnTo>
                                  <a:pt x="3525012" y="0"/>
                                </a:lnTo>
                              </a:path>
                            </a:pathLst>
                          </a:custGeom>
                          <a:noFill/>
                          <a:ln w="9144" cap="flat" cmpd="sng" algn="ctr">
                            <a:solidFill>
                              <a:srgbClr val="868686"/>
                            </a:solidFill>
                            <a:prstDash val="solid"/>
                            <a:round/>
                          </a:ln>
                          <a:effectLst/>
                        </wps:spPr>
                        <wps:bodyPr/>
                      </wps:wsp>
                      <wps:wsp>
                        <wps:cNvPr id="397430" name="Shape 397430"/>
                        <wps:cNvSpPr/>
                        <wps:spPr>
                          <a:xfrm>
                            <a:off x="518160" y="1362456"/>
                            <a:ext cx="234696" cy="519684"/>
                          </a:xfrm>
                          <a:custGeom>
                            <a:avLst/>
                            <a:gdLst/>
                            <a:ahLst/>
                            <a:cxnLst/>
                            <a:rect l="0" t="0" r="0" b="0"/>
                            <a:pathLst>
                              <a:path w="234696" h="519684">
                                <a:moveTo>
                                  <a:pt x="0" y="0"/>
                                </a:moveTo>
                                <a:lnTo>
                                  <a:pt x="234696" y="0"/>
                                </a:lnTo>
                                <a:lnTo>
                                  <a:pt x="234696" y="519684"/>
                                </a:lnTo>
                                <a:lnTo>
                                  <a:pt x="0" y="519684"/>
                                </a:lnTo>
                                <a:lnTo>
                                  <a:pt x="0" y="0"/>
                                </a:lnTo>
                              </a:path>
                            </a:pathLst>
                          </a:custGeom>
                          <a:solidFill>
                            <a:srgbClr val="93CDDD"/>
                          </a:solidFill>
                          <a:ln w="0" cap="flat">
                            <a:noFill/>
                            <a:round/>
                          </a:ln>
                          <a:effectLst/>
                        </wps:spPr>
                        <wps:bodyPr/>
                      </wps:wsp>
                      <wps:wsp>
                        <wps:cNvPr id="397431" name="Shape 397431"/>
                        <wps:cNvSpPr/>
                        <wps:spPr>
                          <a:xfrm>
                            <a:off x="1693164" y="990600"/>
                            <a:ext cx="234696" cy="891540"/>
                          </a:xfrm>
                          <a:custGeom>
                            <a:avLst/>
                            <a:gdLst/>
                            <a:ahLst/>
                            <a:cxnLst/>
                            <a:rect l="0" t="0" r="0" b="0"/>
                            <a:pathLst>
                              <a:path w="234696" h="891540">
                                <a:moveTo>
                                  <a:pt x="0" y="0"/>
                                </a:moveTo>
                                <a:lnTo>
                                  <a:pt x="234696" y="0"/>
                                </a:lnTo>
                                <a:lnTo>
                                  <a:pt x="234696" y="891540"/>
                                </a:lnTo>
                                <a:lnTo>
                                  <a:pt x="0" y="891540"/>
                                </a:lnTo>
                                <a:lnTo>
                                  <a:pt x="0" y="0"/>
                                </a:lnTo>
                              </a:path>
                            </a:pathLst>
                          </a:custGeom>
                          <a:solidFill>
                            <a:srgbClr val="93CDDD"/>
                          </a:solidFill>
                          <a:ln w="0" cap="flat">
                            <a:noFill/>
                            <a:round/>
                          </a:ln>
                          <a:effectLst/>
                        </wps:spPr>
                        <wps:bodyPr/>
                      </wps:wsp>
                      <wps:wsp>
                        <wps:cNvPr id="397432" name="Shape 397432"/>
                        <wps:cNvSpPr/>
                        <wps:spPr>
                          <a:xfrm>
                            <a:off x="1104900" y="947928"/>
                            <a:ext cx="236220" cy="934212"/>
                          </a:xfrm>
                          <a:custGeom>
                            <a:avLst/>
                            <a:gdLst/>
                            <a:ahLst/>
                            <a:cxnLst/>
                            <a:rect l="0" t="0" r="0" b="0"/>
                            <a:pathLst>
                              <a:path w="236220" h="934212">
                                <a:moveTo>
                                  <a:pt x="0" y="0"/>
                                </a:moveTo>
                                <a:lnTo>
                                  <a:pt x="236220" y="0"/>
                                </a:lnTo>
                                <a:lnTo>
                                  <a:pt x="236220" y="934212"/>
                                </a:lnTo>
                                <a:lnTo>
                                  <a:pt x="0" y="934212"/>
                                </a:lnTo>
                                <a:lnTo>
                                  <a:pt x="0" y="0"/>
                                </a:lnTo>
                              </a:path>
                            </a:pathLst>
                          </a:custGeom>
                          <a:solidFill>
                            <a:srgbClr val="93CDDD"/>
                          </a:solidFill>
                          <a:ln w="0" cap="flat">
                            <a:noFill/>
                            <a:round/>
                          </a:ln>
                          <a:effectLst/>
                        </wps:spPr>
                        <wps:bodyPr/>
                      </wps:wsp>
                      <wps:wsp>
                        <wps:cNvPr id="397433" name="Shape 397433"/>
                        <wps:cNvSpPr/>
                        <wps:spPr>
                          <a:xfrm>
                            <a:off x="2279904" y="829056"/>
                            <a:ext cx="236220" cy="1053084"/>
                          </a:xfrm>
                          <a:custGeom>
                            <a:avLst/>
                            <a:gdLst/>
                            <a:ahLst/>
                            <a:cxnLst/>
                            <a:rect l="0" t="0" r="0" b="0"/>
                            <a:pathLst>
                              <a:path w="236220" h="1053084">
                                <a:moveTo>
                                  <a:pt x="0" y="0"/>
                                </a:moveTo>
                                <a:lnTo>
                                  <a:pt x="236220" y="0"/>
                                </a:lnTo>
                                <a:lnTo>
                                  <a:pt x="236220" y="1053084"/>
                                </a:lnTo>
                                <a:lnTo>
                                  <a:pt x="0" y="1053084"/>
                                </a:lnTo>
                                <a:lnTo>
                                  <a:pt x="0" y="0"/>
                                </a:lnTo>
                              </a:path>
                            </a:pathLst>
                          </a:custGeom>
                          <a:solidFill>
                            <a:srgbClr val="93CDDD"/>
                          </a:solidFill>
                          <a:ln w="0" cap="flat">
                            <a:noFill/>
                            <a:round/>
                          </a:ln>
                          <a:effectLst/>
                        </wps:spPr>
                        <wps:bodyPr/>
                      </wps:wsp>
                      <wps:wsp>
                        <wps:cNvPr id="397434" name="Shape 397434"/>
                        <wps:cNvSpPr/>
                        <wps:spPr>
                          <a:xfrm>
                            <a:off x="2868168" y="265176"/>
                            <a:ext cx="234696" cy="1616964"/>
                          </a:xfrm>
                          <a:custGeom>
                            <a:avLst/>
                            <a:gdLst/>
                            <a:ahLst/>
                            <a:cxnLst/>
                            <a:rect l="0" t="0" r="0" b="0"/>
                            <a:pathLst>
                              <a:path w="234696" h="1616964">
                                <a:moveTo>
                                  <a:pt x="0" y="0"/>
                                </a:moveTo>
                                <a:lnTo>
                                  <a:pt x="234696" y="0"/>
                                </a:lnTo>
                                <a:lnTo>
                                  <a:pt x="234696" y="1616964"/>
                                </a:lnTo>
                                <a:lnTo>
                                  <a:pt x="0" y="1616964"/>
                                </a:lnTo>
                                <a:lnTo>
                                  <a:pt x="0" y="0"/>
                                </a:lnTo>
                              </a:path>
                            </a:pathLst>
                          </a:custGeom>
                          <a:solidFill>
                            <a:srgbClr val="93CDDD"/>
                          </a:solidFill>
                          <a:ln w="0" cap="flat">
                            <a:noFill/>
                            <a:round/>
                          </a:ln>
                          <a:effectLst/>
                        </wps:spPr>
                        <wps:bodyPr/>
                      </wps:wsp>
                      <wps:wsp>
                        <wps:cNvPr id="397435" name="Shape 397435"/>
                        <wps:cNvSpPr/>
                        <wps:spPr>
                          <a:xfrm>
                            <a:off x="3454908" y="224027"/>
                            <a:ext cx="236220" cy="1658112"/>
                          </a:xfrm>
                          <a:custGeom>
                            <a:avLst/>
                            <a:gdLst/>
                            <a:ahLst/>
                            <a:cxnLst/>
                            <a:rect l="0" t="0" r="0" b="0"/>
                            <a:pathLst>
                              <a:path w="236220" h="1658112">
                                <a:moveTo>
                                  <a:pt x="0" y="0"/>
                                </a:moveTo>
                                <a:lnTo>
                                  <a:pt x="236220" y="0"/>
                                </a:lnTo>
                                <a:lnTo>
                                  <a:pt x="236220" y="1658112"/>
                                </a:lnTo>
                                <a:lnTo>
                                  <a:pt x="0" y="1658112"/>
                                </a:lnTo>
                                <a:lnTo>
                                  <a:pt x="0" y="0"/>
                                </a:lnTo>
                              </a:path>
                            </a:pathLst>
                          </a:custGeom>
                          <a:solidFill>
                            <a:srgbClr val="93CDDD"/>
                          </a:solidFill>
                          <a:ln w="0" cap="flat">
                            <a:noFill/>
                            <a:round/>
                          </a:ln>
                          <a:effectLst/>
                        </wps:spPr>
                        <wps:bodyPr/>
                      </wps:wsp>
                      <wps:wsp>
                        <wps:cNvPr id="17635" name="Shape 17635"/>
                        <wps:cNvSpPr/>
                        <wps:spPr>
                          <a:xfrm>
                            <a:off x="3866388" y="140208"/>
                            <a:ext cx="0" cy="1741932"/>
                          </a:xfrm>
                          <a:custGeom>
                            <a:avLst/>
                            <a:gdLst/>
                            <a:ahLst/>
                            <a:cxnLst/>
                            <a:rect l="0" t="0" r="0" b="0"/>
                            <a:pathLst>
                              <a:path h="1741932">
                                <a:moveTo>
                                  <a:pt x="0" y="1741932"/>
                                </a:moveTo>
                                <a:lnTo>
                                  <a:pt x="0" y="0"/>
                                </a:lnTo>
                              </a:path>
                            </a:pathLst>
                          </a:custGeom>
                          <a:noFill/>
                          <a:ln w="9144" cap="flat" cmpd="sng" algn="ctr">
                            <a:solidFill>
                              <a:srgbClr val="868686"/>
                            </a:solidFill>
                            <a:prstDash val="solid"/>
                            <a:round/>
                          </a:ln>
                          <a:effectLst/>
                        </wps:spPr>
                        <wps:bodyPr/>
                      </wps:wsp>
                      <wps:wsp>
                        <wps:cNvPr id="17636" name="Shape 17636"/>
                        <wps:cNvSpPr/>
                        <wps:spPr>
                          <a:xfrm>
                            <a:off x="3866388" y="1882140"/>
                            <a:ext cx="42672" cy="0"/>
                          </a:xfrm>
                          <a:custGeom>
                            <a:avLst/>
                            <a:gdLst/>
                            <a:ahLst/>
                            <a:cxnLst/>
                            <a:rect l="0" t="0" r="0" b="0"/>
                            <a:pathLst>
                              <a:path w="42672">
                                <a:moveTo>
                                  <a:pt x="0" y="0"/>
                                </a:moveTo>
                                <a:lnTo>
                                  <a:pt x="42672" y="0"/>
                                </a:lnTo>
                              </a:path>
                            </a:pathLst>
                          </a:custGeom>
                          <a:noFill/>
                          <a:ln w="9144" cap="flat" cmpd="sng" algn="ctr">
                            <a:solidFill>
                              <a:srgbClr val="868686"/>
                            </a:solidFill>
                            <a:prstDash val="solid"/>
                            <a:round/>
                          </a:ln>
                          <a:effectLst/>
                        </wps:spPr>
                        <wps:bodyPr/>
                      </wps:wsp>
                      <wps:wsp>
                        <wps:cNvPr id="17637" name="Shape 17637"/>
                        <wps:cNvSpPr/>
                        <wps:spPr>
                          <a:xfrm>
                            <a:off x="3866388" y="1633728"/>
                            <a:ext cx="42672" cy="0"/>
                          </a:xfrm>
                          <a:custGeom>
                            <a:avLst/>
                            <a:gdLst/>
                            <a:ahLst/>
                            <a:cxnLst/>
                            <a:rect l="0" t="0" r="0" b="0"/>
                            <a:pathLst>
                              <a:path w="42672">
                                <a:moveTo>
                                  <a:pt x="0" y="0"/>
                                </a:moveTo>
                                <a:lnTo>
                                  <a:pt x="42672" y="0"/>
                                </a:lnTo>
                              </a:path>
                            </a:pathLst>
                          </a:custGeom>
                          <a:noFill/>
                          <a:ln w="9144" cap="flat" cmpd="sng" algn="ctr">
                            <a:solidFill>
                              <a:srgbClr val="868686"/>
                            </a:solidFill>
                            <a:prstDash val="solid"/>
                            <a:round/>
                          </a:ln>
                          <a:effectLst/>
                        </wps:spPr>
                        <wps:bodyPr/>
                      </wps:wsp>
                      <wps:wsp>
                        <wps:cNvPr id="17638" name="Shape 17638"/>
                        <wps:cNvSpPr/>
                        <wps:spPr>
                          <a:xfrm>
                            <a:off x="3866388" y="1385316"/>
                            <a:ext cx="42672" cy="0"/>
                          </a:xfrm>
                          <a:custGeom>
                            <a:avLst/>
                            <a:gdLst/>
                            <a:ahLst/>
                            <a:cxnLst/>
                            <a:rect l="0" t="0" r="0" b="0"/>
                            <a:pathLst>
                              <a:path w="42672">
                                <a:moveTo>
                                  <a:pt x="0" y="0"/>
                                </a:moveTo>
                                <a:lnTo>
                                  <a:pt x="42672" y="0"/>
                                </a:lnTo>
                              </a:path>
                            </a:pathLst>
                          </a:custGeom>
                          <a:noFill/>
                          <a:ln w="9144" cap="flat" cmpd="sng" algn="ctr">
                            <a:solidFill>
                              <a:srgbClr val="868686"/>
                            </a:solidFill>
                            <a:prstDash val="solid"/>
                            <a:round/>
                          </a:ln>
                          <a:effectLst/>
                        </wps:spPr>
                        <wps:bodyPr/>
                      </wps:wsp>
                      <wps:wsp>
                        <wps:cNvPr id="17639" name="Shape 17639"/>
                        <wps:cNvSpPr/>
                        <wps:spPr>
                          <a:xfrm>
                            <a:off x="3866388" y="1135380"/>
                            <a:ext cx="42672" cy="0"/>
                          </a:xfrm>
                          <a:custGeom>
                            <a:avLst/>
                            <a:gdLst/>
                            <a:ahLst/>
                            <a:cxnLst/>
                            <a:rect l="0" t="0" r="0" b="0"/>
                            <a:pathLst>
                              <a:path w="42672">
                                <a:moveTo>
                                  <a:pt x="0" y="0"/>
                                </a:moveTo>
                                <a:lnTo>
                                  <a:pt x="42672" y="0"/>
                                </a:lnTo>
                              </a:path>
                            </a:pathLst>
                          </a:custGeom>
                          <a:noFill/>
                          <a:ln w="9144" cap="flat" cmpd="sng" algn="ctr">
                            <a:solidFill>
                              <a:srgbClr val="868686"/>
                            </a:solidFill>
                            <a:prstDash val="solid"/>
                            <a:round/>
                          </a:ln>
                          <a:effectLst/>
                        </wps:spPr>
                        <wps:bodyPr/>
                      </wps:wsp>
                      <wps:wsp>
                        <wps:cNvPr id="17640" name="Shape 17640"/>
                        <wps:cNvSpPr/>
                        <wps:spPr>
                          <a:xfrm>
                            <a:off x="3866388" y="886968"/>
                            <a:ext cx="42672" cy="0"/>
                          </a:xfrm>
                          <a:custGeom>
                            <a:avLst/>
                            <a:gdLst/>
                            <a:ahLst/>
                            <a:cxnLst/>
                            <a:rect l="0" t="0" r="0" b="0"/>
                            <a:pathLst>
                              <a:path w="42672">
                                <a:moveTo>
                                  <a:pt x="0" y="0"/>
                                </a:moveTo>
                                <a:lnTo>
                                  <a:pt x="42672" y="0"/>
                                </a:lnTo>
                              </a:path>
                            </a:pathLst>
                          </a:custGeom>
                          <a:noFill/>
                          <a:ln w="9144" cap="flat" cmpd="sng" algn="ctr">
                            <a:solidFill>
                              <a:srgbClr val="868686"/>
                            </a:solidFill>
                            <a:prstDash val="solid"/>
                            <a:round/>
                          </a:ln>
                          <a:effectLst/>
                        </wps:spPr>
                        <wps:bodyPr/>
                      </wps:wsp>
                      <wps:wsp>
                        <wps:cNvPr id="17641" name="Shape 17641"/>
                        <wps:cNvSpPr/>
                        <wps:spPr>
                          <a:xfrm>
                            <a:off x="3866388" y="638556"/>
                            <a:ext cx="42672" cy="0"/>
                          </a:xfrm>
                          <a:custGeom>
                            <a:avLst/>
                            <a:gdLst/>
                            <a:ahLst/>
                            <a:cxnLst/>
                            <a:rect l="0" t="0" r="0" b="0"/>
                            <a:pathLst>
                              <a:path w="42672">
                                <a:moveTo>
                                  <a:pt x="0" y="0"/>
                                </a:moveTo>
                                <a:lnTo>
                                  <a:pt x="42672" y="0"/>
                                </a:lnTo>
                              </a:path>
                            </a:pathLst>
                          </a:custGeom>
                          <a:noFill/>
                          <a:ln w="9144" cap="flat" cmpd="sng" algn="ctr">
                            <a:solidFill>
                              <a:srgbClr val="868686"/>
                            </a:solidFill>
                            <a:prstDash val="solid"/>
                            <a:round/>
                          </a:ln>
                          <a:effectLst/>
                        </wps:spPr>
                        <wps:bodyPr/>
                      </wps:wsp>
                      <wps:wsp>
                        <wps:cNvPr id="17642" name="Shape 17642"/>
                        <wps:cNvSpPr/>
                        <wps:spPr>
                          <a:xfrm>
                            <a:off x="3866388" y="388620"/>
                            <a:ext cx="42672" cy="0"/>
                          </a:xfrm>
                          <a:custGeom>
                            <a:avLst/>
                            <a:gdLst/>
                            <a:ahLst/>
                            <a:cxnLst/>
                            <a:rect l="0" t="0" r="0" b="0"/>
                            <a:pathLst>
                              <a:path w="42672">
                                <a:moveTo>
                                  <a:pt x="0" y="0"/>
                                </a:moveTo>
                                <a:lnTo>
                                  <a:pt x="42672" y="0"/>
                                </a:lnTo>
                              </a:path>
                            </a:pathLst>
                          </a:custGeom>
                          <a:noFill/>
                          <a:ln w="9144" cap="flat" cmpd="sng" algn="ctr">
                            <a:solidFill>
                              <a:srgbClr val="868686"/>
                            </a:solidFill>
                            <a:prstDash val="solid"/>
                            <a:round/>
                          </a:ln>
                          <a:effectLst/>
                        </wps:spPr>
                        <wps:bodyPr/>
                      </wps:wsp>
                      <wps:wsp>
                        <wps:cNvPr id="17643" name="Shape 17643"/>
                        <wps:cNvSpPr/>
                        <wps:spPr>
                          <a:xfrm>
                            <a:off x="3866388" y="140208"/>
                            <a:ext cx="42672" cy="0"/>
                          </a:xfrm>
                          <a:custGeom>
                            <a:avLst/>
                            <a:gdLst/>
                            <a:ahLst/>
                            <a:cxnLst/>
                            <a:rect l="0" t="0" r="0" b="0"/>
                            <a:pathLst>
                              <a:path w="42672">
                                <a:moveTo>
                                  <a:pt x="0" y="0"/>
                                </a:moveTo>
                                <a:lnTo>
                                  <a:pt x="42672" y="0"/>
                                </a:lnTo>
                              </a:path>
                            </a:pathLst>
                          </a:custGeom>
                          <a:noFill/>
                          <a:ln w="9144" cap="flat" cmpd="sng" algn="ctr">
                            <a:solidFill>
                              <a:srgbClr val="868686"/>
                            </a:solidFill>
                            <a:prstDash val="solid"/>
                            <a:round/>
                          </a:ln>
                          <a:effectLst/>
                        </wps:spPr>
                        <wps:bodyPr/>
                      </wps:wsp>
                      <wps:wsp>
                        <wps:cNvPr id="17644" name="Shape 17644"/>
                        <wps:cNvSpPr/>
                        <wps:spPr>
                          <a:xfrm>
                            <a:off x="341376" y="140208"/>
                            <a:ext cx="0" cy="1741932"/>
                          </a:xfrm>
                          <a:custGeom>
                            <a:avLst/>
                            <a:gdLst/>
                            <a:ahLst/>
                            <a:cxnLst/>
                            <a:rect l="0" t="0" r="0" b="0"/>
                            <a:pathLst>
                              <a:path h="1741932">
                                <a:moveTo>
                                  <a:pt x="0" y="1741932"/>
                                </a:moveTo>
                                <a:lnTo>
                                  <a:pt x="0" y="0"/>
                                </a:lnTo>
                              </a:path>
                            </a:pathLst>
                          </a:custGeom>
                          <a:noFill/>
                          <a:ln w="9144" cap="flat" cmpd="sng" algn="ctr">
                            <a:solidFill>
                              <a:srgbClr val="868686"/>
                            </a:solidFill>
                            <a:prstDash val="solid"/>
                            <a:round/>
                          </a:ln>
                          <a:effectLst/>
                        </wps:spPr>
                        <wps:bodyPr/>
                      </wps:wsp>
                      <wps:wsp>
                        <wps:cNvPr id="17645" name="Shape 17645"/>
                        <wps:cNvSpPr/>
                        <wps:spPr>
                          <a:xfrm>
                            <a:off x="300228" y="1882140"/>
                            <a:ext cx="41148" cy="0"/>
                          </a:xfrm>
                          <a:custGeom>
                            <a:avLst/>
                            <a:gdLst/>
                            <a:ahLst/>
                            <a:cxnLst/>
                            <a:rect l="0" t="0" r="0" b="0"/>
                            <a:pathLst>
                              <a:path w="41148">
                                <a:moveTo>
                                  <a:pt x="0" y="0"/>
                                </a:moveTo>
                                <a:lnTo>
                                  <a:pt x="41148" y="0"/>
                                </a:lnTo>
                              </a:path>
                            </a:pathLst>
                          </a:custGeom>
                          <a:noFill/>
                          <a:ln w="9144" cap="flat" cmpd="sng" algn="ctr">
                            <a:solidFill>
                              <a:srgbClr val="868686"/>
                            </a:solidFill>
                            <a:prstDash val="solid"/>
                            <a:round/>
                          </a:ln>
                          <a:effectLst/>
                        </wps:spPr>
                        <wps:bodyPr/>
                      </wps:wsp>
                      <wps:wsp>
                        <wps:cNvPr id="17646" name="Shape 17646"/>
                        <wps:cNvSpPr/>
                        <wps:spPr>
                          <a:xfrm>
                            <a:off x="300228" y="1592580"/>
                            <a:ext cx="41148" cy="0"/>
                          </a:xfrm>
                          <a:custGeom>
                            <a:avLst/>
                            <a:gdLst/>
                            <a:ahLst/>
                            <a:cxnLst/>
                            <a:rect l="0" t="0" r="0" b="0"/>
                            <a:pathLst>
                              <a:path w="41148">
                                <a:moveTo>
                                  <a:pt x="0" y="0"/>
                                </a:moveTo>
                                <a:lnTo>
                                  <a:pt x="41148" y="0"/>
                                </a:lnTo>
                              </a:path>
                            </a:pathLst>
                          </a:custGeom>
                          <a:noFill/>
                          <a:ln w="9144" cap="flat" cmpd="sng" algn="ctr">
                            <a:solidFill>
                              <a:srgbClr val="868686"/>
                            </a:solidFill>
                            <a:prstDash val="solid"/>
                            <a:round/>
                          </a:ln>
                          <a:effectLst/>
                        </wps:spPr>
                        <wps:bodyPr/>
                      </wps:wsp>
                      <wps:wsp>
                        <wps:cNvPr id="17647" name="Shape 17647"/>
                        <wps:cNvSpPr/>
                        <wps:spPr>
                          <a:xfrm>
                            <a:off x="300228" y="1301496"/>
                            <a:ext cx="41148" cy="0"/>
                          </a:xfrm>
                          <a:custGeom>
                            <a:avLst/>
                            <a:gdLst/>
                            <a:ahLst/>
                            <a:cxnLst/>
                            <a:rect l="0" t="0" r="0" b="0"/>
                            <a:pathLst>
                              <a:path w="41148">
                                <a:moveTo>
                                  <a:pt x="0" y="0"/>
                                </a:moveTo>
                                <a:lnTo>
                                  <a:pt x="41148" y="0"/>
                                </a:lnTo>
                              </a:path>
                            </a:pathLst>
                          </a:custGeom>
                          <a:noFill/>
                          <a:ln w="9144" cap="flat" cmpd="sng" algn="ctr">
                            <a:solidFill>
                              <a:srgbClr val="868686"/>
                            </a:solidFill>
                            <a:prstDash val="solid"/>
                            <a:round/>
                          </a:ln>
                          <a:effectLst/>
                        </wps:spPr>
                        <wps:bodyPr/>
                      </wps:wsp>
                      <wps:wsp>
                        <wps:cNvPr id="17648" name="Shape 17648"/>
                        <wps:cNvSpPr/>
                        <wps:spPr>
                          <a:xfrm>
                            <a:off x="300228" y="1011936"/>
                            <a:ext cx="41148" cy="0"/>
                          </a:xfrm>
                          <a:custGeom>
                            <a:avLst/>
                            <a:gdLst/>
                            <a:ahLst/>
                            <a:cxnLst/>
                            <a:rect l="0" t="0" r="0" b="0"/>
                            <a:pathLst>
                              <a:path w="41148">
                                <a:moveTo>
                                  <a:pt x="0" y="0"/>
                                </a:moveTo>
                                <a:lnTo>
                                  <a:pt x="41148" y="0"/>
                                </a:lnTo>
                              </a:path>
                            </a:pathLst>
                          </a:custGeom>
                          <a:noFill/>
                          <a:ln w="9144" cap="flat" cmpd="sng" algn="ctr">
                            <a:solidFill>
                              <a:srgbClr val="868686"/>
                            </a:solidFill>
                            <a:prstDash val="solid"/>
                            <a:round/>
                          </a:ln>
                          <a:effectLst/>
                        </wps:spPr>
                        <wps:bodyPr/>
                      </wps:wsp>
                      <wps:wsp>
                        <wps:cNvPr id="17649" name="Shape 17649"/>
                        <wps:cNvSpPr/>
                        <wps:spPr>
                          <a:xfrm>
                            <a:off x="300228" y="720852"/>
                            <a:ext cx="41148" cy="0"/>
                          </a:xfrm>
                          <a:custGeom>
                            <a:avLst/>
                            <a:gdLst/>
                            <a:ahLst/>
                            <a:cxnLst/>
                            <a:rect l="0" t="0" r="0" b="0"/>
                            <a:pathLst>
                              <a:path w="41148">
                                <a:moveTo>
                                  <a:pt x="0" y="0"/>
                                </a:moveTo>
                                <a:lnTo>
                                  <a:pt x="41148" y="0"/>
                                </a:lnTo>
                              </a:path>
                            </a:pathLst>
                          </a:custGeom>
                          <a:noFill/>
                          <a:ln w="9144" cap="flat" cmpd="sng" algn="ctr">
                            <a:solidFill>
                              <a:srgbClr val="868686"/>
                            </a:solidFill>
                            <a:prstDash val="solid"/>
                            <a:round/>
                          </a:ln>
                          <a:effectLst/>
                        </wps:spPr>
                        <wps:bodyPr/>
                      </wps:wsp>
                      <wps:wsp>
                        <wps:cNvPr id="17650" name="Shape 17650"/>
                        <wps:cNvSpPr/>
                        <wps:spPr>
                          <a:xfrm>
                            <a:off x="300228" y="429768"/>
                            <a:ext cx="41148" cy="0"/>
                          </a:xfrm>
                          <a:custGeom>
                            <a:avLst/>
                            <a:gdLst/>
                            <a:ahLst/>
                            <a:cxnLst/>
                            <a:rect l="0" t="0" r="0" b="0"/>
                            <a:pathLst>
                              <a:path w="41148">
                                <a:moveTo>
                                  <a:pt x="0" y="0"/>
                                </a:moveTo>
                                <a:lnTo>
                                  <a:pt x="41148" y="0"/>
                                </a:lnTo>
                              </a:path>
                            </a:pathLst>
                          </a:custGeom>
                          <a:noFill/>
                          <a:ln w="9144" cap="flat" cmpd="sng" algn="ctr">
                            <a:solidFill>
                              <a:srgbClr val="868686"/>
                            </a:solidFill>
                            <a:prstDash val="solid"/>
                            <a:round/>
                          </a:ln>
                          <a:effectLst/>
                        </wps:spPr>
                        <wps:bodyPr/>
                      </wps:wsp>
                      <wps:wsp>
                        <wps:cNvPr id="17651" name="Shape 17651"/>
                        <wps:cNvSpPr/>
                        <wps:spPr>
                          <a:xfrm>
                            <a:off x="300228" y="140208"/>
                            <a:ext cx="41148" cy="0"/>
                          </a:xfrm>
                          <a:custGeom>
                            <a:avLst/>
                            <a:gdLst/>
                            <a:ahLst/>
                            <a:cxnLst/>
                            <a:rect l="0" t="0" r="0" b="0"/>
                            <a:pathLst>
                              <a:path w="41148">
                                <a:moveTo>
                                  <a:pt x="0" y="0"/>
                                </a:moveTo>
                                <a:lnTo>
                                  <a:pt x="41148" y="0"/>
                                </a:lnTo>
                              </a:path>
                            </a:pathLst>
                          </a:custGeom>
                          <a:noFill/>
                          <a:ln w="9144" cap="flat" cmpd="sng" algn="ctr">
                            <a:solidFill>
                              <a:srgbClr val="868686"/>
                            </a:solidFill>
                            <a:prstDash val="solid"/>
                            <a:round/>
                          </a:ln>
                          <a:effectLst/>
                        </wps:spPr>
                        <wps:bodyPr/>
                      </wps:wsp>
                      <wps:wsp>
                        <wps:cNvPr id="17652" name="Shape 17652"/>
                        <wps:cNvSpPr/>
                        <wps:spPr>
                          <a:xfrm>
                            <a:off x="341376" y="1882140"/>
                            <a:ext cx="3525012" cy="0"/>
                          </a:xfrm>
                          <a:custGeom>
                            <a:avLst/>
                            <a:gdLst/>
                            <a:ahLst/>
                            <a:cxnLst/>
                            <a:rect l="0" t="0" r="0" b="0"/>
                            <a:pathLst>
                              <a:path w="3525012">
                                <a:moveTo>
                                  <a:pt x="0" y="0"/>
                                </a:moveTo>
                                <a:lnTo>
                                  <a:pt x="3525012" y="0"/>
                                </a:lnTo>
                              </a:path>
                            </a:pathLst>
                          </a:custGeom>
                          <a:noFill/>
                          <a:ln w="9144" cap="flat" cmpd="sng" algn="ctr">
                            <a:solidFill>
                              <a:srgbClr val="868686"/>
                            </a:solidFill>
                            <a:prstDash val="solid"/>
                            <a:round/>
                          </a:ln>
                          <a:effectLst/>
                        </wps:spPr>
                        <wps:bodyPr/>
                      </wps:wsp>
                      <wps:wsp>
                        <wps:cNvPr id="17653" name="Shape 17653"/>
                        <wps:cNvSpPr/>
                        <wps:spPr>
                          <a:xfrm>
                            <a:off x="341376" y="1882140"/>
                            <a:ext cx="0" cy="41148"/>
                          </a:xfrm>
                          <a:custGeom>
                            <a:avLst/>
                            <a:gdLst/>
                            <a:ahLst/>
                            <a:cxnLst/>
                            <a:rect l="0" t="0" r="0" b="0"/>
                            <a:pathLst>
                              <a:path h="41148">
                                <a:moveTo>
                                  <a:pt x="0" y="0"/>
                                </a:moveTo>
                                <a:lnTo>
                                  <a:pt x="0" y="41148"/>
                                </a:lnTo>
                              </a:path>
                            </a:pathLst>
                          </a:custGeom>
                          <a:noFill/>
                          <a:ln w="9144" cap="flat" cmpd="sng" algn="ctr">
                            <a:solidFill>
                              <a:srgbClr val="868686"/>
                            </a:solidFill>
                            <a:prstDash val="solid"/>
                            <a:round/>
                          </a:ln>
                          <a:effectLst/>
                        </wps:spPr>
                        <wps:bodyPr/>
                      </wps:wsp>
                      <wps:wsp>
                        <wps:cNvPr id="17654" name="Shape 17654"/>
                        <wps:cNvSpPr/>
                        <wps:spPr>
                          <a:xfrm>
                            <a:off x="929640" y="1882140"/>
                            <a:ext cx="0" cy="41148"/>
                          </a:xfrm>
                          <a:custGeom>
                            <a:avLst/>
                            <a:gdLst/>
                            <a:ahLst/>
                            <a:cxnLst/>
                            <a:rect l="0" t="0" r="0" b="0"/>
                            <a:pathLst>
                              <a:path h="41148">
                                <a:moveTo>
                                  <a:pt x="0" y="0"/>
                                </a:moveTo>
                                <a:lnTo>
                                  <a:pt x="0" y="41148"/>
                                </a:lnTo>
                              </a:path>
                            </a:pathLst>
                          </a:custGeom>
                          <a:noFill/>
                          <a:ln w="9144" cap="flat" cmpd="sng" algn="ctr">
                            <a:solidFill>
                              <a:srgbClr val="868686"/>
                            </a:solidFill>
                            <a:prstDash val="solid"/>
                            <a:round/>
                          </a:ln>
                          <a:effectLst/>
                        </wps:spPr>
                        <wps:bodyPr/>
                      </wps:wsp>
                      <wps:wsp>
                        <wps:cNvPr id="17655" name="Shape 17655"/>
                        <wps:cNvSpPr/>
                        <wps:spPr>
                          <a:xfrm>
                            <a:off x="1516380" y="1882140"/>
                            <a:ext cx="0" cy="41148"/>
                          </a:xfrm>
                          <a:custGeom>
                            <a:avLst/>
                            <a:gdLst/>
                            <a:ahLst/>
                            <a:cxnLst/>
                            <a:rect l="0" t="0" r="0" b="0"/>
                            <a:pathLst>
                              <a:path h="41148">
                                <a:moveTo>
                                  <a:pt x="0" y="0"/>
                                </a:moveTo>
                                <a:lnTo>
                                  <a:pt x="0" y="41148"/>
                                </a:lnTo>
                              </a:path>
                            </a:pathLst>
                          </a:custGeom>
                          <a:noFill/>
                          <a:ln w="9144" cap="flat" cmpd="sng" algn="ctr">
                            <a:solidFill>
                              <a:srgbClr val="868686"/>
                            </a:solidFill>
                            <a:prstDash val="solid"/>
                            <a:round/>
                          </a:ln>
                          <a:effectLst/>
                        </wps:spPr>
                        <wps:bodyPr/>
                      </wps:wsp>
                      <wps:wsp>
                        <wps:cNvPr id="17656" name="Shape 17656"/>
                        <wps:cNvSpPr/>
                        <wps:spPr>
                          <a:xfrm>
                            <a:off x="2104644" y="1882140"/>
                            <a:ext cx="0" cy="41148"/>
                          </a:xfrm>
                          <a:custGeom>
                            <a:avLst/>
                            <a:gdLst/>
                            <a:ahLst/>
                            <a:cxnLst/>
                            <a:rect l="0" t="0" r="0" b="0"/>
                            <a:pathLst>
                              <a:path h="41148">
                                <a:moveTo>
                                  <a:pt x="0" y="0"/>
                                </a:moveTo>
                                <a:lnTo>
                                  <a:pt x="0" y="41148"/>
                                </a:lnTo>
                              </a:path>
                            </a:pathLst>
                          </a:custGeom>
                          <a:noFill/>
                          <a:ln w="9144" cap="flat" cmpd="sng" algn="ctr">
                            <a:solidFill>
                              <a:srgbClr val="868686"/>
                            </a:solidFill>
                            <a:prstDash val="solid"/>
                            <a:round/>
                          </a:ln>
                          <a:effectLst/>
                        </wps:spPr>
                        <wps:bodyPr/>
                      </wps:wsp>
                      <wps:wsp>
                        <wps:cNvPr id="17657" name="Shape 17657"/>
                        <wps:cNvSpPr/>
                        <wps:spPr>
                          <a:xfrm>
                            <a:off x="2691384" y="1882140"/>
                            <a:ext cx="0" cy="41148"/>
                          </a:xfrm>
                          <a:custGeom>
                            <a:avLst/>
                            <a:gdLst/>
                            <a:ahLst/>
                            <a:cxnLst/>
                            <a:rect l="0" t="0" r="0" b="0"/>
                            <a:pathLst>
                              <a:path h="41148">
                                <a:moveTo>
                                  <a:pt x="0" y="0"/>
                                </a:moveTo>
                                <a:lnTo>
                                  <a:pt x="0" y="41148"/>
                                </a:lnTo>
                              </a:path>
                            </a:pathLst>
                          </a:custGeom>
                          <a:noFill/>
                          <a:ln w="9144" cap="flat" cmpd="sng" algn="ctr">
                            <a:solidFill>
                              <a:srgbClr val="868686"/>
                            </a:solidFill>
                            <a:prstDash val="solid"/>
                            <a:round/>
                          </a:ln>
                          <a:effectLst/>
                        </wps:spPr>
                        <wps:bodyPr/>
                      </wps:wsp>
                      <wps:wsp>
                        <wps:cNvPr id="17658" name="Shape 17658"/>
                        <wps:cNvSpPr/>
                        <wps:spPr>
                          <a:xfrm>
                            <a:off x="3279648" y="1882140"/>
                            <a:ext cx="0" cy="41148"/>
                          </a:xfrm>
                          <a:custGeom>
                            <a:avLst/>
                            <a:gdLst/>
                            <a:ahLst/>
                            <a:cxnLst/>
                            <a:rect l="0" t="0" r="0" b="0"/>
                            <a:pathLst>
                              <a:path h="41148">
                                <a:moveTo>
                                  <a:pt x="0" y="0"/>
                                </a:moveTo>
                                <a:lnTo>
                                  <a:pt x="0" y="41148"/>
                                </a:lnTo>
                              </a:path>
                            </a:pathLst>
                          </a:custGeom>
                          <a:noFill/>
                          <a:ln w="9144" cap="flat" cmpd="sng" algn="ctr">
                            <a:solidFill>
                              <a:srgbClr val="868686"/>
                            </a:solidFill>
                            <a:prstDash val="solid"/>
                            <a:round/>
                          </a:ln>
                          <a:effectLst/>
                        </wps:spPr>
                        <wps:bodyPr/>
                      </wps:wsp>
                      <wps:wsp>
                        <wps:cNvPr id="17659" name="Shape 17659"/>
                        <wps:cNvSpPr/>
                        <wps:spPr>
                          <a:xfrm>
                            <a:off x="3866388" y="1882140"/>
                            <a:ext cx="0" cy="41148"/>
                          </a:xfrm>
                          <a:custGeom>
                            <a:avLst/>
                            <a:gdLst/>
                            <a:ahLst/>
                            <a:cxnLst/>
                            <a:rect l="0" t="0" r="0" b="0"/>
                            <a:pathLst>
                              <a:path h="41148">
                                <a:moveTo>
                                  <a:pt x="0" y="0"/>
                                </a:moveTo>
                                <a:lnTo>
                                  <a:pt x="0" y="41148"/>
                                </a:lnTo>
                              </a:path>
                            </a:pathLst>
                          </a:custGeom>
                          <a:noFill/>
                          <a:ln w="9144" cap="flat" cmpd="sng" algn="ctr">
                            <a:solidFill>
                              <a:srgbClr val="868686"/>
                            </a:solidFill>
                            <a:prstDash val="solid"/>
                            <a:round/>
                          </a:ln>
                          <a:effectLst/>
                        </wps:spPr>
                        <wps:bodyPr/>
                      </wps:wsp>
                      <wps:wsp>
                        <wps:cNvPr id="17660" name="Shape 17660"/>
                        <wps:cNvSpPr/>
                        <wps:spPr>
                          <a:xfrm>
                            <a:off x="634746" y="272034"/>
                            <a:ext cx="2938272" cy="867156"/>
                          </a:xfrm>
                          <a:custGeom>
                            <a:avLst/>
                            <a:gdLst/>
                            <a:ahLst/>
                            <a:cxnLst/>
                            <a:rect l="0" t="0" r="0" b="0"/>
                            <a:pathLst>
                              <a:path w="2938272" h="867156">
                                <a:moveTo>
                                  <a:pt x="0" y="867156"/>
                                </a:moveTo>
                                <a:lnTo>
                                  <a:pt x="588264" y="757428"/>
                                </a:lnTo>
                                <a:lnTo>
                                  <a:pt x="1175004" y="656844"/>
                                </a:lnTo>
                                <a:lnTo>
                                  <a:pt x="1763268" y="484632"/>
                                </a:lnTo>
                                <a:lnTo>
                                  <a:pt x="2351532" y="118872"/>
                                </a:lnTo>
                                <a:lnTo>
                                  <a:pt x="2938272" y="0"/>
                                </a:lnTo>
                              </a:path>
                            </a:pathLst>
                          </a:custGeom>
                          <a:noFill/>
                          <a:ln w="28956" cap="rnd" cmpd="sng" algn="ctr">
                            <a:solidFill>
                              <a:srgbClr val="92D050"/>
                            </a:solidFill>
                            <a:prstDash val="solid"/>
                            <a:round/>
                          </a:ln>
                          <a:effectLst/>
                        </wps:spPr>
                        <wps:bodyPr/>
                      </wps:wsp>
                      <wps:wsp>
                        <wps:cNvPr id="397436" name="Shape 397436"/>
                        <wps:cNvSpPr/>
                        <wps:spPr>
                          <a:xfrm>
                            <a:off x="591820" y="1093470"/>
                            <a:ext cx="88392" cy="88392"/>
                          </a:xfrm>
                          <a:custGeom>
                            <a:avLst/>
                            <a:gdLst/>
                            <a:ahLst/>
                            <a:cxnLst/>
                            <a:rect l="0" t="0" r="0" b="0"/>
                            <a:pathLst>
                              <a:path w="88392" h="88392">
                                <a:moveTo>
                                  <a:pt x="0" y="0"/>
                                </a:moveTo>
                                <a:lnTo>
                                  <a:pt x="88392" y="0"/>
                                </a:lnTo>
                                <a:lnTo>
                                  <a:pt x="88392" y="88392"/>
                                </a:lnTo>
                                <a:lnTo>
                                  <a:pt x="0" y="88392"/>
                                </a:lnTo>
                                <a:lnTo>
                                  <a:pt x="0" y="0"/>
                                </a:lnTo>
                              </a:path>
                            </a:pathLst>
                          </a:custGeom>
                          <a:solidFill>
                            <a:srgbClr val="92D050"/>
                          </a:solidFill>
                          <a:ln w="0" cap="rnd">
                            <a:noFill/>
                            <a:round/>
                          </a:ln>
                          <a:effectLst/>
                        </wps:spPr>
                        <wps:bodyPr/>
                      </wps:wsp>
                      <wps:wsp>
                        <wps:cNvPr id="17662" name="Shape 17662"/>
                        <wps:cNvSpPr/>
                        <wps:spPr>
                          <a:xfrm>
                            <a:off x="591820" y="1093470"/>
                            <a:ext cx="88392" cy="88392"/>
                          </a:xfrm>
                          <a:custGeom>
                            <a:avLst/>
                            <a:gdLst/>
                            <a:ahLst/>
                            <a:cxnLst/>
                            <a:rect l="0" t="0" r="0" b="0"/>
                            <a:pathLst>
                              <a:path w="88392" h="88392">
                                <a:moveTo>
                                  <a:pt x="0" y="88392"/>
                                </a:moveTo>
                                <a:lnTo>
                                  <a:pt x="88392" y="88392"/>
                                </a:lnTo>
                                <a:lnTo>
                                  <a:pt x="88392" y="0"/>
                                </a:lnTo>
                                <a:lnTo>
                                  <a:pt x="0" y="0"/>
                                </a:lnTo>
                                <a:close/>
                              </a:path>
                            </a:pathLst>
                          </a:custGeom>
                          <a:noFill/>
                          <a:ln w="9144" cap="flat" cmpd="sng" algn="ctr">
                            <a:solidFill>
                              <a:srgbClr val="8CC0D2"/>
                            </a:solidFill>
                            <a:prstDash val="solid"/>
                            <a:round/>
                          </a:ln>
                          <a:effectLst/>
                        </wps:spPr>
                        <wps:bodyPr/>
                      </wps:wsp>
                      <wps:wsp>
                        <wps:cNvPr id="397437" name="Shape 397437"/>
                        <wps:cNvSpPr/>
                        <wps:spPr>
                          <a:xfrm>
                            <a:off x="1178560" y="985266"/>
                            <a:ext cx="88392" cy="88392"/>
                          </a:xfrm>
                          <a:custGeom>
                            <a:avLst/>
                            <a:gdLst/>
                            <a:ahLst/>
                            <a:cxnLst/>
                            <a:rect l="0" t="0" r="0" b="0"/>
                            <a:pathLst>
                              <a:path w="88392" h="88392">
                                <a:moveTo>
                                  <a:pt x="0" y="0"/>
                                </a:moveTo>
                                <a:lnTo>
                                  <a:pt x="88392" y="0"/>
                                </a:lnTo>
                                <a:lnTo>
                                  <a:pt x="88392" y="88392"/>
                                </a:lnTo>
                                <a:lnTo>
                                  <a:pt x="0" y="88392"/>
                                </a:lnTo>
                                <a:lnTo>
                                  <a:pt x="0" y="0"/>
                                </a:lnTo>
                              </a:path>
                            </a:pathLst>
                          </a:custGeom>
                          <a:solidFill>
                            <a:srgbClr val="92D050"/>
                          </a:solidFill>
                          <a:ln w="0" cap="flat">
                            <a:noFill/>
                            <a:round/>
                          </a:ln>
                          <a:effectLst/>
                        </wps:spPr>
                        <wps:bodyPr/>
                      </wps:wsp>
                      <wps:wsp>
                        <wps:cNvPr id="17664" name="Shape 17664"/>
                        <wps:cNvSpPr/>
                        <wps:spPr>
                          <a:xfrm>
                            <a:off x="1178560" y="985266"/>
                            <a:ext cx="88392" cy="88392"/>
                          </a:xfrm>
                          <a:custGeom>
                            <a:avLst/>
                            <a:gdLst/>
                            <a:ahLst/>
                            <a:cxnLst/>
                            <a:rect l="0" t="0" r="0" b="0"/>
                            <a:pathLst>
                              <a:path w="88392" h="88392">
                                <a:moveTo>
                                  <a:pt x="0" y="88392"/>
                                </a:moveTo>
                                <a:lnTo>
                                  <a:pt x="88392" y="88392"/>
                                </a:lnTo>
                                <a:lnTo>
                                  <a:pt x="88392" y="0"/>
                                </a:lnTo>
                                <a:lnTo>
                                  <a:pt x="0" y="0"/>
                                </a:lnTo>
                                <a:close/>
                              </a:path>
                            </a:pathLst>
                          </a:custGeom>
                          <a:noFill/>
                          <a:ln w="9144" cap="flat" cmpd="sng" algn="ctr">
                            <a:solidFill>
                              <a:srgbClr val="8CC0D2"/>
                            </a:solidFill>
                            <a:prstDash val="solid"/>
                            <a:round/>
                          </a:ln>
                          <a:effectLst/>
                        </wps:spPr>
                        <wps:bodyPr/>
                      </wps:wsp>
                      <wps:wsp>
                        <wps:cNvPr id="397438" name="Shape 397438"/>
                        <wps:cNvSpPr/>
                        <wps:spPr>
                          <a:xfrm>
                            <a:off x="1766824" y="884682"/>
                            <a:ext cx="88392" cy="88392"/>
                          </a:xfrm>
                          <a:custGeom>
                            <a:avLst/>
                            <a:gdLst/>
                            <a:ahLst/>
                            <a:cxnLst/>
                            <a:rect l="0" t="0" r="0" b="0"/>
                            <a:pathLst>
                              <a:path w="88392" h="88392">
                                <a:moveTo>
                                  <a:pt x="0" y="0"/>
                                </a:moveTo>
                                <a:lnTo>
                                  <a:pt x="88392" y="0"/>
                                </a:lnTo>
                                <a:lnTo>
                                  <a:pt x="88392" y="88392"/>
                                </a:lnTo>
                                <a:lnTo>
                                  <a:pt x="0" y="88392"/>
                                </a:lnTo>
                                <a:lnTo>
                                  <a:pt x="0" y="0"/>
                                </a:lnTo>
                              </a:path>
                            </a:pathLst>
                          </a:custGeom>
                          <a:solidFill>
                            <a:srgbClr val="92D050"/>
                          </a:solidFill>
                          <a:ln w="0" cap="flat">
                            <a:noFill/>
                            <a:round/>
                          </a:ln>
                          <a:effectLst/>
                        </wps:spPr>
                        <wps:bodyPr/>
                      </wps:wsp>
                      <wps:wsp>
                        <wps:cNvPr id="17666" name="Shape 17666"/>
                        <wps:cNvSpPr/>
                        <wps:spPr>
                          <a:xfrm>
                            <a:off x="1766824" y="884682"/>
                            <a:ext cx="88392" cy="88392"/>
                          </a:xfrm>
                          <a:custGeom>
                            <a:avLst/>
                            <a:gdLst/>
                            <a:ahLst/>
                            <a:cxnLst/>
                            <a:rect l="0" t="0" r="0" b="0"/>
                            <a:pathLst>
                              <a:path w="88392" h="88392">
                                <a:moveTo>
                                  <a:pt x="0" y="88392"/>
                                </a:moveTo>
                                <a:lnTo>
                                  <a:pt x="88392" y="88392"/>
                                </a:lnTo>
                                <a:lnTo>
                                  <a:pt x="88392" y="0"/>
                                </a:lnTo>
                                <a:lnTo>
                                  <a:pt x="0" y="0"/>
                                </a:lnTo>
                                <a:close/>
                              </a:path>
                            </a:pathLst>
                          </a:custGeom>
                          <a:noFill/>
                          <a:ln w="9144" cap="flat" cmpd="sng" algn="ctr">
                            <a:solidFill>
                              <a:srgbClr val="8CC0D2"/>
                            </a:solidFill>
                            <a:prstDash val="solid"/>
                            <a:round/>
                          </a:ln>
                          <a:effectLst/>
                        </wps:spPr>
                        <wps:bodyPr/>
                      </wps:wsp>
                      <wps:wsp>
                        <wps:cNvPr id="397439" name="Shape 397439"/>
                        <wps:cNvSpPr/>
                        <wps:spPr>
                          <a:xfrm>
                            <a:off x="2355088" y="712470"/>
                            <a:ext cx="88392" cy="88392"/>
                          </a:xfrm>
                          <a:custGeom>
                            <a:avLst/>
                            <a:gdLst/>
                            <a:ahLst/>
                            <a:cxnLst/>
                            <a:rect l="0" t="0" r="0" b="0"/>
                            <a:pathLst>
                              <a:path w="88392" h="88392">
                                <a:moveTo>
                                  <a:pt x="0" y="0"/>
                                </a:moveTo>
                                <a:lnTo>
                                  <a:pt x="88392" y="0"/>
                                </a:lnTo>
                                <a:lnTo>
                                  <a:pt x="88392" y="88392"/>
                                </a:lnTo>
                                <a:lnTo>
                                  <a:pt x="0" y="88392"/>
                                </a:lnTo>
                                <a:lnTo>
                                  <a:pt x="0" y="0"/>
                                </a:lnTo>
                              </a:path>
                            </a:pathLst>
                          </a:custGeom>
                          <a:solidFill>
                            <a:srgbClr val="92D050"/>
                          </a:solidFill>
                          <a:ln w="0" cap="flat">
                            <a:noFill/>
                            <a:round/>
                          </a:ln>
                          <a:effectLst/>
                        </wps:spPr>
                        <wps:bodyPr/>
                      </wps:wsp>
                      <wps:wsp>
                        <wps:cNvPr id="17668" name="Shape 17668"/>
                        <wps:cNvSpPr/>
                        <wps:spPr>
                          <a:xfrm>
                            <a:off x="2355088" y="712470"/>
                            <a:ext cx="88392" cy="88392"/>
                          </a:xfrm>
                          <a:custGeom>
                            <a:avLst/>
                            <a:gdLst/>
                            <a:ahLst/>
                            <a:cxnLst/>
                            <a:rect l="0" t="0" r="0" b="0"/>
                            <a:pathLst>
                              <a:path w="88392" h="88392">
                                <a:moveTo>
                                  <a:pt x="0" y="88392"/>
                                </a:moveTo>
                                <a:lnTo>
                                  <a:pt x="88392" y="88392"/>
                                </a:lnTo>
                                <a:lnTo>
                                  <a:pt x="88392" y="0"/>
                                </a:lnTo>
                                <a:lnTo>
                                  <a:pt x="0" y="0"/>
                                </a:lnTo>
                                <a:close/>
                              </a:path>
                            </a:pathLst>
                          </a:custGeom>
                          <a:noFill/>
                          <a:ln w="9144" cap="flat" cmpd="sng" algn="ctr">
                            <a:solidFill>
                              <a:srgbClr val="8CC0D2"/>
                            </a:solidFill>
                            <a:prstDash val="solid"/>
                            <a:round/>
                          </a:ln>
                          <a:effectLst/>
                        </wps:spPr>
                        <wps:bodyPr/>
                      </wps:wsp>
                      <wps:wsp>
                        <wps:cNvPr id="397440" name="Shape 397440"/>
                        <wps:cNvSpPr/>
                        <wps:spPr>
                          <a:xfrm>
                            <a:off x="2941828" y="345185"/>
                            <a:ext cx="88392" cy="88392"/>
                          </a:xfrm>
                          <a:custGeom>
                            <a:avLst/>
                            <a:gdLst/>
                            <a:ahLst/>
                            <a:cxnLst/>
                            <a:rect l="0" t="0" r="0" b="0"/>
                            <a:pathLst>
                              <a:path w="88392" h="88392">
                                <a:moveTo>
                                  <a:pt x="0" y="0"/>
                                </a:moveTo>
                                <a:lnTo>
                                  <a:pt x="88392" y="0"/>
                                </a:lnTo>
                                <a:lnTo>
                                  <a:pt x="88392" y="88392"/>
                                </a:lnTo>
                                <a:lnTo>
                                  <a:pt x="0" y="88392"/>
                                </a:lnTo>
                                <a:lnTo>
                                  <a:pt x="0" y="0"/>
                                </a:lnTo>
                              </a:path>
                            </a:pathLst>
                          </a:custGeom>
                          <a:solidFill>
                            <a:srgbClr val="92D050"/>
                          </a:solidFill>
                          <a:ln w="0" cap="flat">
                            <a:noFill/>
                            <a:round/>
                          </a:ln>
                          <a:effectLst/>
                        </wps:spPr>
                        <wps:bodyPr/>
                      </wps:wsp>
                      <wps:wsp>
                        <wps:cNvPr id="17670" name="Shape 17670"/>
                        <wps:cNvSpPr/>
                        <wps:spPr>
                          <a:xfrm>
                            <a:off x="2941828" y="345185"/>
                            <a:ext cx="88392" cy="88392"/>
                          </a:xfrm>
                          <a:custGeom>
                            <a:avLst/>
                            <a:gdLst/>
                            <a:ahLst/>
                            <a:cxnLst/>
                            <a:rect l="0" t="0" r="0" b="0"/>
                            <a:pathLst>
                              <a:path w="88392" h="88392">
                                <a:moveTo>
                                  <a:pt x="0" y="88392"/>
                                </a:moveTo>
                                <a:lnTo>
                                  <a:pt x="88392" y="88392"/>
                                </a:lnTo>
                                <a:lnTo>
                                  <a:pt x="88392" y="0"/>
                                </a:lnTo>
                                <a:lnTo>
                                  <a:pt x="0" y="0"/>
                                </a:lnTo>
                                <a:close/>
                              </a:path>
                            </a:pathLst>
                          </a:custGeom>
                          <a:noFill/>
                          <a:ln w="9144" cap="flat" cmpd="sng" algn="ctr">
                            <a:solidFill>
                              <a:srgbClr val="8CC0D2"/>
                            </a:solidFill>
                            <a:prstDash val="solid"/>
                            <a:round/>
                          </a:ln>
                          <a:effectLst/>
                        </wps:spPr>
                        <wps:bodyPr/>
                      </wps:wsp>
                      <wps:wsp>
                        <wps:cNvPr id="397441" name="Shape 397441"/>
                        <wps:cNvSpPr/>
                        <wps:spPr>
                          <a:xfrm>
                            <a:off x="3530092" y="227837"/>
                            <a:ext cx="88392" cy="88392"/>
                          </a:xfrm>
                          <a:custGeom>
                            <a:avLst/>
                            <a:gdLst/>
                            <a:ahLst/>
                            <a:cxnLst/>
                            <a:rect l="0" t="0" r="0" b="0"/>
                            <a:pathLst>
                              <a:path w="88392" h="88392">
                                <a:moveTo>
                                  <a:pt x="0" y="0"/>
                                </a:moveTo>
                                <a:lnTo>
                                  <a:pt x="88392" y="0"/>
                                </a:lnTo>
                                <a:lnTo>
                                  <a:pt x="88392" y="88392"/>
                                </a:lnTo>
                                <a:lnTo>
                                  <a:pt x="0" y="88392"/>
                                </a:lnTo>
                                <a:lnTo>
                                  <a:pt x="0" y="0"/>
                                </a:lnTo>
                              </a:path>
                            </a:pathLst>
                          </a:custGeom>
                          <a:solidFill>
                            <a:srgbClr val="92D050"/>
                          </a:solidFill>
                          <a:ln w="0" cap="flat">
                            <a:noFill/>
                            <a:round/>
                          </a:ln>
                          <a:effectLst/>
                        </wps:spPr>
                        <wps:bodyPr/>
                      </wps:wsp>
                      <wps:wsp>
                        <wps:cNvPr id="17672" name="Shape 17672"/>
                        <wps:cNvSpPr/>
                        <wps:spPr>
                          <a:xfrm>
                            <a:off x="3530092" y="227837"/>
                            <a:ext cx="88392" cy="88392"/>
                          </a:xfrm>
                          <a:custGeom>
                            <a:avLst/>
                            <a:gdLst/>
                            <a:ahLst/>
                            <a:cxnLst/>
                            <a:rect l="0" t="0" r="0" b="0"/>
                            <a:pathLst>
                              <a:path w="88392" h="88392">
                                <a:moveTo>
                                  <a:pt x="0" y="88392"/>
                                </a:moveTo>
                                <a:lnTo>
                                  <a:pt x="88392" y="88392"/>
                                </a:lnTo>
                                <a:lnTo>
                                  <a:pt x="88392" y="0"/>
                                </a:lnTo>
                                <a:lnTo>
                                  <a:pt x="0" y="0"/>
                                </a:lnTo>
                                <a:close/>
                              </a:path>
                            </a:pathLst>
                          </a:custGeom>
                          <a:noFill/>
                          <a:ln w="9144" cap="flat" cmpd="sng" algn="ctr">
                            <a:solidFill>
                              <a:srgbClr val="8CC0D2"/>
                            </a:solidFill>
                            <a:prstDash val="solid"/>
                            <a:round/>
                          </a:ln>
                          <a:effectLst/>
                        </wps:spPr>
                        <wps:bodyPr/>
                      </wps:wsp>
                      <wps:wsp>
                        <wps:cNvPr id="326776" name="Rectangle 326776"/>
                        <wps:cNvSpPr/>
                        <wps:spPr>
                          <a:xfrm rot="-5399999">
                            <a:off x="466506" y="1444435"/>
                            <a:ext cx="326334" cy="206430"/>
                          </a:xfrm>
                          <a:prstGeom prst="rect">
                            <a:avLst/>
                          </a:prstGeom>
                          <a:ln>
                            <a:noFill/>
                          </a:ln>
                        </wps:spPr>
                        <wps:txbx>
                          <w:txbxContent>
                            <w:p w:rsidR="001A170D" w:rsidRDefault="001A170D" w:rsidP="00843C20">
                              <w:pPr>
                                <w:spacing w:after="160" w:line="259" w:lineRule="auto"/>
                              </w:pPr>
                              <w:r>
                                <w:rPr>
                                  <w:sz w:val="22"/>
                                </w:rPr>
                                <w:t>,</w:t>
                              </w:r>
                            </w:p>
                          </w:txbxContent>
                        </wps:txbx>
                        <wps:bodyPr horzOverflow="overflow" vert="horz" lIns="0" tIns="0" rIns="0" bIns="0" rtlCol="0">
                          <a:noAutofit/>
                        </wps:bodyPr>
                      </wps:wsp>
                      <wps:wsp>
                        <wps:cNvPr id="326774" name="Rectangle 326774"/>
                        <wps:cNvSpPr/>
                        <wps:spPr>
                          <a:xfrm rot="-5399999">
                            <a:off x="554135" y="1532064"/>
                            <a:ext cx="326334" cy="206430"/>
                          </a:xfrm>
                          <a:prstGeom prst="rect">
                            <a:avLst/>
                          </a:prstGeom>
                          <a:ln>
                            <a:noFill/>
                          </a:ln>
                        </wps:spPr>
                        <wps:txbx>
                          <w:txbxContent>
                            <w:p w:rsidR="001A170D" w:rsidRDefault="001A170D" w:rsidP="00843C20">
                              <w:pPr>
                                <w:spacing w:after="160" w:line="259" w:lineRule="auto"/>
                              </w:pPr>
                              <w:r>
                                <w:rPr>
                                  <w:sz w:val="22"/>
                                </w:rPr>
                                <w:t>17</w:t>
                              </w:r>
                            </w:p>
                          </w:txbxContent>
                        </wps:txbx>
                        <wps:bodyPr horzOverflow="overflow" vert="horz" lIns="0" tIns="0" rIns="0" bIns="0" rtlCol="0">
                          <a:noAutofit/>
                        </wps:bodyPr>
                      </wps:wsp>
                      <wps:wsp>
                        <wps:cNvPr id="326775" name="Rectangle 326775"/>
                        <wps:cNvSpPr/>
                        <wps:spPr>
                          <a:xfrm rot="-5399999">
                            <a:off x="413928" y="1391857"/>
                            <a:ext cx="326334" cy="206430"/>
                          </a:xfrm>
                          <a:prstGeom prst="rect">
                            <a:avLst/>
                          </a:prstGeom>
                          <a:ln>
                            <a:noFill/>
                          </a:ln>
                        </wps:spPr>
                        <wps:txbx>
                          <w:txbxContent>
                            <w:p w:rsidR="001A170D" w:rsidRDefault="001A170D" w:rsidP="00843C20">
                              <w:pPr>
                                <w:spacing w:after="160" w:line="259" w:lineRule="auto"/>
                              </w:pPr>
                              <w:r>
                                <w:rPr>
                                  <w:sz w:val="22"/>
                                </w:rPr>
                                <w:t>9</w:t>
                              </w:r>
                            </w:p>
                          </w:txbxContent>
                        </wps:txbx>
                        <wps:bodyPr horzOverflow="overflow" vert="horz" lIns="0" tIns="0" rIns="0" bIns="0" rtlCol="0">
                          <a:noAutofit/>
                        </wps:bodyPr>
                      </wps:wsp>
                      <wps:wsp>
                        <wps:cNvPr id="326760" name="Rectangle 326760"/>
                        <wps:cNvSpPr/>
                        <wps:spPr>
                          <a:xfrm rot="-5399999">
                            <a:off x="1141654" y="1324259"/>
                            <a:ext cx="326233" cy="206879"/>
                          </a:xfrm>
                          <a:prstGeom prst="rect">
                            <a:avLst/>
                          </a:prstGeom>
                          <a:ln>
                            <a:noFill/>
                          </a:ln>
                        </wps:spPr>
                        <wps:txbx>
                          <w:txbxContent>
                            <w:p w:rsidR="001A170D" w:rsidRDefault="001A170D" w:rsidP="00843C20">
                              <w:pPr>
                                <w:spacing w:after="160" w:line="259" w:lineRule="auto"/>
                              </w:pPr>
                              <w:r>
                                <w:rPr>
                                  <w:sz w:val="22"/>
                                </w:rPr>
                                <w:t>32</w:t>
                              </w:r>
                            </w:p>
                          </w:txbxContent>
                        </wps:txbx>
                        <wps:bodyPr horzOverflow="overflow" vert="horz" lIns="0" tIns="0" rIns="0" bIns="0" rtlCol="0">
                          <a:noAutofit/>
                        </wps:bodyPr>
                      </wps:wsp>
                      <wps:wsp>
                        <wps:cNvPr id="326763" name="Rectangle 326763"/>
                        <wps:cNvSpPr/>
                        <wps:spPr>
                          <a:xfrm rot="-5399999">
                            <a:off x="1001522" y="1184127"/>
                            <a:ext cx="326233" cy="206879"/>
                          </a:xfrm>
                          <a:prstGeom prst="rect">
                            <a:avLst/>
                          </a:prstGeom>
                          <a:ln>
                            <a:noFill/>
                          </a:ln>
                        </wps:spPr>
                        <wps:txbx>
                          <w:txbxContent>
                            <w:p w:rsidR="001A170D" w:rsidRDefault="001A170D" w:rsidP="00843C20">
                              <w:pPr>
                                <w:spacing w:after="160" w:line="259" w:lineRule="auto"/>
                              </w:pPr>
                              <w:r>
                                <w:rPr>
                                  <w:sz w:val="22"/>
                                </w:rPr>
                                <w:t>2</w:t>
                              </w:r>
                            </w:p>
                          </w:txbxContent>
                        </wps:txbx>
                        <wps:bodyPr horzOverflow="overflow" vert="horz" lIns="0" tIns="0" rIns="0" bIns="0" rtlCol="0">
                          <a:noAutofit/>
                        </wps:bodyPr>
                      </wps:wsp>
                      <wps:wsp>
                        <wps:cNvPr id="326765" name="Rectangle 326765"/>
                        <wps:cNvSpPr/>
                        <wps:spPr>
                          <a:xfrm rot="-5399999">
                            <a:off x="1054062" y="1236667"/>
                            <a:ext cx="326233" cy="206878"/>
                          </a:xfrm>
                          <a:prstGeom prst="rect">
                            <a:avLst/>
                          </a:prstGeom>
                          <a:ln>
                            <a:noFill/>
                          </a:ln>
                        </wps:spPr>
                        <wps:txbx>
                          <w:txbxContent>
                            <w:p w:rsidR="001A170D" w:rsidRDefault="001A170D" w:rsidP="00843C20">
                              <w:pPr>
                                <w:spacing w:after="160" w:line="259" w:lineRule="auto"/>
                              </w:pPr>
                              <w:r>
                                <w:rPr>
                                  <w:sz w:val="22"/>
                                </w:rPr>
                                <w:t>,</w:t>
                              </w:r>
                            </w:p>
                          </w:txbxContent>
                        </wps:txbx>
                        <wps:bodyPr horzOverflow="overflow" vert="horz" lIns="0" tIns="0" rIns="0" bIns="0" rtlCol="0">
                          <a:noAutofit/>
                        </wps:bodyPr>
                      </wps:wsp>
                      <wps:wsp>
                        <wps:cNvPr id="326770" name="Rectangle 326770"/>
                        <wps:cNvSpPr/>
                        <wps:spPr>
                          <a:xfrm rot="-5399999">
                            <a:off x="1641690" y="1258257"/>
                            <a:ext cx="326233" cy="206878"/>
                          </a:xfrm>
                          <a:prstGeom prst="rect">
                            <a:avLst/>
                          </a:prstGeom>
                          <a:ln>
                            <a:noFill/>
                          </a:ln>
                        </wps:spPr>
                        <wps:txbx>
                          <w:txbxContent>
                            <w:p w:rsidR="001A170D" w:rsidRDefault="001A170D" w:rsidP="00843C20">
                              <w:pPr>
                                <w:spacing w:after="160" w:line="259" w:lineRule="auto"/>
                              </w:pPr>
                              <w:r>
                                <w:rPr>
                                  <w:sz w:val="22"/>
                                </w:rPr>
                                <w:t>,</w:t>
                              </w:r>
                            </w:p>
                          </w:txbxContent>
                        </wps:txbx>
                        <wps:bodyPr horzOverflow="overflow" vert="horz" lIns="0" tIns="0" rIns="0" bIns="0" rtlCol="0">
                          <a:noAutofit/>
                        </wps:bodyPr>
                      </wps:wsp>
                      <wps:wsp>
                        <wps:cNvPr id="326768" name="Rectangle 326768"/>
                        <wps:cNvSpPr/>
                        <wps:spPr>
                          <a:xfrm rot="-5399999">
                            <a:off x="1729283" y="1345849"/>
                            <a:ext cx="326233" cy="206878"/>
                          </a:xfrm>
                          <a:prstGeom prst="rect">
                            <a:avLst/>
                          </a:prstGeom>
                          <a:ln>
                            <a:noFill/>
                          </a:ln>
                        </wps:spPr>
                        <wps:txbx>
                          <w:txbxContent>
                            <w:p w:rsidR="001A170D" w:rsidRDefault="001A170D" w:rsidP="00843C20">
                              <w:pPr>
                                <w:spacing w:after="160" w:line="259" w:lineRule="auto"/>
                              </w:pPr>
                              <w:r>
                                <w:rPr>
                                  <w:sz w:val="22"/>
                                </w:rPr>
                                <w:t>30</w:t>
                              </w:r>
                            </w:p>
                          </w:txbxContent>
                        </wps:txbx>
                        <wps:bodyPr horzOverflow="overflow" vert="horz" lIns="0" tIns="0" rIns="0" bIns="0" rtlCol="0">
                          <a:noAutofit/>
                        </wps:bodyPr>
                      </wps:wsp>
                      <wps:wsp>
                        <wps:cNvPr id="326769" name="Rectangle 326769"/>
                        <wps:cNvSpPr/>
                        <wps:spPr>
                          <a:xfrm rot="16200001">
                            <a:off x="1589151" y="1205717"/>
                            <a:ext cx="326233" cy="206879"/>
                          </a:xfrm>
                          <a:prstGeom prst="rect">
                            <a:avLst/>
                          </a:prstGeom>
                          <a:ln>
                            <a:noFill/>
                          </a:ln>
                        </wps:spPr>
                        <wps:txbx>
                          <w:txbxContent>
                            <w:p w:rsidR="001A170D" w:rsidRDefault="001A170D" w:rsidP="00843C20">
                              <w:pPr>
                                <w:spacing w:after="160" w:line="259" w:lineRule="auto"/>
                              </w:pPr>
                              <w:r>
                                <w:rPr>
                                  <w:sz w:val="22"/>
                                </w:rPr>
                                <w:t>7</w:t>
                              </w:r>
                            </w:p>
                          </w:txbxContent>
                        </wps:txbx>
                        <wps:bodyPr horzOverflow="overflow" vert="horz" lIns="0" tIns="0" rIns="0" bIns="0" rtlCol="0">
                          <a:noAutofit/>
                        </wps:bodyPr>
                      </wps:wsp>
                      <wps:wsp>
                        <wps:cNvPr id="326771" name="Rectangle 326771"/>
                        <wps:cNvSpPr/>
                        <wps:spPr>
                          <a:xfrm rot="-5399999">
                            <a:off x="2317403" y="1264730"/>
                            <a:ext cx="326334" cy="206429"/>
                          </a:xfrm>
                          <a:prstGeom prst="rect">
                            <a:avLst/>
                          </a:prstGeom>
                          <a:ln>
                            <a:noFill/>
                          </a:ln>
                        </wps:spPr>
                        <wps:txbx>
                          <w:txbxContent>
                            <w:p w:rsidR="001A170D" w:rsidRDefault="001A170D" w:rsidP="00843C20">
                              <w:pPr>
                                <w:spacing w:after="160" w:line="259" w:lineRule="auto"/>
                              </w:pPr>
                              <w:r>
                                <w:rPr>
                                  <w:sz w:val="22"/>
                                </w:rPr>
                                <w:t>36</w:t>
                              </w:r>
                            </w:p>
                          </w:txbxContent>
                        </wps:txbx>
                        <wps:bodyPr horzOverflow="overflow" vert="horz" lIns="0" tIns="0" rIns="0" bIns="0" rtlCol="0">
                          <a:noAutofit/>
                        </wps:bodyPr>
                      </wps:wsp>
                      <wps:wsp>
                        <wps:cNvPr id="326772" name="Rectangle 326772"/>
                        <wps:cNvSpPr/>
                        <wps:spPr>
                          <a:xfrm rot="-5399999">
                            <a:off x="2177195" y="1124523"/>
                            <a:ext cx="326334" cy="206429"/>
                          </a:xfrm>
                          <a:prstGeom prst="rect">
                            <a:avLst/>
                          </a:prstGeom>
                          <a:ln>
                            <a:noFill/>
                          </a:ln>
                        </wps:spPr>
                        <wps:txbx>
                          <w:txbxContent>
                            <w:p w:rsidR="001A170D" w:rsidRDefault="001A170D" w:rsidP="00843C20">
                              <w:pPr>
                                <w:spacing w:after="160" w:line="259" w:lineRule="auto"/>
                              </w:pPr>
                              <w:r>
                                <w:rPr>
                                  <w:sz w:val="22"/>
                                </w:rPr>
                                <w:t>3</w:t>
                              </w:r>
                            </w:p>
                          </w:txbxContent>
                        </wps:txbx>
                        <wps:bodyPr horzOverflow="overflow" vert="horz" lIns="0" tIns="0" rIns="0" bIns="0" rtlCol="0">
                          <a:noAutofit/>
                        </wps:bodyPr>
                      </wps:wsp>
                      <wps:wsp>
                        <wps:cNvPr id="326773" name="Rectangle 326773"/>
                        <wps:cNvSpPr/>
                        <wps:spPr>
                          <a:xfrm rot="-5399999">
                            <a:off x="2229774" y="1177101"/>
                            <a:ext cx="326334" cy="206429"/>
                          </a:xfrm>
                          <a:prstGeom prst="rect">
                            <a:avLst/>
                          </a:prstGeom>
                          <a:ln>
                            <a:noFill/>
                          </a:ln>
                        </wps:spPr>
                        <wps:txbx>
                          <w:txbxContent>
                            <w:p w:rsidR="001A170D" w:rsidRDefault="001A170D" w:rsidP="00843C20">
                              <w:pPr>
                                <w:spacing w:after="160" w:line="259" w:lineRule="auto"/>
                              </w:pPr>
                              <w:r>
                                <w:rPr>
                                  <w:sz w:val="22"/>
                                </w:rPr>
                                <w:t>,</w:t>
                              </w:r>
                            </w:p>
                          </w:txbxContent>
                        </wps:txbx>
                        <wps:bodyPr horzOverflow="overflow" vert="horz" lIns="0" tIns="0" rIns="0" bIns="0" rtlCol="0">
                          <a:noAutofit/>
                        </wps:bodyPr>
                      </wps:wsp>
                      <wps:wsp>
                        <wps:cNvPr id="326738" name="Rectangle 326738"/>
                        <wps:cNvSpPr/>
                        <wps:spPr>
                          <a:xfrm rot="-5399999">
                            <a:off x="2764824" y="842962"/>
                            <a:ext cx="326334" cy="206430"/>
                          </a:xfrm>
                          <a:prstGeom prst="rect">
                            <a:avLst/>
                          </a:prstGeom>
                          <a:ln>
                            <a:noFill/>
                          </a:ln>
                        </wps:spPr>
                        <wps:txbx>
                          <w:txbxContent>
                            <w:p w:rsidR="001A170D" w:rsidRDefault="001A170D" w:rsidP="00843C20">
                              <w:pPr>
                                <w:spacing w:after="160" w:line="259" w:lineRule="auto"/>
                              </w:pPr>
                              <w:r>
                                <w:rPr>
                                  <w:sz w:val="22"/>
                                </w:rPr>
                                <w:t>7</w:t>
                              </w:r>
                            </w:p>
                          </w:txbxContent>
                        </wps:txbx>
                        <wps:bodyPr horzOverflow="overflow" vert="horz" lIns="0" tIns="0" rIns="0" bIns="0" rtlCol="0">
                          <a:noAutofit/>
                        </wps:bodyPr>
                      </wps:wsp>
                      <wps:wsp>
                        <wps:cNvPr id="326742" name="Rectangle 326742"/>
                        <wps:cNvSpPr/>
                        <wps:spPr>
                          <a:xfrm rot="-5399999">
                            <a:off x="2817402" y="895540"/>
                            <a:ext cx="326334" cy="206430"/>
                          </a:xfrm>
                          <a:prstGeom prst="rect">
                            <a:avLst/>
                          </a:prstGeom>
                          <a:ln>
                            <a:noFill/>
                          </a:ln>
                        </wps:spPr>
                        <wps:txbx>
                          <w:txbxContent>
                            <w:p w:rsidR="001A170D" w:rsidRDefault="001A170D" w:rsidP="00843C20">
                              <w:pPr>
                                <w:spacing w:after="160" w:line="259" w:lineRule="auto"/>
                              </w:pPr>
                              <w:r>
                                <w:rPr>
                                  <w:sz w:val="22"/>
                                </w:rPr>
                                <w:t>,</w:t>
                              </w:r>
                            </w:p>
                          </w:txbxContent>
                        </wps:txbx>
                        <wps:bodyPr horzOverflow="overflow" vert="horz" lIns="0" tIns="0" rIns="0" bIns="0" rtlCol="0">
                          <a:noAutofit/>
                        </wps:bodyPr>
                      </wps:wsp>
                      <wps:wsp>
                        <wps:cNvPr id="326732" name="Rectangle 326732"/>
                        <wps:cNvSpPr/>
                        <wps:spPr>
                          <a:xfrm rot="-5399999">
                            <a:off x="2905033" y="983170"/>
                            <a:ext cx="326334" cy="206430"/>
                          </a:xfrm>
                          <a:prstGeom prst="rect">
                            <a:avLst/>
                          </a:prstGeom>
                          <a:ln>
                            <a:noFill/>
                          </a:ln>
                        </wps:spPr>
                        <wps:txbx>
                          <w:txbxContent>
                            <w:p w:rsidR="001A170D" w:rsidRDefault="001A170D" w:rsidP="00843C20">
                              <w:pPr>
                                <w:spacing w:after="160" w:line="259" w:lineRule="auto"/>
                              </w:pPr>
                              <w:r>
                                <w:rPr>
                                  <w:sz w:val="22"/>
                                </w:rPr>
                                <w:t>55</w:t>
                              </w:r>
                            </w:p>
                          </w:txbxContent>
                        </wps:txbx>
                        <wps:bodyPr horzOverflow="overflow" vert="horz" lIns="0" tIns="0" rIns="0" bIns="0" rtlCol="0">
                          <a:noAutofit/>
                        </wps:bodyPr>
                      </wps:wsp>
                      <wps:wsp>
                        <wps:cNvPr id="326747" name="Rectangle 326747"/>
                        <wps:cNvSpPr/>
                        <wps:spPr>
                          <a:xfrm rot="-5399999">
                            <a:off x="3492662" y="962723"/>
                            <a:ext cx="326334" cy="206430"/>
                          </a:xfrm>
                          <a:prstGeom prst="rect">
                            <a:avLst/>
                          </a:prstGeom>
                          <a:ln>
                            <a:noFill/>
                          </a:ln>
                        </wps:spPr>
                        <wps:txbx>
                          <w:txbxContent>
                            <w:p w:rsidR="001A170D" w:rsidRDefault="001A170D" w:rsidP="00843C20">
                              <w:pPr>
                                <w:spacing w:after="160" w:line="259" w:lineRule="auto"/>
                              </w:pPr>
                              <w:r>
                                <w:rPr>
                                  <w:sz w:val="22"/>
                                </w:rPr>
                                <w:t>57</w:t>
                              </w:r>
                            </w:p>
                          </w:txbxContent>
                        </wps:txbx>
                        <wps:bodyPr horzOverflow="overflow" vert="horz" lIns="0" tIns="0" rIns="0" bIns="0" rtlCol="0">
                          <a:noAutofit/>
                        </wps:bodyPr>
                      </wps:wsp>
                      <wps:wsp>
                        <wps:cNvPr id="326752" name="Rectangle 326752"/>
                        <wps:cNvSpPr/>
                        <wps:spPr>
                          <a:xfrm rot="-5399999">
                            <a:off x="3352454" y="822515"/>
                            <a:ext cx="326334" cy="206430"/>
                          </a:xfrm>
                          <a:prstGeom prst="rect">
                            <a:avLst/>
                          </a:prstGeom>
                          <a:ln>
                            <a:noFill/>
                          </a:ln>
                        </wps:spPr>
                        <wps:txbx>
                          <w:txbxContent>
                            <w:p w:rsidR="001A170D" w:rsidRDefault="001A170D" w:rsidP="00843C20">
                              <w:pPr>
                                <w:spacing w:after="160" w:line="259" w:lineRule="auto"/>
                              </w:pPr>
                              <w:r>
                                <w:rPr>
                                  <w:sz w:val="22"/>
                                </w:rPr>
                                <w:t>1</w:t>
                              </w:r>
                            </w:p>
                          </w:txbxContent>
                        </wps:txbx>
                        <wps:bodyPr horzOverflow="overflow" vert="horz" lIns="0" tIns="0" rIns="0" bIns="0" rtlCol="0">
                          <a:noAutofit/>
                        </wps:bodyPr>
                      </wps:wsp>
                      <wps:wsp>
                        <wps:cNvPr id="326755" name="Rectangle 326755"/>
                        <wps:cNvSpPr/>
                        <wps:spPr>
                          <a:xfrm rot="-5399999">
                            <a:off x="3405032" y="875093"/>
                            <a:ext cx="326334" cy="206430"/>
                          </a:xfrm>
                          <a:prstGeom prst="rect">
                            <a:avLst/>
                          </a:prstGeom>
                          <a:ln>
                            <a:noFill/>
                          </a:ln>
                        </wps:spPr>
                        <wps:txbx>
                          <w:txbxContent>
                            <w:p w:rsidR="001A170D" w:rsidRDefault="001A170D" w:rsidP="00843C20">
                              <w:pPr>
                                <w:spacing w:after="160" w:line="259" w:lineRule="auto"/>
                              </w:pPr>
                              <w:r>
                                <w:rPr>
                                  <w:sz w:val="22"/>
                                </w:rPr>
                                <w:t>,</w:t>
                              </w:r>
                            </w:p>
                          </w:txbxContent>
                        </wps:txbx>
                        <wps:bodyPr horzOverflow="overflow" vert="horz" lIns="0" tIns="0" rIns="0" bIns="0" rtlCol="0">
                          <a:noAutofit/>
                        </wps:bodyPr>
                      </wps:wsp>
                      <wps:wsp>
                        <wps:cNvPr id="17679" name="Rectangle 17679"/>
                        <wps:cNvSpPr/>
                        <wps:spPr>
                          <a:xfrm>
                            <a:off x="495554" y="883328"/>
                            <a:ext cx="372953" cy="206430"/>
                          </a:xfrm>
                          <a:prstGeom prst="rect">
                            <a:avLst/>
                          </a:prstGeom>
                          <a:ln>
                            <a:noFill/>
                          </a:ln>
                        </wps:spPr>
                        <wps:txbx>
                          <w:txbxContent>
                            <w:p w:rsidR="001A170D" w:rsidRDefault="001A170D" w:rsidP="00843C20">
                              <w:pPr>
                                <w:spacing w:after="160" w:line="259" w:lineRule="auto"/>
                              </w:pPr>
                              <w:r>
                                <w:rPr>
                                  <w:sz w:val="22"/>
                                </w:rPr>
                                <w:t>1494</w:t>
                              </w:r>
                            </w:p>
                          </w:txbxContent>
                        </wps:txbx>
                        <wps:bodyPr horzOverflow="overflow" vert="horz" lIns="0" tIns="0" rIns="0" bIns="0" rtlCol="0">
                          <a:noAutofit/>
                        </wps:bodyPr>
                      </wps:wsp>
                      <wps:wsp>
                        <wps:cNvPr id="17680" name="Rectangle 17680"/>
                        <wps:cNvSpPr/>
                        <wps:spPr>
                          <a:xfrm>
                            <a:off x="1083310" y="774235"/>
                            <a:ext cx="372953" cy="206429"/>
                          </a:xfrm>
                          <a:prstGeom prst="rect">
                            <a:avLst/>
                          </a:prstGeom>
                          <a:ln>
                            <a:noFill/>
                          </a:ln>
                        </wps:spPr>
                        <wps:txbx>
                          <w:txbxContent>
                            <w:p w:rsidR="001A170D" w:rsidRDefault="001A170D" w:rsidP="00843C20">
                              <w:pPr>
                                <w:spacing w:after="160" w:line="259" w:lineRule="auto"/>
                              </w:pPr>
                              <w:r>
                                <w:rPr>
                                  <w:sz w:val="22"/>
                                </w:rPr>
                                <w:t>1713</w:t>
                              </w:r>
                            </w:p>
                          </w:txbxContent>
                        </wps:txbx>
                        <wps:bodyPr horzOverflow="overflow" vert="horz" lIns="0" tIns="0" rIns="0" bIns="0" rtlCol="0">
                          <a:noAutofit/>
                        </wps:bodyPr>
                      </wps:wsp>
                      <wps:wsp>
                        <wps:cNvPr id="17681" name="Rectangle 17681"/>
                        <wps:cNvSpPr/>
                        <wps:spPr>
                          <a:xfrm>
                            <a:off x="1670939" y="673650"/>
                            <a:ext cx="372953" cy="206430"/>
                          </a:xfrm>
                          <a:prstGeom prst="rect">
                            <a:avLst/>
                          </a:prstGeom>
                          <a:ln>
                            <a:noFill/>
                          </a:ln>
                        </wps:spPr>
                        <wps:txbx>
                          <w:txbxContent>
                            <w:p w:rsidR="001A170D" w:rsidRDefault="001A170D" w:rsidP="00843C20">
                              <w:pPr>
                                <w:spacing w:after="160" w:line="259" w:lineRule="auto"/>
                              </w:pPr>
                              <w:r>
                                <w:rPr>
                                  <w:sz w:val="22"/>
                                </w:rPr>
                                <w:t>1915</w:t>
                              </w:r>
                            </w:p>
                          </w:txbxContent>
                        </wps:txbx>
                        <wps:bodyPr horzOverflow="overflow" vert="horz" lIns="0" tIns="0" rIns="0" bIns="0" rtlCol="0">
                          <a:noAutofit/>
                        </wps:bodyPr>
                      </wps:wsp>
                      <wps:wsp>
                        <wps:cNvPr id="17682" name="Rectangle 17682"/>
                        <wps:cNvSpPr/>
                        <wps:spPr>
                          <a:xfrm>
                            <a:off x="2258568" y="501439"/>
                            <a:ext cx="372953" cy="206429"/>
                          </a:xfrm>
                          <a:prstGeom prst="rect">
                            <a:avLst/>
                          </a:prstGeom>
                          <a:ln>
                            <a:noFill/>
                          </a:ln>
                        </wps:spPr>
                        <wps:txbx>
                          <w:txbxContent>
                            <w:p w:rsidR="001A170D" w:rsidRDefault="001A170D" w:rsidP="00843C20">
                              <w:pPr>
                                <w:spacing w:after="160" w:line="259" w:lineRule="auto"/>
                              </w:pPr>
                              <w:r>
                                <w:rPr>
                                  <w:sz w:val="22"/>
                                </w:rPr>
                                <w:t>2261</w:t>
                              </w:r>
                            </w:p>
                          </w:txbxContent>
                        </wps:txbx>
                        <wps:bodyPr horzOverflow="overflow" vert="horz" lIns="0" tIns="0" rIns="0" bIns="0" rtlCol="0">
                          <a:noAutofit/>
                        </wps:bodyPr>
                      </wps:wsp>
                      <wps:wsp>
                        <wps:cNvPr id="17683" name="Rectangle 17683"/>
                        <wps:cNvSpPr/>
                        <wps:spPr>
                          <a:xfrm>
                            <a:off x="2846197" y="135043"/>
                            <a:ext cx="372953" cy="206430"/>
                          </a:xfrm>
                          <a:prstGeom prst="rect">
                            <a:avLst/>
                          </a:prstGeom>
                          <a:ln>
                            <a:noFill/>
                          </a:ln>
                        </wps:spPr>
                        <wps:txbx>
                          <w:txbxContent>
                            <w:p w:rsidR="001A170D" w:rsidRDefault="001A170D" w:rsidP="00843C20">
                              <w:pPr>
                                <w:spacing w:after="160" w:line="259" w:lineRule="auto"/>
                              </w:pPr>
                              <w:r>
                                <w:rPr>
                                  <w:sz w:val="22"/>
                                </w:rPr>
                                <w:t>2997</w:t>
                              </w:r>
                            </w:p>
                          </w:txbxContent>
                        </wps:txbx>
                        <wps:bodyPr horzOverflow="overflow" vert="horz" lIns="0" tIns="0" rIns="0" bIns="0" rtlCol="0">
                          <a:noAutofit/>
                        </wps:bodyPr>
                      </wps:wsp>
                      <wps:wsp>
                        <wps:cNvPr id="17684" name="Rectangle 17684"/>
                        <wps:cNvSpPr/>
                        <wps:spPr>
                          <a:xfrm>
                            <a:off x="3433826" y="25062"/>
                            <a:ext cx="372953" cy="206429"/>
                          </a:xfrm>
                          <a:prstGeom prst="rect">
                            <a:avLst/>
                          </a:prstGeom>
                          <a:ln>
                            <a:noFill/>
                          </a:ln>
                        </wps:spPr>
                        <wps:txbx>
                          <w:txbxContent>
                            <w:p w:rsidR="001A170D" w:rsidRDefault="001A170D" w:rsidP="00843C20">
                              <w:pPr>
                                <w:spacing w:after="160" w:line="259" w:lineRule="auto"/>
                              </w:pPr>
                              <w:r>
                                <w:rPr>
                                  <w:sz w:val="22"/>
                                </w:rPr>
                                <w:t>3234</w:t>
                              </w:r>
                            </w:p>
                          </w:txbxContent>
                        </wps:txbx>
                        <wps:bodyPr horzOverflow="overflow" vert="horz" lIns="0" tIns="0" rIns="0" bIns="0" rtlCol="0">
                          <a:noAutofit/>
                        </wps:bodyPr>
                      </wps:wsp>
                      <wps:wsp>
                        <wps:cNvPr id="17685" name="Rectangle 17685"/>
                        <wps:cNvSpPr/>
                        <wps:spPr>
                          <a:xfrm>
                            <a:off x="3986784" y="1801774"/>
                            <a:ext cx="93441" cy="206879"/>
                          </a:xfrm>
                          <a:prstGeom prst="rect">
                            <a:avLst/>
                          </a:prstGeom>
                          <a:ln>
                            <a:noFill/>
                          </a:ln>
                        </wps:spPr>
                        <wps:txbx>
                          <w:txbxContent>
                            <w:p w:rsidR="001A170D" w:rsidRDefault="001A170D" w:rsidP="00843C20">
                              <w:pPr>
                                <w:spacing w:after="160" w:line="259" w:lineRule="auto"/>
                              </w:pPr>
                              <w:r>
                                <w:rPr>
                                  <w:sz w:val="22"/>
                                </w:rPr>
                                <w:t>0</w:t>
                              </w:r>
                            </w:p>
                          </w:txbxContent>
                        </wps:txbx>
                        <wps:bodyPr horzOverflow="overflow" vert="horz" lIns="0" tIns="0" rIns="0" bIns="0" rtlCol="0">
                          <a:noAutofit/>
                        </wps:bodyPr>
                      </wps:wsp>
                      <wps:wsp>
                        <wps:cNvPr id="17686" name="Rectangle 17686"/>
                        <wps:cNvSpPr/>
                        <wps:spPr>
                          <a:xfrm>
                            <a:off x="3986784" y="1553253"/>
                            <a:ext cx="279715" cy="206430"/>
                          </a:xfrm>
                          <a:prstGeom prst="rect">
                            <a:avLst/>
                          </a:prstGeom>
                          <a:ln>
                            <a:noFill/>
                          </a:ln>
                        </wps:spPr>
                        <wps:txbx>
                          <w:txbxContent>
                            <w:p w:rsidR="001A170D" w:rsidRDefault="001A170D" w:rsidP="00843C20">
                              <w:pPr>
                                <w:spacing w:after="160" w:line="259" w:lineRule="auto"/>
                              </w:pPr>
                              <w:r>
                                <w:rPr>
                                  <w:sz w:val="22"/>
                                </w:rPr>
                                <w:t>500</w:t>
                              </w:r>
                            </w:p>
                          </w:txbxContent>
                        </wps:txbx>
                        <wps:bodyPr horzOverflow="overflow" vert="horz" lIns="0" tIns="0" rIns="0" bIns="0" rtlCol="0">
                          <a:noAutofit/>
                        </wps:bodyPr>
                      </wps:wsp>
                      <wps:wsp>
                        <wps:cNvPr id="17687" name="Rectangle 17687"/>
                        <wps:cNvSpPr/>
                        <wps:spPr>
                          <a:xfrm>
                            <a:off x="3986784" y="1304332"/>
                            <a:ext cx="372953" cy="206430"/>
                          </a:xfrm>
                          <a:prstGeom prst="rect">
                            <a:avLst/>
                          </a:prstGeom>
                          <a:ln>
                            <a:noFill/>
                          </a:ln>
                        </wps:spPr>
                        <wps:txbx>
                          <w:txbxContent>
                            <w:p w:rsidR="001A170D" w:rsidRDefault="001A170D" w:rsidP="00843C20">
                              <w:pPr>
                                <w:spacing w:after="160" w:line="259" w:lineRule="auto"/>
                              </w:pPr>
                              <w:r>
                                <w:rPr>
                                  <w:sz w:val="22"/>
                                </w:rPr>
                                <w:t>1000</w:t>
                              </w:r>
                            </w:p>
                          </w:txbxContent>
                        </wps:txbx>
                        <wps:bodyPr horzOverflow="overflow" vert="horz" lIns="0" tIns="0" rIns="0" bIns="0" rtlCol="0">
                          <a:noAutofit/>
                        </wps:bodyPr>
                      </wps:wsp>
                      <wps:wsp>
                        <wps:cNvPr id="17688" name="Rectangle 17688"/>
                        <wps:cNvSpPr/>
                        <wps:spPr>
                          <a:xfrm>
                            <a:off x="3986784" y="1055286"/>
                            <a:ext cx="372953" cy="206430"/>
                          </a:xfrm>
                          <a:prstGeom prst="rect">
                            <a:avLst/>
                          </a:prstGeom>
                          <a:ln>
                            <a:noFill/>
                          </a:ln>
                        </wps:spPr>
                        <wps:txbx>
                          <w:txbxContent>
                            <w:p w:rsidR="001A170D" w:rsidRDefault="001A170D" w:rsidP="00843C20">
                              <w:pPr>
                                <w:spacing w:after="160" w:line="259" w:lineRule="auto"/>
                              </w:pPr>
                              <w:r>
                                <w:rPr>
                                  <w:sz w:val="22"/>
                                </w:rPr>
                                <w:t>1500</w:t>
                              </w:r>
                            </w:p>
                          </w:txbxContent>
                        </wps:txbx>
                        <wps:bodyPr horzOverflow="overflow" vert="horz" lIns="0" tIns="0" rIns="0" bIns="0" rtlCol="0">
                          <a:noAutofit/>
                        </wps:bodyPr>
                      </wps:wsp>
                      <wps:wsp>
                        <wps:cNvPr id="17689" name="Rectangle 17689"/>
                        <wps:cNvSpPr/>
                        <wps:spPr>
                          <a:xfrm>
                            <a:off x="3986784" y="805967"/>
                            <a:ext cx="373156" cy="206878"/>
                          </a:xfrm>
                          <a:prstGeom prst="rect">
                            <a:avLst/>
                          </a:prstGeom>
                          <a:ln>
                            <a:noFill/>
                          </a:ln>
                        </wps:spPr>
                        <wps:txbx>
                          <w:txbxContent>
                            <w:p w:rsidR="001A170D" w:rsidRDefault="001A170D" w:rsidP="00843C20">
                              <w:pPr>
                                <w:spacing w:after="160" w:line="259" w:lineRule="auto"/>
                              </w:pPr>
                              <w:r>
                                <w:rPr>
                                  <w:sz w:val="22"/>
                                </w:rPr>
                                <w:t>2000</w:t>
                              </w:r>
                            </w:p>
                          </w:txbxContent>
                        </wps:txbx>
                        <wps:bodyPr horzOverflow="overflow" vert="horz" lIns="0" tIns="0" rIns="0" bIns="0" rtlCol="0">
                          <a:noAutofit/>
                        </wps:bodyPr>
                      </wps:wsp>
                      <wps:wsp>
                        <wps:cNvPr id="17690" name="Rectangle 17690"/>
                        <wps:cNvSpPr/>
                        <wps:spPr>
                          <a:xfrm>
                            <a:off x="3986784" y="557572"/>
                            <a:ext cx="372953" cy="206430"/>
                          </a:xfrm>
                          <a:prstGeom prst="rect">
                            <a:avLst/>
                          </a:prstGeom>
                          <a:ln>
                            <a:noFill/>
                          </a:ln>
                        </wps:spPr>
                        <wps:txbx>
                          <w:txbxContent>
                            <w:p w:rsidR="001A170D" w:rsidRDefault="001A170D" w:rsidP="00843C20">
                              <w:pPr>
                                <w:spacing w:after="160" w:line="259" w:lineRule="auto"/>
                              </w:pPr>
                              <w:r>
                                <w:rPr>
                                  <w:sz w:val="22"/>
                                </w:rPr>
                                <w:t>2500</w:t>
                              </w:r>
                            </w:p>
                          </w:txbxContent>
                        </wps:txbx>
                        <wps:bodyPr horzOverflow="overflow" vert="horz" lIns="0" tIns="0" rIns="0" bIns="0" rtlCol="0">
                          <a:noAutofit/>
                        </wps:bodyPr>
                      </wps:wsp>
                      <wps:wsp>
                        <wps:cNvPr id="17691" name="Rectangle 17691"/>
                        <wps:cNvSpPr/>
                        <wps:spPr>
                          <a:xfrm>
                            <a:off x="3986784" y="308525"/>
                            <a:ext cx="372953" cy="206430"/>
                          </a:xfrm>
                          <a:prstGeom prst="rect">
                            <a:avLst/>
                          </a:prstGeom>
                          <a:ln>
                            <a:noFill/>
                          </a:ln>
                        </wps:spPr>
                        <wps:txbx>
                          <w:txbxContent>
                            <w:p w:rsidR="001A170D" w:rsidRDefault="001A170D" w:rsidP="00843C20">
                              <w:pPr>
                                <w:spacing w:after="160" w:line="259" w:lineRule="auto"/>
                              </w:pPr>
                              <w:r>
                                <w:rPr>
                                  <w:sz w:val="22"/>
                                </w:rPr>
                                <w:t>3000</w:t>
                              </w:r>
                            </w:p>
                          </w:txbxContent>
                        </wps:txbx>
                        <wps:bodyPr horzOverflow="overflow" vert="horz" lIns="0" tIns="0" rIns="0" bIns="0" rtlCol="0">
                          <a:noAutofit/>
                        </wps:bodyPr>
                      </wps:wsp>
                      <wps:wsp>
                        <wps:cNvPr id="17692" name="Rectangle 17692"/>
                        <wps:cNvSpPr/>
                        <wps:spPr>
                          <a:xfrm>
                            <a:off x="3986784" y="59479"/>
                            <a:ext cx="372953" cy="206429"/>
                          </a:xfrm>
                          <a:prstGeom prst="rect">
                            <a:avLst/>
                          </a:prstGeom>
                          <a:ln>
                            <a:noFill/>
                          </a:ln>
                        </wps:spPr>
                        <wps:txbx>
                          <w:txbxContent>
                            <w:p w:rsidR="001A170D" w:rsidRDefault="001A170D" w:rsidP="00843C20">
                              <w:pPr>
                                <w:spacing w:after="160" w:line="259" w:lineRule="auto"/>
                              </w:pPr>
                              <w:r>
                                <w:rPr>
                                  <w:sz w:val="22"/>
                                </w:rPr>
                                <w:t>3500</w:t>
                              </w:r>
                            </w:p>
                          </w:txbxContent>
                        </wps:txbx>
                        <wps:bodyPr horzOverflow="overflow" vert="horz" lIns="0" tIns="0" rIns="0" bIns="0" rtlCol="0">
                          <a:noAutofit/>
                        </wps:bodyPr>
                      </wps:wsp>
                      <wps:wsp>
                        <wps:cNvPr id="17693" name="Rectangle 17693"/>
                        <wps:cNvSpPr/>
                        <wps:spPr>
                          <a:xfrm>
                            <a:off x="153010" y="1801774"/>
                            <a:ext cx="93441" cy="206879"/>
                          </a:xfrm>
                          <a:prstGeom prst="rect">
                            <a:avLst/>
                          </a:prstGeom>
                          <a:ln>
                            <a:noFill/>
                          </a:ln>
                        </wps:spPr>
                        <wps:txbx>
                          <w:txbxContent>
                            <w:p w:rsidR="001A170D" w:rsidRDefault="001A170D" w:rsidP="00843C20">
                              <w:pPr>
                                <w:spacing w:after="160" w:line="259" w:lineRule="auto"/>
                              </w:pPr>
                              <w:r>
                                <w:rPr>
                                  <w:sz w:val="22"/>
                                </w:rPr>
                                <w:t>0</w:t>
                              </w:r>
                            </w:p>
                          </w:txbxContent>
                        </wps:txbx>
                        <wps:bodyPr horzOverflow="overflow" vert="horz" lIns="0" tIns="0" rIns="0" bIns="0" rtlCol="0">
                          <a:noAutofit/>
                        </wps:bodyPr>
                      </wps:wsp>
                      <wps:wsp>
                        <wps:cNvPr id="17694" name="Rectangle 17694"/>
                        <wps:cNvSpPr/>
                        <wps:spPr>
                          <a:xfrm>
                            <a:off x="83210" y="1511850"/>
                            <a:ext cx="186477" cy="206430"/>
                          </a:xfrm>
                          <a:prstGeom prst="rect">
                            <a:avLst/>
                          </a:prstGeom>
                          <a:ln>
                            <a:noFill/>
                          </a:ln>
                        </wps:spPr>
                        <wps:txbx>
                          <w:txbxContent>
                            <w:p w:rsidR="001A170D" w:rsidRDefault="001A170D" w:rsidP="00843C20">
                              <w:pPr>
                                <w:spacing w:after="160" w:line="259" w:lineRule="auto"/>
                              </w:pPr>
                              <w:r>
                                <w:rPr>
                                  <w:sz w:val="22"/>
                                </w:rPr>
                                <w:t>10</w:t>
                              </w:r>
                            </w:p>
                          </w:txbxContent>
                        </wps:txbx>
                        <wps:bodyPr horzOverflow="overflow" vert="horz" lIns="0" tIns="0" rIns="0" bIns="0" rtlCol="0">
                          <a:noAutofit/>
                        </wps:bodyPr>
                      </wps:wsp>
                      <wps:wsp>
                        <wps:cNvPr id="17695" name="Rectangle 17695"/>
                        <wps:cNvSpPr/>
                        <wps:spPr>
                          <a:xfrm>
                            <a:off x="83210" y="1221401"/>
                            <a:ext cx="186477" cy="206430"/>
                          </a:xfrm>
                          <a:prstGeom prst="rect">
                            <a:avLst/>
                          </a:prstGeom>
                          <a:ln>
                            <a:noFill/>
                          </a:ln>
                        </wps:spPr>
                        <wps:txbx>
                          <w:txbxContent>
                            <w:p w:rsidR="001A170D" w:rsidRDefault="001A170D" w:rsidP="00843C20">
                              <w:pPr>
                                <w:spacing w:after="160" w:line="259" w:lineRule="auto"/>
                              </w:pPr>
                              <w:r>
                                <w:rPr>
                                  <w:sz w:val="22"/>
                                </w:rPr>
                                <w:t>20</w:t>
                              </w:r>
                            </w:p>
                          </w:txbxContent>
                        </wps:txbx>
                        <wps:bodyPr horzOverflow="overflow" vert="horz" lIns="0" tIns="0" rIns="0" bIns="0" rtlCol="0">
                          <a:noAutofit/>
                        </wps:bodyPr>
                      </wps:wsp>
                      <wps:wsp>
                        <wps:cNvPr id="17696" name="Rectangle 17696"/>
                        <wps:cNvSpPr/>
                        <wps:spPr>
                          <a:xfrm>
                            <a:off x="83210" y="930953"/>
                            <a:ext cx="186477" cy="206430"/>
                          </a:xfrm>
                          <a:prstGeom prst="rect">
                            <a:avLst/>
                          </a:prstGeom>
                          <a:ln>
                            <a:noFill/>
                          </a:ln>
                        </wps:spPr>
                        <wps:txbx>
                          <w:txbxContent>
                            <w:p w:rsidR="001A170D" w:rsidRDefault="001A170D" w:rsidP="00843C20">
                              <w:pPr>
                                <w:spacing w:after="160" w:line="259" w:lineRule="auto"/>
                              </w:pPr>
                              <w:r>
                                <w:rPr>
                                  <w:sz w:val="22"/>
                                </w:rPr>
                                <w:t>30</w:t>
                              </w:r>
                            </w:p>
                          </w:txbxContent>
                        </wps:txbx>
                        <wps:bodyPr horzOverflow="overflow" vert="horz" lIns="0" tIns="0" rIns="0" bIns="0" rtlCol="0">
                          <a:noAutofit/>
                        </wps:bodyPr>
                      </wps:wsp>
                      <wps:wsp>
                        <wps:cNvPr id="17697" name="Rectangle 17697"/>
                        <wps:cNvSpPr/>
                        <wps:spPr>
                          <a:xfrm>
                            <a:off x="83210" y="640376"/>
                            <a:ext cx="186477" cy="206430"/>
                          </a:xfrm>
                          <a:prstGeom prst="rect">
                            <a:avLst/>
                          </a:prstGeom>
                          <a:ln>
                            <a:noFill/>
                          </a:ln>
                        </wps:spPr>
                        <wps:txbx>
                          <w:txbxContent>
                            <w:p w:rsidR="001A170D" w:rsidRDefault="001A170D" w:rsidP="00843C20">
                              <w:pPr>
                                <w:spacing w:after="160" w:line="259" w:lineRule="auto"/>
                              </w:pPr>
                              <w:r>
                                <w:rPr>
                                  <w:sz w:val="22"/>
                                </w:rPr>
                                <w:t>40</w:t>
                              </w:r>
                            </w:p>
                          </w:txbxContent>
                        </wps:txbx>
                        <wps:bodyPr horzOverflow="overflow" vert="horz" lIns="0" tIns="0" rIns="0" bIns="0" rtlCol="0">
                          <a:noAutofit/>
                        </wps:bodyPr>
                      </wps:wsp>
                      <wps:wsp>
                        <wps:cNvPr id="17698" name="Rectangle 17698"/>
                        <wps:cNvSpPr/>
                        <wps:spPr>
                          <a:xfrm>
                            <a:off x="83210" y="349927"/>
                            <a:ext cx="186477" cy="206429"/>
                          </a:xfrm>
                          <a:prstGeom prst="rect">
                            <a:avLst/>
                          </a:prstGeom>
                          <a:ln>
                            <a:noFill/>
                          </a:ln>
                        </wps:spPr>
                        <wps:txbx>
                          <w:txbxContent>
                            <w:p w:rsidR="001A170D" w:rsidRDefault="001A170D" w:rsidP="00843C20">
                              <w:pPr>
                                <w:spacing w:after="160" w:line="259" w:lineRule="auto"/>
                              </w:pPr>
                              <w:r>
                                <w:rPr>
                                  <w:sz w:val="22"/>
                                </w:rPr>
                                <w:t>50</w:t>
                              </w:r>
                            </w:p>
                          </w:txbxContent>
                        </wps:txbx>
                        <wps:bodyPr horzOverflow="overflow" vert="horz" lIns="0" tIns="0" rIns="0" bIns="0" rtlCol="0">
                          <a:noAutofit/>
                        </wps:bodyPr>
                      </wps:wsp>
                      <wps:wsp>
                        <wps:cNvPr id="17699" name="Rectangle 17699"/>
                        <wps:cNvSpPr/>
                        <wps:spPr>
                          <a:xfrm>
                            <a:off x="83210" y="59479"/>
                            <a:ext cx="186477" cy="206429"/>
                          </a:xfrm>
                          <a:prstGeom prst="rect">
                            <a:avLst/>
                          </a:prstGeom>
                          <a:ln>
                            <a:noFill/>
                          </a:ln>
                        </wps:spPr>
                        <wps:txbx>
                          <w:txbxContent>
                            <w:p w:rsidR="001A170D" w:rsidRDefault="001A170D" w:rsidP="00843C20">
                              <w:pPr>
                                <w:spacing w:after="160" w:line="259" w:lineRule="auto"/>
                              </w:pPr>
                              <w:r>
                                <w:rPr>
                                  <w:sz w:val="22"/>
                                </w:rPr>
                                <w:t>60</w:t>
                              </w:r>
                            </w:p>
                          </w:txbxContent>
                        </wps:txbx>
                        <wps:bodyPr horzOverflow="overflow" vert="horz" lIns="0" tIns="0" rIns="0" bIns="0" rtlCol="0">
                          <a:noAutofit/>
                        </wps:bodyPr>
                      </wps:wsp>
                      <wps:wsp>
                        <wps:cNvPr id="17700" name="Rectangle 17700"/>
                        <wps:cNvSpPr/>
                        <wps:spPr>
                          <a:xfrm>
                            <a:off x="495935" y="1966256"/>
                            <a:ext cx="372953" cy="206430"/>
                          </a:xfrm>
                          <a:prstGeom prst="rect">
                            <a:avLst/>
                          </a:prstGeom>
                          <a:ln>
                            <a:noFill/>
                          </a:ln>
                        </wps:spPr>
                        <wps:txbx>
                          <w:txbxContent>
                            <w:p w:rsidR="001A170D" w:rsidRDefault="001A170D" w:rsidP="00843C20">
                              <w:pPr>
                                <w:spacing w:after="160" w:line="259" w:lineRule="auto"/>
                              </w:pPr>
                              <w:r>
                                <w:rPr>
                                  <w:sz w:val="22"/>
                                </w:rPr>
                                <w:t>2014</w:t>
                              </w:r>
                            </w:p>
                          </w:txbxContent>
                        </wps:txbx>
                        <wps:bodyPr horzOverflow="overflow" vert="horz" lIns="0" tIns="0" rIns="0" bIns="0" rtlCol="0">
                          <a:noAutofit/>
                        </wps:bodyPr>
                      </wps:wsp>
                      <wps:wsp>
                        <wps:cNvPr id="17701" name="Rectangle 17701"/>
                        <wps:cNvSpPr/>
                        <wps:spPr>
                          <a:xfrm>
                            <a:off x="1083564" y="1966256"/>
                            <a:ext cx="372953" cy="206430"/>
                          </a:xfrm>
                          <a:prstGeom prst="rect">
                            <a:avLst/>
                          </a:prstGeom>
                          <a:ln>
                            <a:noFill/>
                          </a:ln>
                        </wps:spPr>
                        <wps:txbx>
                          <w:txbxContent>
                            <w:p w:rsidR="001A170D" w:rsidRDefault="001A170D" w:rsidP="00843C20">
                              <w:pPr>
                                <w:spacing w:after="160" w:line="259" w:lineRule="auto"/>
                              </w:pPr>
                              <w:r>
                                <w:rPr>
                                  <w:sz w:val="22"/>
                                </w:rPr>
                                <w:t>2015</w:t>
                              </w:r>
                            </w:p>
                          </w:txbxContent>
                        </wps:txbx>
                        <wps:bodyPr horzOverflow="overflow" vert="horz" lIns="0" tIns="0" rIns="0" bIns="0" rtlCol="0">
                          <a:noAutofit/>
                        </wps:bodyPr>
                      </wps:wsp>
                      <wps:wsp>
                        <wps:cNvPr id="17702" name="Rectangle 17702"/>
                        <wps:cNvSpPr/>
                        <wps:spPr>
                          <a:xfrm>
                            <a:off x="1671193" y="1966256"/>
                            <a:ext cx="374169" cy="206430"/>
                          </a:xfrm>
                          <a:prstGeom prst="rect">
                            <a:avLst/>
                          </a:prstGeom>
                          <a:ln>
                            <a:noFill/>
                          </a:ln>
                        </wps:spPr>
                        <wps:txbx>
                          <w:txbxContent>
                            <w:p w:rsidR="001A170D" w:rsidRDefault="001A170D" w:rsidP="00843C20">
                              <w:pPr>
                                <w:spacing w:after="160" w:line="259" w:lineRule="auto"/>
                              </w:pPr>
                              <w:r>
                                <w:rPr>
                                  <w:sz w:val="22"/>
                                </w:rPr>
                                <w:t>2016</w:t>
                              </w:r>
                            </w:p>
                          </w:txbxContent>
                        </wps:txbx>
                        <wps:bodyPr horzOverflow="overflow" vert="horz" lIns="0" tIns="0" rIns="0" bIns="0" rtlCol="0">
                          <a:noAutofit/>
                        </wps:bodyPr>
                      </wps:wsp>
                      <wps:wsp>
                        <wps:cNvPr id="17703" name="Rectangle 17703"/>
                        <wps:cNvSpPr/>
                        <wps:spPr>
                          <a:xfrm>
                            <a:off x="2259203" y="1966256"/>
                            <a:ext cx="372953" cy="206430"/>
                          </a:xfrm>
                          <a:prstGeom prst="rect">
                            <a:avLst/>
                          </a:prstGeom>
                          <a:ln>
                            <a:noFill/>
                          </a:ln>
                        </wps:spPr>
                        <wps:txbx>
                          <w:txbxContent>
                            <w:p w:rsidR="001A170D" w:rsidRDefault="001A170D" w:rsidP="00843C20">
                              <w:pPr>
                                <w:spacing w:after="160" w:line="259" w:lineRule="auto"/>
                              </w:pPr>
                              <w:r>
                                <w:rPr>
                                  <w:sz w:val="22"/>
                                </w:rPr>
                                <w:t>2017</w:t>
                              </w:r>
                            </w:p>
                          </w:txbxContent>
                        </wps:txbx>
                        <wps:bodyPr horzOverflow="overflow" vert="horz" lIns="0" tIns="0" rIns="0" bIns="0" rtlCol="0">
                          <a:noAutofit/>
                        </wps:bodyPr>
                      </wps:wsp>
                      <wps:wsp>
                        <wps:cNvPr id="17704" name="Rectangle 17704"/>
                        <wps:cNvSpPr/>
                        <wps:spPr>
                          <a:xfrm>
                            <a:off x="2846832" y="1966256"/>
                            <a:ext cx="372953" cy="206430"/>
                          </a:xfrm>
                          <a:prstGeom prst="rect">
                            <a:avLst/>
                          </a:prstGeom>
                          <a:ln>
                            <a:noFill/>
                          </a:ln>
                        </wps:spPr>
                        <wps:txbx>
                          <w:txbxContent>
                            <w:p w:rsidR="001A170D" w:rsidRDefault="001A170D" w:rsidP="00843C20">
                              <w:pPr>
                                <w:spacing w:after="160" w:line="259" w:lineRule="auto"/>
                              </w:pPr>
                              <w:r>
                                <w:rPr>
                                  <w:sz w:val="22"/>
                                </w:rPr>
                                <w:t>2018</w:t>
                              </w:r>
                            </w:p>
                          </w:txbxContent>
                        </wps:txbx>
                        <wps:bodyPr horzOverflow="overflow" vert="horz" lIns="0" tIns="0" rIns="0" bIns="0" rtlCol="0">
                          <a:noAutofit/>
                        </wps:bodyPr>
                      </wps:wsp>
                      <wps:wsp>
                        <wps:cNvPr id="17705" name="Rectangle 17705"/>
                        <wps:cNvSpPr/>
                        <wps:spPr>
                          <a:xfrm>
                            <a:off x="3434461" y="1966256"/>
                            <a:ext cx="372953" cy="206430"/>
                          </a:xfrm>
                          <a:prstGeom prst="rect">
                            <a:avLst/>
                          </a:prstGeom>
                          <a:ln>
                            <a:noFill/>
                          </a:ln>
                        </wps:spPr>
                        <wps:txbx>
                          <w:txbxContent>
                            <w:p w:rsidR="001A170D" w:rsidRDefault="001A170D" w:rsidP="00843C20">
                              <w:pPr>
                                <w:spacing w:after="160" w:line="259" w:lineRule="auto"/>
                              </w:pPr>
                              <w:r>
                                <w:rPr>
                                  <w:sz w:val="22"/>
                                </w:rPr>
                                <w:t>2019</w:t>
                              </w:r>
                            </w:p>
                          </w:txbxContent>
                        </wps:txbx>
                        <wps:bodyPr horzOverflow="overflow" vert="horz" lIns="0" tIns="0" rIns="0" bIns="0" rtlCol="0">
                          <a:noAutofit/>
                        </wps:bodyPr>
                      </wps:wsp>
                      <wps:wsp>
                        <wps:cNvPr id="397442" name="Shape 397442"/>
                        <wps:cNvSpPr/>
                        <wps:spPr>
                          <a:xfrm>
                            <a:off x="4407408" y="798575"/>
                            <a:ext cx="243840" cy="70104"/>
                          </a:xfrm>
                          <a:custGeom>
                            <a:avLst/>
                            <a:gdLst/>
                            <a:ahLst/>
                            <a:cxnLst/>
                            <a:rect l="0" t="0" r="0" b="0"/>
                            <a:pathLst>
                              <a:path w="243840" h="70104">
                                <a:moveTo>
                                  <a:pt x="0" y="0"/>
                                </a:moveTo>
                                <a:lnTo>
                                  <a:pt x="243840" y="0"/>
                                </a:lnTo>
                                <a:lnTo>
                                  <a:pt x="243840" y="70104"/>
                                </a:lnTo>
                                <a:lnTo>
                                  <a:pt x="0" y="70104"/>
                                </a:lnTo>
                                <a:lnTo>
                                  <a:pt x="0" y="0"/>
                                </a:lnTo>
                              </a:path>
                            </a:pathLst>
                          </a:custGeom>
                          <a:solidFill>
                            <a:srgbClr val="93CDDD"/>
                          </a:solidFill>
                          <a:ln w="0" cap="flat">
                            <a:noFill/>
                            <a:round/>
                          </a:ln>
                          <a:effectLst/>
                        </wps:spPr>
                        <wps:bodyPr/>
                      </wps:wsp>
                      <wps:wsp>
                        <wps:cNvPr id="17707" name="Rectangle 17707"/>
                        <wps:cNvSpPr/>
                        <wps:spPr>
                          <a:xfrm>
                            <a:off x="4677410" y="786451"/>
                            <a:ext cx="1990079" cy="169632"/>
                          </a:xfrm>
                          <a:prstGeom prst="rect">
                            <a:avLst/>
                          </a:prstGeom>
                          <a:ln>
                            <a:noFill/>
                          </a:ln>
                        </wps:spPr>
                        <wps:txbx>
                          <w:txbxContent>
                            <w:p w:rsidR="001A170D" w:rsidRDefault="001A170D" w:rsidP="00843C20">
                              <w:pPr>
                                <w:spacing w:after="160" w:line="259" w:lineRule="auto"/>
                              </w:pPr>
                              <w:r>
                                <w:rPr>
                                  <w:sz w:val="22"/>
                                </w:rPr>
                                <w:t xml:space="preserve">Объем финансирования, </w:t>
                              </w:r>
                            </w:p>
                          </w:txbxContent>
                        </wps:txbx>
                        <wps:bodyPr horzOverflow="overflow" vert="horz" lIns="0" tIns="0" rIns="0" bIns="0" rtlCol="0">
                          <a:noAutofit/>
                        </wps:bodyPr>
                      </wps:wsp>
                      <wps:wsp>
                        <wps:cNvPr id="17708" name="Rectangle 17708"/>
                        <wps:cNvSpPr/>
                        <wps:spPr>
                          <a:xfrm>
                            <a:off x="4677410" y="946471"/>
                            <a:ext cx="1309625" cy="169632"/>
                          </a:xfrm>
                          <a:prstGeom prst="rect">
                            <a:avLst/>
                          </a:prstGeom>
                          <a:ln>
                            <a:noFill/>
                          </a:ln>
                        </wps:spPr>
                        <wps:txbx>
                          <w:txbxContent>
                            <w:p w:rsidR="001A170D" w:rsidRDefault="001A170D" w:rsidP="00843C20">
                              <w:pPr>
                                <w:spacing w:after="160" w:line="259" w:lineRule="auto"/>
                              </w:pPr>
                              <w:r>
                                <w:rPr>
                                  <w:sz w:val="22"/>
                                </w:rPr>
                                <w:t xml:space="preserve">млрд </w:t>
                              </w:r>
                              <w:proofErr w:type="spellStart"/>
                              <w:r>
                                <w:rPr>
                                  <w:sz w:val="22"/>
                                </w:rPr>
                                <w:t>долл</w:t>
                              </w:r>
                              <w:proofErr w:type="spellEnd"/>
                              <w:r>
                                <w:rPr>
                                  <w:sz w:val="22"/>
                                </w:rPr>
                                <w:t xml:space="preserve"> США</w:t>
                              </w:r>
                            </w:p>
                          </w:txbxContent>
                        </wps:txbx>
                        <wps:bodyPr horzOverflow="overflow" vert="horz" lIns="0" tIns="0" rIns="0" bIns="0" rtlCol="0">
                          <a:noAutofit/>
                        </wps:bodyPr>
                      </wps:wsp>
                      <wps:wsp>
                        <wps:cNvPr id="17709" name="Shape 17709"/>
                        <wps:cNvSpPr/>
                        <wps:spPr>
                          <a:xfrm>
                            <a:off x="4406646" y="1215390"/>
                            <a:ext cx="243840" cy="0"/>
                          </a:xfrm>
                          <a:custGeom>
                            <a:avLst/>
                            <a:gdLst/>
                            <a:ahLst/>
                            <a:cxnLst/>
                            <a:rect l="0" t="0" r="0" b="0"/>
                            <a:pathLst>
                              <a:path w="243840">
                                <a:moveTo>
                                  <a:pt x="0" y="0"/>
                                </a:moveTo>
                                <a:lnTo>
                                  <a:pt x="243840" y="0"/>
                                </a:lnTo>
                              </a:path>
                            </a:pathLst>
                          </a:custGeom>
                          <a:noFill/>
                          <a:ln w="28956" cap="rnd" cmpd="sng" algn="ctr">
                            <a:solidFill>
                              <a:srgbClr val="92D050"/>
                            </a:solidFill>
                            <a:prstDash val="solid"/>
                            <a:round/>
                          </a:ln>
                          <a:effectLst/>
                        </wps:spPr>
                        <wps:bodyPr/>
                      </wps:wsp>
                      <wps:wsp>
                        <wps:cNvPr id="397443" name="Shape 397443"/>
                        <wps:cNvSpPr/>
                        <wps:spPr>
                          <a:xfrm>
                            <a:off x="4489704" y="1176528"/>
                            <a:ext cx="76200" cy="76200"/>
                          </a:xfrm>
                          <a:custGeom>
                            <a:avLst/>
                            <a:gdLst/>
                            <a:ahLst/>
                            <a:cxnLst/>
                            <a:rect l="0" t="0" r="0" b="0"/>
                            <a:pathLst>
                              <a:path w="76200" h="76200">
                                <a:moveTo>
                                  <a:pt x="0" y="0"/>
                                </a:moveTo>
                                <a:lnTo>
                                  <a:pt x="76200" y="0"/>
                                </a:lnTo>
                                <a:lnTo>
                                  <a:pt x="76200" y="76200"/>
                                </a:lnTo>
                                <a:lnTo>
                                  <a:pt x="0" y="76200"/>
                                </a:lnTo>
                                <a:lnTo>
                                  <a:pt x="0" y="0"/>
                                </a:lnTo>
                              </a:path>
                            </a:pathLst>
                          </a:custGeom>
                          <a:solidFill>
                            <a:srgbClr val="92D050"/>
                          </a:solidFill>
                          <a:ln w="0" cap="rnd">
                            <a:noFill/>
                            <a:round/>
                          </a:ln>
                          <a:effectLst/>
                        </wps:spPr>
                        <wps:bodyPr/>
                      </wps:wsp>
                      <wps:wsp>
                        <wps:cNvPr id="17711" name="Shape 17711"/>
                        <wps:cNvSpPr/>
                        <wps:spPr>
                          <a:xfrm>
                            <a:off x="4489704" y="1176528"/>
                            <a:ext cx="76200" cy="76200"/>
                          </a:xfrm>
                          <a:custGeom>
                            <a:avLst/>
                            <a:gdLst/>
                            <a:ahLst/>
                            <a:cxnLst/>
                            <a:rect l="0" t="0" r="0" b="0"/>
                            <a:pathLst>
                              <a:path w="76200" h="76200">
                                <a:moveTo>
                                  <a:pt x="0" y="76200"/>
                                </a:moveTo>
                                <a:lnTo>
                                  <a:pt x="76200" y="76200"/>
                                </a:lnTo>
                                <a:lnTo>
                                  <a:pt x="76200" y="0"/>
                                </a:lnTo>
                                <a:lnTo>
                                  <a:pt x="0" y="0"/>
                                </a:lnTo>
                                <a:close/>
                              </a:path>
                            </a:pathLst>
                          </a:custGeom>
                          <a:noFill/>
                          <a:ln w="9144" cap="flat" cmpd="sng" algn="ctr">
                            <a:solidFill>
                              <a:srgbClr val="8CC0D2"/>
                            </a:solidFill>
                            <a:prstDash val="solid"/>
                            <a:round/>
                          </a:ln>
                          <a:effectLst/>
                        </wps:spPr>
                        <wps:bodyPr/>
                      </wps:wsp>
                      <wps:wsp>
                        <wps:cNvPr id="17712" name="Rectangle 17712"/>
                        <wps:cNvSpPr/>
                        <wps:spPr>
                          <a:xfrm>
                            <a:off x="4677410" y="1168975"/>
                            <a:ext cx="1570134" cy="169632"/>
                          </a:xfrm>
                          <a:prstGeom prst="rect">
                            <a:avLst/>
                          </a:prstGeom>
                          <a:ln>
                            <a:noFill/>
                          </a:ln>
                        </wps:spPr>
                        <wps:txbx>
                          <w:txbxContent>
                            <w:p w:rsidR="001A170D" w:rsidRDefault="001A170D" w:rsidP="00843C20">
                              <w:pPr>
                                <w:spacing w:after="160" w:line="259" w:lineRule="auto"/>
                              </w:pPr>
                              <w:r>
                                <w:rPr>
                                  <w:sz w:val="22"/>
                                </w:rPr>
                                <w:t>Число сделок, штук</w:t>
                              </w:r>
                            </w:p>
                          </w:txbxContent>
                        </wps:txbx>
                        <wps:bodyPr horzOverflow="overflow" vert="horz" lIns="0" tIns="0" rIns="0" bIns="0" rtlCol="0">
                          <a:noAutofit/>
                        </wps:bodyPr>
                      </wps:wsp>
                      <wps:wsp>
                        <wps:cNvPr id="17713" name="Shape 17713"/>
                        <wps:cNvSpPr/>
                        <wps:spPr>
                          <a:xfrm>
                            <a:off x="0" y="0"/>
                            <a:ext cx="6263640" cy="2202180"/>
                          </a:xfrm>
                          <a:custGeom>
                            <a:avLst/>
                            <a:gdLst/>
                            <a:ahLst/>
                            <a:cxnLst/>
                            <a:rect l="0" t="0" r="0" b="0"/>
                            <a:pathLst>
                              <a:path w="6263640" h="2202180">
                                <a:moveTo>
                                  <a:pt x="0" y="2202180"/>
                                </a:moveTo>
                                <a:lnTo>
                                  <a:pt x="6263640" y="2202180"/>
                                </a:lnTo>
                                <a:lnTo>
                                  <a:pt x="6263640" y="0"/>
                                </a:lnTo>
                                <a:lnTo>
                                  <a:pt x="0" y="0"/>
                                </a:lnTo>
                                <a:close/>
                              </a:path>
                            </a:pathLst>
                          </a:custGeom>
                          <a:noFill/>
                          <a:ln w="9144" cap="flat" cmpd="sng" algn="ctr">
                            <a:solidFill>
                              <a:srgbClr val="868686"/>
                            </a:solidFill>
                            <a:prstDash val="solid"/>
                            <a:round/>
                          </a:ln>
                          <a:effectLst/>
                        </wps:spPr>
                        <wps:bodyPr/>
                      </wps:wsp>
                    </wpg:wgp>
                  </a:graphicData>
                </a:graphic>
              </wp:inline>
            </w:drawing>
          </mc:Choice>
          <mc:Fallback>
            <w:pict>
              <v:group w14:anchorId="55F05D33" id="Group 327841" o:spid="_x0000_s1147" style="width:497.9pt;height:176.05pt;mso-position-horizontal-relative:char;mso-position-vertical-relative:line" coordsize="66674,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">
                <v:rect id="Rectangle 17576" o:spid="_x0000_s1148" style="position:absolute;left:62880;top:2094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" filled="f" stroked="f">
                  <v:textbox inset="0,0,0,0">
                    <w:txbxContent>
                      <w:p w:rsidR="001A170D" w:rsidRDefault="001A170D" w:rsidP="00843C20">
                        <w:pPr>
                          <w:spacing w:after="160" w:line="259" w:lineRule="auto"/>
                        </w:pPr>
                        <w:r>
                          <w:rPr>
                            <w:rFonts w:ascii="Arial" w:eastAsia="Arial" w:hAnsi="Arial" w:cs="Arial"/>
                            <w:sz w:val="20"/>
                          </w:rPr>
                          <w:t xml:space="preserve"> </w:t>
                        </w:r>
                      </w:p>
                    </w:txbxContent>
                  </v:textbox>
                </v:rect>
                <v:shape id="Shape 17623" o:spid="_x0000_s1149" style="position:absolute;left:3413;top:15925;width:35250;height:0;visibility:visible;mso-wrap-style:square;v-text-anchor:top" coordsize="352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" path="m,l3525012,e" filled="f" strokecolor="#868686" strokeweight=".72pt">
                  <v:path arrowok="t" textboxrect="0,0,3525012,0"/>
                </v:shape>
                <v:shape id="Shape 17624" o:spid="_x0000_s1150" style="position:absolute;left:3413;top:13014;width:35250;height:0;visibility:visible;mso-wrap-style:square;v-text-anchor:top" coordsize="352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" path="m,l3525012,e" filled="f" strokecolor="#868686" strokeweight=".72pt">
                  <v:path arrowok="t" textboxrect="0,0,3525012,0"/>
                </v:shape>
                <v:shape id="Shape 17625" o:spid="_x0000_s1151" style="position:absolute;left:3413;top:10119;width:35250;height:0;visibility:visible;mso-wrap-style:square;v-text-anchor:top" coordsize="352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" path="m,l3525012,e" filled="f" strokecolor="#868686" strokeweight=".72pt">
                  <v:path arrowok="t" textboxrect="0,0,3525012,0"/>
                </v:shape>
                <v:shape id="Shape 17626" o:spid="_x0000_s1152" style="position:absolute;left:3413;top:7208;width:35250;height:0;visibility:visible;mso-wrap-style:square;v-text-anchor:top" coordsize="352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" path="m,l3525012,e" filled="f" strokecolor="#868686" strokeweight=".72pt">
                  <v:path arrowok="t" textboxrect="0,0,3525012,0"/>
                </v:shape>
                <v:shape id="Shape 17627" o:spid="_x0000_s1153" style="position:absolute;left:3413;top:4297;width:35250;height:0;visibility:visible;mso-wrap-style:square;v-text-anchor:top" coordsize="352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" path="m,l3525012,e" filled="f" strokecolor="#868686" strokeweight=".72pt">
                  <v:path arrowok="t" textboxrect="0,0,3525012,0"/>
                </v:shape>
                <v:shape id="Shape 17628" o:spid="_x0000_s1154" style="position:absolute;left:3413;top:1402;width:35250;height:0;visibility:visible;mso-wrap-style:square;v-text-anchor:top" coordsize="352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" path="m,l3525012,e" filled="f" strokecolor="#868686" strokeweight=".72pt">
                  <v:path arrowok="t" textboxrect="0,0,3525012,0"/>
                </v:shape>
                <v:shape id="Shape 397430" o:spid="_x0000_s1155" style="position:absolute;left:5181;top:13624;width:2347;height:5197;visibility:visible;mso-wrap-style:square;v-text-anchor:top" coordsize="234696,51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" path="m,l234696,r,519684l,519684,,e" fillcolor="#93cddd" stroked="f" strokeweight="0">
                  <v:path arrowok="t" textboxrect="0,0,234696,519684"/>
                </v:shape>
                <v:shape id="Shape 397431" o:spid="_x0000_s1156" style="position:absolute;left:16931;top:9906;width:2347;height:8915;visibility:visible;mso-wrap-style:square;v-text-anchor:top" coordsize="234696,89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" path="m,l234696,r,891540l,891540,,e" fillcolor="#93cddd" stroked="f" strokeweight="0">
                  <v:path arrowok="t" textboxrect="0,0,234696,891540"/>
                </v:shape>
                <v:shape id="Shape 397432" o:spid="_x0000_s1157" style="position:absolute;left:11049;top:9479;width:2362;height:9342;visibility:visible;mso-wrap-style:square;v-text-anchor:top" coordsize="236220,9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" path="m,l236220,r,934212l,934212,,e" fillcolor="#93cddd" stroked="f" strokeweight="0">
                  <v:path arrowok="t" textboxrect="0,0,236220,934212"/>
                </v:shape>
                <v:shape id="Shape 397433" o:spid="_x0000_s1158" style="position:absolute;left:22799;top:8290;width:2362;height:10531;visibility:visible;mso-wrap-style:square;v-text-anchor:top" coordsize="236220,105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" path="m,l236220,r,1053084l,1053084,,e" fillcolor="#93cddd" stroked="f" strokeweight="0">
                  <v:path arrowok="t" textboxrect="0,0,236220,1053084"/>
                </v:shape>
                <v:shape id="Shape 397434" o:spid="_x0000_s1159" style="position:absolute;left:28681;top:2651;width:2347;height:16170;visibility:visible;mso-wrap-style:square;v-text-anchor:top" coordsize="234696,1616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" path="m,l234696,r,1616964l,1616964,,e" fillcolor="#93cddd" stroked="f" strokeweight="0">
                  <v:path arrowok="t" textboxrect="0,0,234696,1616964"/>
                </v:shape>
                <v:shape id="Shape 397435" o:spid="_x0000_s1160" style="position:absolute;left:34549;top:2240;width:2362;height:16581;visibility:visible;mso-wrap-style:square;v-text-anchor:top" coordsize="236220,165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" path="m,l236220,r,1658112l,1658112,,e" fillcolor="#93cddd" stroked="f" strokeweight="0">
                  <v:path arrowok="t" textboxrect="0,0,236220,1658112"/>
                </v:shape>
                <v:shape id="Shape 17635" o:spid="_x0000_s1161" style="position:absolute;left:38663;top:1402;width:0;height:17419;visibility:visible;mso-wrap-style:square;v-text-anchor:top" coordsize="0,174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" path="m,1741932l,e" filled="f" strokecolor="#868686" strokeweight=".72pt">
                  <v:path arrowok="t" textboxrect="0,0,0,1741932"/>
                </v:shape>
                <v:shape id="Shape 17636" o:spid="_x0000_s1162" style="position:absolute;left:38663;top:18821;width:427;height:0;visibility:visible;mso-wrap-style:square;v-text-anchor:top" coordsize="4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" path="m,l42672,e" filled="f" strokecolor="#868686" strokeweight=".72pt">
                  <v:path arrowok="t" textboxrect="0,0,42672,0"/>
                </v:shape>
                <v:shape id="Shape 17637" o:spid="_x0000_s1163" style="position:absolute;left:38663;top:16337;width:427;height:0;visibility:visible;mso-wrap-style:square;v-text-anchor:top" coordsize="4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" path="m,l42672,e" filled="f" strokecolor="#868686" strokeweight=".72pt">
                  <v:path arrowok="t" textboxrect="0,0,42672,0"/>
                </v:shape>
                <v:shape id="Shape 17638" o:spid="_x0000_s1164" style="position:absolute;left:38663;top:13853;width:427;height:0;visibility:visible;mso-wrap-style:square;v-text-anchor:top" coordsize="4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" path="m,l42672,e" filled="f" strokecolor="#868686" strokeweight=".72pt">
                  <v:path arrowok="t" textboxrect="0,0,42672,0"/>
                </v:shape>
                <v:shape id="Shape 17639" o:spid="_x0000_s1165" style="position:absolute;left:38663;top:11353;width:427;height:0;visibility:visible;mso-wrap-style:square;v-text-anchor:top" coordsize="4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" path="m,l42672,e" filled="f" strokecolor="#868686" strokeweight=".72pt">
                  <v:path arrowok="t" textboxrect="0,0,42672,0"/>
                </v:shape>
                <v:shape id="Shape 17640" o:spid="_x0000_s1166" style="position:absolute;left:38663;top:8869;width:427;height:0;visibility:visible;mso-wrap-style:square;v-text-anchor:top" coordsize="4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" path="m,l42672,e" filled="f" strokecolor="#868686" strokeweight=".72pt">
                  <v:path arrowok="t" textboxrect="0,0,42672,0"/>
                </v:shape>
                <v:shape id="Shape 17641" o:spid="_x0000_s1167" style="position:absolute;left:38663;top:6385;width:427;height:0;visibility:visible;mso-wrap-style:square;v-text-anchor:top" coordsize="4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" path="m,l42672,e" filled="f" strokecolor="#868686" strokeweight=".72pt">
                  <v:path arrowok="t" textboxrect="0,0,42672,0"/>
                </v:shape>
                <v:shape id="Shape 17642" o:spid="_x0000_s1168" style="position:absolute;left:38663;top:3886;width:427;height:0;visibility:visible;mso-wrap-style:square;v-text-anchor:top" coordsize="4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" path="m,l42672,e" filled="f" strokecolor="#868686" strokeweight=".72pt">
                  <v:path arrowok="t" textboxrect="0,0,42672,0"/>
                </v:shape>
                <v:shape id="Shape 17643" o:spid="_x0000_s1169" style="position:absolute;left:38663;top:1402;width:427;height:0;visibility:visible;mso-wrap-style:square;v-text-anchor:top" coordsize="4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" path="m,l42672,e" filled="f" strokecolor="#868686" strokeweight=".72pt">
                  <v:path arrowok="t" textboxrect="0,0,42672,0"/>
                </v:shape>
                <v:shape id="Shape 17644" o:spid="_x0000_s1170" style="position:absolute;left:3413;top:1402;width:0;height:17419;visibility:visible;mso-wrap-style:square;v-text-anchor:top" coordsize="0,174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" path="m,1741932l,e" filled="f" strokecolor="#868686" strokeweight=".72pt">
                  <v:path arrowok="t" textboxrect="0,0,0,1741932"/>
                </v:shape>
                <v:shape id="Shape 17645" o:spid="_x0000_s1171" style="position:absolute;left:3002;top:18821;width:411;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" path="m,l41148,e" filled="f" strokecolor="#868686" strokeweight=".72pt">
                  <v:path arrowok="t" textboxrect="0,0,41148,0"/>
                </v:shape>
                <v:shape id="Shape 17646" o:spid="_x0000_s1172" style="position:absolute;left:3002;top:15925;width:411;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" path="m,l41148,e" filled="f" strokecolor="#868686" strokeweight=".72pt">
                  <v:path arrowok="t" textboxrect="0,0,41148,0"/>
                </v:shape>
                <v:shape id="Shape 17647" o:spid="_x0000_s1173" style="position:absolute;left:3002;top:13014;width:411;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" path="m,l41148,e" filled="f" strokecolor="#868686" strokeweight=".72pt">
                  <v:path arrowok="t" textboxrect="0,0,41148,0"/>
                </v:shape>
                <v:shape id="Shape 17648" o:spid="_x0000_s1174" style="position:absolute;left:3002;top:10119;width:411;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" path="m,l41148,e" filled="f" strokecolor="#868686" strokeweight=".72pt">
                  <v:path arrowok="t" textboxrect="0,0,41148,0"/>
                </v:shape>
                <v:shape id="Shape 17649" o:spid="_x0000_s1175" style="position:absolute;left:3002;top:7208;width:411;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" path="m,l41148,e" filled="f" strokecolor="#868686" strokeweight=".72pt">
                  <v:path arrowok="t" textboxrect="0,0,41148,0"/>
                </v:shape>
                <v:shape id="Shape 17650" o:spid="_x0000_s1176" style="position:absolute;left:3002;top:4297;width:411;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" path="m,l41148,e" filled="f" strokecolor="#868686" strokeweight=".72pt">
                  <v:path arrowok="t" textboxrect="0,0,41148,0"/>
                </v:shape>
                <v:shape id="Shape 17651" o:spid="_x0000_s1177" style="position:absolute;left:3002;top:1402;width:411;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" path="m,l41148,e" filled="f" strokecolor="#868686" strokeweight=".72pt">
                  <v:path arrowok="t" textboxrect="0,0,41148,0"/>
                </v:shape>
                <v:shape id="Shape 17652" o:spid="_x0000_s1178" style="position:absolute;left:3413;top:18821;width:35250;height:0;visibility:visible;mso-wrap-style:square;v-text-anchor:top" coordsize="352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" path="m,l3525012,e" filled="f" strokecolor="#868686" strokeweight=".72pt">
                  <v:path arrowok="t" textboxrect="0,0,3525012,0"/>
                </v:shape>
                <v:shape id="Shape 17653" o:spid="_x0000_s1179" style="position:absolute;left:3413;top:18821;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" path="m,l,41148e" filled="f" strokecolor="#868686" strokeweight=".72pt">
                  <v:path arrowok="t" textboxrect="0,0,0,41148"/>
                </v:shape>
                <v:shape id="Shape 17654" o:spid="_x0000_s1180" style="position:absolute;left:9296;top:18821;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" path="m,l,41148e" filled="f" strokecolor="#868686" strokeweight=".72pt">
                  <v:path arrowok="t" textboxrect="0,0,0,41148"/>
                </v:shape>
                <v:shape id="Shape 17655" o:spid="_x0000_s1181" style="position:absolute;left:15163;top:18821;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" path="m,l,41148e" filled="f" strokecolor="#868686" strokeweight=".72pt">
                  <v:path arrowok="t" textboxrect="0,0,0,41148"/>
                </v:shape>
                <v:shape id="Shape 17656" o:spid="_x0000_s1182" style="position:absolute;left:21046;top:18821;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" path="m,l,41148e" filled="f" strokecolor="#868686" strokeweight=".72pt">
                  <v:path arrowok="t" textboxrect="0,0,0,41148"/>
                </v:shape>
                <v:shape id="Shape 17657" o:spid="_x0000_s1183" style="position:absolute;left:26913;top:18821;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" path="m,l,41148e" filled="f" strokecolor="#868686" strokeweight=".72pt">
                  <v:path arrowok="t" textboxrect="0,0,0,41148"/>
                </v:shape>
                <v:shape id="Shape 17658" o:spid="_x0000_s1184" style="position:absolute;left:32796;top:18821;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" path="m,l,41148e" filled="f" strokecolor="#868686" strokeweight=".72pt">
                  <v:path arrowok="t" textboxrect="0,0,0,41148"/>
                </v:shape>
                <v:shape id="Shape 17659" o:spid="_x0000_s1185" style="position:absolute;left:38663;top:18821;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" path="m,l,41148e" filled="f" strokecolor="#868686" strokeweight=".72pt">
                  <v:path arrowok="t" textboxrect="0,0,0,41148"/>
                </v:shape>
                <v:shape id="Shape 17660" o:spid="_x0000_s1186" style="position:absolute;left:6347;top:2720;width:29383;height:8671;visibility:visible;mso-wrap-style:square;v-text-anchor:top" coordsize="2938272,86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" path="m,867156l588264,757428,1175004,656844,1763268,484632,2351532,118872,2938272,e" filled="f" strokecolor="#92d050" strokeweight="2.28pt">
                  <v:stroke endcap="round"/>
                  <v:path arrowok="t" textboxrect="0,0,2938272,867156"/>
                </v:shape>
                <v:shape id="Shape 397436" o:spid="_x0000_s1187" style="position:absolute;left:5918;top:10934;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" path="m,l88392,r,88392l,88392,,e" fillcolor="#92d050" stroked="f" strokeweight="0">
                  <v:stroke endcap="round"/>
                  <v:path arrowok="t" textboxrect="0,0,88392,88392"/>
                </v:shape>
                <v:shape id="Shape 17662" o:spid="_x0000_s1188" style="position:absolute;left:5918;top:10934;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" path="m,88392r88392,l88392,,,,,88392xe" filled="f" strokecolor="#8cc0d2" strokeweight=".72pt">
                  <v:path arrowok="t" textboxrect="0,0,88392,88392"/>
                </v:shape>
                <v:shape id="Shape 397437" o:spid="_x0000_s1189" style="position:absolute;left:11785;top:9852;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" path="m,l88392,r,88392l,88392,,e" fillcolor="#92d050" stroked="f" strokeweight="0">
                  <v:path arrowok="t" textboxrect="0,0,88392,88392"/>
                </v:shape>
                <v:shape id="Shape 17664" o:spid="_x0000_s1190" style="position:absolute;left:11785;top:9852;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" path="m,88392r88392,l88392,,,,,88392xe" filled="f" strokecolor="#8cc0d2" strokeweight=".72pt">
                  <v:path arrowok="t" textboxrect="0,0,88392,88392"/>
                </v:shape>
                <v:shape id="Shape 397438" o:spid="_x0000_s1191" style="position:absolute;left:17668;top:8846;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" path="m,l88392,r,88392l,88392,,e" fillcolor="#92d050" stroked="f" strokeweight="0">
                  <v:path arrowok="t" textboxrect="0,0,88392,88392"/>
                </v:shape>
                <v:shape id="Shape 17666" o:spid="_x0000_s1192" style="position:absolute;left:17668;top:8846;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" path="m,88392r88392,l88392,,,,,88392xe" filled="f" strokecolor="#8cc0d2" strokeweight=".72pt">
                  <v:path arrowok="t" textboxrect="0,0,88392,88392"/>
                </v:shape>
                <v:shape id="Shape 397439" o:spid="_x0000_s1193" style="position:absolute;left:23550;top:7124;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" path="m,l88392,r,88392l,88392,,e" fillcolor="#92d050" stroked="f" strokeweight="0">
                  <v:path arrowok="t" textboxrect="0,0,88392,88392"/>
                </v:shape>
                <v:shape id="Shape 17668" o:spid="_x0000_s1194" style="position:absolute;left:23550;top:7124;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" path="m,88392r88392,l88392,,,,,88392xe" filled="f" strokecolor="#8cc0d2" strokeweight=".72pt">
                  <v:path arrowok="t" textboxrect="0,0,88392,88392"/>
                </v:shape>
                <v:shape id="Shape 397440" o:spid="_x0000_s1195" style="position:absolute;left:29418;top:3451;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" path="m,l88392,r,88392l,88392,,e" fillcolor="#92d050" stroked="f" strokeweight="0">
                  <v:path arrowok="t" textboxrect="0,0,88392,88392"/>
                </v:shape>
                <v:shape id="Shape 17670" o:spid="_x0000_s1196" style="position:absolute;left:29418;top:3451;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" path="m,88392r88392,l88392,,,,,88392xe" filled="f" strokecolor="#8cc0d2" strokeweight=".72pt">
                  <v:path arrowok="t" textboxrect="0,0,88392,88392"/>
                </v:shape>
                <v:shape id="Shape 397441" o:spid="_x0000_s1197" style="position:absolute;left:35300;top:2278;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" path="m,l88392,r,88392l,88392,,e" fillcolor="#92d050" stroked="f" strokeweight="0">
                  <v:path arrowok="t" textboxrect="0,0,88392,88392"/>
                </v:shape>
                <v:shape id="Shape 17672" o:spid="_x0000_s1198" style="position:absolute;left:35300;top:2278;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" path="m,88392r88392,l88392,,,,,88392xe" filled="f" strokecolor="#8cc0d2" strokeweight=".72pt">
                  <v:path arrowok="t" textboxrect="0,0,88392,88392"/>
                </v:shape>
                <v:rect id="Rectangle 326776" o:spid="_x0000_s1199" style="position:absolute;left:4664;top:14444;width:3264;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" filled="f" stroked="f">
                  <v:textbox inset="0,0,0,0">
                    <w:txbxContent>
                      <w:p w:rsidR="001A170D" w:rsidRDefault="001A170D" w:rsidP="00843C20">
                        <w:pPr>
                          <w:spacing w:after="160" w:line="259" w:lineRule="auto"/>
                        </w:pPr>
                        <w:r>
                          <w:rPr>
                            <w:sz w:val="22"/>
                          </w:rPr>
                          <w:t>,</w:t>
                        </w:r>
                      </w:p>
                    </w:txbxContent>
                  </v:textbox>
                </v:rect>
                <v:rect id="Rectangle 326774" o:spid="_x0000_s1200" style="position:absolute;left:5541;top:15320;width:3263;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" filled="f" stroked="f">
                  <v:textbox inset="0,0,0,0">
                    <w:txbxContent>
                      <w:p w:rsidR="001A170D" w:rsidRDefault="001A170D" w:rsidP="00843C20">
                        <w:pPr>
                          <w:spacing w:after="160" w:line="259" w:lineRule="auto"/>
                        </w:pPr>
                        <w:r>
                          <w:rPr>
                            <w:sz w:val="22"/>
                          </w:rPr>
                          <w:t>17</w:t>
                        </w:r>
                      </w:p>
                    </w:txbxContent>
                  </v:textbox>
                </v:rect>
                <v:rect id="Rectangle 326775" o:spid="_x0000_s1201" style="position:absolute;left:4139;top:13918;width:3263;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" filled="f" stroked="f">
                  <v:textbox inset="0,0,0,0">
                    <w:txbxContent>
                      <w:p w:rsidR="001A170D" w:rsidRDefault="001A170D" w:rsidP="00843C20">
                        <w:pPr>
                          <w:spacing w:after="160" w:line="259" w:lineRule="auto"/>
                        </w:pPr>
                        <w:r>
                          <w:rPr>
                            <w:sz w:val="22"/>
                          </w:rPr>
                          <w:t>9</w:t>
                        </w:r>
                      </w:p>
                    </w:txbxContent>
                  </v:textbox>
                </v:rect>
                <v:rect id="Rectangle 326760" o:spid="_x0000_s1202" style="position:absolute;left:11416;top:13242;width:3263;height:2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" filled="f" stroked="f">
                  <v:textbox inset="0,0,0,0">
                    <w:txbxContent>
                      <w:p w:rsidR="001A170D" w:rsidRDefault="001A170D" w:rsidP="00843C20">
                        <w:pPr>
                          <w:spacing w:after="160" w:line="259" w:lineRule="auto"/>
                        </w:pPr>
                        <w:r>
                          <w:rPr>
                            <w:sz w:val="22"/>
                          </w:rPr>
                          <w:t>32</w:t>
                        </w:r>
                      </w:p>
                    </w:txbxContent>
                  </v:textbox>
                </v:rect>
                <v:rect id="Rectangle 326763" o:spid="_x0000_s1203" style="position:absolute;left:10015;top:11840;width:3262;height:2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" filled="f" stroked="f">
                  <v:textbox inset="0,0,0,0">
                    <w:txbxContent>
                      <w:p w:rsidR="001A170D" w:rsidRDefault="001A170D" w:rsidP="00843C20">
                        <w:pPr>
                          <w:spacing w:after="160" w:line="259" w:lineRule="auto"/>
                        </w:pPr>
                        <w:r>
                          <w:rPr>
                            <w:sz w:val="22"/>
                          </w:rPr>
                          <w:t>2</w:t>
                        </w:r>
                      </w:p>
                    </w:txbxContent>
                  </v:textbox>
                </v:rect>
                <v:rect id="Rectangle 326765" o:spid="_x0000_s1204" style="position:absolute;left:10540;top:12366;width:3263;height:2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" filled="f" stroked="f">
                  <v:textbox inset="0,0,0,0">
                    <w:txbxContent>
                      <w:p w:rsidR="001A170D" w:rsidRDefault="001A170D" w:rsidP="00843C20">
                        <w:pPr>
                          <w:spacing w:after="160" w:line="259" w:lineRule="auto"/>
                        </w:pPr>
                        <w:r>
                          <w:rPr>
                            <w:sz w:val="22"/>
                          </w:rPr>
                          <w:t>,</w:t>
                        </w:r>
                      </w:p>
                    </w:txbxContent>
                  </v:textbox>
                </v:rect>
                <v:rect id="Rectangle 326770" o:spid="_x0000_s1205" style="position:absolute;left:16416;top:12582;width:3263;height:2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" filled="f" stroked="f">
                  <v:textbox inset="0,0,0,0">
                    <w:txbxContent>
                      <w:p w:rsidR="001A170D" w:rsidRDefault="001A170D" w:rsidP="00843C20">
                        <w:pPr>
                          <w:spacing w:after="160" w:line="259" w:lineRule="auto"/>
                        </w:pPr>
                        <w:r>
                          <w:rPr>
                            <w:sz w:val="22"/>
                          </w:rPr>
                          <w:t>,</w:t>
                        </w:r>
                      </w:p>
                    </w:txbxContent>
                  </v:textbox>
                </v:rect>
                <v:rect id="Rectangle 326768" o:spid="_x0000_s1206" style="position:absolute;left:17292;top:13458;width:3263;height:2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" filled="f" stroked="f">
                  <v:textbox inset="0,0,0,0">
                    <w:txbxContent>
                      <w:p w:rsidR="001A170D" w:rsidRDefault="001A170D" w:rsidP="00843C20">
                        <w:pPr>
                          <w:spacing w:after="160" w:line="259" w:lineRule="auto"/>
                        </w:pPr>
                        <w:r>
                          <w:rPr>
                            <w:sz w:val="22"/>
                          </w:rPr>
                          <w:t>30</w:t>
                        </w:r>
                      </w:p>
                    </w:txbxContent>
                  </v:textbox>
                </v:rect>
                <v:rect id="Rectangle 326769" o:spid="_x0000_s1207" style="position:absolute;left:15892;top:12056;width:3262;height:2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" filled="f" stroked="f">
                  <v:textbox inset="0,0,0,0">
                    <w:txbxContent>
                      <w:p w:rsidR="001A170D" w:rsidRDefault="001A170D" w:rsidP="00843C20">
                        <w:pPr>
                          <w:spacing w:after="160" w:line="259" w:lineRule="auto"/>
                        </w:pPr>
                        <w:r>
                          <w:rPr>
                            <w:sz w:val="22"/>
                          </w:rPr>
                          <w:t>7</w:t>
                        </w:r>
                      </w:p>
                    </w:txbxContent>
                  </v:textbox>
                </v:rect>
                <v:rect id="Rectangle 326771" o:spid="_x0000_s1208" style="position:absolute;left:23173;top:12647;width:3264;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" filled="f" stroked="f">
                  <v:textbox inset="0,0,0,0">
                    <w:txbxContent>
                      <w:p w:rsidR="001A170D" w:rsidRDefault="001A170D" w:rsidP="00843C20">
                        <w:pPr>
                          <w:spacing w:after="160" w:line="259" w:lineRule="auto"/>
                        </w:pPr>
                        <w:r>
                          <w:rPr>
                            <w:sz w:val="22"/>
                          </w:rPr>
                          <w:t>36</w:t>
                        </w:r>
                      </w:p>
                    </w:txbxContent>
                  </v:textbox>
                </v:rect>
                <v:rect id="Rectangle 326772" o:spid="_x0000_s1209" style="position:absolute;left:21771;top:11245;width:3264;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" filled="f" stroked="f">
                  <v:textbox inset="0,0,0,0">
                    <w:txbxContent>
                      <w:p w:rsidR="001A170D" w:rsidRDefault="001A170D" w:rsidP="00843C20">
                        <w:pPr>
                          <w:spacing w:after="160" w:line="259" w:lineRule="auto"/>
                        </w:pPr>
                        <w:r>
                          <w:rPr>
                            <w:sz w:val="22"/>
                          </w:rPr>
                          <w:t>3</w:t>
                        </w:r>
                      </w:p>
                    </w:txbxContent>
                  </v:textbox>
                </v:rect>
                <v:rect id="Rectangle 326773" o:spid="_x0000_s1210" style="position:absolute;left:22297;top:11771;width:3263;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" filled="f" stroked="f">
                  <v:textbox inset="0,0,0,0">
                    <w:txbxContent>
                      <w:p w:rsidR="001A170D" w:rsidRDefault="001A170D" w:rsidP="00843C20">
                        <w:pPr>
                          <w:spacing w:after="160" w:line="259" w:lineRule="auto"/>
                        </w:pPr>
                        <w:r>
                          <w:rPr>
                            <w:sz w:val="22"/>
                          </w:rPr>
                          <w:t>,</w:t>
                        </w:r>
                      </w:p>
                    </w:txbxContent>
                  </v:textbox>
                </v:rect>
                <v:rect id="Rectangle 326738" o:spid="_x0000_s1211" style="position:absolute;left:27648;top:8429;width:3263;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" filled="f" stroked="f">
                  <v:textbox inset="0,0,0,0">
                    <w:txbxContent>
                      <w:p w:rsidR="001A170D" w:rsidRDefault="001A170D" w:rsidP="00843C20">
                        <w:pPr>
                          <w:spacing w:after="160" w:line="259" w:lineRule="auto"/>
                        </w:pPr>
                        <w:r>
                          <w:rPr>
                            <w:sz w:val="22"/>
                          </w:rPr>
                          <w:t>7</w:t>
                        </w:r>
                      </w:p>
                    </w:txbxContent>
                  </v:textbox>
                </v:rect>
                <v:rect id="Rectangle 326742" o:spid="_x0000_s1212" style="position:absolute;left:28173;top:8955;width:3264;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" filled="f" stroked="f">
                  <v:textbox inset="0,0,0,0">
                    <w:txbxContent>
                      <w:p w:rsidR="001A170D" w:rsidRDefault="001A170D" w:rsidP="00843C20">
                        <w:pPr>
                          <w:spacing w:after="160" w:line="259" w:lineRule="auto"/>
                        </w:pPr>
                        <w:r>
                          <w:rPr>
                            <w:sz w:val="22"/>
                          </w:rPr>
                          <w:t>,</w:t>
                        </w:r>
                      </w:p>
                    </w:txbxContent>
                  </v:textbox>
                </v:rect>
                <v:rect id="Rectangle 326732" o:spid="_x0000_s1213" style="position:absolute;left:29050;top:9831;width:3263;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" filled="f" stroked="f">
                  <v:textbox inset="0,0,0,0">
                    <w:txbxContent>
                      <w:p w:rsidR="001A170D" w:rsidRDefault="001A170D" w:rsidP="00843C20">
                        <w:pPr>
                          <w:spacing w:after="160" w:line="259" w:lineRule="auto"/>
                        </w:pPr>
                        <w:r>
                          <w:rPr>
                            <w:sz w:val="22"/>
                          </w:rPr>
                          <w:t>55</w:t>
                        </w:r>
                      </w:p>
                    </w:txbxContent>
                  </v:textbox>
                </v:rect>
                <v:rect id="Rectangle 326747" o:spid="_x0000_s1214" style="position:absolute;left:34926;top:9627;width:3264;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" filled="f" stroked="f">
                  <v:textbox inset="0,0,0,0">
                    <w:txbxContent>
                      <w:p w:rsidR="001A170D" w:rsidRDefault="001A170D" w:rsidP="00843C20">
                        <w:pPr>
                          <w:spacing w:after="160" w:line="259" w:lineRule="auto"/>
                        </w:pPr>
                        <w:r>
                          <w:rPr>
                            <w:sz w:val="22"/>
                          </w:rPr>
                          <w:t>57</w:t>
                        </w:r>
                      </w:p>
                    </w:txbxContent>
                  </v:textbox>
                </v:rect>
                <v:rect id="Rectangle 326752" o:spid="_x0000_s1215" style="position:absolute;left:33524;top:8225;width:3263;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" filled="f" stroked="f">
                  <v:textbox inset="0,0,0,0">
                    <w:txbxContent>
                      <w:p w:rsidR="001A170D" w:rsidRDefault="001A170D" w:rsidP="00843C20">
                        <w:pPr>
                          <w:spacing w:after="160" w:line="259" w:lineRule="auto"/>
                        </w:pPr>
                        <w:r>
                          <w:rPr>
                            <w:sz w:val="22"/>
                          </w:rPr>
                          <w:t>1</w:t>
                        </w:r>
                      </w:p>
                    </w:txbxContent>
                  </v:textbox>
                </v:rect>
                <v:rect id="Rectangle 326755" o:spid="_x0000_s1216" style="position:absolute;left:34050;top:8750;width:3263;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" filled="f" stroked="f">
                  <v:textbox inset="0,0,0,0">
                    <w:txbxContent>
                      <w:p w:rsidR="001A170D" w:rsidRDefault="001A170D" w:rsidP="00843C20">
                        <w:pPr>
                          <w:spacing w:after="160" w:line="259" w:lineRule="auto"/>
                        </w:pPr>
                        <w:r>
                          <w:rPr>
                            <w:sz w:val="22"/>
                          </w:rPr>
                          <w:t>,</w:t>
                        </w:r>
                      </w:p>
                    </w:txbxContent>
                  </v:textbox>
                </v:rect>
                <v:rect id="Rectangle 17679" o:spid="_x0000_s1217" style="position:absolute;left:4955;top:8833;width:37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" filled="f" stroked="f">
                  <v:textbox inset="0,0,0,0">
                    <w:txbxContent>
                      <w:p w:rsidR="001A170D" w:rsidRDefault="001A170D" w:rsidP="00843C20">
                        <w:pPr>
                          <w:spacing w:after="160" w:line="259" w:lineRule="auto"/>
                        </w:pPr>
                        <w:r>
                          <w:rPr>
                            <w:sz w:val="22"/>
                          </w:rPr>
                          <w:t>1494</w:t>
                        </w:r>
                      </w:p>
                    </w:txbxContent>
                  </v:textbox>
                </v:rect>
                <v:rect id="Rectangle 17680" o:spid="_x0000_s1218" style="position:absolute;left:10833;top:7742;width:37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" filled="f" stroked="f">
                  <v:textbox inset="0,0,0,0">
                    <w:txbxContent>
                      <w:p w:rsidR="001A170D" w:rsidRDefault="001A170D" w:rsidP="00843C20">
                        <w:pPr>
                          <w:spacing w:after="160" w:line="259" w:lineRule="auto"/>
                        </w:pPr>
                        <w:r>
                          <w:rPr>
                            <w:sz w:val="22"/>
                          </w:rPr>
                          <w:t>1713</w:t>
                        </w:r>
                      </w:p>
                    </w:txbxContent>
                  </v:textbox>
                </v:rect>
                <v:rect id="Rectangle 17681" o:spid="_x0000_s1219" style="position:absolute;left:16709;top:6736;width:37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" filled="f" stroked="f">
                  <v:textbox inset="0,0,0,0">
                    <w:txbxContent>
                      <w:p w:rsidR="001A170D" w:rsidRDefault="001A170D" w:rsidP="00843C20">
                        <w:pPr>
                          <w:spacing w:after="160" w:line="259" w:lineRule="auto"/>
                        </w:pPr>
                        <w:r>
                          <w:rPr>
                            <w:sz w:val="22"/>
                          </w:rPr>
                          <w:t>1915</w:t>
                        </w:r>
                      </w:p>
                    </w:txbxContent>
                  </v:textbox>
                </v:rect>
                <v:rect id="Rectangle 17682" o:spid="_x0000_s1220" style="position:absolute;left:22585;top:5014;width:37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" filled="f" stroked="f">
                  <v:textbox inset="0,0,0,0">
                    <w:txbxContent>
                      <w:p w:rsidR="001A170D" w:rsidRDefault="001A170D" w:rsidP="00843C20">
                        <w:pPr>
                          <w:spacing w:after="160" w:line="259" w:lineRule="auto"/>
                        </w:pPr>
                        <w:r>
                          <w:rPr>
                            <w:sz w:val="22"/>
                          </w:rPr>
                          <w:t>2261</w:t>
                        </w:r>
                      </w:p>
                    </w:txbxContent>
                  </v:textbox>
                </v:rect>
                <v:rect id="Rectangle 17683" o:spid="_x0000_s1221" style="position:absolute;left:28461;top:1350;width:37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" filled="f" stroked="f">
                  <v:textbox inset="0,0,0,0">
                    <w:txbxContent>
                      <w:p w:rsidR="001A170D" w:rsidRDefault="001A170D" w:rsidP="00843C20">
                        <w:pPr>
                          <w:spacing w:after="160" w:line="259" w:lineRule="auto"/>
                        </w:pPr>
                        <w:r>
                          <w:rPr>
                            <w:sz w:val="22"/>
                          </w:rPr>
                          <w:t>2997</w:t>
                        </w:r>
                      </w:p>
                    </w:txbxContent>
                  </v:textbox>
                </v:rect>
                <v:rect id="Rectangle 17684" o:spid="_x0000_s1222" style="position:absolute;left:34338;top:250;width:37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" filled="f" stroked="f">
                  <v:textbox inset="0,0,0,0">
                    <w:txbxContent>
                      <w:p w:rsidR="001A170D" w:rsidRDefault="001A170D" w:rsidP="00843C20">
                        <w:pPr>
                          <w:spacing w:after="160" w:line="259" w:lineRule="auto"/>
                        </w:pPr>
                        <w:r>
                          <w:rPr>
                            <w:sz w:val="22"/>
                          </w:rPr>
                          <w:t>3234</w:t>
                        </w:r>
                      </w:p>
                    </w:txbxContent>
                  </v:textbox>
                </v:rect>
                <v:rect id="Rectangle 17685" o:spid="_x0000_s1223" style="position:absolute;left:39867;top:18017;width:93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" filled="f" stroked="f">
                  <v:textbox inset="0,0,0,0">
                    <w:txbxContent>
                      <w:p w:rsidR="001A170D" w:rsidRDefault="001A170D" w:rsidP="00843C20">
                        <w:pPr>
                          <w:spacing w:after="160" w:line="259" w:lineRule="auto"/>
                        </w:pPr>
                        <w:r>
                          <w:rPr>
                            <w:sz w:val="22"/>
                          </w:rPr>
                          <w:t>0</w:t>
                        </w:r>
                      </w:p>
                    </w:txbxContent>
                  </v:textbox>
                </v:rect>
                <v:rect id="Rectangle 17686" o:spid="_x0000_s1224" style="position:absolute;left:39867;top:15532;width:279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" filled="f" stroked="f">
                  <v:textbox inset="0,0,0,0">
                    <w:txbxContent>
                      <w:p w:rsidR="001A170D" w:rsidRDefault="001A170D" w:rsidP="00843C20">
                        <w:pPr>
                          <w:spacing w:after="160" w:line="259" w:lineRule="auto"/>
                        </w:pPr>
                        <w:r>
                          <w:rPr>
                            <w:sz w:val="22"/>
                          </w:rPr>
                          <w:t>500</w:t>
                        </w:r>
                      </w:p>
                    </w:txbxContent>
                  </v:textbox>
                </v:rect>
                <v:rect id="Rectangle 17687" o:spid="_x0000_s1225" style="position:absolute;left:39867;top:13043;width:37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" filled="f" stroked="f">
                  <v:textbox inset="0,0,0,0">
                    <w:txbxContent>
                      <w:p w:rsidR="001A170D" w:rsidRDefault="001A170D" w:rsidP="00843C20">
                        <w:pPr>
                          <w:spacing w:after="160" w:line="259" w:lineRule="auto"/>
                        </w:pPr>
                        <w:r>
                          <w:rPr>
                            <w:sz w:val="22"/>
                          </w:rPr>
                          <w:t>1000</w:t>
                        </w:r>
                      </w:p>
                    </w:txbxContent>
                  </v:textbox>
                </v:rect>
                <v:rect id="Rectangle 17688" o:spid="_x0000_s1226" style="position:absolute;left:39867;top:10552;width:373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" filled="f" stroked="f">
                  <v:textbox inset="0,0,0,0">
                    <w:txbxContent>
                      <w:p w:rsidR="001A170D" w:rsidRDefault="001A170D" w:rsidP="00843C20">
                        <w:pPr>
                          <w:spacing w:after="160" w:line="259" w:lineRule="auto"/>
                        </w:pPr>
                        <w:r>
                          <w:rPr>
                            <w:sz w:val="22"/>
                          </w:rPr>
                          <w:t>1500</w:t>
                        </w:r>
                      </w:p>
                    </w:txbxContent>
                  </v:textbox>
                </v:rect>
                <v:rect id="Rectangle 17689" o:spid="_x0000_s1227" style="position:absolute;left:39867;top:8059;width:3732;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" filled="f" stroked="f">
                  <v:textbox inset="0,0,0,0">
                    <w:txbxContent>
                      <w:p w:rsidR="001A170D" w:rsidRDefault="001A170D" w:rsidP="00843C20">
                        <w:pPr>
                          <w:spacing w:after="160" w:line="259" w:lineRule="auto"/>
                        </w:pPr>
                        <w:r>
                          <w:rPr>
                            <w:sz w:val="22"/>
                          </w:rPr>
                          <w:t>2000</w:t>
                        </w:r>
                      </w:p>
                    </w:txbxContent>
                  </v:textbox>
                </v:rect>
                <v:rect id="Rectangle 17690" o:spid="_x0000_s1228" style="position:absolute;left:39867;top:5575;width:373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" filled="f" stroked="f">
                  <v:textbox inset="0,0,0,0">
                    <w:txbxContent>
                      <w:p w:rsidR="001A170D" w:rsidRDefault="001A170D" w:rsidP="00843C20">
                        <w:pPr>
                          <w:spacing w:after="160" w:line="259" w:lineRule="auto"/>
                        </w:pPr>
                        <w:r>
                          <w:rPr>
                            <w:sz w:val="22"/>
                          </w:rPr>
                          <w:t>2500</w:t>
                        </w:r>
                      </w:p>
                    </w:txbxContent>
                  </v:textbox>
                </v:rect>
                <v:rect id="Rectangle 17691" o:spid="_x0000_s1229" style="position:absolute;left:39867;top:3085;width:37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" filled="f" stroked="f">
                  <v:textbox inset="0,0,0,0">
                    <w:txbxContent>
                      <w:p w:rsidR="001A170D" w:rsidRDefault="001A170D" w:rsidP="00843C20">
                        <w:pPr>
                          <w:spacing w:after="160" w:line="259" w:lineRule="auto"/>
                        </w:pPr>
                        <w:r>
                          <w:rPr>
                            <w:sz w:val="22"/>
                          </w:rPr>
                          <w:t>3000</w:t>
                        </w:r>
                      </w:p>
                    </w:txbxContent>
                  </v:textbox>
                </v:rect>
                <v:rect id="Rectangle 17692" o:spid="_x0000_s1230" style="position:absolute;left:39867;top:594;width:373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" filled="f" stroked="f">
                  <v:textbox inset="0,0,0,0">
                    <w:txbxContent>
                      <w:p w:rsidR="001A170D" w:rsidRDefault="001A170D" w:rsidP="00843C20">
                        <w:pPr>
                          <w:spacing w:after="160" w:line="259" w:lineRule="auto"/>
                        </w:pPr>
                        <w:r>
                          <w:rPr>
                            <w:sz w:val="22"/>
                          </w:rPr>
                          <w:t>3500</w:t>
                        </w:r>
                      </w:p>
                    </w:txbxContent>
                  </v:textbox>
                </v:rect>
                <v:rect id="Rectangle 17693" o:spid="_x0000_s1231" style="position:absolute;left:1530;top:18017;width:934;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" filled="f" stroked="f">
                  <v:textbox inset="0,0,0,0">
                    <w:txbxContent>
                      <w:p w:rsidR="001A170D" w:rsidRDefault="001A170D" w:rsidP="00843C20">
                        <w:pPr>
                          <w:spacing w:after="160" w:line="259" w:lineRule="auto"/>
                        </w:pPr>
                        <w:r>
                          <w:rPr>
                            <w:sz w:val="22"/>
                          </w:rPr>
                          <w:t>0</w:t>
                        </w:r>
                      </w:p>
                    </w:txbxContent>
                  </v:textbox>
                </v:rect>
                <v:rect id="Rectangle 17694" o:spid="_x0000_s1232" style="position:absolute;left:832;top:15118;width:186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" filled="f" stroked="f">
                  <v:textbox inset="0,0,0,0">
                    <w:txbxContent>
                      <w:p w:rsidR="001A170D" w:rsidRDefault="001A170D" w:rsidP="00843C20">
                        <w:pPr>
                          <w:spacing w:after="160" w:line="259" w:lineRule="auto"/>
                        </w:pPr>
                        <w:r>
                          <w:rPr>
                            <w:sz w:val="22"/>
                          </w:rPr>
                          <w:t>10</w:t>
                        </w:r>
                      </w:p>
                    </w:txbxContent>
                  </v:textbox>
                </v:rect>
                <v:rect id="Rectangle 17695" o:spid="_x0000_s1233" style="position:absolute;left:832;top:12214;width:186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" filled="f" stroked="f">
                  <v:textbox inset="0,0,0,0">
                    <w:txbxContent>
                      <w:p w:rsidR="001A170D" w:rsidRDefault="001A170D" w:rsidP="00843C20">
                        <w:pPr>
                          <w:spacing w:after="160" w:line="259" w:lineRule="auto"/>
                        </w:pPr>
                        <w:r>
                          <w:rPr>
                            <w:sz w:val="22"/>
                          </w:rPr>
                          <w:t>20</w:t>
                        </w:r>
                      </w:p>
                    </w:txbxContent>
                  </v:textbox>
                </v:rect>
                <v:rect id="Rectangle 17696" o:spid="_x0000_s1234" style="position:absolute;left:832;top:9309;width:186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" filled="f" stroked="f">
                  <v:textbox inset="0,0,0,0">
                    <w:txbxContent>
                      <w:p w:rsidR="001A170D" w:rsidRDefault="001A170D" w:rsidP="00843C20">
                        <w:pPr>
                          <w:spacing w:after="160" w:line="259" w:lineRule="auto"/>
                        </w:pPr>
                        <w:r>
                          <w:rPr>
                            <w:sz w:val="22"/>
                          </w:rPr>
                          <w:t>30</w:t>
                        </w:r>
                      </w:p>
                    </w:txbxContent>
                  </v:textbox>
                </v:rect>
                <v:rect id="Rectangle 17697" o:spid="_x0000_s1235" style="position:absolute;left:832;top:6403;width:186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" filled="f" stroked="f">
                  <v:textbox inset="0,0,0,0">
                    <w:txbxContent>
                      <w:p w:rsidR="001A170D" w:rsidRDefault="001A170D" w:rsidP="00843C20">
                        <w:pPr>
                          <w:spacing w:after="160" w:line="259" w:lineRule="auto"/>
                        </w:pPr>
                        <w:r>
                          <w:rPr>
                            <w:sz w:val="22"/>
                          </w:rPr>
                          <w:t>40</w:t>
                        </w:r>
                      </w:p>
                    </w:txbxContent>
                  </v:textbox>
                </v:rect>
                <v:rect id="Rectangle 17698" o:spid="_x0000_s1236" style="position:absolute;left:832;top:3499;width:186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" filled="f" stroked="f">
                  <v:textbox inset="0,0,0,0">
                    <w:txbxContent>
                      <w:p w:rsidR="001A170D" w:rsidRDefault="001A170D" w:rsidP="00843C20">
                        <w:pPr>
                          <w:spacing w:after="160" w:line="259" w:lineRule="auto"/>
                        </w:pPr>
                        <w:r>
                          <w:rPr>
                            <w:sz w:val="22"/>
                          </w:rPr>
                          <w:t>50</w:t>
                        </w:r>
                      </w:p>
                    </w:txbxContent>
                  </v:textbox>
                </v:rect>
                <v:rect id="Rectangle 17699" o:spid="_x0000_s1237" style="position:absolute;left:832;top:594;width:186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" filled="f" stroked="f">
                  <v:textbox inset="0,0,0,0">
                    <w:txbxContent>
                      <w:p w:rsidR="001A170D" w:rsidRDefault="001A170D" w:rsidP="00843C20">
                        <w:pPr>
                          <w:spacing w:after="160" w:line="259" w:lineRule="auto"/>
                        </w:pPr>
                        <w:r>
                          <w:rPr>
                            <w:sz w:val="22"/>
                          </w:rPr>
                          <w:t>60</w:t>
                        </w:r>
                      </w:p>
                    </w:txbxContent>
                  </v:textbox>
                </v:rect>
                <v:rect id="Rectangle 17700" o:spid="_x0000_s1238" style="position:absolute;left:4959;top:19662;width:37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" filled="f" stroked="f">
                  <v:textbox inset="0,0,0,0">
                    <w:txbxContent>
                      <w:p w:rsidR="001A170D" w:rsidRDefault="001A170D" w:rsidP="00843C20">
                        <w:pPr>
                          <w:spacing w:after="160" w:line="259" w:lineRule="auto"/>
                        </w:pPr>
                        <w:r>
                          <w:rPr>
                            <w:sz w:val="22"/>
                          </w:rPr>
                          <w:t>2014</w:t>
                        </w:r>
                      </w:p>
                    </w:txbxContent>
                  </v:textbox>
                </v:rect>
                <v:rect id="Rectangle 17701" o:spid="_x0000_s1239" style="position:absolute;left:10835;top:19662;width:37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" filled="f" stroked="f">
                  <v:textbox inset="0,0,0,0">
                    <w:txbxContent>
                      <w:p w:rsidR="001A170D" w:rsidRDefault="001A170D" w:rsidP="00843C20">
                        <w:pPr>
                          <w:spacing w:after="160" w:line="259" w:lineRule="auto"/>
                        </w:pPr>
                        <w:r>
                          <w:rPr>
                            <w:sz w:val="22"/>
                          </w:rPr>
                          <w:t>2015</w:t>
                        </w:r>
                      </w:p>
                    </w:txbxContent>
                  </v:textbox>
                </v:rect>
                <v:rect id="Rectangle 17702" o:spid="_x0000_s1240" style="position:absolute;left:16711;top:19662;width:374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" filled="f" stroked="f">
                  <v:textbox inset="0,0,0,0">
                    <w:txbxContent>
                      <w:p w:rsidR="001A170D" w:rsidRDefault="001A170D" w:rsidP="00843C20">
                        <w:pPr>
                          <w:spacing w:after="160" w:line="259" w:lineRule="auto"/>
                        </w:pPr>
                        <w:r>
                          <w:rPr>
                            <w:sz w:val="22"/>
                          </w:rPr>
                          <w:t>2016</w:t>
                        </w:r>
                      </w:p>
                    </w:txbxContent>
                  </v:textbox>
                </v:rect>
                <v:rect id="Rectangle 17703" o:spid="_x0000_s1241" style="position:absolute;left:22592;top:19662;width:37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" filled="f" stroked="f">
                  <v:textbox inset="0,0,0,0">
                    <w:txbxContent>
                      <w:p w:rsidR="001A170D" w:rsidRDefault="001A170D" w:rsidP="00843C20">
                        <w:pPr>
                          <w:spacing w:after="160" w:line="259" w:lineRule="auto"/>
                        </w:pPr>
                        <w:r>
                          <w:rPr>
                            <w:sz w:val="22"/>
                          </w:rPr>
                          <w:t>2017</w:t>
                        </w:r>
                      </w:p>
                    </w:txbxContent>
                  </v:textbox>
                </v:rect>
                <v:rect id="Rectangle 17704" o:spid="_x0000_s1242" style="position:absolute;left:28468;top:19662;width:37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" filled="f" stroked="f">
                  <v:textbox inset="0,0,0,0">
                    <w:txbxContent>
                      <w:p w:rsidR="001A170D" w:rsidRDefault="001A170D" w:rsidP="00843C20">
                        <w:pPr>
                          <w:spacing w:after="160" w:line="259" w:lineRule="auto"/>
                        </w:pPr>
                        <w:r>
                          <w:rPr>
                            <w:sz w:val="22"/>
                          </w:rPr>
                          <w:t>2018</w:t>
                        </w:r>
                      </w:p>
                    </w:txbxContent>
                  </v:textbox>
                </v:rect>
                <v:rect id="Rectangle 17705" o:spid="_x0000_s1243" style="position:absolute;left:34344;top:19662;width:37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" filled="f" stroked="f">
                  <v:textbox inset="0,0,0,0">
                    <w:txbxContent>
                      <w:p w:rsidR="001A170D" w:rsidRDefault="001A170D" w:rsidP="00843C20">
                        <w:pPr>
                          <w:spacing w:after="160" w:line="259" w:lineRule="auto"/>
                        </w:pPr>
                        <w:r>
                          <w:rPr>
                            <w:sz w:val="22"/>
                          </w:rPr>
                          <w:t>2019</w:t>
                        </w:r>
                      </w:p>
                    </w:txbxContent>
                  </v:textbox>
                </v:rect>
                <v:shape id="Shape 397442" o:spid="_x0000_s1244" style="position:absolute;left:44074;top:7985;width:2438;height:701;visibility:visible;mso-wrap-style:square;v-text-anchor:top" coordsize="243840,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" path="m,l243840,r,70104l,70104,,e" fillcolor="#93cddd" stroked="f" strokeweight="0">
                  <v:path arrowok="t" textboxrect="0,0,243840,70104"/>
                </v:shape>
                <v:rect id="Rectangle 17707" o:spid="_x0000_s1245" style="position:absolute;left:46774;top:7864;width:19900;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" filled="f" stroked="f">
                  <v:textbox inset="0,0,0,0">
                    <w:txbxContent>
                      <w:p w:rsidR="001A170D" w:rsidRDefault="001A170D" w:rsidP="00843C20">
                        <w:pPr>
                          <w:spacing w:after="160" w:line="259" w:lineRule="auto"/>
                        </w:pPr>
                        <w:r>
                          <w:rPr>
                            <w:sz w:val="22"/>
                          </w:rPr>
                          <w:t xml:space="preserve">Объем финансирования, </w:t>
                        </w:r>
                      </w:p>
                    </w:txbxContent>
                  </v:textbox>
                </v:rect>
                <v:rect id="Rectangle 17708" o:spid="_x0000_s1246" style="position:absolute;left:46774;top:9464;width:1309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" filled="f" stroked="f">
                  <v:textbox inset="0,0,0,0">
                    <w:txbxContent>
                      <w:p w:rsidR="001A170D" w:rsidRDefault="001A170D" w:rsidP="00843C20">
                        <w:pPr>
                          <w:spacing w:after="160" w:line="259" w:lineRule="auto"/>
                        </w:pPr>
                        <w:r>
                          <w:rPr>
                            <w:sz w:val="22"/>
                          </w:rPr>
                          <w:t xml:space="preserve">млрд </w:t>
                        </w:r>
                        <w:proofErr w:type="spellStart"/>
                        <w:r>
                          <w:rPr>
                            <w:sz w:val="22"/>
                          </w:rPr>
                          <w:t>долл</w:t>
                        </w:r>
                        <w:proofErr w:type="spellEnd"/>
                        <w:r>
                          <w:rPr>
                            <w:sz w:val="22"/>
                          </w:rPr>
                          <w:t xml:space="preserve"> США</w:t>
                        </w:r>
                      </w:p>
                    </w:txbxContent>
                  </v:textbox>
                </v:rect>
                <v:shape id="Shape 17709" o:spid="_x0000_s1247" style="position:absolute;left:44066;top:12153;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" path="m,l243840,e" filled="f" strokecolor="#92d050" strokeweight="2.28pt">
                  <v:stroke endcap="round"/>
                  <v:path arrowok="t" textboxrect="0,0,243840,0"/>
                </v:shape>
                <v:shape id="Shape 397443" o:spid="_x0000_s1248" style="position:absolute;left:44897;top:11765;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" path="m,l76200,r,76200l,76200,,e" fillcolor="#92d050" stroked="f" strokeweight="0">
                  <v:stroke endcap="round"/>
                  <v:path arrowok="t" textboxrect="0,0,76200,76200"/>
                </v:shape>
                <v:shape id="Shape 17711" o:spid="_x0000_s1249" style="position:absolute;left:44897;top:11765;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" path="m,76200r76200,l76200,,,,,76200xe" filled="f" strokecolor="#8cc0d2" strokeweight=".72pt">
                  <v:path arrowok="t" textboxrect="0,0,76200,76200"/>
                </v:shape>
                <v:rect id="Rectangle 17712" o:spid="_x0000_s1250" style="position:absolute;left:46774;top:11689;width:15701;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" filled="f" stroked="f">
                  <v:textbox inset="0,0,0,0">
                    <w:txbxContent>
                      <w:p w:rsidR="001A170D" w:rsidRDefault="001A170D" w:rsidP="00843C20">
                        <w:pPr>
                          <w:spacing w:after="160" w:line="259" w:lineRule="auto"/>
                        </w:pPr>
                        <w:r>
                          <w:rPr>
                            <w:sz w:val="22"/>
                          </w:rPr>
                          <w:t>Число сделок, штук</w:t>
                        </w:r>
                      </w:p>
                    </w:txbxContent>
                  </v:textbox>
                </v:rect>
                <v:shape id="Shape 17713" o:spid="_x0000_s1251" style="position:absolute;width:62636;height:22021;visibility:visible;mso-wrap-style:square;v-text-anchor:top" coordsize="6263640,220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" path="m,2202180r6263640,l6263640,,,,,2202180xe" filled="f" strokecolor="#868686" strokeweight=".72pt">
                  <v:path arrowok="t" textboxrect="0,0,6263640,2202180"/>
                </v:shape>
                <w10:anchorlock/>
              </v:group>
            </w:pict>
          </mc:Fallback>
        </mc:AlternateContent>
      </w:r>
    </w:p>
    <w:p w:rsidR="00843C20" w:rsidRPr="00843C20" w:rsidRDefault="00E850D1" w:rsidP="00843C20">
      <w:pPr>
        <w:tabs>
          <w:tab w:val="left" w:pos="2250"/>
        </w:tabs>
        <w:spacing w:after="5" w:line="368" w:lineRule="auto"/>
        <w:ind w:right="14" w:firstLine="698"/>
        <w:rPr>
          <w:rFonts w:eastAsia="Times New Roman"/>
          <w:color w:val="000000"/>
          <w:sz w:val="28"/>
          <w:szCs w:val="22"/>
          <w:lang w:eastAsia="ru-RU"/>
        </w:rPr>
      </w:pPr>
      <w:r>
        <w:rPr>
          <w:rFonts w:eastAsia="Times New Roman"/>
          <w:color w:val="000000"/>
          <w:sz w:val="28"/>
          <w:szCs w:val="22"/>
          <w:lang w:eastAsia="ru-RU"/>
        </w:rPr>
        <w:t>Рисунок 3</w:t>
      </w:r>
      <w:r w:rsidR="00843C20" w:rsidRPr="00843C20">
        <w:rPr>
          <w:rFonts w:eastAsia="Times New Roman"/>
          <w:color w:val="000000"/>
          <w:sz w:val="28"/>
          <w:szCs w:val="22"/>
          <w:lang w:eastAsia="ru-RU"/>
        </w:rPr>
        <w:t xml:space="preserve"> – Динамика корпоративного инвестирования за 2014-2019 гг.</w:t>
      </w:r>
    </w:p>
    <w:p w:rsidR="00843C20" w:rsidRPr="00843C20" w:rsidRDefault="00843C20" w:rsidP="00843C20">
      <w:pPr>
        <w:spacing w:after="5" w:line="368" w:lineRule="auto"/>
        <w:ind w:left="-15" w:right="2" w:firstLine="698"/>
        <w:jc w:val="both"/>
        <w:rPr>
          <w:rFonts w:eastAsia="Times New Roman"/>
          <w:color w:val="000000"/>
          <w:sz w:val="28"/>
          <w:szCs w:val="22"/>
          <w:lang w:eastAsia="ru-RU"/>
        </w:rPr>
      </w:pPr>
      <w:r w:rsidRPr="00843C20">
        <w:rPr>
          <w:rFonts w:eastAsia="Times New Roman"/>
          <w:color w:val="000000"/>
          <w:sz w:val="28"/>
          <w:szCs w:val="22"/>
          <w:lang w:eastAsia="ru-RU"/>
        </w:rPr>
        <w:t>Как видим из данных, существенно увеличивается количество ежегодных сделок: до 3234 в 2019 году (по сравнению с 2014 годом рост составил более чем в 2 раза). Однако количество сделок растет более медленными темпами, чем объем инвестирования. Это может быть признаком того, что частные венчурные инвестиции также остаются не менее важным источником финансирования.</w:t>
      </w:r>
    </w:p>
    <w:p w:rsidR="00843C20" w:rsidRPr="00843C20" w:rsidRDefault="00843C20" w:rsidP="00843C20">
      <w:pPr>
        <w:spacing w:after="34" w:line="368" w:lineRule="auto"/>
        <w:ind w:left="-15" w:right="2" w:firstLine="698"/>
        <w:jc w:val="both"/>
        <w:rPr>
          <w:rFonts w:eastAsia="Times New Roman"/>
          <w:color w:val="000000"/>
          <w:sz w:val="28"/>
          <w:szCs w:val="22"/>
          <w:lang w:eastAsia="ru-RU"/>
        </w:rPr>
      </w:pPr>
      <w:r w:rsidRPr="00843C20">
        <w:rPr>
          <w:rFonts w:eastAsia="Times New Roman"/>
          <w:color w:val="000000"/>
          <w:sz w:val="28"/>
          <w:szCs w:val="22"/>
          <w:lang w:eastAsia="ru-RU"/>
        </w:rPr>
        <w:t xml:space="preserve">Как уже было сказано, российские компании слабо используют корпоративное инвестирование как инструмент развития инноваций. Так, количество сделок российских корпоративных фондов составило всего лишь 2% общемировых сделок в 2019 году (65 сделок, заключенных 18 фондами), а по объему инвестиций – около 0,5% общемирового показателя. Причиной этого является тот факт, что корпоративное венчурное инвестирование остается прерогативой в основном финансово-банковских институтов (Сбербанк, </w:t>
      </w:r>
      <w:proofErr w:type="spellStart"/>
      <w:r w:rsidRPr="00843C20">
        <w:rPr>
          <w:rFonts w:eastAsia="Times New Roman"/>
          <w:color w:val="000000"/>
          <w:sz w:val="28"/>
          <w:szCs w:val="22"/>
          <w:lang w:eastAsia="ru-RU"/>
        </w:rPr>
        <w:t>Альфа-банк</w:t>
      </w:r>
      <w:proofErr w:type="spellEnd"/>
      <w:r w:rsidRPr="00843C20">
        <w:rPr>
          <w:rFonts w:eastAsia="Times New Roman"/>
          <w:color w:val="000000"/>
          <w:sz w:val="28"/>
          <w:szCs w:val="22"/>
          <w:lang w:eastAsia="ru-RU"/>
        </w:rPr>
        <w:t xml:space="preserve"> и др.) и сектора телекоммуникаций (например, Ростелеком), а остальные ключевые отрасли как нефтегазовая предпочитают </w:t>
      </w:r>
      <w:r w:rsidRPr="00843C20">
        <w:rPr>
          <w:rFonts w:eastAsia="Times New Roman"/>
          <w:color w:val="000000"/>
          <w:sz w:val="28"/>
          <w:szCs w:val="22"/>
          <w:lang w:eastAsia="ru-RU"/>
        </w:rPr>
        <w:lastRenderedPageBreak/>
        <w:t>НИОКР внутри своих корпораций, придерживаясь концепции закрытых инноваций.</w:t>
      </w:r>
    </w:p>
    <w:p w:rsidR="00843C20" w:rsidRPr="00843C20" w:rsidRDefault="00843C20" w:rsidP="00843C20">
      <w:pPr>
        <w:spacing w:after="5" w:line="368" w:lineRule="auto"/>
        <w:ind w:left="-15" w:right="2" w:firstLine="698"/>
        <w:jc w:val="both"/>
        <w:rPr>
          <w:rFonts w:eastAsia="Times New Roman"/>
          <w:color w:val="000000"/>
          <w:sz w:val="28"/>
          <w:szCs w:val="22"/>
          <w:lang w:eastAsia="ru-RU"/>
        </w:rPr>
      </w:pPr>
      <w:r w:rsidRPr="00843C20">
        <w:rPr>
          <w:rFonts w:eastAsia="Times New Roman"/>
          <w:color w:val="000000"/>
          <w:sz w:val="28"/>
          <w:szCs w:val="22"/>
          <w:lang w:eastAsia="ru-RU"/>
        </w:rPr>
        <w:t xml:space="preserve">Согласно данным CB </w:t>
      </w:r>
      <w:proofErr w:type="spellStart"/>
      <w:r w:rsidRPr="00843C20">
        <w:rPr>
          <w:rFonts w:eastAsia="Times New Roman"/>
          <w:color w:val="000000"/>
          <w:sz w:val="28"/>
          <w:szCs w:val="22"/>
          <w:lang w:eastAsia="ru-RU"/>
        </w:rPr>
        <w:t>Insights</w:t>
      </w:r>
      <w:proofErr w:type="spellEnd"/>
      <w:r w:rsidRPr="00843C20">
        <w:rPr>
          <w:rFonts w:eastAsia="Times New Roman"/>
          <w:color w:val="000000"/>
          <w:sz w:val="28"/>
          <w:szCs w:val="22"/>
          <w:lang w:eastAsia="ru-RU"/>
        </w:rPr>
        <w:t xml:space="preserve">, с 2015 наблюдается непрерывное увеличение инвестиционной активности корпоративных венчурных фондов. Основываясь на статистических данных рисунка 3, 5 мировых крупнейших корпоративных венчурных фондов нефтегазовых компаний, такие как </w:t>
      </w:r>
      <w:proofErr w:type="spellStart"/>
      <w:r w:rsidRPr="00843C20">
        <w:rPr>
          <w:rFonts w:eastAsia="Times New Roman"/>
          <w:color w:val="000000"/>
          <w:sz w:val="28"/>
          <w:szCs w:val="22"/>
          <w:lang w:eastAsia="ru-RU"/>
        </w:rPr>
        <w:t>Chevron</w:t>
      </w:r>
      <w:proofErr w:type="spellEnd"/>
      <w:r w:rsidRPr="00843C20">
        <w:rPr>
          <w:rFonts w:eastAsia="Times New Roman"/>
          <w:color w:val="000000"/>
          <w:sz w:val="28"/>
          <w:szCs w:val="22"/>
          <w:lang w:eastAsia="ru-RU"/>
        </w:rPr>
        <w:t xml:space="preserve"> </w:t>
      </w:r>
      <w:proofErr w:type="spellStart"/>
      <w:r w:rsidRPr="00843C20">
        <w:rPr>
          <w:rFonts w:eastAsia="Times New Roman"/>
          <w:color w:val="000000"/>
          <w:sz w:val="28"/>
          <w:szCs w:val="22"/>
          <w:lang w:eastAsia="ru-RU"/>
        </w:rPr>
        <w:t>Technology</w:t>
      </w:r>
      <w:proofErr w:type="spellEnd"/>
      <w:r w:rsidRPr="00843C20">
        <w:rPr>
          <w:rFonts w:eastAsia="Times New Roman"/>
          <w:color w:val="000000"/>
          <w:sz w:val="28"/>
          <w:szCs w:val="22"/>
          <w:lang w:eastAsia="ru-RU"/>
        </w:rPr>
        <w:t xml:space="preserve"> </w:t>
      </w:r>
      <w:proofErr w:type="spellStart"/>
      <w:r w:rsidRPr="00843C20">
        <w:rPr>
          <w:rFonts w:eastAsia="Times New Roman"/>
          <w:color w:val="000000"/>
          <w:sz w:val="28"/>
          <w:szCs w:val="22"/>
          <w:lang w:eastAsia="ru-RU"/>
        </w:rPr>
        <w:t>Ventures</w:t>
      </w:r>
      <w:proofErr w:type="spellEnd"/>
      <w:r w:rsidRPr="00843C20">
        <w:rPr>
          <w:rFonts w:eastAsia="Times New Roman"/>
          <w:color w:val="000000"/>
          <w:sz w:val="28"/>
          <w:szCs w:val="22"/>
          <w:lang w:eastAsia="ru-RU"/>
        </w:rPr>
        <w:t xml:space="preserve">, </w:t>
      </w:r>
      <w:proofErr w:type="spellStart"/>
      <w:r w:rsidRPr="00843C20">
        <w:rPr>
          <w:rFonts w:eastAsia="Times New Roman"/>
          <w:color w:val="000000"/>
          <w:sz w:val="28"/>
          <w:szCs w:val="22"/>
          <w:lang w:eastAsia="ru-RU"/>
        </w:rPr>
        <w:t>Shell</w:t>
      </w:r>
      <w:proofErr w:type="spellEnd"/>
      <w:r w:rsidRPr="00843C20">
        <w:rPr>
          <w:rFonts w:eastAsia="Times New Roman"/>
          <w:color w:val="000000"/>
          <w:sz w:val="28"/>
          <w:szCs w:val="22"/>
          <w:lang w:eastAsia="ru-RU"/>
        </w:rPr>
        <w:t xml:space="preserve"> </w:t>
      </w:r>
      <w:proofErr w:type="spellStart"/>
      <w:r w:rsidRPr="00843C20">
        <w:rPr>
          <w:rFonts w:eastAsia="Times New Roman"/>
          <w:color w:val="000000"/>
          <w:sz w:val="28"/>
          <w:szCs w:val="22"/>
          <w:lang w:eastAsia="ru-RU"/>
        </w:rPr>
        <w:t>Ventures</w:t>
      </w:r>
      <w:proofErr w:type="spellEnd"/>
      <w:r w:rsidRPr="00843C20">
        <w:rPr>
          <w:rFonts w:eastAsia="Times New Roman"/>
          <w:color w:val="000000"/>
          <w:sz w:val="28"/>
          <w:szCs w:val="22"/>
          <w:lang w:eastAsia="ru-RU"/>
        </w:rPr>
        <w:t xml:space="preserve">, </w:t>
      </w:r>
      <w:r w:rsidRPr="00843C20">
        <w:rPr>
          <w:rFonts w:eastAsia="Times New Roman"/>
          <w:color w:val="000000"/>
          <w:sz w:val="28"/>
          <w:szCs w:val="22"/>
          <w:lang w:val="en-US" w:eastAsia="ru-RU"/>
        </w:rPr>
        <w:t>BP</w:t>
      </w:r>
      <w:r w:rsidRPr="00843C20">
        <w:rPr>
          <w:rFonts w:eastAsia="Times New Roman"/>
          <w:color w:val="000000"/>
          <w:sz w:val="28"/>
          <w:szCs w:val="22"/>
          <w:lang w:eastAsia="ru-RU"/>
        </w:rPr>
        <w:t xml:space="preserve"> </w:t>
      </w:r>
      <w:r w:rsidRPr="00843C20">
        <w:rPr>
          <w:rFonts w:eastAsia="Times New Roman"/>
          <w:color w:val="000000"/>
          <w:sz w:val="28"/>
          <w:szCs w:val="22"/>
          <w:lang w:val="en-US" w:eastAsia="ru-RU"/>
        </w:rPr>
        <w:t>Ventures</w:t>
      </w:r>
      <w:r w:rsidRPr="00843C20">
        <w:rPr>
          <w:rFonts w:eastAsia="Times New Roman"/>
          <w:color w:val="000000"/>
          <w:sz w:val="28"/>
          <w:szCs w:val="22"/>
          <w:lang w:eastAsia="ru-RU"/>
        </w:rPr>
        <w:t xml:space="preserve">, </w:t>
      </w:r>
      <w:proofErr w:type="spellStart"/>
      <w:r w:rsidRPr="00843C20">
        <w:rPr>
          <w:rFonts w:eastAsia="Times New Roman"/>
          <w:color w:val="000000"/>
          <w:sz w:val="28"/>
          <w:szCs w:val="22"/>
          <w:lang w:eastAsia="ru-RU"/>
        </w:rPr>
        <w:t>Total</w:t>
      </w:r>
      <w:proofErr w:type="spellEnd"/>
      <w:r w:rsidRPr="00843C20">
        <w:rPr>
          <w:rFonts w:eastAsia="Times New Roman"/>
          <w:color w:val="000000"/>
          <w:sz w:val="28"/>
          <w:szCs w:val="22"/>
          <w:lang w:eastAsia="ru-RU"/>
        </w:rPr>
        <w:t xml:space="preserve"> </w:t>
      </w:r>
      <w:proofErr w:type="spellStart"/>
      <w:r w:rsidRPr="00843C20">
        <w:rPr>
          <w:rFonts w:eastAsia="Times New Roman"/>
          <w:color w:val="000000"/>
          <w:sz w:val="28"/>
          <w:szCs w:val="22"/>
          <w:lang w:eastAsia="ru-RU"/>
        </w:rPr>
        <w:t>Carbon</w:t>
      </w:r>
      <w:proofErr w:type="spellEnd"/>
      <w:r w:rsidRPr="00843C20">
        <w:rPr>
          <w:rFonts w:eastAsia="Times New Roman"/>
          <w:color w:val="000000"/>
          <w:sz w:val="28"/>
          <w:szCs w:val="22"/>
          <w:lang w:eastAsia="ru-RU"/>
        </w:rPr>
        <w:t xml:space="preserve"> </w:t>
      </w:r>
      <w:proofErr w:type="spellStart"/>
      <w:r w:rsidRPr="00843C20">
        <w:rPr>
          <w:rFonts w:eastAsia="Times New Roman"/>
          <w:color w:val="000000"/>
          <w:sz w:val="28"/>
          <w:szCs w:val="22"/>
          <w:lang w:eastAsia="ru-RU"/>
        </w:rPr>
        <w:t>Neutrality</w:t>
      </w:r>
      <w:proofErr w:type="spellEnd"/>
      <w:r w:rsidRPr="00843C20">
        <w:rPr>
          <w:rFonts w:eastAsia="Times New Roman"/>
          <w:color w:val="000000"/>
          <w:sz w:val="28"/>
          <w:szCs w:val="22"/>
          <w:lang w:eastAsia="ru-RU"/>
        </w:rPr>
        <w:t xml:space="preserve"> </w:t>
      </w:r>
      <w:proofErr w:type="spellStart"/>
      <w:r w:rsidRPr="00843C20">
        <w:rPr>
          <w:rFonts w:eastAsia="Times New Roman"/>
          <w:color w:val="000000"/>
          <w:sz w:val="28"/>
          <w:szCs w:val="22"/>
          <w:lang w:eastAsia="ru-RU"/>
        </w:rPr>
        <w:t>Ventures</w:t>
      </w:r>
      <w:proofErr w:type="spellEnd"/>
      <w:r w:rsidRPr="00843C20">
        <w:rPr>
          <w:rFonts w:eastAsia="Times New Roman"/>
          <w:color w:val="000000"/>
          <w:sz w:val="28"/>
          <w:szCs w:val="22"/>
          <w:lang w:eastAsia="ru-RU"/>
        </w:rPr>
        <w:t xml:space="preserve"> и </w:t>
      </w:r>
      <w:r w:rsidRPr="00843C20">
        <w:rPr>
          <w:rFonts w:eastAsia="Times New Roman"/>
          <w:color w:val="000000"/>
          <w:sz w:val="28"/>
          <w:szCs w:val="22"/>
          <w:lang w:val="en-US" w:eastAsia="ru-RU"/>
        </w:rPr>
        <w:t>Saudi</w:t>
      </w:r>
      <w:r w:rsidRPr="00843C20">
        <w:rPr>
          <w:rFonts w:eastAsia="Times New Roman"/>
          <w:color w:val="000000"/>
          <w:sz w:val="28"/>
          <w:szCs w:val="22"/>
          <w:lang w:eastAsia="ru-RU"/>
        </w:rPr>
        <w:t xml:space="preserve"> </w:t>
      </w:r>
      <w:r w:rsidRPr="00843C20">
        <w:rPr>
          <w:rFonts w:eastAsia="Times New Roman"/>
          <w:color w:val="000000"/>
          <w:sz w:val="28"/>
          <w:szCs w:val="22"/>
          <w:lang w:val="en-US" w:eastAsia="ru-RU"/>
        </w:rPr>
        <w:t>Aramco</w:t>
      </w:r>
      <w:r w:rsidRPr="00843C20">
        <w:rPr>
          <w:rFonts w:eastAsia="Times New Roman"/>
          <w:color w:val="000000"/>
          <w:sz w:val="28"/>
          <w:szCs w:val="22"/>
          <w:lang w:eastAsia="ru-RU"/>
        </w:rPr>
        <w:t xml:space="preserve"> E</w:t>
      </w:r>
      <w:proofErr w:type="spellStart"/>
      <w:r w:rsidRPr="00843C20">
        <w:rPr>
          <w:rFonts w:eastAsia="Times New Roman"/>
          <w:color w:val="000000"/>
          <w:sz w:val="28"/>
          <w:szCs w:val="22"/>
          <w:lang w:val="en-US" w:eastAsia="ru-RU"/>
        </w:rPr>
        <w:t>nergy</w:t>
      </w:r>
      <w:proofErr w:type="spellEnd"/>
      <w:r w:rsidRPr="00843C20">
        <w:rPr>
          <w:rFonts w:eastAsia="Times New Roman"/>
          <w:color w:val="000000"/>
          <w:sz w:val="28"/>
          <w:szCs w:val="22"/>
          <w:lang w:eastAsia="ru-RU"/>
        </w:rPr>
        <w:t xml:space="preserve"> </w:t>
      </w:r>
      <w:r w:rsidRPr="00843C20">
        <w:rPr>
          <w:rFonts w:eastAsia="Times New Roman"/>
          <w:color w:val="000000"/>
          <w:sz w:val="28"/>
          <w:szCs w:val="22"/>
          <w:lang w:val="en-US" w:eastAsia="ru-RU"/>
        </w:rPr>
        <w:t>Ventures</w:t>
      </w:r>
      <w:r w:rsidRPr="00843C20">
        <w:rPr>
          <w:rFonts w:eastAsia="Times New Roman"/>
          <w:color w:val="000000"/>
          <w:sz w:val="28"/>
          <w:szCs w:val="22"/>
          <w:lang w:eastAsia="ru-RU"/>
        </w:rPr>
        <w:t xml:space="preserve"> осуществили 55 венчурных сделок на сумму 1187 млн. долларов за 2019 год (для сравнения, за весь 2015 год эти фонды совершили 14 сделок на сумму 126 млн. долларов). </w:t>
      </w:r>
    </w:p>
    <w:p w:rsidR="00843C20" w:rsidRPr="00843C20" w:rsidRDefault="00843C20" w:rsidP="00843C20">
      <w:pPr>
        <w:spacing w:line="259" w:lineRule="auto"/>
        <w:ind w:left="708"/>
        <w:rPr>
          <w:rFonts w:eastAsia="Times New Roman"/>
          <w:color w:val="000000"/>
          <w:sz w:val="28"/>
          <w:szCs w:val="22"/>
          <w:lang w:eastAsia="ru-RU"/>
        </w:rPr>
      </w:pPr>
      <w:r w:rsidRPr="00843C20">
        <w:rPr>
          <w:rFonts w:eastAsia="Times New Roman"/>
          <w:color w:val="000000"/>
          <w:sz w:val="28"/>
          <w:szCs w:val="22"/>
          <w:lang w:eastAsia="ru-RU"/>
        </w:rPr>
        <w:t xml:space="preserve"> </w:t>
      </w:r>
    </w:p>
    <w:p w:rsidR="00843C20" w:rsidRPr="00843C20" w:rsidRDefault="00843C20" w:rsidP="00843C20">
      <w:pPr>
        <w:spacing w:after="157" w:line="259" w:lineRule="auto"/>
        <w:ind w:left="28" w:right="-73"/>
        <w:rPr>
          <w:rFonts w:eastAsia="Times New Roman"/>
          <w:color w:val="000000"/>
          <w:sz w:val="28"/>
          <w:szCs w:val="22"/>
          <w:lang w:eastAsia="ru-RU"/>
        </w:rPr>
      </w:pPr>
      <w:r w:rsidRPr="00843C20">
        <w:rPr>
          <w:rFonts w:ascii="Calibri" w:eastAsia="Calibri" w:hAnsi="Calibri" w:cs="Calibri"/>
          <w:noProof/>
          <w:color w:val="000000"/>
          <w:sz w:val="22"/>
          <w:szCs w:val="22"/>
          <w:lang w:eastAsia="ru-RU"/>
        </w:rPr>
        <mc:AlternateContent>
          <mc:Choice Requires="wpg">
            <w:drawing>
              <wp:inline distT="0" distB="0" distL="0" distR="0" wp14:anchorId="5140492D" wp14:editId="2A442C7A">
                <wp:extent cx="6332601" cy="1810038"/>
                <wp:effectExtent l="0" t="0" r="0" b="0"/>
                <wp:docPr id="332041" name="Group 332041"/>
                <wp:cNvGraphicFramePr/>
                <a:graphic xmlns:a="http://schemas.openxmlformats.org/drawingml/2006/main">
                  <a:graphicData uri="http://schemas.microsoft.com/office/word/2010/wordprocessingGroup">
                    <wpg:wgp>
                      <wpg:cNvGrpSpPr/>
                      <wpg:grpSpPr>
                        <a:xfrm>
                          <a:off x="0" y="0"/>
                          <a:ext cx="6332601" cy="1810038"/>
                          <a:chOff x="0" y="0"/>
                          <a:chExt cx="6332601" cy="1810038"/>
                        </a:xfrm>
                      </wpg:grpSpPr>
                      <wps:wsp>
                        <wps:cNvPr id="17972" name="Rectangle 17972"/>
                        <wps:cNvSpPr/>
                        <wps:spPr>
                          <a:xfrm>
                            <a:off x="6288024" y="1612650"/>
                            <a:ext cx="59288" cy="262525"/>
                          </a:xfrm>
                          <a:prstGeom prst="rect">
                            <a:avLst/>
                          </a:prstGeom>
                          <a:ln>
                            <a:noFill/>
                          </a:ln>
                        </wps:spPr>
                        <wps:txbx>
                          <w:txbxContent>
                            <w:p w:rsidR="001A170D" w:rsidRDefault="001A170D" w:rsidP="00843C20">
                              <w:pPr>
                                <w:spacing w:after="160" w:line="259" w:lineRule="auto"/>
                              </w:pPr>
                              <w:r>
                                <w:t xml:space="preserve"> </w:t>
                              </w:r>
                            </w:p>
                          </w:txbxContent>
                        </wps:txbx>
                        <wps:bodyPr horzOverflow="overflow" vert="horz" lIns="0" tIns="0" rIns="0" bIns="0" rtlCol="0">
                          <a:noAutofit/>
                        </wps:bodyPr>
                      </wps:wsp>
                      <wps:wsp>
                        <wps:cNvPr id="18077" name="Shape 18077"/>
                        <wps:cNvSpPr/>
                        <wps:spPr>
                          <a:xfrm>
                            <a:off x="518160" y="880873"/>
                            <a:ext cx="3337560" cy="0"/>
                          </a:xfrm>
                          <a:custGeom>
                            <a:avLst/>
                            <a:gdLst/>
                            <a:ahLst/>
                            <a:cxnLst/>
                            <a:rect l="0" t="0" r="0" b="0"/>
                            <a:pathLst>
                              <a:path w="3337560">
                                <a:moveTo>
                                  <a:pt x="0" y="0"/>
                                </a:moveTo>
                                <a:lnTo>
                                  <a:pt x="3337560" y="0"/>
                                </a:lnTo>
                              </a:path>
                            </a:pathLst>
                          </a:custGeom>
                          <a:noFill/>
                          <a:ln w="9144" cap="flat" cmpd="sng" algn="ctr">
                            <a:solidFill>
                              <a:srgbClr val="868686"/>
                            </a:solidFill>
                            <a:prstDash val="solid"/>
                            <a:round/>
                          </a:ln>
                          <a:effectLst/>
                        </wps:spPr>
                        <wps:bodyPr/>
                      </wps:wsp>
                      <wps:wsp>
                        <wps:cNvPr id="18078" name="Shape 18078"/>
                        <wps:cNvSpPr/>
                        <wps:spPr>
                          <a:xfrm>
                            <a:off x="518160" y="513588"/>
                            <a:ext cx="3337560" cy="0"/>
                          </a:xfrm>
                          <a:custGeom>
                            <a:avLst/>
                            <a:gdLst/>
                            <a:ahLst/>
                            <a:cxnLst/>
                            <a:rect l="0" t="0" r="0" b="0"/>
                            <a:pathLst>
                              <a:path w="3337560">
                                <a:moveTo>
                                  <a:pt x="0" y="0"/>
                                </a:moveTo>
                                <a:lnTo>
                                  <a:pt x="3337560" y="0"/>
                                </a:lnTo>
                              </a:path>
                            </a:pathLst>
                          </a:custGeom>
                          <a:noFill/>
                          <a:ln w="9144" cap="flat" cmpd="sng" algn="ctr">
                            <a:solidFill>
                              <a:srgbClr val="868686"/>
                            </a:solidFill>
                            <a:prstDash val="solid"/>
                            <a:round/>
                          </a:ln>
                          <a:effectLst/>
                        </wps:spPr>
                        <wps:bodyPr/>
                      </wps:wsp>
                      <wps:wsp>
                        <wps:cNvPr id="18079" name="Shape 18079"/>
                        <wps:cNvSpPr/>
                        <wps:spPr>
                          <a:xfrm>
                            <a:off x="518160" y="147828"/>
                            <a:ext cx="3337560" cy="0"/>
                          </a:xfrm>
                          <a:custGeom>
                            <a:avLst/>
                            <a:gdLst/>
                            <a:ahLst/>
                            <a:cxnLst/>
                            <a:rect l="0" t="0" r="0" b="0"/>
                            <a:pathLst>
                              <a:path w="3337560">
                                <a:moveTo>
                                  <a:pt x="0" y="0"/>
                                </a:moveTo>
                                <a:lnTo>
                                  <a:pt x="3337560" y="0"/>
                                </a:lnTo>
                              </a:path>
                            </a:pathLst>
                          </a:custGeom>
                          <a:noFill/>
                          <a:ln w="9144" cap="flat" cmpd="sng" algn="ctr">
                            <a:solidFill>
                              <a:srgbClr val="868686"/>
                            </a:solidFill>
                            <a:prstDash val="solid"/>
                            <a:round/>
                          </a:ln>
                          <a:effectLst/>
                        </wps:spPr>
                        <wps:bodyPr/>
                      </wps:wsp>
                      <wps:wsp>
                        <wps:cNvPr id="397458" name="Shape 397458"/>
                        <wps:cNvSpPr/>
                        <wps:spPr>
                          <a:xfrm>
                            <a:off x="684276" y="990600"/>
                            <a:ext cx="222504" cy="256032"/>
                          </a:xfrm>
                          <a:custGeom>
                            <a:avLst/>
                            <a:gdLst/>
                            <a:ahLst/>
                            <a:cxnLst/>
                            <a:rect l="0" t="0" r="0" b="0"/>
                            <a:pathLst>
                              <a:path w="222504" h="256032">
                                <a:moveTo>
                                  <a:pt x="0" y="0"/>
                                </a:moveTo>
                                <a:lnTo>
                                  <a:pt x="222504" y="0"/>
                                </a:lnTo>
                                <a:lnTo>
                                  <a:pt x="222504" y="256032"/>
                                </a:lnTo>
                                <a:lnTo>
                                  <a:pt x="0" y="256032"/>
                                </a:lnTo>
                                <a:lnTo>
                                  <a:pt x="0" y="0"/>
                                </a:lnTo>
                              </a:path>
                            </a:pathLst>
                          </a:custGeom>
                          <a:solidFill>
                            <a:srgbClr val="C0504D"/>
                          </a:solidFill>
                          <a:ln w="0" cap="flat">
                            <a:noFill/>
                            <a:round/>
                          </a:ln>
                          <a:effectLst/>
                        </wps:spPr>
                        <wps:bodyPr/>
                      </wps:wsp>
                      <wps:wsp>
                        <wps:cNvPr id="397459" name="Shape 397459"/>
                        <wps:cNvSpPr/>
                        <wps:spPr>
                          <a:xfrm>
                            <a:off x="1796796" y="826009"/>
                            <a:ext cx="222504" cy="420624"/>
                          </a:xfrm>
                          <a:custGeom>
                            <a:avLst/>
                            <a:gdLst/>
                            <a:ahLst/>
                            <a:cxnLst/>
                            <a:rect l="0" t="0" r="0" b="0"/>
                            <a:pathLst>
                              <a:path w="222504" h="420624">
                                <a:moveTo>
                                  <a:pt x="0" y="0"/>
                                </a:moveTo>
                                <a:lnTo>
                                  <a:pt x="222504" y="0"/>
                                </a:lnTo>
                                <a:lnTo>
                                  <a:pt x="222504" y="420624"/>
                                </a:lnTo>
                                <a:lnTo>
                                  <a:pt x="0" y="420624"/>
                                </a:lnTo>
                                <a:lnTo>
                                  <a:pt x="0" y="0"/>
                                </a:lnTo>
                              </a:path>
                            </a:pathLst>
                          </a:custGeom>
                          <a:solidFill>
                            <a:srgbClr val="C0504D"/>
                          </a:solidFill>
                          <a:ln w="0" cap="flat">
                            <a:noFill/>
                            <a:round/>
                          </a:ln>
                          <a:effectLst/>
                        </wps:spPr>
                        <wps:bodyPr/>
                      </wps:wsp>
                      <wps:wsp>
                        <wps:cNvPr id="397460" name="Shape 397460"/>
                        <wps:cNvSpPr/>
                        <wps:spPr>
                          <a:xfrm>
                            <a:off x="1240536" y="752856"/>
                            <a:ext cx="222504" cy="493776"/>
                          </a:xfrm>
                          <a:custGeom>
                            <a:avLst/>
                            <a:gdLst/>
                            <a:ahLst/>
                            <a:cxnLst/>
                            <a:rect l="0" t="0" r="0" b="0"/>
                            <a:pathLst>
                              <a:path w="222504" h="493776">
                                <a:moveTo>
                                  <a:pt x="0" y="0"/>
                                </a:moveTo>
                                <a:lnTo>
                                  <a:pt x="222504" y="0"/>
                                </a:lnTo>
                                <a:lnTo>
                                  <a:pt x="222504" y="493776"/>
                                </a:lnTo>
                                <a:lnTo>
                                  <a:pt x="0" y="493776"/>
                                </a:lnTo>
                                <a:lnTo>
                                  <a:pt x="0" y="0"/>
                                </a:lnTo>
                              </a:path>
                            </a:pathLst>
                          </a:custGeom>
                          <a:solidFill>
                            <a:srgbClr val="C0504D"/>
                          </a:solidFill>
                          <a:ln w="0" cap="flat">
                            <a:noFill/>
                            <a:round/>
                          </a:ln>
                          <a:effectLst/>
                        </wps:spPr>
                        <wps:bodyPr/>
                      </wps:wsp>
                      <wps:wsp>
                        <wps:cNvPr id="397461" name="Shape 397461"/>
                        <wps:cNvSpPr/>
                        <wps:spPr>
                          <a:xfrm>
                            <a:off x="3467100" y="659892"/>
                            <a:ext cx="222504" cy="586740"/>
                          </a:xfrm>
                          <a:custGeom>
                            <a:avLst/>
                            <a:gdLst/>
                            <a:ahLst/>
                            <a:cxnLst/>
                            <a:rect l="0" t="0" r="0" b="0"/>
                            <a:pathLst>
                              <a:path w="222504" h="586740">
                                <a:moveTo>
                                  <a:pt x="0" y="0"/>
                                </a:moveTo>
                                <a:lnTo>
                                  <a:pt x="222504" y="0"/>
                                </a:lnTo>
                                <a:lnTo>
                                  <a:pt x="222504" y="586740"/>
                                </a:lnTo>
                                <a:lnTo>
                                  <a:pt x="0" y="586740"/>
                                </a:lnTo>
                                <a:lnTo>
                                  <a:pt x="0" y="0"/>
                                </a:lnTo>
                              </a:path>
                            </a:pathLst>
                          </a:custGeom>
                          <a:solidFill>
                            <a:srgbClr val="C0504D"/>
                          </a:solidFill>
                          <a:ln w="0" cap="flat">
                            <a:noFill/>
                            <a:round/>
                          </a:ln>
                          <a:effectLst/>
                        </wps:spPr>
                        <wps:bodyPr/>
                      </wps:wsp>
                      <wps:wsp>
                        <wps:cNvPr id="397462" name="Shape 397462"/>
                        <wps:cNvSpPr/>
                        <wps:spPr>
                          <a:xfrm>
                            <a:off x="2353056" y="495300"/>
                            <a:ext cx="224028" cy="751332"/>
                          </a:xfrm>
                          <a:custGeom>
                            <a:avLst/>
                            <a:gdLst/>
                            <a:ahLst/>
                            <a:cxnLst/>
                            <a:rect l="0" t="0" r="0" b="0"/>
                            <a:pathLst>
                              <a:path w="224028" h="751332">
                                <a:moveTo>
                                  <a:pt x="0" y="0"/>
                                </a:moveTo>
                                <a:lnTo>
                                  <a:pt x="224028" y="0"/>
                                </a:lnTo>
                                <a:lnTo>
                                  <a:pt x="224028" y="751332"/>
                                </a:lnTo>
                                <a:lnTo>
                                  <a:pt x="0" y="751332"/>
                                </a:lnTo>
                                <a:lnTo>
                                  <a:pt x="0" y="0"/>
                                </a:lnTo>
                              </a:path>
                            </a:pathLst>
                          </a:custGeom>
                          <a:solidFill>
                            <a:srgbClr val="C0504D"/>
                          </a:solidFill>
                          <a:ln w="0" cap="flat">
                            <a:noFill/>
                            <a:round/>
                          </a:ln>
                          <a:effectLst/>
                        </wps:spPr>
                        <wps:bodyPr/>
                      </wps:wsp>
                      <wps:wsp>
                        <wps:cNvPr id="397463" name="Shape 397463"/>
                        <wps:cNvSpPr/>
                        <wps:spPr>
                          <a:xfrm>
                            <a:off x="2910840" y="239268"/>
                            <a:ext cx="222504" cy="1007364"/>
                          </a:xfrm>
                          <a:custGeom>
                            <a:avLst/>
                            <a:gdLst/>
                            <a:ahLst/>
                            <a:cxnLst/>
                            <a:rect l="0" t="0" r="0" b="0"/>
                            <a:pathLst>
                              <a:path w="222504" h="1007364">
                                <a:moveTo>
                                  <a:pt x="0" y="0"/>
                                </a:moveTo>
                                <a:lnTo>
                                  <a:pt x="222504" y="0"/>
                                </a:lnTo>
                                <a:lnTo>
                                  <a:pt x="222504" y="1007364"/>
                                </a:lnTo>
                                <a:lnTo>
                                  <a:pt x="0" y="1007364"/>
                                </a:lnTo>
                                <a:lnTo>
                                  <a:pt x="0" y="0"/>
                                </a:lnTo>
                              </a:path>
                            </a:pathLst>
                          </a:custGeom>
                          <a:solidFill>
                            <a:srgbClr val="C0504D"/>
                          </a:solidFill>
                          <a:ln w="0" cap="flat">
                            <a:noFill/>
                            <a:round/>
                          </a:ln>
                          <a:effectLst/>
                        </wps:spPr>
                        <wps:bodyPr/>
                      </wps:wsp>
                      <wps:wsp>
                        <wps:cNvPr id="18086" name="Shape 18086"/>
                        <wps:cNvSpPr/>
                        <wps:spPr>
                          <a:xfrm>
                            <a:off x="3855720" y="147828"/>
                            <a:ext cx="0" cy="1098804"/>
                          </a:xfrm>
                          <a:custGeom>
                            <a:avLst/>
                            <a:gdLst/>
                            <a:ahLst/>
                            <a:cxnLst/>
                            <a:rect l="0" t="0" r="0" b="0"/>
                            <a:pathLst>
                              <a:path h="1098804">
                                <a:moveTo>
                                  <a:pt x="0" y="1098804"/>
                                </a:moveTo>
                                <a:lnTo>
                                  <a:pt x="0" y="0"/>
                                </a:lnTo>
                              </a:path>
                            </a:pathLst>
                          </a:custGeom>
                          <a:noFill/>
                          <a:ln w="9144" cap="flat" cmpd="sng" algn="ctr">
                            <a:solidFill>
                              <a:srgbClr val="868686"/>
                            </a:solidFill>
                            <a:prstDash val="solid"/>
                            <a:round/>
                          </a:ln>
                          <a:effectLst/>
                        </wps:spPr>
                        <wps:bodyPr/>
                      </wps:wsp>
                      <wps:wsp>
                        <wps:cNvPr id="18087" name="Shape 18087"/>
                        <wps:cNvSpPr/>
                        <wps:spPr>
                          <a:xfrm>
                            <a:off x="3855720" y="1246632"/>
                            <a:ext cx="45720" cy="0"/>
                          </a:xfrm>
                          <a:custGeom>
                            <a:avLst/>
                            <a:gdLst/>
                            <a:ahLst/>
                            <a:cxnLst/>
                            <a:rect l="0" t="0" r="0" b="0"/>
                            <a:pathLst>
                              <a:path w="45720">
                                <a:moveTo>
                                  <a:pt x="0" y="0"/>
                                </a:moveTo>
                                <a:lnTo>
                                  <a:pt x="45720" y="0"/>
                                </a:lnTo>
                              </a:path>
                            </a:pathLst>
                          </a:custGeom>
                          <a:noFill/>
                          <a:ln w="9144" cap="flat" cmpd="sng" algn="ctr">
                            <a:solidFill>
                              <a:srgbClr val="868686"/>
                            </a:solidFill>
                            <a:prstDash val="solid"/>
                            <a:round/>
                          </a:ln>
                          <a:effectLst/>
                        </wps:spPr>
                        <wps:bodyPr/>
                      </wps:wsp>
                      <wps:wsp>
                        <wps:cNvPr id="18088" name="Shape 18088"/>
                        <wps:cNvSpPr/>
                        <wps:spPr>
                          <a:xfrm>
                            <a:off x="3855720" y="1063752"/>
                            <a:ext cx="45720" cy="0"/>
                          </a:xfrm>
                          <a:custGeom>
                            <a:avLst/>
                            <a:gdLst/>
                            <a:ahLst/>
                            <a:cxnLst/>
                            <a:rect l="0" t="0" r="0" b="0"/>
                            <a:pathLst>
                              <a:path w="45720">
                                <a:moveTo>
                                  <a:pt x="0" y="0"/>
                                </a:moveTo>
                                <a:lnTo>
                                  <a:pt x="45720" y="0"/>
                                </a:lnTo>
                              </a:path>
                            </a:pathLst>
                          </a:custGeom>
                          <a:noFill/>
                          <a:ln w="9144" cap="flat" cmpd="sng" algn="ctr">
                            <a:solidFill>
                              <a:srgbClr val="868686"/>
                            </a:solidFill>
                            <a:prstDash val="solid"/>
                            <a:round/>
                          </a:ln>
                          <a:effectLst/>
                        </wps:spPr>
                        <wps:bodyPr/>
                      </wps:wsp>
                      <wps:wsp>
                        <wps:cNvPr id="18089" name="Shape 18089"/>
                        <wps:cNvSpPr/>
                        <wps:spPr>
                          <a:xfrm>
                            <a:off x="3855720" y="880873"/>
                            <a:ext cx="45720" cy="0"/>
                          </a:xfrm>
                          <a:custGeom>
                            <a:avLst/>
                            <a:gdLst/>
                            <a:ahLst/>
                            <a:cxnLst/>
                            <a:rect l="0" t="0" r="0" b="0"/>
                            <a:pathLst>
                              <a:path w="45720">
                                <a:moveTo>
                                  <a:pt x="0" y="0"/>
                                </a:moveTo>
                                <a:lnTo>
                                  <a:pt x="45720" y="0"/>
                                </a:lnTo>
                              </a:path>
                            </a:pathLst>
                          </a:custGeom>
                          <a:noFill/>
                          <a:ln w="9144" cap="flat" cmpd="sng" algn="ctr">
                            <a:solidFill>
                              <a:srgbClr val="868686"/>
                            </a:solidFill>
                            <a:prstDash val="solid"/>
                            <a:round/>
                          </a:ln>
                          <a:effectLst/>
                        </wps:spPr>
                        <wps:bodyPr/>
                      </wps:wsp>
                      <wps:wsp>
                        <wps:cNvPr id="18090" name="Shape 18090"/>
                        <wps:cNvSpPr/>
                        <wps:spPr>
                          <a:xfrm>
                            <a:off x="3855720" y="697992"/>
                            <a:ext cx="45720" cy="0"/>
                          </a:xfrm>
                          <a:custGeom>
                            <a:avLst/>
                            <a:gdLst/>
                            <a:ahLst/>
                            <a:cxnLst/>
                            <a:rect l="0" t="0" r="0" b="0"/>
                            <a:pathLst>
                              <a:path w="45720">
                                <a:moveTo>
                                  <a:pt x="0" y="0"/>
                                </a:moveTo>
                                <a:lnTo>
                                  <a:pt x="45720" y="0"/>
                                </a:lnTo>
                              </a:path>
                            </a:pathLst>
                          </a:custGeom>
                          <a:noFill/>
                          <a:ln w="9144" cap="flat" cmpd="sng" algn="ctr">
                            <a:solidFill>
                              <a:srgbClr val="868686"/>
                            </a:solidFill>
                            <a:prstDash val="solid"/>
                            <a:round/>
                          </a:ln>
                          <a:effectLst/>
                        </wps:spPr>
                        <wps:bodyPr/>
                      </wps:wsp>
                      <wps:wsp>
                        <wps:cNvPr id="18091" name="Shape 18091"/>
                        <wps:cNvSpPr/>
                        <wps:spPr>
                          <a:xfrm>
                            <a:off x="3855720" y="513588"/>
                            <a:ext cx="45720" cy="0"/>
                          </a:xfrm>
                          <a:custGeom>
                            <a:avLst/>
                            <a:gdLst/>
                            <a:ahLst/>
                            <a:cxnLst/>
                            <a:rect l="0" t="0" r="0" b="0"/>
                            <a:pathLst>
                              <a:path w="45720">
                                <a:moveTo>
                                  <a:pt x="0" y="0"/>
                                </a:moveTo>
                                <a:lnTo>
                                  <a:pt x="45720" y="0"/>
                                </a:lnTo>
                              </a:path>
                            </a:pathLst>
                          </a:custGeom>
                          <a:noFill/>
                          <a:ln w="9144" cap="flat" cmpd="sng" algn="ctr">
                            <a:solidFill>
                              <a:srgbClr val="868686"/>
                            </a:solidFill>
                            <a:prstDash val="solid"/>
                            <a:round/>
                          </a:ln>
                          <a:effectLst/>
                        </wps:spPr>
                        <wps:bodyPr/>
                      </wps:wsp>
                      <wps:wsp>
                        <wps:cNvPr id="18092" name="Shape 18092"/>
                        <wps:cNvSpPr/>
                        <wps:spPr>
                          <a:xfrm>
                            <a:off x="3855720" y="330709"/>
                            <a:ext cx="45720" cy="0"/>
                          </a:xfrm>
                          <a:custGeom>
                            <a:avLst/>
                            <a:gdLst/>
                            <a:ahLst/>
                            <a:cxnLst/>
                            <a:rect l="0" t="0" r="0" b="0"/>
                            <a:pathLst>
                              <a:path w="45720">
                                <a:moveTo>
                                  <a:pt x="0" y="0"/>
                                </a:moveTo>
                                <a:lnTo>
                                  <a:pt x="45720" y="0"/>
                                </a:lnTo>
                              </a:path>
                            </a:pathLst>
                          </a:custGeom>
                          <a:noFill/>
                          <a:ln w="9144" cap="flat" cmpd="sng" algn="ctr">
                            <a:solidFill>
                              <a:srgbClr val="868686"/>
                            </a:solidFill>
                            <a:prstDash val="solid"/>
                            <a:round/>
                          </a:ln>
                          <a:effectLst/>
                        </wps:spPr>
                        <wps:bodyPr/>
                      </wps:wsp>
                      <wps:wsp>
                        <wps:cNvPr id="18093" name="Shape 18093"/>
                        <wps:cNvSpPr/>
                        <wps:spPr>
                          <a:xfrm>
                            <a:off x="3855720" y="147828"/>
                            <a:ext cx="45720" cy="0"/>
                          </a:xfrm>
                          <a:custGeom>
                            <a:avLst/>
                            <a:gdLst/>
                            <a:ahLst/>
                            <a:cxnLst/>
                            <a:rect l="0" t="0" r="0" b="0"/>
                            <a:pathLst>
                              <a:path w="45720">
                                <a:moveTo>
                                  <a:pt x="0" y="0"/>
                                </a:moveTo>
                                <a:lnTo>
                                  <a:pt x="45720" y="0"/>
                                </a:lnTo>
                              </a:path>
                            </a:pathLst>
                          </a:custGeom>
                          <a:noFill/>
                          <a:ln w="9144" cap="flat" cmpd="sng" algn="ctr">
                            <a:solidFill>
                              <a:srgbClr val="868686"/>
                            </a:solidFill>
                            <a:prstDash val="solid"/>
                            <a:round/>
                          </a:ln>
                          <a:effectLst/>
                        </wps:spPr>
                        <wps:bodyPr/>
                      </wps:wsp>
                      <wps:wsp>
                        <wps:cNvPr id="18094" name="Shape 18094"/>
                        <wps:cNvSpPr/>
                        <wps:spPr>
                          <a:xfrm>
                            <a:off x="518160" y="147828"/>
                            <a:ext cx="0" cy="1098804"/>
                          </a:xfrm>
                          <a:custGeom>
                            <a:avLst/>
                            <a:gdLst/>
                            <a:ahLst/>
                            <a:cxnLst/>
                            <a:rect l="0" t="0" r="0" b="0"/>
                            <a:pathLst>
                              <a:path h="1098804">
                                <a:moveTo>
                                  <a:pt x="0" y="1098804"/>
                                </a:moveTo>
                                <a:lnTo>
                                  <a:pt x="0" y="0"/>
                                </a:lnTo>
                              </a:path>
                            </a:pathLst>
                          </a:custGeom>
                          <a:noFill/>
                          <a:ln w="9144" cap="flat" cmpd="sng" algn="ctr">
                            <a:solidFill>
                              <a:srgbClr val="868686"/>
                            </a:solidFill>
                            <a:prstDash val="solid"/>
                            <a:round/>
                          </a:ln>
                          <a:effectLst/>
                        </wps:spPr>
                        <wps:bodyPr/>
                      </wps:wsp>
                      <wps:wsp>
                        <wps:cNvPr id="18095" name="Shape 18095"/>
                        <wps:cNvSpPr/>
                        <wps:spPr>
                          <a:xfrm>
                            <a:off x="472440" y="1246632"/>
                            <a:ext cx="45720" cy="0"/>
                          </a:xfrm>
                          <a:custGeom>
                            <a:avLst/>
                            <a:gdLst/>
                            <a:ahLst/>
                            <a:cxnLst/>
                            <a:rect l="0" t="0" r="0" b="0"/>
                            <a:pathLst>
                              <a:path w="45720">
                                <a:moveTo>
                                  <a:pt x="0" y="0"/>
                                </a:moveTo>
                                <a:lnTo>
                                  <a:pt x="45720" y="0"/>
                                </a:lnTo>
                              </a:path>
                            </a:pathLst>
                          </a:custGeom>
                          <a:noFill/>
                          <a:ln w="9144" cap="flat" cmpd="sng" algn="ctr">
                            <a:solidFill>
                              <a:srgbClr val="868686"/>
                            </a:solidFill>
                            <a:prstDash val="solid"/>
                            <a:round/>
                          </a:ln>
                          <a:effectLst/>
                        </wps:spPr>
                        <wps:bodyPr/>
                      </wps:wsp>
                      <wps:wsp>
                        <wps:cNvPr id="18096" name="Shape 18096"/>
                        <wps:cNvSpPr/>
                        <wps:spPr>
                          <a:xfrm>
                            <a:off x="472440" y="880873"/>
                            <a:ext cx="45720" cy="0"/>
                          </a:xfrm>
                          <a:custGeom>
                            <a:avLst/>
                            <a:gdLst/>
                            <a:ahLst/>
                            <a:cxnLst/>
                            <a:rect l="0" t="0" r="0" b="0"/>
                            <a:pathLst>
                              <a:path w="45720">
                                <a:moveTo>
                                  <a:pt x="0" y="0"/>
                                </a:moveTo>
                                <a:lnTo>
                                  <a:pt x="45720" y="0"/>
                                </a:lnTo>
                              </a:path>
                            </a:pathLst>
                          </a:custGeom>
                          <a:noFill/>
                          <a:ln w="9144" cap="flat" cmpd="sng" algn="ctr">
                            <a:solidFill>
                              <a:srgbClr val="868686"/>
                            </a:solidFill>
                            <a:prstDash val="solid"/>
                            <a:round/>
                          </a:ln>
                          <a:effectLst/>
                        </wps:spPr>
                        <wps:bodyPr/>
                      </wps:wsp>
                      <wps:wsp>
                        <wps:cNvPr id="18097" name="Shape 18097"/>
                        <wps:cNvSpPr/>
                        <wps:spPr>
                          <a:xfrm>
                            <a:off x="472440" y="513588"/>
                            <a:ext cx="45720" cy="0"/>
                          </a:xfrm>
                          <a:custGeom>
                            <a:avLst/>
                            <a:gdLst/>
                            <a:ahLst/>
                            <a:cxnLst/>
                            <a:rect l="0" t="0" r="0" b="0"/>
                            <a:pathLst>
                              <a:path w="45720">
                                <a:moveTo>
                                  <a:pt x="0" y="0"/>
                                </a:moveTo>
                                <a:lnTo>
                                  <a:pt x="45720" y="0"/>
                                </a:lnTo>
                              </a:path>
                            </a:pathLst>
                          </a:custGeom>
                          <a:noFill/>
                          <a:ln w="9144" cap="flat" cmpd="sng" algn="ctr">
                            <a:solidFill>
                              <a:srgbClr val="868686"/>
                            </a:solidFill>
                            <a:prstDash val="solid"/>
                            <a:round/>
                          </a:ln>
                          <a:effectLst/>
                        </wps:spPr>
                        <wps:bodyPr/>
                      </wps:wsp>
                      <wps:wsp>
                        <wps:cNvPr id="18098" name="Shape 18098"/>
                        <wps:cNvSpPr/>
                        <wps:spPr>
                          <a:xfrm>
                            <a:off x="472440" y="147828"/>
                            <a:ext cx="45720" cy="0"/>
                          </a:xfrm>
                          <a:custGeom>
                            <a:avLst/>
                            <a:gdLst/>
                            <a:ahLst/>
                            <a:cxnLst/>
                            <a:rect l="0" t="0" r="0" b="0"/>
                            <a:pathLst>
                              <a:path w="45720">
                                <a:moveTo>
                                  <a:pt x="0" y="0"/>
                                </a:moveTo>
                                <a:lnTo>
                                  <a:pt x="45720" y="0"/>
                                </a:lnTo>
                              </a:path>
                            </a:pathLst>
                          </a:custGeom>
                          <a:noFill/>
                          <a:ln w="9144" cap="flat" cmpd="sng" algn="ctr">
                            <a:solidFill>
                              <a:srgbClr val="868686"/>
                            </a:solidFill>
                            <a:prstDash val="solid"/>
                            <a:round/>
                          </a:ln>
                          <a:effectLst/>
                        </wps:spPr>
                        <wps:bodyPr/>
                      </wps:wsp>
                      <wps:wsp>
                        <wps:cNvPr id="18099" name="Shape 18099"/>
                        <wps:cNvSpPr/>
                        <wps:spPr>
                          <a:xfrm>
                            <a:off x="518160" y="1246632"/>
                            <a:ext cx="3337560" cy="0"/>
                          </a:xfrm>
                          <a:custGeom>
                            <a:avLst/>
                            <a:gdLst/>
                            <a:ahLst/>
                            <a:cxnLst/>
                            <a:rect l="0" t="0" r="0" b="0"/>
                            <a:pathLst>
                              <a:path w="3337560">
                                <a:moveTo>
                                  <a:pt x="0" y="0"/>
                                </a:moveTo>
                                <a:lnTo>
                                  <a:pt x="3337560" y="0"/>
                                </a:lnTo>
                              </a:path>
                            </a:pathLst>
                          </a:custGeom>
                          <a:noFill/>
                          <a:ln w="9144" cap="flat" cmpd="sng" algn="ctr">
                            <a:solidFill>
                              <a:srgbClr val="868686"/>
                            </a:solidFill>
                            <a:prstDash val="solid"/>
                            <a:round/>
                          </a:ln>
                          <a:effectLst/>
                        </wps:spPr>
                        <wps:bodyPr/>
                      </wps:wsp>
                      <wps:wsp>
                        <wps:cNvPr id="18100" name="Shape 18100"/>
                        <wps:cNvSpPr/>
                        <wps:spPr>
                          <a:xfrm>
                            <a:off x="518160" y="1246632"/>
                            <a:ext cx="0" cy="45720"/>
                          </a:xfrm>
                          <a:custGeom>
                            <a:avLst/>
                            <a:gdLst/>
                            <a:ahLst/>
                            <a:cxnLst/>
                            <a:rect l="0" t="0" r="0" b="0"/>
                            <a:pathLst>
                              <a:path h="45720">
                                <a:moveTo>
                                  <a:pt x="0" y="0"/>
                                </a:moveTo>
                                <a:lnTo>
                                  <a:pt x="0" y="45720"/>
                                </a:lnTo>
                              </a:path>
                            </a:pathLst>
                          </a:custGeom>
                          <a:noFill/>
                          <a:ln w="9144" cap="flat" cmpd="sng" algn="ctr">
                            <a:solidFill>
                              <a:srgbClr val="868686"/>
                            </a:solidFill>
                            <a:prstDash val="solid"/>
                            <a:round/>
                          </a:ln>
                          <a:effectLst/>
                        </wps:spPr>
                        <wps:bodyPr/>
                      </wps:wsp>
                      <wps:wsp>
                        <wps:cNvPr id="18101" name="Shape 18101"/>
                        <wps:cNvSpPr/>
                        <wps:spPr>
                          <a:xfrm>
                            <a:off x="1074420" y="1246632"/>
                            <a:ext cx="0" cy="45720"/>
                          </a:xfrm>
                          <a:custGeom>
                            <a:avLst/>
                            <a:gdLst/>
                            <a:ahLst/>
                            <a:cxnLst/>
                            <a:rect l="0" t="0" r="0" b="0"/>
                            <a:pathLst>
                              <a:path h="45720">
                                <a:moveTo>
                                  <a:pt x="0" y="0"/>
                                </a:moveTo>
                                <a:lnTo>
                                  <a:pt x="0" y="45720"/>
                                </a:lnTo>
                              </a:path>
                            </a:pathLst>
                          </a:custGeom>
                          <a:noFill/>
                          <a:ln w="9144" cap="flat" cmpd="sng" algn="ctr">
                            <a:solidFill>
                              <a:srgbClr val="868686"/>
                            </a:solidFill>
                            <a:prstDash val="solid"/>
                            <a:round/>
                          </a:ln>
                          <a:effectLst/>
                        </wps:spPr>
                        <wps:bodyPr/>
                      </wps:wsp>
                      <wps:wsp>
                        <wps:cNvPr id="18102" name="Shape 18102"/>
                        <wps:cNvSpPr/>
                        <wps:spPr>
                          <a:xfrm>
                            <a:off x="1630680" y="1246632"/>
                            <a:ext cx="0" cy="45720"/>
                          </a:xfrm>
                          <a:custGeom>
                            <a:avLst/>
                            <a:gdLst/>
                            <a:ahLst/>
                            <a:cxnLst/>
                            <a:rect l="0" t="0" r="0" b="0"/>
                            <a:pathLst>
                              <a:path h="45720">
                                <a:moveTo>
                                  <a:pt x="0" y="0"/>
                                </a:moveTo>
                                <a:lnTo>
                                  <a:pt x="0" y="45720"/>
                                </a:lnTo>
                              </a:path>
                            </a:pathLst>
                          </a:custGeom>
                          <a:noFill/>
                          <a:ln w="9144" cap="flat" cmpd="sng" algn="ctr">
                            <a:solidFill>
                              <a:srgbClr val="868686"/>
                            </a:solidFill>
                            <a:prstDash val="solid"/>
                            <a:round/>
                          </a:ln>
                          <a:effectLst/>
                        </wps:spPr>
                        <wps:bodyPr/>
                      </wps:wsp>
                      <wps:wsp>
                        <wps:cNvPr id="18103" name="Shape 18103"/>
                        <wps:cNvSpPr/>
                        <wps:spPr>
                          <a:xfrm>
                            <a:off x="2186940" y="1246632"/>
                            <a:ext cx="0" cy="45720"/>
                          </a:xfrm>
                          <a:custGeom>
                            <a:avLst/>
                            <a:gdLst/>
                            <a:ahLst/>
                            <a:cxnLst/>
                            <a:rect l="0" t="0" r="0" b="0"/>
                            <a:pathLst>
                              <a:path h="45720">
                                <a:moveTo>
                                  <a:pt x="0" y="0"/>
                                </a:moveTo>
                                <a:lnTo>
                                  <a:pt x="0" y="45720"/>
                                </a:lnTo>
                              </a:path>
                            </a:pathLst>
                          </a:custGeom>
                          <a:noFill/>
                          <a:ln w="9144" cap="flat" cmpd="sng" algn="ctr">
                            <a:solidFill>
                              <a:srgbClr val="868686"/>
                            </a:solidFill>
                            <a:prstDash val="solid"/>
                            <a:round/>
                          </a:ln>
                          <a:effectLst/>
                        </wps:spPr>
                        <wps:bodyPr/>
                      </wps:wsp>
                      <wps:wsp>
                        <wps:cNvPr id="18104" name="Shape 18104"/>
                        <wps:cNvSpPr/>
                        <wps:spPr>
                          <a:xfrm>
                            <a:off x="2743200" y="1246632"/>
                            <a:ext cx="0" cy="45720"/>
                          </a:xfrm>
                          <a:custGeom>
                            <a:avLst/>
                            <a:gdLst/>
                            <a:ahLst/>
                            <a:cxnLst/>
                            <a:rect l="0" t="0" r="0" b="0"/>
                            <a:pathLst>
                              <a:path h="45720">
                                <a:moveTo>
                                  <a:pt x="0" y="0"/>
                                </a:moveTo>
                                <a:lnTo>
                                  <a:pt x="0" y="45720"/>
                                </a:lnTo>
                              </a:path>
                            </a:pathLst>
                          </a:custGeom>
                          <a:noFill/>
                          <a:ln w="9144" cap="flat" cmpd="sng" algn="ctr">
                            <a:solidFill>
                              <a:srgbClr val="868686"/>
                            </a:solidFill>
                            <a:prstDash val="solid"/>
                            <a:round/>
                          </a:ln>
                          <a:effectLst/>
                        </wps:spPr>
                        <wps:bodyPr/>
                      </wps:wsp>
                      <wps:wsp>
                        <wps:cNvPr id="18105" name="Shape 18105"/>
                        <wps:cNvSpPr/>
                        <wps:spPr>
                          <a:xfrm>
                            <a:off x="3299460" y="1246632"/>
                            <a:ext cx="0" cy="45720"/>
                          </a:xfrm>
                          <a:custGeom>
                            <a:avLst/>
                            <a:gdLst/>
                            <a:ahLst/>
                            <a:cxnLst/>
                            <a:rect l="0" t="0" r="0" b="0"/>
                            <a:pathLst>
                              <a:path h="45720">
                                <a:moveTo>
                                  <a:pt x="0" y="0"/>
                                </a:moveTo>
                                <a:lnTo>
                                  <a:pt x="0" y="45720"/>
                                </a:lnTo>
                              </a:path>
                            </a:pathLst>
                          </a:custGeom>
                          <a:noFill/>
                          <a:ln w="9144" cap="flat" cmpd="sng" algn="ctr">
                            <a:solidFill>
                              <a:srgbClr val="868686"/>
                            </a:solidFill>
                            <a:prstDash val="solid"/>
                            <a:round/>
                          </a:ln>
                          <a:effectLst/>
                        </wps:spPr>
                        <wps:bodyPr/>
                      </wps:wsp>
                      <wps:wsp>
                        <wps:cNvPr id="18106" name="Shape 18106"/>
                        <wps:cNvSpPr/>
                        <wps:spPr>
                          <a:xfrm>
                            <a:off x="3855720" y="1246632"/>
                            <a:ext cx="0" cy="45720"/>
                          </a:xfrm>
                          <a:custGeom>
                            <a:avLst/>
                            <a:gdLst/>
                            <a:ahLst/>
                            <a:cxnLst/>
                            <a:rect l="0" t="0" r="0" b="0"/>
                            <a:pathLst>
                              <a:path h="45720">
                                <a:moveTo>
                                  <a:pt x="0" y="0"/>
                                </a:moveTo>
                                <a:lnTo>
                                  <a:pt x="0" y="45720"/>
                                </a:lnTo>
                              </a:path>
                            </a:pathLst>
                          </a:custGeom>
                          <a:noFill/>
                          <a:ln w="9144" cap="flat" cmpd="sng" algn="ctr">
                            <a:solidFill>
                              <a:srgbClr val="868686"/>
                            </a:solidFill>
                            <a:prstDash val="solid"/>
                            <a:round/>
                          </a:ln>
                          <a:effectLst/>
                        </wps:spPr>
                        <wps:bodyPr/>
                      </wps:wsp>
                      <wps:wsp>
                        <wps:cNvPr id="18107" name="Shape 18107"/>
                        <wps:cNvSpPr/>
                        <wps:spPr>
                          <a:xfrm>
                            <a:off x="796290" y="377190"/>
                            <a:ext cx="2781300" cy="777240"/>
                          </a:xfrm>
                          <a:custGeom>
                            <a:avLst/>
                            <a:gdLst/>
                            <a:ahLst/>
                            <a:cxnLst/>
                            <a:rect l="0" t="0" r="0" b="0"/>
                            <a:pathLst>
                              <a:path w="2781300" h="777240">
                                <a:moveTo>
                                  <a:pt x="0" y="777240"/>
                                </a:moveTo>
                                <a:lnTo>
                                  <a:pt x="556260" y="710184"/>
                                </a:lnTo>
                                <a:lnTo>
                                  <a:pt x="1112520" y="559308"/>
                                </a:lnTo>
                                <a:lnTo>
                                  <a:pt x="1668780" y="0"/>
                                </a:lnTo>
                                <a:lnTo>
                                  <a:pt x="2225040" y="0"/>
                                </a:lnTo>
                                <a:lnTo>
                                  <a:pt x="2781300" y="437388"/>
                                </a:lnTo>
                              </a:path>
                            </a:pathLst>
                          </a:custGeom>
                          <a:noFill/>
                          <a:ln w="28956" cap="rnd" cmpd="sng" algn="ctr">
                            <a:solidFill>
                              <a:srgbClr val="4A7EBB"/>
                            </a:solidFill>
                            <a:prstDash val="solid"/>
                            <a:round/>
                          </a:ln>
                          <a:effectLst/>
                        </wps:spPr>
                        <wps:bodyPr/>
                      </wps:wsp>
                      <wps:wsp>
                        <wps:cNvPr id="18108" name="Rectangle 18108"/>
                        <wps:cNvSpPr/>
                        <wps:spPr>
                          <a:xfrm>
                            <a:off x="3987038" y="1159358"/>
                            <a:ext cx="101346" cy="224380"/>
                          </a:xfrm>
                          <a:prstGeom prst="rect">
                            <a:avLst/>
                          </a:prstGeom>
                          <a:ln>
                            <a:noFill/>
                          </a:ln>
                        </wps:spPr>
                        <wps:txbx>
                          <w:txbxContent>
                            <w:p w:rsidR="001A170D" w:rsidRDefault="001A170D" w:rsidP="00843C20">
                              <w:pPr>
                                <w:spacing w:after="160" w:line="259" w:lineRule="auto"/>
                              </w:pPr>
                              <w:r>
                                <w:t>0</w:t>
                              </w:r>
                            </w:p>
                          </w:txbxContent>
                        </wps:txbx>
                        <wps:bodyPr horzOverflow="overflow" vert="horz" lIns="0" tIns="0" rIns="0" bIns="0" rtlCol="0">
                          <a:noAutofit/>
                        </wps:bodyPr>
                      </wps:wsp>
                      <wps:wsp>
                        <wps:cNvPr id="18109" name="Rectangle 18109"/>
                        <wps:cNvSpPr/>
                        <wps:spPr>
                          <a:xfrm>
                            <a:off x="3987038" y="975843"/>
                            <a:ext cx="202692" cy="224380"/>
                          </a:xfrm>
                          <a:prstGeom prst="rect">
                            <a:avLst/>
                          </a:prstGeom>
                          <a:ln>
                            <a:noFill/>
                          </a:ln>
                        </wps:spPr>
                        <wps:txbx>
                          <w:txbxContent>
                            <w:p w:rsidR="001A170D" w:rsidRDefault="001A170D" w:rsidP="00843C20">
                              <w:pPr>
                                <w:spacing w:after="160" w:line="259" w:lineRule="auto"/>
                              </w:pPr>
                              <w:r>
                                <w:t>10</w:t>
                              </w:r>
                            </w:p>
                          </w:txbxContent>
                        </wps:txbx>
                        <wps:bodyPr horzOverflow="overflow" vert="horz" lIns="0" tIns="0" rIns="0" bIns="0" rtlCol="0">
                          <a:noAutofit/>
                        </wps:bodyPr>
                      </wps:wsp>
                      <wps:wsp>
                        <wps:cNvPr id="18110" name="Rectangle 18110"/>
                        <wps:cNvSpPr/>
                        <wps:spPr>
                          <a:xfrm>
                            <a:off x="3987038" y="792328"/>
                            <a:ext cx="202692" cy="224380"/>
                          </a:xfrm>
                          <a:prstGeom prst="rect">
                            <a:avLst/>
                          </a:prstGeom>
                          <a:ln>
                            <a:noFill/>
                          </a:ln>
                        </wps:spPr>
                        <wps:txbx>
                          <w:txbxContent>
                            <w:p w:rsidR="001A170D" w:rsidRDefault="001A170D" w:rsidP="00843C20">
                              <w:pPr>
                                <w:spacing w:after="160" w:line="259" w:lineRule="auto"/>
                              </w:pPr>
                              <w:r>
                                <w:t>20</w:t>
                              </w:r>
                            </w:p>
                          </w:txbxContent>
                        </wps:txbx>
                        <wps:bodyPr horzOverflow="overflow" vert="horz" lIns="0" tIns="0" rIns="0" bIns="0" rtlCol="0">
                          <a:noAutofit/>
                        </wps:bodyPr>
                      </wps:wsp>
                      <wps:wsp>
                        <wps:cNvPr id="18111" name="Rectangle 18111"/>
                        <wps:cNvSpPr/>
                        <wps:spPr>
                          <a:xfrm>
                            <a:off x="3987038" y="609194"/>
                            <a:ext cx="202692" cy="224380"/>
                          </a:xfrm>
                          <a:prstGeom prst="rect">
                            <a:avLst/>
                          </a:prstGeom>
                          <a:ln>
                            <a:noFill/>
                          </a:ln>
                        </wps:spPr>
                        <wps:txbx>
                          <w:txbxContent>
                            <w:p w:rsidR="001A170D" w:rsidRDefault="001A170D" w:rsidP="00843C20">
                              <w:pPr>
                                <w:spacing w:after="160" w:line="259" w:lineRule="auto"/>
                              </w:pPr>
                              <w:r>
                                <w:t>30</w:t>
                              </w:r>
                            </w:p>
                          </w:txbxContent>
                        </wps:txbx>
                        <wps:bodyPr horzOverflow="overflow" vert="horz" lIns="0" tIns="0" rIns="0" bIns="0" rtlCol="0">
                          <a:noAutofit/>
                        </wps:bodyPr>
                      </wps:wsp>
                      <wps:wsp>
                        <wps:cNvPr id="18112" name="Rectangle 18112"/>
                        <wps:cNvSpPr/>
                        <wps:spPr>
                          <a:xfrm>
                            <a:off x="3987038" y="425679"/>
                            <a:ext cx="202692" cy="224380"/>
                          </a:xfrm>
                          <a:prstGeom prst="rect">
                            <a:avLst/>
                          </a:prstGeom>
                          <a:ln>
                            <a:noFill/>
                          </a:ln>
                        </wps:spPr>
                        <wps:txbx>
                          <w:txbxContent>
                            <w:p w:rsidR="001A170D" w:rsidRDefault="001A170D" w:rsidP="00843C20">
                              <w:pPr>
                                <w:spacing w:after="160" w:line="259" w:lineRule="auto"/>
                              </w:pPr>
                              <w:r>
                                <w:t>40</w:t>
                              </w:r>
                            </w:p>
                          </w:txbxContent>
                        </wps:txbx>
                        <wps:bodyPr horzOverflow="overflow" vert="horz" lIns="0" tIns="0" rIns="0" bIns="0" rtlCol="0">
                          <a:noAutofit/>
                        </wps:bodyPr>
                      </wps:wsp>
                      <wps:wsp>
                        <wps:cNvPr id="18113" name="Rectangle 18113"/>
                        <wps:cNvSpPr/>
                        <wps:spPr>
                          <a:xfrm>
                            <a:off x="3987038" y="241892"/>
                            <a:ext cx="202895" cy="224828"/>
                          </a:xfrm>
                          <a:prstGeom prst="rect">
                            <a:avLst/>
                          </a:prstGeom>
                          <a:ln>
                            <a:noFill/>
                          </a:ln>
                        </wps:spPr>
                        <wps:txbx>
                          <w:txbxContent>
                            <w:p w:rsidR="001A170D" w:rsidRDefault="001A170D" w:rsidP="00843C20">
                              <w:pPr>
                                <w:spacing w:after="160" w:line="259" w:lineRule="auto"/>
                              </w:pPr>
                              <w:r>
                                <w:t>50</w:t>
                              </w:r>
                            </w:p>
                          </w:txbxContent>
                        </wps:txbx>
                        <wps:bodyPr horzOverflow="overflow" vert="horz" lIns="0" tIns="0" rIns="0" bIns="0" rtlCol="0">
                          <a:noAutofit/>
                        </wps:bodyPr>
                      </wps:wsp>
                      <wps:wsp>
                        <wps:cNvPr id="18114" name="Rectangle 18114"/>
                        <wps:cNvSpPr/>
                        <wps:spPr>
                          <a:xfrm>
                            <a:off x="3987038" y="59030"/>
                            <a:ext cx="202692" cy="224380"/>
                          </a:xfrm>
                          <a:prstGeom prst="rect">
                            <a:avLst/>
                          </a:prstGeom>
                          <a:ln>
                            <a:noFill/>
                          </a:ln>
                        </wps:spPr>
                        <wps:txbx>
                          <w:txbxContent>
                            <w:p w:rsidR="001A170D" w:rsidRDefault="001A170D" w:rsidP="00843C20">
                              <w:pPr>
                                <w:spacing w:after="160" w:line="259" w:lineRule="auto"/>
                              </w:pPr>
                              <w:r>
                                <w:t>60</w:t>
                              </w:r>
                            </w:p>
                          </w:txbxContent>
                        </wps:txbx>
                        <wps:bodyPr horzOverflow="overflow" vert="horz" lIns="0" tIns="0" rIns="0" bIns="0" rtlCol="0">
                          <a:noAutofit/>
                        </wps:bodyPr>
                      </wps:wsp>
                      <wps:wsp>
                        <wps:cNvPr id="18115" name="Rectangle 18115"/>
                        <wps:cNvSpPr/>
                        <wps:spPr>
                          <a:xfrm>
                            <a:off x="311810" y="1159358"/>
                            <a:ext cx="101346" cy="224380"/>
                          </a:xfrm>
                          <a:prstGeom prst="rect">
                            <a:avLst/>
                          </a:prstGeom>
                          <a:ln>
                            <a:noFill/>
                          </a:ln>
                        </wps:spPr>
                        <wps:txbx>
                          <w:txbxContent>
                            <w:p w:rsidR="001A170D" w:rsidRDefault="001A170D" w:rsidP="00843C20">
                              <w:pPr>
                                <w:spacing w:after="160" w:line="259" w:lineRule="auto"/>
                              </w:pPr>
                              <w:r>
                                <w:t>0</w:t>
                              </w:r>
                            </w:p>
                          </w:txbxContent>
                        </wps:txbx>
                        <wps:bodyPr horzOverflow="overflow" vert="horz" lIns="0" tIns="0" rIns="0" bIns="0" rtlCol="0">
                          <a:noAutofit/>
                        </wps:bodyPr>
                      </wps:wsp>
                      <wps:wsp>
                        <wps:cNvPr id="18116" name="Rectangle 18116"/>
                        <wps:cNvSpPr/>
                        <wps:spPr>
                          <a:xfrm>
                            <a:off x="159410" y="792328"/>
                            <a:ext cx="304038" cy="224380"/>
                          </a:xfrm>
                          <a:prstGeom prst="rect">
                            <a:avLst/>
                          </a:prstGeom>
                          <a:ln>
                            <a:noFill/>
                          </a:ln>
                        </wps:spPr>
                        <wps:txbx>
                          <w:txbxContent>
                            <w:p w:rsidR="001A170D" w:rsidRDefault="001A170D" w:rsidP="00843C20">
                              <w:pPr>
                                <w:spacing w:after="160" w:line="259" w:lineRule="auto"/>
                              </w:pPr>
                              <w:r>
                                <w:t>500</w:t>
                              </w:r>
                            </w:p>
                          </w:txbxContent>
                        </wps:txbx>
                        <wps:bodyPr horzOverflow="overflow" vert="horz" lIns="0" tIns="0" rIns="0" bIns="0" rtlCol="0">
                          <a:noAutofit/>
                        </wps:bodyPr>
                      </wps:wsp>
                      <wps:wsp>
                        <wps:cNvPr id="18117" name="Rectangle 18117"/>
                        <wps:cNvSpPr/>
                        <wps:spPr>
                          <a:xfrm>
                            <a:off x="83210" y="425679"/>
                            <a:ext cx="405384" cy="224380"/>
                          </a:xfrm>
                          <a:prstGeom prst="rect">
                            <a:avLst/>
                          </a:prstGeom>
                          <a:ln>
                            <a:noFill/>
                          </a:ln>
                        </wps:spPr>
                        <wps:txbx>
                          <w:txbxContent>
                            <w:p w:rsidR="001A170D" w:rsidRDefault="001A170D" w:rsidP="00843C20">
                              <w:pPr>
                                <w:spacing w:after="160" w:line="259" w:lineRule="auto"/>
                              </w:pPr>
                              <w:r>
                                <w:t>1000</w:t>
                              </w:r>
                            </w:p>
                          </w:txbxContent>
                        </wps:txbx>
                        <wps:bodyPr horzOverflow="overflow" vert="horz" lIns="0" tIns="0" rIns="0" bIns="0" rtlCol="0">
                          <a:noAutofit/>
                        </wps:bodyPr>
                      </wps:wsp>
                      <wps:wsp>
                        <wps:cNvPr id="18118" name="Rectangle 18118"/>
                        <wps:cNvSpPr/>
                        <wps:spPr>
                          <a:xfrm>
                            <a:off x="83210" y="59030"/>
                            <a:ext cx="405384" cy="224380"/>
                          </a:xfrm>
                          <a:prstGeom prst="rect">
                            <a:avLst/>
                          </a:prstGeom>
                          <a:ln>
                            <a:noFill/>
                          </a:ln>
                        </wps:spPr>
                        <wps:txbx>
                          <w:txbxContent>
                            <w:p w:rsidR="001A170D" w:rsidRDefault="001A170D" w:rsidP="00843C20">
                              <w:pPr>
                                <w:spacing w:after="160" w:line="259" w:lineRule="auto"/>
                              </w:pPr>
                              <w:r>
                                <w:t>1500</w:t>
                              </w:r>
                            </w:p>
                          </w:txbxContent>
                        </wps:txbx>
                        <wps:bodyPr horzOverflow="overflow" vert="horz" lIns="0" tIns="0" rIns="0" bIns="0" rtlCol="0">
                          <a:noAutofit/>
                        </wps:bodyPr>
                      </wps:wsp>
                      <wps:wsp>
                        <wps:cNvPr id="18119" name="Rectangle 18119"/>
                        <wps:cNvSpPr/>
                        <wps:spPr>
                          <a:xfrm>
                            <a:off x="643763" y="1338173"/>
                            <a:ext cx="405384" cy="224380"/>
                          </a:xfrm>
                          <a:prstGeom prst="rect">
                            <a:avLst/>
                          </a:prstGeom>
                          <a:ln>
                            <a:noFill/>
                          </a:ln>
                        </wps:spPr>
                        <wps:txbx>
                          <w:txbxContent>
                            <w:p w:rsidR="001A170D" w:rsidRDefault="001A170D" w:rsidP="00843C20">
                              <w:pPr>
                                <w:spacing w:after="160" w:line="259" w:lineRule="auto"/>
                              </w:pPr>
                              <w:r>
                                <w:t>2015</w:t>
                              </w:r>
                            </w:p>
                          </w:txbxContent>
                        </wps:txbx>
                        <wps:bodyPr horzOverflow="overflow" vert="horz" lIns="0" tIns="0" rIns="0" bIns="0" rtlCol="0">
                          <a:noAutofit/>
                        </wps:bodyPr>
                      </wps:wsp>
                      <wps:wsp>
                        <wps:cNvPr id="18120" name="Rectangle 18120"/>
                        <wps:cNvSpPr/>
                        <wps:spPr>
                          <a:xfrm>
                            <a:off x="1200277" y="1338173"/>
                            <a:ext cx="405384" cy="224380"/>
                          </a:xfrm>
                          <a:prstGeom prst="rect">
                            <a:avLst/>
                          </a:prstGeom>
                          <a:ln>
                            <a:noFill/>
                          </a:ln>
                        </wps:spPr>
                        <wps:txbx>
                          <w:txbxContent>
                            <w:p w:rsidR="001A170D" w:rsidRDefault="001A170D" w:rsidP="00843C20">
                              <w:pPr>
                                <w:spacing w:after="160" w:line="259" w:lineRule="auto"/>
                              </w:pPr>
                              <w:r>
                                <w:t>2016</w:t>
                              </w:r>
                            </w:p>
                          </w:txbxContent>
                        </wps:txbx>
                        <wps:bodyPr horzOverflow="overflow" vert="horz" lIns="0" tIns="0" rIns="0" bIns="0" rtlCol="0">
                          <a:noAutofit/>
                        </wps:bodyPr>
                      </wps:wsp>
                      <wps:wsp>
                        <wps:cNvPr id="18121" name="Rectangle 18121"/>
                        <wps:cNvSpPr/>
                        <wps:spPr>
                          <a:xfrm>
                            <a:off x="1756918" y="1338173"/>
                            <a:ext cx="405384" cy="224380"/>
                          </a:xfrm>
                          <a:prstGeom prst="rect">
                            <a:avLst/>
                          </a:prstGeom>
                          <a:ln>
                            <a:noFill/>
                          </a:ln>
                        </wps:spPr>
                        <wps:txbx>
                          <w:txbxContent>
                            <w:p w:rsidR="001A170D" w:rsidRDefault="001A170D" w:rsidP="00843C20">
                              <w:pPr>
                                <w:spacing w:after="160" w:line="259" w:lineRule="auto"/>
                              </w:pPr>
                              <w:r>
                                <w:t>2017</w:t>
                              </w:r>
                            </w:p>
                          </w:txbxContent>
                        </wps:txbx>
                        <wps:bodyPr horzOverflow="overflow" vert="horz" lIns="0" tIns="0" rIns="0" bIns="0" rtlCol="0">
                          <a:noAutofit/>
                        </wps:bodyPr>
                      </wps:wsp>
                      <wps:wsp>
                        <wps:cNvPr id="18122" name="Rectangle 18122"/>
                        <wps:cNvSpPr/>
                        <wps:spPr>
                          <a:xfrm>
                            <a:off x="2313432" y="1338173"/>
                            <a:ext cx="405384" cy="224380"/>
                          </a:xfrm>
                          <a:prstGeom prst="rect">
                            <a:avLst/>
                          </a:prstGeom>
                          <a:ln>
                            <a:noFill/>
                          </a:ln>
                        </wps:spPr>
                        <wps:txbx>
                          <w:txbxContent>
                            <w:p w:rsidR="001A170D" w:rsidRDefault="001A170D" w:rsidP="00843C20">
                              <w:pPr>
                                <w:spacing w:after="160" w:line="259" w:lineRule="auto"/>
                              </w:pPr>
                              <w:r>
                                <w:t>2018</w:t>
                              </w:r>
                            </w:p>
                          </w:txbxContent>
                        </wps:txbx>
                        <wps:bodyPr horzOverflow="overflow" vert="horz" lIns="0" tIns="0" rIns="0" bIns="0" rtlCol="0">
                          <a:noAutofit/>
                        </wps:bodyPr>
                      </wps:wsp>
                      <wps:wsp>
                        <wps:cNvPr id="18123" name="Rectangle 18123"/>
                        <wps:cNvSpPr/>
                        <wps:spPr>
                          <a:xfrm>
                            <a:off x="2869946" y="1338173"/>
                            <a:ext cx="405384" cy="224380"/>
                          </a:xfrm>
                          <a:prstGeom prst="rect">
                            <a:avLst/>
                          </a:prstGeom>
                          <a:ln>
                            <a:noFill/>
                          </a:ln>
                        </wps:spPr>
                        <wps:txbx>
                          <w:txbxContent>
                            <w:p w:rsidR="001A170D" w:rsidRDefault="001A170D" w:rsidP="00843C20">
                              <w:pPr>
                                <w:spacing w:after="160" w:line="259" w:lineRule="auto"/>
                              </w:pPr>
                              <w:r>
                                <w:t>2019</w:t>
                              </w:r>
                            </w:p>
                          </w:txbxContent>
                        </wps:txbx>
                        <wps:bodyPr horzOverflow="overflow" vert="horz" lIns="0" tIns="0" rIns="0" bIns="0" rtlCol="0">
                          <a:noAutofit/>
                        </wps:bodyPr>
                      </wps:wsp>
                      <wps:wsp>
                        <wps:cNvPr id="330436" name="Rectangle 330436"/>
                        <wps:cNvSpPr/>
                        <wps:spPr>
                          <a:xfrm>
                            <a:off x="3343402" y="1344270"/>
                            <a:ext cx="624291" cy="224380"/>
                          </a:xfrm>
                          <a:prstGeom prst="rect">
                            <a:avLst/>
                          </a:prstGeom>
                          <a:ln>
                            <a:noFill/>
                          </a:ln>
                        </wps:spPr>
                        <wps:txbx>
                          <w:txbxContent>
                            <w:p w:rsidR="001A170D" w:rsidRDefault="001A170D" w:rsidP="00843C20">
                              <w:pPr>
                                <w:spacing w:after="160" w:line="259" w:lineRule="auto"/>
                              </w:pPr>
                              <w:r>
                                <w:t>2020 (8</w:t>
                              </w:r>
                            </w:p>
                          </w:txbxContent>
                        </wps:txbx>
                        <wps:bodyPr horzOverflow="overflow" vert="horz" lIns="0" tIns="0" rIns="0" bIns="0" rtlCol="0">
                          <a:noAutofit/>
                        </wps:bodyPr>
                      </wps:wsp>
                      <wps:wsp>
                        <wps:cNvPr id="330437" name="Rectangle 330437"/>
                        <wps:cNvSpPr/>
                        <wps:spPr>
                          <a:xfrm>
                            <a:off x="3812794" y="1344270"/>
                            <a:ext cx="50673" cy="224380"/>
                          </a:xfrm>
                          <a:prstGeom prst="rect">
                            <a:avLst/>
                          </a:prstGeom>
                          <a:ln>
                            <a:noFill/>
                          </a:ln>
                        </wps:spPr>
                        <wps:txbx>
                          <w:txbxContent>
                            <w:p w:rsidR="001A170D" w:rsidRDefault="001A170D" w:rsidP="00843C20">
                              <w:pPr>
                                <w:spacing w:after="160" w:line="259" w:lineRule="auto"/>
                              </w:pPr>
                              <w:r>
                                <w:t xml:space="preserve"> </w:t>
                              </w:r>
                            </w:p>
                          </w:txbxContent>
                        </wps:txbx>
                        <wps:bodyPr horzOverflow="overflow" vert="horz" lIns="0" tIns="0" rIns="0" bIns="0" rtlCol="0">
                          <a:noAutofit/>
                        </wps:bodyPr>
                      </wps:wsp>
                      <wps:wsp>
                        <wps:cNvPr id="18125" name="Rectangle 18125"/>
                        <wps:cNvSpPr/>
                        <wps:spPr>
                          <a:xfrm>
                            <a:off x="3418078" y="1549650"/>
                            <a:ext cx="428085" cy="184382"/>
                          </a:xfrm>
                          <a:prstGeom prst="rect">
                            <a:avLst/>
                          </a:prstGeom>
                          <a:ln>
                            <a:noFill/>
                          </a:ln>
                        </wps:spPr>
                        <wps:txbx>
                          <w:txbxContent>
                            <w:p w:rsidR="001A170D" w:rsidRDefault="001A170D" w:rsidP="00843C20">
                              <w:pPr>
                                <w:spacing w:after="160" w:line="259" w:lineRule="auto"/>
                              </w:pPr>
                              <w:r>
                                <w:t>мес.)</w:t>
                              </w:r>
                            </w:p>
                          </w:txbxContent>
                        </wps:txbx>
                        <wps:bodyPr horzOverflow="overflow" vert="horz" lIns="0" tIns="0" rIns="0" bIns="0" rtlCol="0">
                          <a:noAutofit/>
                        </wps:bodyPr>
                      </wps:wsp>
                      <wps:wsp>
                        <wps:cNvPr id="397464" name="Shape 397464"/>
                        <wps:cNvSpPr/>
                        <wps:spPr>
                          <a:xfrm>
                            <a:off x="4279393" y="557785"/>
                            <a:ext cx="243840" cy="76200"/>
                          </a:xfrm>
                          <a:custGeom>
                            <a:avLst/>
                            <a:gdLst/>
                            <a:ahLst/>
                            <a:cxnLst/>
                            <a:rect l="0" t="0" r="0" b="0"/>
                            <a:pathLst>
                              <a:path w="243840" h="76200">
                                <a:moveTo>
                                  <a:pt x="0" y="0"/>
                                </a:moveTo>
                                <a:lnTo>
                                  <a:pt x="243840" y="0"/>
                                </a:lnTo>
                                <a:lnTo>
                                  <a:pt x="243840" y="76200"/>
                                </a:lnTo>
                                <a:lnTo>
                                  <a:pt x="0" y="76200"/>
                                </a:lnTo>
                                <a:lnTo>
                                  <a:pt x="0" y="0"/>
                                </a:lnTo>
                              </a:path>
                            </a:pathLst>
                          </a:custGeom>
                          <a:solidFill>
                            <a:srgbClr val="C0504D"/>
                          </a:solidFill>
                          <a:ln w="0" cap="rnd">
                            <a:noFill/>
                            <a:round/>
                          </a:ln>
                          <a:effectLst/>
                        </wps:spPr>
                        <wps:bodyPr/>
                      </wps:wsp>
                      <wps:wsp>
                        <wps:cNvPr id="18127" name="Rectangle 18127"/>
                        <wps:cNvSpPr/>
                        <wps:spPr>
                          <a:xfrm>
                            <a:off x="4550664" y="544445"/>
                            <a:ext cx="1550189" cy="184382"/>
                          </a:xfrm>
                          <a:prstGeom prst="rect">
                            <a:avLst/>
                          </a:prstGeom>
                          <a:ln>
                            <a:noFill/>
                          </a:ln>
                        </wps:spPr>
                        <wps:txbx>
                          <w:txbxContent>
                            <w:p w:rsidR="001A170D" w:rsidRDefault="001A170D" w:rsidP="00843C20">
                              <w:pPr>
                                <w:spacing w:after="160" w:line="259" w:lineRule="auto"/>
                              </w:pPr>
                              <w:r>
                                <w:t>Число сделок, шт.</w:t>
                              </w:r>
                            </w:p>
                          </w:txbxContent>
                        </wps:txbx>
                        <wps:bodyPr horzOverflow="overflow" vert="horz" lIns="0" tIns="0" rIns="0" bIns="0" rtlCol="0">
                          <a:noAutofit/>
                        </wps:bodyPr>
                      </wps:wsp>
                      <wps:wsp>
                        <wps:cNvPr id="18128" name="Shape 18128"/>
                        <wps:cNvSpPr/>
                        <wps:spPr>
                          <a:xfrm>
                            <a:off x="4280154" y="1006602"/>
                            <a:ext cx="243840" cy="0"/>
                          </a:xfrm>
                          <a:custGeom>
                            <a:avLst/>
                            <a:gdLst/>
                            <a:ahLst/>
                            <a:cxnLst/>
                            <a:rect l="0" t="0" r="0" b="0"/>
                            <a:pathLst>
                              <a:path w="243840">
                                <a:moveTo>
                                  <a:pt x="0" y="0"/>
                                </a:moveTo>
                                <a:lnTo>
                                  <a:pt x="243840" y="0"/>
                                </a:lnTo>
                              </a:path>
                            </a:pathLst>
                          </a:custGeom>
                          <a:noFill/>
                          <a:ln w="28956" cap="rnd" cmpd="sng" algn="ctr">
                            <a:solidFill>
                              <a:srgbClr val="4A7EBB"/>
                            </a:solidFill>
                            <a:prstDash val="solid"/>
                            <a:round/>
                          </a:ln>
                          <a:effectLst/>
                        </wps:spPr>
                        <wps:bodyPr/>
                      </wps:wsp>
                      <wps:wsp>
                        <wps:cNvPr id="18129" name="Rectangle 18129"/>
                        <wps:cNvSpPr/>
                        <wps:spPr>
                          <a:xfrm>
                            <a:off x="4550664" y="954782"/>
                            <a:ext cx="2163535" cy="184382"/>
                          </a:xfrm>
                          <a:prstGeom prst="rect">
                            <a:avLst/>
                          </a:prstGeom>
                          <a:ln>
                            <a:noFill/>
                          </a:ln>
                        </wps:spPr>
                        <wps:txbx>
                          <w:txbxContent>
                            <w:p w:rsidR="001A170D" w:rsidRDefault="001A170D" w:rsidP="00843C20">
                              <w:pPr>
                                <w:spacing w:after="160" w:line="259" w:lineRule="auto"/>
                              </w:pPr>
                              <w:r>
                                <w:t xml:space="preserve">Объем финансирования, </w:t>
                              </w:r>
                            </w:p>
                          </w:txbxContent>
                        </wps:txbx>
                        <wps:bodyPr horzOverflow="overflow" vert="horz" lIns="0" tIns="0" rIns="0" bIns="0" rtlCol="0">
                          <a:noAutofit/>
                        </wps:bodyPr>
                      </wps:wsp>
                      <wps:wsp>
                        <wps:cNvPr id="18130" name="Rectangle 18130"/>
                        <wps:cNvSpPr/>
                        <wps:spPr>
                          <a:xfrm>
                            <a:off x="4550664" y="1130042"/>
                            <a:ext cx="1380130" cy="184382"/>
                          </a:xfrm>
                          <a:prstGeom prst="rect">
                            <a:avLst/>
                          </a:prstGeom>
                          <a:ln>
                            <a:noFill/>
                          </a:ln>
                        </wps:spPr>
                        <wps:txbx>
                          <w:txbxContent>
                            <w:p w:rsidR="001A170D" w:rsidRDefault="001A170D" w:rsidP="00843C20">
                              <w:pPr>
                                <w:spacing w:after="160" w:line="259" w:lineRule="auto"/>
                              </w:pPr>
                              <w:r>
                                <w:t>млн долл. США</w:t>
                              </w:r>
                            </w:p>
                          </w:txbxContent>
                        </wps:txbx>
                        <wps:bodyPr horzOverflow="overflow" vert="horz" lIns="0" tIns="0" rIns="0" bIns="0" rtlCol="0">
                          <a:noAutofit/>
                        </wps:bodyPr>
                      </wps:wsp>
                      <wps:wsp>
                        <wps:cNvPr id="18131" name="Shape 18131"/>
                        <wps:cNvSpPr/>
                        <wps:spPr>
                          <a:xfrm>
                            <a:off x="0" y="0"/>
                            <a:ext cx="6263640" cy="1770888"/>
                          </a:xfrm>
                          <a:custGeom>
                            <a:avLst/>
                            <a:gdLst/>
                            <a:ahLst/>
                            <a:cxnLst/>
                            <a:rect l="0" t="0" r="0" b="0"/>
                            <a:pathLst>
                              <a:path w="6263640" h="1770888">
                                <a:moveTo>
                                  <a:pt x="0" y="1770888"/>
                                </a:moveTo>
                                <a:lnTo>
                                  <a:pt x="6263640" y="1770888"/>
                                </a:lnTo>
                                <a:lnTo>
                                  <a:pt x="6263640" y="0"/>
                                </a:lnTo>
                                <a:lnTo>
                                  <a:pt x="0" y="0"/>
                                </a:lnTo>
                                <a:close/>
                              </a:path>
                            </a:pathLst>
                          </a:custGeom>
                          <a:noFill/>
                          <a:ln w="9144" cap="flat" cmpd="sng" algn="ctr">
                            <a:solidFill>
                              <a:srgbClr val="868686"/>
                            </a:solidFill>
                            <a:prstDash val="solid"/>
                            <a:round/>
                          </a:ln>
                          <a:effectLst/>
                        </wps:spPr>
                        <wps:bodyPr/>
                      </wps:wsp>
                    </wpg:wgp>
                  </a:graphicData>
                </a:graphic>
              </wp:inline>
            </w:drawing>
          </mc:Choice>
          <mc:Fallback>
            <w:pict>
              <v:group w14:anchorId="5140492D" id="Group 332041" o:spid="_x0000_s1252" style="width:498.65pt;height:142.5pt;mso-position-horizontal-relative:char;mso-position-vertical-relative:line" coordsize="63326,1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">
                <v:rect id="Rectangle 17972" o:spid="_x0000_s1253" style="position:absolute;left:62880;top:1612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" filled="f" stroked="f">
                  <v:textbox inset="0,0,0,0">
                    <w:txbxContent>
                      <w:p w:rsidR="001A170D" w:rsidRDefault="001A170D" w:rsidP="00843C20">
                        <w:pPr>
                          <w:spacing w:after="160" w:line="259" w:lineRule="auto"/>
                        </w:pPr>
                        <w:r>
                          <w:t xml:space="preserve"> </w:t>
                        </w:r>
                      </w:p>
                    </w:txbxContent>
                  </v:textbox>
                </v:rect>
                <v:shape id="Shape 18077" o:spid="_x0000_s1254" style="position:absolute;left:5181;top:8808;width:33376;height:0;visibility:visible;mso-wrap-style:square;v-text-anchor:top" coordsize="333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" path="m,l3337560,e" filled="f" strokecolor="#868686" strokeweight=".72pt">
                  <v:path arrowok="t" textboxrect="0,0,3337560,0"/>
                </v:shape>
                <v:shape id="Shape 18078" o:spid="_x0000_s1255" style="position:absolute;left:5181;top:5135;width:33376;height:0;visibility:visible;mso-wrap-style:square;v-text-anchor:top" coordsize="333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" path="m,l3337560,e" filled="f" strokecolor="#868686" strokeweight=".72pt">
                  <v:path arrowok="t" textboxrect="0,0,3337560,0"/>
                </v:shape>
                <v:shape id="Shape 18079" o:spid="_x0000_s1256" style="position:absolute;left:5181;top:1478;width:33376;height:0;visibility:visible;mso-wrap-style:square;v-text-anchor:top" coordsize="333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" path="m,l3337560,e" filled="f" strokecolor="#868686" strokeweight=".72pt">
                  <v:path arrowok="t" textboxrect="0,0,3337560,0"/>
                </v:shape>
                <v:shape id="Shape 397458" o:spid="_x0000_s1257" style="position:absolute;left:6842;top:9906;width:2225;height:2560;visibility:visible;mso-wrap-style:square;v-text-anchor:top" coordsize="222504,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" path="m,l222504,r,256032l,256032,,e" fillcolor="#c0504d" stroked="f" strokeweight="0">
                  <v:path arrowok="t" textboxrect="0,0,222504,256032"/>
                </v:shape>
                <v:shape id="Shape 397459" o:spid="_x0000_s1258" style="position:absolute;left:17967;top:8260;width:2226;height:4206;visibility:visible;mso-wrap-style:square;v-text-anchor:top" coordsize="222504,42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" path="m,l222504,r,420624l,420624,,e" fillcolor="#c0504d" stroked="f" strokeweight="0">
                  <v:path arrowok="t" textboxrect="0,0,222504,420624"/>
                </v:shape>
                <v:shape id="Shape 397460" o:spid="_x0000_s1259" style="position:absolute;left:12405;top:7528;width:2225;height:4938;visibility:visible;mso-wrap-style:square;v-text-anchor:top" coordsize="222504,49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" path="m,l222504,r,493776l,493776,,e" fillcolor="#c0504d" stroked="f" strokeweight="0">
                  <v:path arrowok="t" textboxrect="0,0,222504,493776"/>
                </v:shape>
                <v:shape id="Shape 397461" o:spid="_x0000_s1260" style="position:absolute;left:34671;top:6598;width:2225;height:5868;visibility:visible;mso-wrap-style:square;v-text-anchor:top" coordsize="222504,58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" path="m,l222504,r,586740l,586740,,e" fillcolor="#c0504d" stroked="f" strokeweight="0">
                  <v:path arrowok="t" textboxrect="0,0,222504,586740"/>
                </v:shape>
                <v:shape id="Shape 397462" o:spid="_x0000_s1261" style="position:absolute;left:23530;top:4953;width:2240;height:7513;visibility:visible;mso-wrap-style:square;v-text-anchor:top" coordsize="224028,75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" path="m,l224028,r,751332l,751332,,e" fillcolor="#c0504d" stroked="f" strokeweight="0">
                  <v:path arrowok="t" textboxrect="0,0,224028,751332"/>
                </v:shape>
                <v:shape id="Shape 397463" o:spid="_x0000_s1262" style="position:absolute;left:29108;top:2392;width:2225;height:10074;visibility:visible;mso-wrap-style:square;v-text-anchor:top" coordsize="222504,100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" path="m,l222504,r,1007364l,1007364,,e" fillcolor="#c0504d" stroked="f" strokeweight="0">
                  <v:path arrowok="t" textboxrect="0,0,222504,1007364"/>
                </v:shape>
                <v:shape id="Shape 18086" o:spid="_x0000_s1263" style="position:absolute;left:38557;top:1478;width:0;height:10988;visibility:visible;mso-wrap-style:square;v-text-anchor:top" coordsize="0,109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" path="m,1098804l,e" filled="f" strokecolor="#868686" strokeweight=".72pt">
                  <v:path arrowok="t" textboxrect="0,0,0,1098804"/>
                </v:shape>
                <v:shape id="Shape 18087" o:spid="_x0000_s1264" style="position:absolute;left:38557;top:12466;width:457;height:0;visibility:visible;mso-wrap-style:square;v-text-anchor:top" coordsize="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" path="m,l45720,e" filled="f" strokecolor="#868686" strokeweight=".72pt">
                  <v:path arrowok="t" textboxrect="0,0,45720,0"/>
                </v:shape>
                <v:shape id="Shape 18088" o:spid="_x0000_s1265" style="position:absolute;left:38557;top:10637;width:457;height:0;visibility:visible;mso-wrap-style:square;v-text-anchor:top" coordsize="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" path="m,l45720,e" filled="f" strokecolor="#868686" strokeweight=".72pt">
                  <v:path arrowok="t" textboxrect="0,0,45720,0"/>
                </v:shape>
                <v:shape id="Shape 18089" o:spid="_x0000_s1266" style="position:absolute;left:38557;top:8808;width:457;height:0;visibility:visible;mso-wrap-style:square;v-text-anchor:top" coordsize="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" path="m,l45720,e" filled="f" strokecolor="#868686" strokeweight=".72pt">
                  <v:path arrowok="t" textboxrect="0,0,45720,0"/>
                </v:shape>
                <v:shape id="Shape 18090" o:spid="_x0000_s1267" style="position:absolute;left:38557;top:6979;width:457;height:0;visibility:visible;mso-wrap-style:square;v-text-anchor:top" coordsize="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" path="m,l45720,e" filled="f" strokecolor="#868686" strokeweight=".72pt">
                  <v:path arrowok="t" textboxrect="0,0,45720,0"/>
                </v:shape>
                <v:shape id="Shape 18091" o:spid="_x0000_s1268" style="position:absolute;left:38557;top:5135;width:457;height:0;visibility:visible;mso-wrap-style:square;v-text-anchor:top" coordsize="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" path="m,l45720,e" filled="f" strokecolor="#868686" strokeweight=".72pt">
                  <v:path arrowok="t" textboxrect="0,0,45720,0"/>
                </v:shape>
                <v:shape id="Shape 18092" o:spid="_x0000_s1269" style="position:absolute;left:38557;top:3307;width:457;height:0;visibility:visible;mso-wrap-style:square;v-text-anchor:top" coordsize="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" path="m,l45720,e" filled="f" strokecolor="#868686" strokeweight=".72pt">
                  <v:path arrowok="t" textboxrect="0,0,45720,0"/>
                </v:shape>
                <v:shape id="Shape 18093" o:spid="_x0000_s1270" style="position:absolute;left:38557;top:1478;width:457;height:0;visibility:visible;mso-wrap-style:square;v-text-anchor:top" coordsize="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" path="m,l45720,e" filled="f" strokecolor="#868686" strokeweight=".72pt">
                  <v:path arrowok="t" textboxrect="0,0,45720,0"/>
                </v:shape>
                <v:shape id="Shape 18094" o:spid="_x0000_s1271" style="position:absolute;left:5181;top:1478;width:0;height:10988;visibility:visible;mso-wrap-style:square;v-text-anchor:top" coordsize="0,109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" path="m,1098804l,e" filled="f" strokecolor="#868686" strokeweight=".72pt">
                  <v:path arrowok="t" textboxrect="0,0,0,1098804"/>
                </v:shape>
                <v:shape id="Shape 18095" o:spid="_x0000_s1272" style="position:absolute;left:4724;top:12466;width:457;height:0;visibility:visible;mso-wrap-style:square;v-text-anchor:top" coordsize="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" path="m,l45720,e" filled="f" strokecolor="#868686" strokeweight=".72pt">
                  <v:path arrowok="t" textboxrect="0,0,45720,0"/>
                </v:shape>
                <v:shape id="Shape 18096" o:spid="_x0000_s1273" style="position:absolute;left:4724;top:8808;width:457;height:0;visibility:visible;mso-wrap-style:square;v-text-anchor:top" coordsize="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" path="m,l45720,e" filled="f" strokecolor="#868686" strokeweight=".72pt">
                  <v:path arrowok="t" textboxrect="0,0,45720,0"/>
                </v:shape>
                <v:shape id="Shape 18097" o:spid="_x0000_s1274" style="position:absolute;left:4724;top:5135;width:457;height:0;visibility:visible;mso-wrap-style:square;v-text-anchor:top" coordsize="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" path="m,l45720,e" filled="f" strokecolor="#868686" strokeweight=".72pt">
                  <v:path arrowok="t" textboxrect="0,0,45720,0"/>
                </v:shape>
                <v:shape id="Shape 18098" o:spid="_x0000_s1275" style="position:absolute;left:4724;top:1478;width:457;height:0;visibility:visible;mso-wrap-style:square;v-text-anchor:top" coordsize="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" path="m,l45720,e" filled="f" strokecolor="#868686" strokeweight=".72pt">
                  <v:path arrowok="t" textboxrect="0,0,45720,0"/>
                </v:shape>
                <v:shape id="Shape 18099" o:spid="_x0000_s1276" style="position:absolute;left:5181;top:12466;width:33376;height:0;visibility:visible;mso-wrap-style:square;v-text-anchor:top" coordsize="333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" path="m,l3337560,e" filled="f" strokecolor="#868686" strokeweight=".72pt">
                  <v:path arrowok="t" textboxrect="0,0,3337560,0"/>
                </v:shape>
                <v:shape id="Shape 18100" o:spid="_x0000_s1277" style="position:absolute;left:5181;top:12466;width:0;height:457;visibility:visible;mso-wrap-style:square;v-text-anchor:top" coordsize="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" path="m,l,45720e" filled="f" strokecolor="#868686" strokeweight=".72pt">
                  <v:path arrowok="t" textboxrect="0,0,0,45720"/>
                </v:shape>
                <v:shape id="Shape 18101" o:spid="_x0000_s1278" style="position:absolute;left:10744;top:12466;width:0;height:457;visibility:visible;mso-wrap-style:square;v-text-anchor:top" coordsize="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" path="m,l,45720e" filled="f" strokecolor="#868686" strokeweight=".72pt">
                  <v:path arrowok="t" textboxrect="0,0,0,45720"/>
                </v:shape>
                <v:shape id="Shape 18102" o:spid="_x0000_s1279" style="position:absolute;left:16306;top:12466;width:0;height:457;visibility:visible;mso-wrap-style:square;v-text-anchor:top" coordsize="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" path="m,l,45720e" filled="f" strokecolor="#868686" strokeweight=".72pt">
                  <v:path arrowok="t" textboxrect="0,0,0,45720"/>
                </v:shape>
                <v:shape id="Shape 18103" o:spid="_x0000_s1280" style="position:absolute;left:21869;top:12466;width:0;height:457;visibility:visible;mso-wrap-style:square;v-text-anchor:top" coordsize="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" path="m,l,45720e" filled="f" strokecolor="#868686" strokeweight=".72pt">
                  <v:path arrowok="t" textboxrect="0,0,0,45720"/>
                </v:shape>
                <v:shape id="Shape 18104" o:spid="_x0000_s1281" style="position:absolute;left:27432;top:12466;width:0;height:457;visibility:visible;mso-wrap-style:square;v-text-anchor:top" coordsize="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" path="m,l,45720e" filled="f" strokecolor="#868686" strokeweight=".72pt">
                  <v:path arrowok="t" textboxrect="0,0,0,45720"/>
                </v:shape>
                <v:shape id="Shape 18105" o:spid="_x0000_s1282" style="position:absolute;left:32994;top:12466;width:0;height:457;visibility:visible;mso-wrap-style:square;v-text-anchor:top" coordsize="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" path="m,l,45720e" filled="f" strokecolor="#868686" strokeweight=".72pt">
                  <v:path arrowok="t" textboxrect="0,0,0,45720"/>
                </v:shape>
                <v:shape id="Shape 18106" o:spid="_x0000_s1283" style="position:absolute;left:38557;top:12466;width:0;height:457;visibility:visible;mso-wrap-style:square;v-text-anchor:top" coordsize="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" path="m,l,45720e" filled="f" strokecolor="#868686" strokeweight=".72pt">
                  <v:path arrowok="t" textboxrect="0,0,0,45720"/>
                </v:shape>
                <v:shape id="Shape 18107" o:spid="_x0000_s1284" style="position:absolute;left:7962;top:3771;width:27813;height:7773;visibility:visible;mso-wrap-style:square;v-text-anchor:top" coordsize="2781300,7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" path="m,777240l556260,710184,1112520,559308,1668780,r556260,l2781300,437388e" filled="f" strokecolor="#4a7ebb" strokeweight="2.28pt">
                  <v:stroke endcap="round"/>
                  <v:path arrowok="t" textboxrect="0,0,2781300,777240"/>
                </v:shape>
                <v:rect id="Rectangle 18108" o:spid="_x0000_s1285" style="position:absolute;left:39870;top:11593;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" filled="f" stroked="f">
                  <v:textbox inset="0,0,0,0">
                    <w:txbxContent>
                      <w:p w:rsidR="001A170D" w:rsidRDefault="001A170D" w:rsidP="00843C20">
                        <w:pPr>
                          <w:spacing w:after="160" w:line="259" w:lineRule="auto"/>
                        </w:pPr>
                        <w:r>
                          <w:t>0</w:t>
                        </w:r>
                      </w:p>
                    </w:txbxContent>
                  </v:textbox>
                </v:rect>
                <v:rect id="Rectangle 18109" o:spid="_x0000_s1286" style="position:absolute;left:39870;top:9758;width:20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" filled="f" stroked="f">
                  <v:textbox inset="0,0,0,0">
                    <w:txbxContent>
                      <w:p w:rsidR="001A170D" w:rsidRDefault="001A170D" w:rsidP="00843C20">
                        <w:pPr>
                          <w:spacing w:after="160" w:line="259" w:lineRule="auto"/>
                        </w:pPr>
                        <w:r>
                          <w:t>10</w:t>
                        </w:r>
                      </w:p>
                    </w:txbxContent>
                  </v:textbox>
                </v:rect>
                <v:rect id="Rectangle 18110" o:spid="_x0000_s1287" style="position:absolute;left:39870;top:7923;width:20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" filled="f" stroked="f">
                  <v:textbox inset="0,0,0,0">
                    <w:txbxContent>
                      <w:p w:rsidR="001A170D" w:rsidRDefault="001A170D" w:rsidP="00843C20">
                        <w:pPr>
                          <w:spacing w:after="160" w:line="259" w:lineRule="auto"/>
                        </w:pPr>
                        <w:r>
                          <w:t>20</w:t>
                        </w:r>
                      </w:p>
                    </w:txbxContent>
                  </v:textbox>
                </v:rect>
                <v:rect id="Rectangle 18111" o:spid="_x0000_s1288" style="position:absolute;left:39870;top:6091;width:20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" filled="f" stroked="f">
                  <v:textbox inset="0,0,0,0">
                    <w:txbxContent>
                      <w:p w:rsidR="001A170D" w:rsidRDefault="001A170D" w:rsidP="00843C20">
                        <w:pPr>
                          <w:spacing w:after="160" w:line="259" w:lineRule="auto"/>
                        </w:pPr>
                        <w:r>
                          <w:t>30</w:t>
                        </w:r>
                      </w:p>
                    </w:txbxContent>
                  </v:textbox>
                </v:rect>
                <v:rect id="Rectangle 18112" o:spid="_x0000_s1289" style="position:absolute;left:39870;top:4256;width:20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" filled="f" stroked="f">
                  <v:textbox inset="0,0,0,0">
                    <w:txbxContent>
                      <w:p w:rsidR="001A170D" w:rsidRDefault="001A170D" w:rsidP="00843C20">
                        <w:pPr>
                          <w:spacing w:after="160" w:line="259" w:lineRule="auto"/>
                        </w:pPr>
                        <w:r>
                          <w:t>40</w:t>
                        </w:r>
                      </w:p>
                    </w:txbxContent>
                  </v:textbox>
                </v:rect>
                <v:rect id="Rectangle 18113" o:spid="_x0000_s1290" style="position:absolute;left:39870;top:2418;width:2029;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" filled="f" stroked="f">
                  <v:textbox inset="0,0,0,0">
                    <w:txbxContent>
                      <w:p w:rsidR="001A170D" w:rsidRDefault="001A170D" w:rsidP="00843C20">
                        <w:pPr>
                          <w:spacing w:after="160" w:line="259" w:lineRule="auto"/>
                        </w:pPr>
                        <w:r>
                          <w:t>50</w:t>
                        </w:r>
                      </w:p>
                    </w:txbxContent>
                  </v:textbox>
                </v:rect>
                <v:rect id="Rectangle 18114" o:spid="_x0000_s1291" style="position:absolute;left:39870;top:590;width:20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" filled="f" stroked="f">
                  <v:textbox inset="0,0,0,0">
                    <w:txbxContent>
                      <w:p w:rsidR="001A170D" w:rsidRDefault="001A170D" w:rsidP="00843C20">
                        <w:pPr>
                          <w:spacing w:after="160" w:line="259" w:lineRule="auto"/>
                        </w:pPr>
                        <w:r>
                          <w:t>60</w:t>
                        </w:r>
                      </w:p>
                    </w:txbxContent>
                  </v:textbox>
                </v:rect>
                <v:rect id="Rectangle 18115" o:spid="_x0000_s1292" style="position:absolute;left:3118;top:11593;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" filled="f" stroked="f">
                  <v:textbox inset="0,0,0,0">
                    <w:txbxContent>
                      <w:p w:rsidR="001A170D" w:rsidRDefault="001A170D" w:rsidP="00843C20">
                        <w:pPr>
                          <w:spacing w:after="160" w:line="259" w:lineRule="auto"/>
                        </w:pPr>
                        <w:r>
                          <w:t>0</w:t>
                        </w:r>
                      </w:p>
                    </w:txbxContent>
                  </v:textbox>
                </v:rect>
                <v:rect id="Rectangle 18116" o:spid="_x0000_s1293" style="position:absolute;left:1594;top:7923;width:304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" filled="f" stroked="f">
                  <v:textbox inset="0,0,0,0">
                    <w:txbxContent>
                      <w:p w:rsidR="001A170D" w:rsidRDefault="001A170D" w:rsidP="00843C20">
                        <w:pPr>
                          <w:spacing w:after="160" w:line="259" w:lineRule="auto"/>
                        </w:pPr>
                        <w:r>
                          <w:t>500</w:t>
                        </w:r>
                      </w:p>
                    </w:txbxContent>
                  </v:textbox>
                </v:rect>
                <v:rect id="Rectangle 18117" o:spid="_x0000_s1294" style="position:absolute;left:832;top:4256;width:405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" filled="f" stroked="f">
                  <v:textbox inset="0,0,0,0">
                    <w:txbxContent>
                      <w:p w:rsidR="001A170D" w:rsidRDefault="001A170D" w:rsidP="00843C20">
                        <w:pPr>
                          <w:spacing w:after="160" w:line="259" w:lineRule="auto"/>
                        </w:pPr>
                        <w:r>
                          <w:t>1000</w:t>
                        </w:r>
                      </w:p>
                    </w:txbxContent>
                  </v:textbox>
                </v:rect>
                <v:rect id="Rectangle 18118" o:spid="_x0000_s1295" style="position:absolute;left:832;top:590;width:405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" filled="f" stroked="f">
                  <v:textbox inset="0,0,0,0">
                    <w:txbxContent>
                      <w:p w:rsidR="001A170D" w:rsidRDefault="001A170D" w:rsidP="00843C20">
                        <w:pPr>
                          <w:spacing w:after="160" w:line="259" w:lineRule="auto"/>
                        </w:pPr>
                        <w:r>
                          <w:t>1500</w:t>
                        </w:r>
                      </w:p>
                    </w:txbxContent>
                  </v:textbox>
                </v:rect>
                <v:rect id="Rectangle 18119" o:spid="_x0000_s1296" style="position:absolute;left:6437;top:13381;width:40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" filled="f" stroked="f">
                  <v:textbox inset="0,0,0,0">
                    <w:txbxContent>
                      <w:p w:rsidR="001A170D" w:rsidRDefault="001A170D" w:rsidP="00843C20">
                        <w:pPr>
                          <w:spacing w:after="160" w:line="259" w:lineRule="auto"/>
                        </w:pPr>
                        <w:r>
                          <w:t>2015</w:t>
                        </w:r>
                      </w:p>
                    </w:txbxContent>
                  </v:textbox>
                </v:rect>
                <v:rect id="Rectangle 18120" o:spid="_x0000_s1297" style="position:absolute;left:12002;top:13381;width:40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" filled="f" stroked="f">
                  <v:textbox inset="0,0,0,0">
                    <w:txbxContent>
                      <w:p w:rsidR="001A170D" w:rsidRDefault="001A170D" w:rsidP="00843C20">
                        <w:pPr>
                          <w:spacing w:after="160" w:line="259" w:lineRule="auto"/>
                        </w:pPr>
                        <w:r>
                          <w:t>2016</w:t>
                        </w:r>
                      </w:p>
                    </w:txbxContent>
                  </v:textbox>
                </v:rect>
                <v:rect id="Rectangle 18121" o:spid="_x0000_s1298" style="position:absolute;left:17569;top:13381;width:40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" filled="f" stroked="f">
                  <v:textbox inset="0,0,0,0">
                    <w:txbxContent>
                      <w:p w:rsidR="001A170D" w:rsidRDefault="001A170D" w:rsidP="00843C20">
                        <w:pPr>
                          <w:spacing w:after="160" w:line="259" w:lineRule="auto"/>
                        </w:pPr>
                        <w:r>
                          <w:t>2017</w:t>
                        </w:r>
                      </w:p>
                    </w:txbxContent>
                  </v:textbox>
                </v:rect>
                <v:rect id="Rectangle 18122" o:spid="_x0000_s1299" style="position:absolute;left:23134;top:13381;width:40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" filled="f" stroked="f">
                  <v:textbox inset="0,0,0,0">
                    <w:txbxContent>
                      <w:p w:rsidR="001A170D" w:rsidRDefault="001A170D" w:rsidP="00843C20">
                        <w:pPr>
                          <w:spacing w:after="160" w:line="259" w:lineRule="auto"/>
                        </w:pPr>
                        <w:r>
                          <w:t>2018</w:t>
                        </w:r>
                      </w:p>
                    </w:txbxContent>
                  </v:textbox>
                </v:rect>
                <v:rect id="Rectangle 18123" o:spid="_x0000_s1300" style="position:absolute;left:28699;top:13381;width:40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" filled="f" stroked="f">
                  <v:textbox inset="0,0,0,0">
                    <w:txbxContent>
                      <w:p w:rsidR="001A170D" w:rsidRDefault="001A170D" w:rsidP="00843C20">
                        <w:pPr>
                          <w:spacing w:after="160" w:line="259" w:lineRule="auto"/>
                        </w:pPr>
                        <w:r>
                          <w:t>2019</w:t>
                        </w:r>
                      </w:p>
                    </w:txbxContent>
                  </v:textbox>
                </v:rect>
                <v:rect id="Rectangle 330436" o:spid="_x0000_s1301" style="position:absolute;left:33434;top:13442;width:624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" filled="f" stroked="f">
                  <v:textbox inset="0,0,0,0">
                    <w:txbxContent>
                      <w:p w:rsidR="001A170D" w:rsidRDefault="001A170D" w:rsidP="00843C20">
                        <w:pPr>
                          <w:spacing w:after="160" w:line="259" w:lineRule="auto"/>
                        </w:pPr>
                        <w:r>
                          <w:t>2020 (8</w:t>
                        </w:r>
                      </w:p>
                    </w:txbxContent>
                  </v:textbox>
                </v:rect>
                <v:rect id="Rectangle 330437" o:spid="_x0000_s1302" style="position:absolute;left:38127;top:1344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" filled="f" stroked="f">
                  <v:textbox inset="0,0,0,0">
                    <w:txbxContent>
                      <w:p w:rsidR="001A170D" w:rsidRDefault="001A170D" w:rsidP="00843C20">
                        <w:pPr>
                          <w:spacing w:after="160" w:line="259" w:lineRule="auto"/>
                        </w:pPr>
                        <w:r>
                          <w:t xml:space="preserve"> </w:t>
                        </w:r>
                      </w:p>
                    </w:txbxContent>
                  </v:textbox>
                </v:rect>
                <v:rect id="Rectangle 18125" o:spid="_x0000_s1303" style="position:absolute;left:34180;top:15496;width:428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" filled="f" stroked="f">
                  <v:textbox inset="0,0,0,0">
                    <w:txbxContent>
                      <w:p w:rsidR="001A170D" w:rsidRDefault="001A170D" w:rsidP="00843C20">
                        <w:pPr>
                          <w:spacing w:after="160" w:line="259" w:lineRule="auto"/>
                        </w:pPr>
                        <w:r>
                          <w:t>мес.)</w:t>
                        </w:r>
                      </w:p>
                    </w:txbxContent>
                  </v:textbox>
                </v:rect>
                <v:shape id="Shape 397464" o:spid="_x0000_s1304" style="position:absolute;left:42793;top:5577;width:2439;height:762;visibility:visible;mso-wrap-style:square;v-text-anchor:top" coordsize="2438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" path="m,l243840,r,76200l,76200,,e" fillcolor="#c0504d" stroked="f" strokeweight="0">
                  <v:stroke endcap="round"/>
                  <v:path arrowok="t" textboxrect="0,0,243840,76200"/>
                </v:shape>
                <v:rect id="Rectangle 18127" o:spid="_x0000_s1305" style="position:absolute;left:45506;top:5444;width:1550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" filled="f" stroked="f">
                  <v:textbox inset="0,0,0,0">
                    <w:txbxContent>
                      <w:p w:rsidR="001A170D" w:rsidRDefault="001A170D" w:rsidP="00843C20">
                        <w:pPr>
                          <w:spacing w:after="160" w:line="259" w:lineRule="auto"/>
                        </w:pPr>
                        <w:r>
                          <w:t>Число сделок, шт.</w:t>
                        </w:r>
                      </w:p>
                    </w:txbxContent>
                  </v:textbox>
                </v:rect>
                <v:shape id="Shape 18128" o:spid="_x0000_s1306" style="position:absolute;left:42801;top:10066;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" path="m,l243840,e" filled="f" strokecolor="#4a7ebb" strokeweight="2.28pt">
                  <v:stroke endcap="round"/>
                  <v:path arrowok="t" textboxrect="0,0,243840,0"/>
                </v:shape>
                <v:rect id="Rectangle 18129" o:spid="_x0000_s1307" style="position:absolute;left:45506;top:9547;width:2163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" filled="f" stroked="f">
                  <v:textbox inset="0,0,0,0">
                    <w:txbxContent>
                      <w:p w:rsidR="001A170D" w:rsidRDefault="001A170D" w:rsidP="00843C20">
                        <w:pPr>
                          <w:spacing w:after="160" w:line="259" w:lineRule="auto"/>
                        </w:pPr>
                        <w:r>
                          <w:t xml:space="preserve">Объем финансирования, </w:t>
                        </w:r>
                      </w:p>
                    </w:txbxContent>
                  </v:textbox>
                </v:rect>
                <v:rect id="Rectangle 18130" o:spid="_x0000_s1308" style="position:absolute;left:45506;top:11300;width:1380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" filled="f" stroked="f">
                  <v:textbox inset="0,0,0,0">
                    <w:txbxContent>
                      <w:p w:rsidR="001A170D" w:rsidRDefault="001A170D" w:rsidP="00843C20">
                        <w:pPr>
                          <w:spacing w:after="160" w:line="259" w:lineRule="auto"/>
                        </w:pPr>
                        <w:r>
                          <w:t>млн долл. США</w:t>
                        </w:r>
                      </w:p>
                    </w:txbxContent>
                  </v:textbox>
                </v:rect>
                <v:shape id="Shape 18131" o:spid="_x0000_s1309" style="position:absolute;width:62636;height:17708;visibility:visible;mso-wrap-style:square;v-text-anchor:top" coordsize="6263640,1770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" path="m,1770888r6263640,l6263640,,,,,1770888xe" filled="f" strokecolor="#868686" strokeweight=".72pt">
                  <v:path arrowok="t" textboxrect="0,0,6263640,1770888"/>
                </v:shape>
                <w10:anchorlock/>
              </v:group>
            </w:pict>
          </mc:Fallback>
        </mc:AlternateContent>
      </w:r>
    </w:p>
    <w:p w:rsidR="00843C20" w:rsidRPr="00843C20" w:rsidRDefault="00E850D1" w:rsidP="00843C20">
      <w:pPr>
        <w:spacing w:after="4" w:line="392" w:lineRule="auto"/>
        <w:ind w:left="10" w:hanging="10"/>
        <w:jc w:val="center"/>
        <w:rPr>
          <w:rFonts w:eastAsia="Times New Roman"/>
          <w:color w:val="000000"/>
          <w:sz w:val="28"/>
          <w:szCs w:val="22"/>
          <w:lang w:eastAsia="ru-RU"/>
        </w:rPr>
      </w:pPr>
      <w:r>
        <w:rPr>
          <w:rFonts w:eastAsia="Times New Roman"/>
          <w:color w:val="000000"/>
          <w:sz w:val="28"/>
          <w:szCs w:val="22"/>
          <w:lang w:eastAsia="ru-RU"/>
        </w:rPr>
        <w:t>Рисунок 4</w:t>
      </w:r>
      <w:r w:rsidR="00843C20" w:rsidRPr="00843C20">
        <w:rPr>
          <w:rFonts w:eastAsia="Times New Roman"/>
          <w:color w:val="000000"/>
          <w:sz w:val="28"/>
          <w:szCs w:val="22"/>
          <w:lang w:eastAsia="ru-RU"/>
        </w:rPr>
        <w:t xml:space="preserve"> – Инвестиционная деятельность 5 крупнейших мировых корпоративных венчурных фондов нефтегазовых компаний за 2015-2020 гг. </w:t>
      </w:r>
    </w:p>
    <w:p w:rsidR="00843C20" w:rsidRPr="00843C20" w:rsidRDefault="00843C20" w:rsidP="00843C20">
      <w:pPr>
        <w:spacing w:after="131" w:line="259" w:lineRule="auto"/>
        <w:rPr>
          <w:rFonts w:eastAsia="Times New Roman"/>
          <w:color w:val="000000"/>
          <w:sz w:val="28"/>
          <w:szCs w:val="22"/>
          <w:lang w:eastAsia="ru-RU"/>
        </w:rPr>
      </w:pPr>
    </w:p>
    <w:p w:rsidR="00843C20" w:rsidRPr="00843C20" w:rsidRDefault="00843C20" w:rsidP="00843C20">
      <w:pPr>
        <w:spacing w:after="5" w:line="368" w:lineRule="auto"/>
        <w:ind w:left="-15" w:right="2" w:firstLine="698"/>
        <w:jc w:val="both"/>
        <w:rPr>
          <w:rFonts w:eastAsia="Times New Roman"/>
          <w:color w:val="000000"/>
          <w:sz w:val="28"/>
          <w:szCs w:val="22"/>
          <w:lang w:eastAsia="ru-RU"/>
        </w:rPr>
      </w:pPr>
      <w:r w:rsidRPr="00843C20">
        <w:rPr>
          <w:rFonts w:eastAsia="Times New Roman"/>
          <w:color w:val="000000"/>
          <w:sz w:val="28"/>
          <w:szCs w:val="22"/>
          <w:lang w:eastAsia="ru-RU"/>
        </w:rPr>
        <w:t xml:space="preserve">Корпоративные венчурные фонды крупнейших нефтегазовых компаний финансируют технологии, связанные с перерабатывающими заводами и улучшением геологоразведочных работ. В последнее время также реализуются высокотехнологические </w:t>
      </w:r>
      <w:proofErr w:type="spellStart"/>
      <w:r w:rsidRPr="00843C20">
        <w:rPr>
          <w:rFonts w:eastAsia="Times New Roman"/>
          <w:color w:val="000000"/>
          <w:sz w:val="28"/>
          <w:szCs w:val="22"/>
          <w:lang w:eastAsia="ru-RU"/>
        </w:rPr>
        <w:t>стартапы</w:t>
      </w:r>
      <w:proofErr w:type="spellEnd"/>
      <w:r w:rsidRPr="00843C20">
        <w:rPr>
          <w:rFonts w:eastAsia="Times New Roman"/>
          <w:color w:val="000000"/>
          <w:sz w:val="28"/>
          <w:szCs w:val="22"/>
          <w:lang w:eastAsia="ru-RU"/>
        </w:rPr>
        <w:t xml:space="preserve"> по разработке возобновляемых источников энергии и других экологически ориентированных проектов.  </w:t>
      </w:r>
    </w:p>
    <w:p w:rsidR="00843C20" w:rsidRPr="00843C20" w:rsidRDefault="00843C20" w:rsidP="00843C20">
      <w:pPr>
        <w:spacing w:after="29" w:line="368" w:lineRule="auto"/>
        <w:ind w:left="-15" w:right="2" w:firstLine="698"/>
        <w:jc w:val="both"/>
        <w:rPr>
          <w:rFonts w:eastAsia="Times New Roman"/>
          <w:color w:val="000000"/>
          <w:sz w:val="28"/>
          <w:szCs w:val="22"/>
          <w:lang w:eastAsia="ru-RU"/>
        </w:rPr>
      </w:pPr>
      <w:r w:rsidRPr="00843C20">
        <w:rPr>
          <w:rFonts w:eastAsia="Times New Roman"/>
          <w:color w:val="000000"/>
          <w:sz w:val="28"/>
          <w:szCs w:val="22"/>
          <w:lang w:eastAsia="ru-RU"/>
        </w:rPr>
        <w:t xml:space="preserve">Например, компания </w:t>
      </w:r>
      <w:proofErr w:type="spellStart"/>
      <w:r w:rsidRPr="00843C20">
        <w:rPr>
          <w:rFonts w:eastAsia="Times New Roman"/>
          <w:color w:val="000000"/>
          <w:sz w:val="28"/>
          <w:szCs w:val="22"/>
          <w:lang w:eastAsia="ru-RU"/>
        </w:rPr>
        <w:t>Shell</w:t>
      </w:r>
      <w:proofErr w:type="spellEnd"/>
      <w:r w:rsidRPr="00843C20">
        <w:rPr>
          <w:rFonts w:eastAsia="Times New Roman"/>
          <w:color w:val="000000"/>
          <w:sz w:val="28"/>
          <w:szCs w:val="22"/>
          <w:lang w:eastAsia="ru-RU"/>
        </w:rPr>
        <w:t xml:space="preserve"> приобрела в 2019 году </w:t>
      </w:r>
      <w:proofErr w:type="spellStart"/>
      <w:r w:rsidRPr="00843C20">
        <w:rPr>
          <w:rFonts w:eastAsia="Times New Roman"/>
          <w:color w:val="000000"/>
          <w:sz w:val="28"/>
          <w:szCs w:val="22"/>
          <w:lang w:eastAsia="ru-RU"/>
        </w:rPr>
        <w:t>стартап</w:t>
      </w:r>
      <w:proofErr w:type="spellEnd"/>
      <w:r w:rsidRPr="00843C20">
        <w:rPr>
          <w:rFonts w:eastAsia="Times New Roman"/>
          <w:color w:val="000000"/>
          <w:sz w:val="28"/>
          <w:szCs w:val="22"/>
          <w:lang w:eastAsia="ru-RU"/>
        </w:rPr>
        <w:t xml:space="preserve"> «</w:t>
      </w:r>
      <w:proofErr w:type="spellStart"/>
      <w:r w:rsidRPr="00843C20">
        <w:rPr>
          <w:rFonts w:eastAsia="Times New Roman"/>
          <w:color w:val="000000"/>
          <w:sz w:val="28"/>
          <w:szCs w:val="22"/>
          <w:lang w:eastAsia="ru-RU"/>
        </w:rPr>
        <w:t>Sonnen</w:t>
      </w:r>
      <w:proofErr w:type="spellEnd"/>
      <w:r w:rsidRPr="00843C20">
        <w:rPr>
          <w:rFonts w:eastAsia="Times New Roman"/>
          <w:color w:val="000000"/>
          <w:sz w:val="28"/>
          <w:szCs w:val="22"/>
          <w:lang w:eastAsia="ru-RU"/>
        </w:rPr>
        <w:t xml:space="preserve">», развивающий солнечную энергетику; американская </w:t>
      </w:r>
      <w:proofErr w:type="spellStart"/>
      <w:r w:rsidRPr="00843C20">
        <w:rPr>
          <w:rFonts w:eastAsia="Times New Roman"/>
          <w:color w:val="000000"/>
          <w:sz w:val="28"/>
          <w:szCs w:val="22"/>
          <w:lang w:eastAsia="ru-RU"/>
        </w:rPr>
        <w:t>ExxonMobil</w:t>
      </w:r>
      <w:proofErr w:type="spellEnd"/>
      <w:r w:rsidRPr="00843C20">
        <w:rPr>
          <w:rFonts w:eastAsia="Times New Roman"/>
          <w:color w:val="000000"/>
          <w:sz w:val="28"/>
          <w:szCs w:val="22"/>
          <w:lang w:eastAsia="ru-RU"/>
        </w:rPr>
        <w:t xml:space="preserve"> реализует проекты в области нефтехимии, занимаясь созданием высокопроизводительных пластмасс, позволяющих увеличить эффективность </w:t>
      </w:r>
      <w:r w:rsidRPr="00843C20">
        <w:rPr>
          <w:rFonts w:eastAsia="Times New Roman"/>
          <w:color w:val="000000"/>
          <w:sz w:val="28"/>
          <w:szCs w:val="22"/>
          <w:lang w:eastAsia="ru-RU"/>
        </w:rPr>
        <w:lastRenderedPageBreak/>
        <w:t xml:space="preserve">использования топлива; компания </w:t>
      </w:r>
      <w:proofErr w:type="spellStart"/>
      <w:r w:rsidRPr="00843C20">
        <w:rPr>
          <w:rFonts w:eastAsia="Times New Roman"/>
          <w:color w:val="000000"/>
          <w:sz w:val="28"/>
          <w:szCs w:val="22"/>
          <w:lang w:eastAsia="ru-RU"/>
        </w:rPr>
        <w:t>Chevron</w:t>
      </w:r>
      <w:proofErr w:type="spellEnd"/>
      <w:r w:rsidRPr="00843C20">
        <w:rPr>
          <w:rFonts w:eastAsia="Times New Roman"/>
          <w:color w:val="000000"/>
          <w:sz w:val="28"/>
          <w:szCs w:val="22"/>
          <w:lang w:eastAsia="ru-RU"/>
        </w:rPr>
        <w:t xml:space="preserve"> успешно осуществила 90 инновационных </w:t>
      </w:r>
      <w:proofErr w:type="spellStart"/>
      <w:r w:rsidRPr="00843C20">
        <w:rPr>
          <w:rFonts w:eastAsia="Times New Roman"/>
          <w:color w:val="000000"/>
          <w:sz w:val="28"/>
          <w:szCs w:val="22"/>
          <w:lang w:eastAsia="ru-RU"/>
        </w:rPr>
        <w:t>стартапов</w:t>
      </w:r>
      <w:proofErr w:type="spellEnd"/>
      <w:r w:rsidRPr="00843C20">
        <w:rPr>
          <w:rFonts w:eastAsia="Times New Roman"/>
          <w:color w:val="000000"/>
          <w:sz w:val="28"/>
          <w:szCs w:val="22"/>
          <w:lang w:eastAsia="ru-RU"/>
        </w:rPr>
        <w:t xml:space="preserve"> в области передовых материалов и альтернативной </w:t>
      </w:r>
      <w:proofErr w:type="spellStart"/>
      <w:r w:rsidRPr="00843C20">
        <w:rPr>
          <w:rFonts w:eastAsia="Times New Roman"/>
          <w:color w:val="000000"/>
          <w:sz w:val="28"/>
          <w:szCs w:val="22"/>
          <w:lang w:eastAsia="ru-RU"/>
        </w:rPr>
        <w:t>энергитики</w:t>
      </w:r>
      <w:proofErr w:type="spellEnd"/>
      <w:r w:rsidRPr="00843C20">
        <w:rPr>
          <w:rFonts w:eastAsia="Times New Roman"/>
          <w:color w:val="000000"/>
          <w:sz w:val="28"/>
          <w:szCs w:val="22"/>
          <w:lang w:eastAsia="ru-RU"/>
        </w:rPr>
        <w:t xml:space="preserve">; фонд британской BP инвестирует в венчурные </w:t>
      </w:r>
      <w:proofErr w:type="spellStart"/>
      <w:r w:rsidRPr="00843C20">
        <w:rPr>
          <w:rFonts w:eastAsia="Times New Roman"/>
          <w:color w:val="000000"/>
          <w:sz w:val="28"/>
          <w:szCs w:val="22"/>
          <w:lang w:eastAsia="ru-RU"/>
        </w:rPr>
        <w:t>стартапы</w:t>
      </w:r>
      <w:proofErr w:type="spellEnd"/>
      <w:r w:rsidRPr="00843C20">
        <w:rPr>
          <w:rFonts w:eastAsia="Times New Roman"/>
          <w:color w:val="000000"/>
          <w:sz w:val="28"/>
          <w:szCs w:val="22"/>
          <w:lang w:eastAsia="ru-RU"/>
        </w:rPr>
        <w:t xml:space="preserve">, связанные с добычей углеводородов и </w:t>
      </w:r>
      <w:proofErr w:type="spellStart"/>
      <w:r w:rsidRPr="00843C20">
        <w:rPr>
          <w:rFonts w:eastAsia="Times New Roman"/>
          <w:color w:val="000000"/>
          <w:sz w:val="28"/>
          <w:szCs w:val="22"/>
          <w:lang w:eastAsia="ru-RU"/>
        </w:rPr>
        <w:t>цифровизацией</w:t>
      </w:r>
      <w:proofErr w:type="spellEnd"/>
      <w:r w:rsidRPr="00843C20">
        <w:rPr>
          <w:rFonts w:eastAsia="Times New Roman"/>
          <w:color w:val="000000"/>
          <w:sz w:val="28"/>
          <w:szCs w:val="22"/>
          <w:lang w:eastAsia="ru-RU"/>
        </w:rPr>
        <w:t xml:space="preserve">, общий объем которого составил уже более 500 млн. долларов осуществленных инвестиций  в 50 технологических инновационных компаний. Однако в российской нефтегазовой отрасли венчурным инвестициями не придается существенного значения и они занимают крайне малую долю в общих расходах по НИОКР.  </w:t>
      </w:r>
    </w:p>
    <w:p w:rsidR="00843C20" w:rsidRPr="00843C20" w:rsidRDefault="00843C20" w:rsidP="00843C20">
      <w:pPr>
        <w:spacing w:after="5" w:line="368" w:lineRule="auto"/>
        <w:ind w:left="-15" w:right="2" w:firstLine="698"/>
        <w:jc w:val="both"/>
        <w:rPr>
          <w:rFonts w:eastAsia="Times New Roman"/>
          <w:color w:val="000000"/>
          <w:sz w:val="28"/>
          <w:szCs w:val="22"/>
          <w:lang w:eastAsia="ru-RU"/>
        </w:rPr>
      </w:pPr>
      <w:r w:rsidRPr="00843C20">
        <w:rPr>
          <w:rFonts w:eastAsia="Times New Roman"/>
          <w:color w:val="000000"/>
          <w:sz w:val="28"/>
          <w:szCs w:val="22"/>
          <w:lang w:eastAsia="ru-RU"/>
        </w:rPr>
        <w:t xml:space="preserve">Нефтегазовые компании, начиная с 2015 года, увеличивают объем инвестиций в </w:t>
      </w:r>
      <w:proofErr w:type="spellStart"/>
      <w:r w:rsidRPr="00843C20">
        <w:rPr>
          <w:rFonts w:eastAsia="Times New Roman"/>
          <w:color w:val="000000"/>
          <w:sz w:val="28"/>
          <w:szCs w:val="22"/>
          <w:lang w:eastAsia="ru-RU"/>
        </w:rPr>
        <w:t>стартапы</w:t>
      </w:r>
      <w:proofErr w:type="spellEnd"/>
      <w:r w:rsidRPr="00843C20">
        <w:rPr>
          <w:rFonts w:eastAsia="Times New Roman"/>
          <w:color w:val="000000"/>
          <w:sz w:val="28"/>
          <w:szCs w:val="22"/>
          <w:lang w:eastAsia="ru-RU"/>
        </w:rPr>
        <w:t>, связанные с энергетичес</w:t>
      </w:r>
      <w:r w:rsidR="00E850D1">
        <w:rPr>
          <w:rFonts w:eastAsia="Times New Roman"/>
          <w:color w:val="000000"/>
          <w:sz w:val="28"/>
          <w:szCs w:val="22"/>
          <w:lang w:eastAsia="ru-RU"/>
        </w:rPr>
        <w:t>кими технологиями (см. рисунок 5</w:t>
      </w:r>
      <w:bookmarkStart w:id="3" w:name="_GoBack"/>
      <w:bookmarkEnd w:id="3"/>
      <w:r w:rsidRPr="00843C20">
        <w:rPr>
          <w:rFonts w:eastAsia="Times New Roman"/>
          <w:color w:val="000000"/>
          <w:sz w:val="28"/>
          <w:szCs w:val="22"/>
          <w:lang w:eastAsia="ru-RU"/>
        </w:rPr>
        <w:t xml:space="preserve">). Судя по данным, можно заметить набирающую обороты тенденцию размывания границ между «традиционными» и «нетрадиционными» энергетическими компаниями, что во многом обусловлено появлением новых энергетических технологий. На рост заинтересованности энергетическими технологиями также влияет развитие экологических инициатив, международные соглашения по охране окружающей среды и природы. </w:t>
      </w:r>
    </w:p>
    <w:p w:rsidR="00843C20" w:rsidRPr="00843C20" w:rsidRDefault="00843C20" w:rsidP="00843C20">
      <w:pPr>
        <w:spacing w:after="5" w:line="368" w:lineRule="auto"/>
        <w:ind w:right="14"/>
        <w:jc w:val="both"/>
        <w:rPr>
          <w:rFonts w:eastAsia="Times New Roman"/>
          <w:color w:val="000000"/>
          <w:sz w:val="28"/>
          <w:szCs w:val="22"/>
          <w:lang w:eastAsia="ru-RU"/>
        </w:rPr>
      </w:pPr>
    </w:p>
    <w:p w:rsidR="00843C20" w:rsidRPr="00843C20" w:rsidRDefault="00843C20" w:rsidP="00843C20">
      <w:pPr>
        <w:spacing w:after="159" w:line="259" w:lineRule="auto"/>
        <w:ind w:left="28" w:right="-7"/>
        <w:rPr>
          <w:rFonts w:eastAsia="Times New Roman"/>
          <w:color w:val="000000"/>
          <w:sz w:val="28"/>
          <w:szCs w:val="22"/>
          <w:lang w:eastAsia="ru-RU"/>
        </w:rPr>
      </w:pPr>
      <w:r w:rsidRPr="00843C20">
        <w:rPr>
          <w:rFonts w:ascii="Calibri" w:eastAsia="Calibri" w:hAnsi="Calibri" w:cs="Calibri"/>
          <w:noProof/>
          <w:color w:val="000000"/>
          <w:sz w:val="22"/>
          <w:szCs w:val="22"/>
          <w:lang w:eastAsia="ru-RU"/>
        </w:rPr>
        <w:lastRenderedPageBreak/>
        <mc:AlternateContent>
          <mc:Choice Requires="wpg">
            <w:drawing>
              <wp:inline distT="0" distB="0" distL="0" distR="0" wp14:anchorId="146AFD32" wp14:editId="67801578">
                <wp:extent cx="6332601" cy="3905792"/>
                <wp:effectExtent l="0" t="0" r="0" b="0"/>
                <wp:docPr id="351643" name="Group 351643"/>
                <wp:cNvGraphicFramePr/>
                <a:graphic xmlns:a="http://schemas.openxmlformats.org/drawingml/2006/main">
                  <a:graphicData uri="http://schemas.microsoft.com/office/word/2010/wordprocessingGroup">
                    <wpg:wgp>
                      <wpg:cNvGrpSpPr/>
                      <wpg:grpSpPr>
                        <a:xfrm>
                          <a:off x="0" y="0"/>
                          <a:ext cx="6332601" cy="3905792"/>
                          <a:chOff x="0" y="0"/>
                          <a:chExt cx="6332601" cy="3905792"/>
                        </a:xfrm>
                      </wpg:grpSpPr>
                      <wps:wsp>
                        <wps:cNvPr id="47827" name="Rectangle 47827"/>
                        <wps:cNvSpPr/>
                        <wps:spPr>
                          <a:xfrm>
                            <a:off x="6288024" y="3708405"/>
                            <a:ext cx="59288" cy="262525"/>
                          </a:xfrm>
                          <a:prstGeom prst="rect">
                            <a:avLst/>
                          </a:prstGeom>
                          <a:ln>
                            <a:noFill/>
                          </a:ln>
                        </wps:spPr>
                        <wps:txbx>
                          <w:txbxContent>
                            <w:p w:rsidR="001A170D" w:rsidRDefault="001A170D" w:rsidP="00843C20">
                              <w:pPr>
                                <w:spacing w:after="160" w:line="259" w:lineRule="auto"/>
                              </w:pPr>
                              <w:r>
                                <w:t xml:space="preserve"> </w:t>
                              </w:r>
                            </w:p>
                          </w:txbxContent>
                        </wps:txbx>
                        <wps:bodyPr horzOverflow="overflow" vert="horz" lIns="0" tIns="0" rIns="0" bIns="0" rtlCol="0">
                          <a:noAutofit/>
                        </wps:bodyPr>
                      </wps:wsp>
                      <wps:wsp>
                        <wps:cNvPr id="47858" name="Shape 47858"/>
                        <wps:cNvSpPr/>
                        <wps:spPr>
                          <a:xfrm>
                            <a:off x="289560" y="1435608"/>
                            <a:ext cx="5835396" cy="0"/>
                          </a:xfrm>
                          <a:custGeom>
                            <a:avLst/>
                            <a:gdLst/>
                            <a:ahLst/>
                            <a:cxnLst/>
                            <a:rect l="0" t="0" r="0" b="0"/>
                            <a:pathLst>
                              <a:path w="5835396">
                                <a:moveTo>
                                  <a:pt x="0" y="0"/>
                                </a:moveTo>
                                <a:lnTo>
                                  <a:pt x="5835396" y="0"/>
                                </a:lnTo>
                              </a:path>
                            </a:pathLst>
                          </a:custGeom>
                          <a:noFill/>
                          <a:ln w="9144" cap="flat" cmpd="sng" algn="ctr">
                            <a:solidFill>
                              <a:srgbClr val="868686"/>
                            </a:solidFill>
                            <a:prstDash val="solid"/>
                            <a:round/>
                          </a:ln>
                          <a:effectLst/>
                        </wps:spPr>
                        <wps:bodyPr/>
                      </wps:wsp>
                      <wps:wsp>
                        <wps:cNvPr id="47859" name="Shape 47859"/>
                        <wps:cNvSpPr/>
                        <wps:spPr>
                          <a:xfrm>
                            <a:off x="289560" y="1114044"/>
                            <a:ext cx="5835396" cy="0"/>
                          </a:xfrm>
                          <a:custGeom>
                            <a:avLst/>
                            <a:gdLst/>
                            <a:ahLst/>
                            <a:cxnLst/>
                            <a:rect l="0" t="0" r="0" b="0"/>
                            <a:pathLst>
                              <a:path w="5835396">
                                <a:moveTo>
                                  <a:pt x="0" y="0"/>
                                </a:moveTo>
                                <a:lnTo>
                                  <a:pt x="5835396" y="0"/>
                                </a:lnTo>
                              </a:path>
                            </a:pathLst>
                          </a:custGeom>
                          <a:noFill/>
                          <a:ln w="9144" cap="flat" cmpd="sng" algn="ctr">
                            <a:solidFill>
                              <a:srgbClr val="868686"/>
                            </a:solidFill>
                            <a:prstDash val="solid"/>
                            <a:round/>
                          </a:ln>
                          <a:effectLst/>
                        </wps:spPr>
                        <wps:bodyPr/>
                      </wps:wsp>
                      <wps:wsp>
                        <wps:cNvPr id="47860" name="Shape 47860"/>
                        <wps:cNvSpPr/>
                        <wps:spPr>
                          <a:xfrm>
                            <a:off x="289560" y="790956"/>
                            <a:ext cx="5835396" cy="0"/>
                          </a:xfrm>
                          <a:custGeom>
                            <a:avLst/>
                            <a:gdLst/>
                            <a:ahLst/>
                            <a:cxnLst/>
                            <a:rect l="0" t="0" r="0" b="0"/>
                            <a:pathLst>
                              <a:path w="5835396">
                                <a:moveTo>
                                  <a:pt x="0" y="0"/>
                                </a:moveTo>
                                <a:lnTo>
                                  <a:pt x="5835396" y="0"/>
                                </a:lnTo>
                              </a:path>
                            </a:pathLst>
                          </a:custGeom>
                          <a:noFill/>
                          <a:ln w="9144" cap="flat" cmpd="sng" algn="ctr">
                            <a:solidFill>
                              <a:srgbClr val="868686"/>
                            </a:solidFill>
                            <a:prstDash val="solid"/>
                            <a:round/>
                          </a:ln>
                          <a:effectLst/>
                        </wps:spPr>
                        <wps:bodyPr/>
                      </wps:wsp>
                      <wps:wsp>
                        <wps:cNvPr id="47861" name="Shape 47861"/>
                        <wps:cNvSpPr/>
                        <wps:spPr>
                          <a:xfrm>
                            <a:off x="289560" y="469392"/>
                            <a:ext cx="5835396" cy="0"/>
                          </a:xfrm>
                          <a:custGeom>
                            <a:avLst/>
                            <a:gdLst/>
                            <a:ahLst/>
                            <a:cxnLst/>
                            <a:rect l="0" t="0" r="0" b="0"/>
                            <a:pathLst>
                              <a:path w="5835396">
                                <a:moveTo>
                                  <a:pt x="0" y="0"/>
                                </a:moveTo>
                                <a:lnTo>
                                  <a:pt x="5835396" y="0"/>
                                </a:lnTo>
                              </a:path>
                            </a:pathLst>
                          </a:custGeom>
                          <a:noFill/>
                          <a:ln w="9144" cap="flat" cmpd="sng" algn="ctr">
                            <a:solidFill>
                              <a:srgbClr val="868686"/>
                            </a:solidFill>
                            <a:prstDash val="solid"/>
                            <a:round/>
                          </a:ln>
                          <a:effectLst/>
                        </wps:spPr>
                        <wps:bodyPr/>
                      </wps:wsp>
                      <wps:wsp>
                        <wps:cNvPr id="47862" name="Shape 47862"/>
                        <wps:cNvSpPr/>
                        <wps:spPr>
                          <a:xfrm>
                            <a:off x="289560" y="147828"/>
                            <a:ext cx="5835396" cy="0"/>
                          </a:xfrm>
                          <a:custGeom>
                            <a:avLst/>
                            <a:gdLst/>
                            <a:ahLst/>
                            <a:cxnLst/>
                            <a:rect l="0" t="0" r="0" b="0"/>
                            <a:pathLst>
                              <a:path w="5835396">
                                <a:moveTo>
                                  <a:pt x="0" y="0"/>
                                </a:moveTo>
                                <a:lnTo>
                                  <a:pt x="5835396" y="0"/>
                                </a:lnTo>
                              </a:path>
                            </a:pathLst>
                          </a:custGeom>
                          <a:noFill/>
                          <a:ln w="9144" cap="flat" cmpd="sng" algn="ctr">
                            <a:solidFill>
                              <a:srgbClr val="868686"/>
                            </a:solidFill>
                            <a:prstDash val="solid"/>
                            <a:round/>
                          </a:ln>
                          <a:effectLst/>
                        </wps:spPr>
                        <wps:bodyPr/>
                      </wps:wsp>
                      <wps:wsp>
                        <wps:cNvPr id="397738" name="Shape 397738"/>
                        <wps:cNvSpPr/>
                        <wps:spPr>
                          <a:xfrm>
                            <a:off x="2429256" y="1674876"/>
                            <a:ext cx="259080" cy="83820"/>
                          </a:xfrm>
                          <a:custGeom>
                            <a:avLst/>
                            <a:gdLst/>
                            <a:ahLst/>
                            <a:cxnLst/>
                            <a:rect l="0" t="0" r="0" b="0"/>
                            <a:pathLst>
                              <a:path w="259080" h="83820">
                                <a:moveTo>
                                  <a:pt x="0" y="0"/>
                                </a:moveTo>
                                <a:lnTo>
                                  <a:pt x="259080" y="0"/>
                                </a:lnTo>
                                <a:lnTo>
                                  <a:pt x="259080" y="83820"/>
                                </a:lnTo>
                                <a:lnTo>
                                  <a:pt x="0" y="83820"/>
                                </a:lnTo>
                                <a:lnTo>
                                  <a:pt x="0" y="0"/>
                                </a:lnTo>
                              </a:path>
                            </a:pathLst>
                          </a:custGeom>
                          <a:solidFill>
                            <a:srgbClr val="4572A7"/>
                          </a:solidFill>
                          <a:ln w="0" cap="flat">
                            <a:noFill/>
                            <a:round/>
                          </a:ln>
                          <a:effectLst/>
                        </wps:spPr>
                        <wps:bodyPr/>
                      </wps:wsp>
                      <wps:wsp>
                        <wps:cNvPr id="397739" name="Shape 397739"/>
                        <wps:cNvSpPr/>
                        <wps:spPr>
                          <a:xfrm>
                            <a:off x="483108" y="1652016"/>
                            <a:ext cx="259080" cy="106680"/>
                          </a:xfrm>
                          <a:custGeom>
                            <a:avLst/>
                            <a:gdLst/>
                            <a:ahLst/>
                            <a:cxnLst/>
                            <a:rect l="0" t="0" r="0" b="0"/>
                            <a:pathLst>
                              <a:path w="259080" h="106680">
                                <a:moveTo>
                                  <a:pt x="0" y="0"/>
                                </a:moveTo>
                                <a:lnTo>
                                  <a:pt x="259080" y="0"/>
                                </a:lnTo>
                                <a:lnTo>
                                  <a:pt x="259080" y="106680"/>
                                </a:lnTo>
                                <a:lnTo>
                                  <a:pt x="0" y="106680"/>
                                </a:lnTo>
                                <a:lnTo>
                                  <a:pt x="0" y="0"/>
                                </a:lnTo>
                              </a:path>
                            </a:pathLst>
                          </a:custGeom>
                          <a:solidFill>
                            <a:srgbClr val="4572A7"/>
                          </a:solidFill>
                          <a:ln w="0" cap="flat">
                            <a:noFill/>
                            <a:round/>
                          </a:ln>
                          <a:effectLst/>
                        </wps:spPr>
                        <wps:bodyPr/>
                      </wps:wsp>
                      <wps:wsp>
                        <wps:cNvPr id="397740" name="Shape 397740"/>
                        <wps:cNvSpPr/>
                        <wps:spPr>
                          <a:xfrm>
                            <a:off x="5021581" y="1645920"/>
                            <a:ext cx="260604" cy="112776"/>
                          </a:xfrm>
                          <a:custGeom>
                            <a:avLst/>
                            <a:gdLst/>
                            <a:ahLst/>
                            <a:cxnLst/>
                            <a:rect l="0" t="0" r="0" b="0"/>
                            <a:pathLst>
                              <a:path w="260604" h="112776">
                                <a:moveTo>
                                  <a:pt x="0" y="0"/>
                                </a:moveTo>
                                <a:lnTo>
                                  <a:pt x="260604" y="0"/>
                                </a:lnTo>
                                <a:lnTo>
                                  <a:pt x="260604" y="112776"/>
                                </a:lnTo>
                                <a:lnTo>
                                  <a:pt x="0" y="112776"/>
                                </a:lnTo>
                                <a:lnTo>
                                  <a:pt x="0" y="0"/>
                                </a:lnTo>
                              </a:path>
                            </a:pathLst>
                          </a:custGeom>
                          <a:solidFill>
                            <a:srgbClr val="4572A7"/>
                          </a:solidFill>
                          <a:ln w="0" cap="flat">
                            <a:noFill/>
                            <a:round/>
                          </a:ln>
                          <a:effectLst/>
                        </wps:spPr>
                        <wps:bodyPr/>
                      </wps:wsp>
                      <wps:wsp>
                        <wps:cNvPr id="397741" name="Shape 397741"/>
                        <wps:cNvSpPr/>
                        <wps:spPr>
                          <a:xfrm>
                            <a:off x="3076956" y="1626108"/>
                            <a:ext cx="259080" cy="132588"/>
                          </a:xfrm>
                          <a:custGeom>
                            <a:avLst/>
                            <a:gdLst/>
                            <a:ahLst/>
                            <a:cxnLst/>
                            <a:rect l="0" t="0" r="0" b="0"/>
                            <a:pathLst>
                              <a:path w="259080" h="132588">
                                <a:moveTo>
                                  <a:pt x="0" y="0"/>
                                </a:moveTo>
                                <a:lnTo>
                                  <a:pt x="259080" y="0"/>
                                </a:lnTo>
                                <a:lnTo>
                                  <a:pt x="259080" y="132588"/>
                                </a:lnTo>
                                <a:lnTo>
                                  <a:pt x="0" y="132588"/>
                                </a:lnTo>
                                <a:lnTo>
                                  <a:pt x="0" y="0"/>
                                </a:lnTo>
                              </a:path>
                            </a:pathLst>
                          </a:custGeom>
                          <a:solidFill>
                            <a:srgbClr val="4572A7"/>
                          </a:solidFill>
                          <a:ln w="0" cap="flat">
                            <a:noFill/>
                            <a:round/>
                          </a:ln>
                          <a:effectLst/>
                        </wps:spPr>
                        <wps:bodyPr/>
                      </wps:wsp>
                      <wps:wsp>
                        <wps:cNvPr id="397742" name="Shape 397742"/>
                        <wps:cNvSpPr/>
                        <wps:spPr>
                          <a:xfrm>
                            <a:off x="4373881" y="1603248"/>
                            <a:ext cx="259080" cy="155448"/>
                          </a:xfrm>
                          <a:custGeom>
                            <a:avLst/>
                            <a:gdLst/>
                            <a:ahLst/>
                            <a:cxnLst/>
                            <a:rect l="0" t="0" r="0" b="0"/>
                            <a:pathLst>
                              <a:path w="259080" h="155448">
                                <a:moveTo>
                                  <a:pt x="0" y="0"/>
                                </a:moveTo>
                                <a:lnTo>
                                  <a:pt x="259080" y="0"/>
                                </a:lnTo>
                                <a:lnTo>
                                  <a:pt x="259080" y="155448"/>
                                </a:lnTo>
                                <a:lnTo>
                                  <a:pt x="0" y="155448"/>
                                </a:lnTo>
                                <a:lnTo>
                                  <a:pt x="0" y="0"/>
                                </a:lnTo>
                              </a:path>
                            </a:pathLst>
                          </a:custGeom>
                          <a:solidFill>
                            <a:srgbClr val="4572A7"/>
                          </a:solidFill>
                          <a:ln w="0" cap="flat">
                            <a:noFill/>
                            <a:round/>
                          </a:ln>
                          <a:effectLst/>
                        </wps:spPr>
                        <wps:bodyPr/>
                      </wps:wsp>
                      <wps:wsp>
                        <wps:cNvPr id="397743" name="Shape 397743"/>
                        <wps:cNvSpPr/>
                        <wps:spPr>
                          <a:xfrm>
                            <a:off x="1780032" y="1565148"/>
                            <a:ext cx="259080" cy="193548"/>
                          </a:xfrm>
                          <a:custGeom>
                            <a:avLst/>
                            <a:gdLst/>
                            <a:ahLst/>
                            <a:cxnLst/>
                            <a:rect l="0" t="0" r="0" b="0"/>
                            <a:pathLst>
                              <a:path w="259080" h="193548">
                                <a:moveTo>
                                  <a:pt x="0" y="0"/>
                                </a:moveTo>
                                <a:lnTo>
                                  <a:pt x="259080" y="0"/>
                                </a:lnTo>
                                <a:lnTo>
                                  <a:pt x="259080" y="193548"/>
                                </a:lnTo>
                                <a:lnTo>
                                  <a:pt x="0" y="193548"/>
                                </a:lnTo>
                                <a:lnTo>
                                  <a:pt x="0" y="0"/>
                                </a:lnTo>
                              </a:path>
                            </a:pathLst>
                          </a:custGeom>
                          <a:solidFill>
                            <a:srgbClr val="4572A7"/>
                          </a:solidFill>
                          <a:ln w="0" cap="flat">
                            <a:noFill/>
                            <a:round/>
                          </a:ln>
                          <a:effectLst/>
                        </wps:spPr>
                        <wps:bodyPr/>
                      </wps:wsp>
                      <wps:wsp>
                        <wps:cNvPr id="397744" name="Shape 397744"/>
                        <wps:cNvSpPr/>
                        <wps:spPr>
                          <a:xfrm>
                            <a:off x="3724656" y="1484376"/>
                            <a:ext cx="260604" cy="274320"/>
                          </a:xfrm>
                          <a:custGeom>
                            <a:avLst/>
                            <a:gdLst/>
                            <a:ahLst/>
                            <a:cxnLst/>
                            <a:rect l="0" t="0" r="0" b="0"/>
                            <a:pathLst>
                              <a:path w="260604" h="274320">
                                <a:moveTo>
                                  <a:pt x="0" y="0"/>
                                </a:moveTo>
                                <a:lnTo>
                                  <a:pt x="260604" y="0"/>
                                </a:lnTo>
                                <a:lnTo>
                                  <a:pt x="260604" y="274320"/>
                                </a:lnTo>
                                <a:lnTo>
                                  <a:pt x="0" y="274320"/>
                                </a:lnTo>
                                <a:lnTo>
                                  <a:pt x="0" y="0"/>
                                </a:lnTo>
                              </a:path>
                            </a:pathLst>
                          </a:custGeom>
                          <a:solidFill>
                            <a:srgbClr val="4572A7"/>
                          </a:solidFill>
                          <a:ln w="0" cap="flat">
                            <a:noFill/>
                            <a:round/>
                          </a:ln>
                          <a:effectLst/>
                        </wps:spPr>
                        <wps:bodyPr/>
                      </wps:wsp>
                      <wps:wsp>
                        <wps:cNvPr id="397745" name="Shape 397745"/>
                        <wps:cNvSpPr/>
                        <wps:spPr>
                          <a:xfrm>
                            <a:off x="5670804" y="1403604"/>
                            <a:ext cx="259080" cy="355092"/>
                          </a:xfrm>
                          <a:custGeom>
                            <a:avLst/>
                            <a:gdLst/>
                            <a:ahLst/>
                            <a:cxnLst/>
                            <a:rect l="0" t="0" r="0" b="0"/>
                            <a:pathLst>
                              <a:path w="259080" h="355092">
                                <a:moveTo>
                                  <a:pt x="0" y="0"/>
                                </a:moveTo>
                                <a:lnTo>
                                  <a:pt x="259080" y="0"/>
                                </a:lnTo>
                                <a:lnTo>
                                  <a:pt x="259080" y="355092"/>
                                </a:lnTo>
                                <a:lnTo>
                                  <a:pt x="0" y="355092"/>
                                </a:lnTo>
                                <a:lnTo>
                                  <a:pt x="0" y="0"/>
                                </a:lnTo>
                              </a:path>
                            </a:pathLst>
                          </a:custGeom>
                          <a:solidFill>
                            <a:srgbClr val="4572A7"/>
                          </a:solidFill>
                          <a:ln w="0" cap="flat">
                            <a:noFill/>
                            <a:round/>
                          </a:ln>
                          <a:effectLst/>
                        </wps:spPr>
                        <wps:bodyPr/>
                      </wps:wsp>
                      <wps:wsp>
                        <wps:cNvPr id="397746" name="Shape 397746"/>
                        <wps:cNvSpPr/>
                        <wps:spPr>
                          <a:xfrm>
                            <a:off x="1132332" y="1377696"/>
                            <a:ext cx="259080" cy="381000"/>
                          </a:xfrm>
                          <a:custGeom>
                            <a:avLst/>
                            <a:gdLst/>
                            <a:ahLst/>
                            <a:cxnLst/>
                            <a:rect l="0" t="0" r="0" b="0"/>
                            <a:pathLst>
                              <a:path w="259080" h="381000">
                                <a:moveTo>
                                  <a:pt x="0" y="0"/>
                                </a:moveTo>
                                <a:lnTo>
                                  <a:pt x="259080" y="0"/>
                                </a:lnTo>
                                <a:lnTo>
                                  <a:pt x="259080" y="381000"/>
                                </a:lnTo>
                                <a:lnTo>
                                  <a:pt x="0" y="381000"/>
                                </a:lnTo>
                                <a:lnTo>
                                  <a:pt x="0" y="0"/>
                                </a:lnTo>
                              </a:path>
                            </a:pathLst>
                          </a:custGeom>
                          <a:solidFill>
                            <a:srgbClr val="4572A7"/>
                          </a:solidFill>
                          <a:ln w="0" cap="flat">
                            <a:noFill/>
                            <a:round/>
                          </a:ln>
                          <a:effectLst/>
                        </wps:spPr>
                        <wps:bodyPr/>
                      </wps:wsp>
                      <wps:wsp>
                        <wps:cNvPr id="397747" name="Shape 397747"/>
                        <wps:cNvSpPr/>
                        <wps:spPr>
                          <a:xfrm>
                            <a:off x="2429256" y="1603248"/>
                            <a:ext cx="259080" cy="71628"/>
                          </a:xfrm>
                          <a:custGeom>
                            <a:avLst/>
                            <a:gdLst/>
                            <a:ahLst/>
                            <a:cxnLst/>
                            <a:rect l="0" t="0" r="0" b="0"/>
                            <a:pathLst>
                              <a:path w="259080" h="71628">
                                <a:moveTo>
                                  <a:pt x="0" y="0"/>
                                </a:moveTo>
                                <a:lnTo>
                                  <a:pt x="259080" y="0"/>
                                </a:lnTo>
                                <a:lnTo>
                                  <a:pt x="259080" y="71628"/>
                                </a:lnTo>
                                <a:lnTo>
                                  <a:pt x="0" y="71628"/>
                                </a:lnTo>
                                <a:lnTo>
                                  <a:pt x="0" y="0"/>
                                </a:lnTo>
                              </a:path>
                            </a:pathLst>
                          </a:custGeom>
                          <a:solidFill>
                            <a:srgbClr val="AA4643"/>
                          </a:solidFill>
                          <a:ln w="0" cap="flat">
                            <a:noFill/>
                            <a:round/>
                          </a:ln>
                          <a:effectLst/>
                        </wps:spPr>
                        <wps:bodyPr/>
                      </wps:wsp>
                      <wps:wsp>
                        <wps:cNvPr id="397748" name="Shape 397748"/>
                        <wps:cNvSpPr/>
                        <wps:spPr>
                          <a:xfrm>
                            <a:off x="483108" y="1584960"/>
                            <a:ext cx="259080" cy="67056"/>
                          </a:xfrm>
                          <a:custGeom>
                            <a:avLst/>
                            <a:gdLst/>
                            <a:ahLst/>
                            <a:cxnLst/>
                            <a:rect l="0" t="0" r="0" b="0"/>
                            <a:pathLst>
                              <a:path w="259080" h="67056">
                                <a:moveTo>
                                  <a:pt x="0" y="0"/>
                                </a:moveTo>
                                <a:lnTo>
                                  <a:pt x="259080" y="0"/>
                                </a:lnTo>
                                <a:lnTo>
                                  <a:pt x="259080" y="67056"/>
                                </a:lnTo>
                                <a:lnTo>
                                  <a:pt x="0" y="67056"/>
                                </a:lnTo>
                                <a:lnTo>
                                  <a:pt x="0" y="0"/>
                                </a:lnTo>
                              </a:path>
                            </a:pathLst>
                          </a:custGeom>
                          <a:solidFill>
                            <a:srgbClr val="AA4643"/>
                          </a:solidFill>
                          <a:ln w="0" cap="flat">
                            <a:noFill/>
                            <a:round/>
                          </a:ln>
                          <a:effectLst/>
                        </wps:spPr>
                        <wps:bodyPr/>
                      </wps:wsp>
                      <wps:wsp>
                        <wps:cNvPr id="397749" name="Shape 397749"/>
                        <wps:cNvSpPr/>
                        <wps:spPr>
                          <a:xfrm>
                            <a:off x="3076956" y="1542288"/>
                            <a:ext cx="259080" cy="83820"/>
                          </a:xfrm>
                          <a:custGeom>
                            <a:avLst/>
                            <a:gdLst/>
                            <a:ahLst/>
                            <a:cxnLst/>
                            <a:rect l="0" t="0" r="0" b="0"/>
                            <a:pathLst>
                              <a:path w="259080" h="83820">
                                <a:moveTo>
                                  <a:pt x="0" y="0"/>
                                </a:moveTo>
                                <a:lnTo>
                                  <a:pt x="259080" y="0"/>
                                </a:lnTo>
                                <a:lnTo>
                                  <a:pt x="259080" y="83820"/>
                                </a:lnTo>
                                <a:lnTo>
                                  <a:pt x="0" y="83820"/>
                                </a:lnTo>
                                <a:lnTo>
                                  <a:pt x="0" y="0"/>
                                </a:lnTo>
                              </a:path>
                            </a:pathLst>
                          </a:custGeom>
                          <a:solidFill>
                            <a:srgbClr val="AA4643"/>
                          </a:solidFill>
                          <a:ln w="0" cap="flat">
                            <a:noFill/>
                            <a:round/>
                          </a:ln>
                          <a:effectLst/>
                        </wps:spPr>
                        <wps:bodyPr/>
                      </wps:wsp>
                      <wps:wsp>
                        <wps:cNvPr id="397750" name="Shape 397750"/>
                        <wps:cNvSpPr/>
                        <wps:spPr>
                          <a:xfrm>
                            <a:off x="1780032" y="1496568"/>
                            <a:ext cx="259080" cy="68580"/>
                          </a:xfrm>
                          <a:custGeom>
                            <a:avLst/>
                            <a:gdLst/>
                            <a:ahLst/>
                            <a:cxnLst/>
                            <a:rect l="0" t="0" r="0" b="0"/>
                            <a:pathLst>
                              <a:path w="259080" h="68580">
                                <a:moveTo>
                                  <a:pt x="0" y="0"/>
                                </a:moveTo>
                                <a:lnTo>
                                  <a:pt x="259080" y="0"/>
                                </a:lnTo>
                                <a:lnTo>
                                  <a:pt x="259080" y="68580"/>
                                </a:lnTo>
                                <a:lnTo>
                                  <a:pt x="0" y="68580"/>
                                </a:lnTo>
                                <a:lnTo>
                                  <a:pt x="0" y="0"/>
                                </a:lnTo>
                              </a:path>
                            </a:pathLst>
                          </a:custGeom>
                          <a:solidFill>
                            <a:srgbClr val="AA4643"/>
                          </a:solidFill>
                          <a:ln w="0" cap="flat">
                            <a:noFill/>
                            <a:round/>
                          </a:ln>
                          <a:effectLst/>
                        </wps:spPr>
                        <wps:bodyPr/>
                      </wps:wsp>
                      <wps:wsp>
                        <wps:cNvPr id="397751" name="Shape 397751"/>
                        <wps:cNvSpPr/>
                        <wps:spPr>
                          <a:xfrm>
                            <a:off x="1132332" y="1348740"/>
                            <a:ext cx="259080" cy="28956"/>
                          </a:xfrm>
                          <a:custGeom>
                            <a:avLst/>
                            <a:gdLst/>
                            <a:ahLst/>
                            <a:cxnLst/>
                            <a:rect l="0" t="0" r="0" b="0"/>
                            <a:pathLst>
                              <a:path w="259080" h="28956">
                                <a:moveTo>
                                  <a:pt x="0" y="0"/>
                                </a:moveTo>
                                <a:lnTo>
                                  <a:pt x="259080" y="0"/>
                                </a:lnTo>
                                <a:lnTo>
                                  <a:pt x="259080" y="28956"/>
                                </a:lnTo>
                                <a:lnTo>
                                  <a:pt x="0" y="28956"/>
                                </a:lnTo>
                                <a:lnTo>
                                  <a:pt x="0" y="0"/>
                                </a:lnTo>
                              </a:path>
                            </a:pathLst>
                          </a:custGeom>
                          <a:solidFill>
                            <a:srgbClr val="AA4643"/>
                          </a:solidFill>
                          <a:ln w="0" cap="flat">
                            <a:noFill/>
                            <a:round/>
                          </a:ln>
                          <a:effectLst/>
                        </wps:spPr>
                        <wps:bodyPr/>
                      </wps:wsp>
                      <wps:wsp>
                        <wps:cNvPr id="397752" name="Shape 397752"/>
                        <wps:cNvSpPr/>
                        <wps:spPr>
                          <a:xfrm>
                            <a:off x="4373881" y="1258824"/>
                            <a:ext cx="259080" cy="344424"/>
                          </a:xfrm>
                          <a:custGeom>
                            <a:avLst/>
                            <a:gdLst/>
                            <a:ahLst/>
                            <a:cxnLst/>
                            <a:rect l="0" t="0" r="0" b="0"/>
                            <a:pathLst>
                              <a:path w="259080" h="344424">
                                <a:moveTo>
                                  <a:pt x="0" y="0"/>
                                </a:moveTo>
                                <a:lnTo>
                                  <a:pt x="259080" y="0"/>
                                </a:lnTo>
                                <a:lnTo>
                                  <a:pt x="259080" y="344424"/>
                                </a:lnTo>
                                <a:lnTo>
                                  <a:pt x="0" y="344424"/>
                                </a:lnTo>
                                <a:lnTo>
                                  <a:pt x="0" y="0"/>
                                </a:lnTo>
                              </a:path>
                            </a:pathLst>
                          </a:custGeom>
                          <a:solidFill>
                            <a:srgbClr val="AA4643"/>
                          </a:solidFill>
                          <a:ln w="0" cap="flat">
                            <a:noFill/>
                            <a:round/>
                          </a:ln>
                          <a:effectLst/>
                        </wps:spPr>
                        <wps:bodyPr/>
                      </wps:wsp>
                      <wps:wsp>
                        <wps:cNvPr id="397753" name="Shape 397753"/>
                        <wps:cNvSpPr/>
                        <wps:spPr>
                          <a:xfrm>
                            <a:off x="5021581" y="1188720"/>
                            <a:ext cx="260604" cy="457200"/>
                          </a:xfrm>
                          <a:custGeom>
                            <a:avLst/>
                            <a:gdLst/>
                            <a:ahLst/>
                            <a:cxnLst/>
                            <a:rect l="0" t="0" r="0" b="0"/>
                            <a:pathLst>
                              <a:path w="260604" h="457200">
                                <a:moveTo>
                                  <a:pt x="0" y="0"/>
                                </a:moveTo>
                                <a:lnTo>
                                  <a:pt x="260604" y="0"/>
                                </a:lnTo>
                                <a:lnTo>
                                  <a:pt x="260604" y="457200"/>
                                </a:lnTo>
                                <a:lnTo>
                                  <a:pt x="0" y="457200"/>
                                </a:lnTo>
                                <a:lnTo>
                                  <a:pt x="0" y="0"/>
                                </a:lnTo>
                              </a:path>
                            </a:pathLst>
                          </a:custGeom>
                          <a:solidFill>
                            <a:srgbClr val="AA4643"/>
                          </a:solidFill>
                          <a:ln w="0" cap="flat">
                            <a:noFill/>
                            <a:round/>
                          </a:ln>
                          <a:effectLst/>
                        </wps:spPr>
                        <wps:bodyPr/>
                      </wps:wsp>
                      <wps:wsp>
                        <wps:cNvPr id="397754" name="Shape 397754"/>
                        <wps:cNvSpPr/>
                        <wps:spPr>
                          <a:xfrm>
                            <a:off x="5670804" y="1075944"/>
                            <a:ext cx="259080" cy="327660"/>
                          </a:xfrm>
                          <a:custGeom>
                            <a:avLst/>
                            <a:gdLst/>
                            <a:ahLst/>
                            <a:cxnLst/>
                            <a:rect l="0" t="0" r="0" b="0"/>
                            <a:pathLst>
                              <a:path w="259080" h="327660">
                                <a:moveTo>
                                  <a:pt x="0" y="0"/>
                                </a:moveTo>
                                <a:lnTo>
                                  <a:pt x="259080" y="0"/>
                                </a:lnTo>
                                <a:lnTo>
                                  <a:pt x="259080" y="327660"/>
                                </a:lnTo>
                                <a:lnTo>
                                  <a:pt x="0" y="327660"/>
                                </a:lnTo>
                                <a:lnTo>
                                  <a:pt x="0" y="0"/>
                                </a:lnTo>
                              </a:path>
                            </a:pathLst>
                          </a:custGeom>
                          <a:solidFill>
                            <a:srgbClr val="AA4643"/>
                          </a:solidFill>
                          <a:ln w="0" cap="flat">
                            <a:noFill/>
                            <a:round/>
                          </a:ln>
                          <a:effectLst/>
                        </wps:spPr>
                        <wps:bodyPr/>
                      </wps:wsp>
                      <wps:wsp>
                        <wps:cNvPr id="397755" name="Shape 397755"/>
                        <wps:cNvSpPr/>
                        <wps:spPr>
                          <a:xfrm>
                            <a:off x="3724656" y="769620"/>
                            <a:ext cx="260604" cy="714756"/>
                          </a:xfrm>
                          <a:custGeom>
                            <a:avLst/>
                            <a:gdLst/>
                            <a:ahLst/>
                            <a:cxnLst/>
                            <a:rect l="0" t="0" r="0" b="0"/>
                            <a:pathLst>
                              <a:path w="260604" h="714756">
                                <a:moveTo>
                                  <a:pt x="0" y="0"/>
                                </a:moveTo>
                                <a:lnTo>
                                  <a:pt x="260604" y="0"/>
                                </a:lnTo>
                                <a:lnTo>
                                  <a:pt x="260604" y="714756"/>
                                </a:lnTo>
                                <a:lnTo>
                                  <a:pt x="0" y="714756"/>
                                </a:lnTo>
                                <a:lnTo>
                                  <a:pt x="0" y="0"/>
                                </a:lnTo>
                              </a:path>
                            </a:pathLst>
                          </a:custGeom>
                          <a:solidFill>
                            <a:srgbClr val="AA4643"/>
                          </a:solidFill>
                          <a:ln w="0" cap="flat">
                            <a:noFill/>
                            <a:round/>
                          </a:ln>
                          <a:effectLst/>
                        </wps:spPr>
                        <wps:bodyPr/>
                      </wps:wsp>
                      <wps:wsp>
                        <wps:cNvPr id="397756" name="Shape 397756"/>
                        <wps:cNvSpPr/>
                        <wps:spPr>
                          <a:xfrm>
                            <a:off x="2429256" y="1597152"/>
                            <a:ext cx="259080" cy="9144"/>
                          </a:xfrm>
                          <a:custGeom>
                            <a:avLst/>
                            <a:gdLst/>
                            <a:ahLst/>
                            <a:cxnLst/>
                            <a:rect l="0" t="0" r="0" b="0"/>
                            <a:pathLst>
                              <a:path w="259080" h="9144">
                                <a:moveTo>
                                  <a:pt x="0" y="0"/>
                                </a:moveTo>
                                <a:lnTo>
                                  <a:pt x="259080" y="0"/>
                                </a:lnTo>
                                <a:lnTo>
                                  <a:pt x="259080" y="9144"/>
                                </a:lnTo>
                                <a:lnTo>
                                  <a:pt x="0" y="9144"/>
                                </a:lnTo>
                                <a:lnTo>
                                  <a:pt x="0" y="0"/>
                                </a:lnTo>
                              </a:path>
                            </a:pathLst>
                          </a:custGeom>
                          <a:solidFill>
                            <a:srgbClr val="89A54E"/>
                          </a:solidFill>
                          <a:ln w="0" cap="flat">
                            <a:noFill/>
                            <a:round/>
                          </a:ln>
                          <a:effectLst/>
                        </wps:spPr>
                        <wps:bodyPr/>
                      </wps:wsp>
                      <wps:wsp>
                        <wps:cNvPr id="397757" name="Shape 397757"/>
                        <wps:cNvSpPr/>
                        <wps:spPr>
                          <a:xfrm>
                            <a:off x="483108" y="1548384"/>
                            <a:ext cx="259080" cy="36576"/>
                          </a:xfrm>
                          <a:custGeom>
                            <a:avLst/>
                            <a:gdLst/>
                            <a:ahLst/>
                            <a:cxnLst/>
                            <a:rect l="0" t="0" r="0" b="0"/>
                            <a:pathLst>
                              <a:path w="259080" h="36576">
                                <a:moveTo>
                                  <a:pt x="0" y="0"/>
                                </a:moveTo>
                                <a:lnTo>
                                  <a:pt x="259080" y="0"/>
                                </a:lnTo>
                                <a:lnTo>
                                  <a:pt x="259080" y="36576"/>
                                </a:lnTo>
                                <a:lnTo>
                                  <a:pt x="0" y="36576"/>
                                </a:lnTo>
                                <a:lnTo>
                                  <a:pt x="0" y="0"/>
                                </a:lnTo>
                              </a:path>
                            </a:pathLst>
                          </a:custGeom>
                          <a:solidFill>
                            <a:srgbClr val="89A54E"/>
                          </a:solidFill>
                          <a:ln w="0" cap="flat">
                            <a:noFill/>
                            <a:round/>
                          </a:ln>
                          <a:effectLst/>
                        </wps:spPr>
                        <wps:bodyPr/>
                      </wps:wsp>
                      <wps:wsp>
                        <wps:cNvPr id="397758" name="Shape 397758"/>
                        <wps:cNvSpPr/>
                        <wps:spPr>
                          <a:xfrm>
                            <a:off x="3076956" y="1519428"/>
                            <a:ext cx="259080" cy="22860"/>
                          </a:xfrm>
                          <a:custGeom>
                            <a:avLst/>
                            <a:gdLst/>
                            <a:ahLst/>
                            <a:cxnLst/>
                            <a:rect l="0" t="0" r="0" b="0"/>
                            <a:pathLst>
                              <a:path w="259080" h="22860">
                                <a:moveTo>
                                  <a:pt x="0" y="0"/>
                                </a:moveTo>
                                <a:lnTo>
                                  <a:pt x="259080" y="0"/>
                                </a:lnTo>
                                <a:lnTo>
                                  <a:pt x="259080" y="22860"/>
                                </a:lnTo>
                                <a:lnTo>
                                  <a:pt x="0" y="22860"/>
                                </a:lnTo>
                                <a:lnTo>
                                  <a:pt x="0" y="0"/>
                                </a:lnTo>
                              </a:path>
                            </a:pathLst>
                          </a:custGeom>
                          <a:solidFill>
                            <a:srgbClr val="89A54E"/>
                          </a:solidFill>
                          <a:ln w="0" cap="flat">
                            <a:noFill/>
                            <a:round/>
                          </a:ln>
                          <a:effectLst/>
                        </wps:spPr>
                        <wps:bodyPr/>
                      </wps:wsp>
                      <wps:wsp>
                        <wps:cNvPr id="397759" name="Shape 397759"/>
                        <wps:cNvSpPr/>
                        <wps:spPr>
                          <a:xfrm>
                            <a:off x="1780032" y="1464564"/>
                            <a:ext cx="259080" cy="32004"/>
                          </a:xfrm>
                          <a:custGeom>
                            <a:avLst/>
                            <a:gdLst/>
                            <a:ahLst/>
                            <a:cxnLst/>
                            <a:rect l="0" t="0" r="0" b="0"/>
                            <a:pathLst>
                              <a:path w="259080" h="32004">
                                <a:moveTo>
                                  <a:pt x="0" y="0"/>
                                </a:moveTo>
                                <a:lnTo>
                                  <a:pt x="259080" y="0"/>
                                </a:lnTo>
                                <a:lnTo>
                                  <a:pt x="259080" y="32004"/>
                                </a:lnTo>
                                <a:lnTo>
                                  <a:pt x="0" y="32004"/>
                                </a:lnTo>
                                <a:lnTo>
                                  <a:pt x="0" y="0"/>
                                </a:lnTo>
                              </a:path>
                            </a:pathLst>
                          </a:custGeom>
                          <a:solidFill>
                            <a:srgbClr val="89A54E"/>
                          </a:solidFill>
                          <a:ln w="0" cap="flat">
                            <a:noFill/>
                            <a:round/>
                          </a:ln>
                          <a:effectLst/>
                        </wps:spPr>
                        <wps:bodyPr/>
                      </wps:wsp>
                      <wps:wsp>
                        <wps:cNvPr id="397760" name="Shape 397760"/>
                        <wps:cNvSpPr/>
                        <wps:spPr>
                          <a:xfrm>
                            <a:off x="1132332" y="1171956"/>
                            <a:ext cx="259080" cy="176784"/>
                          </a:xfrm>
                          <a:custGeom>
                            <a:avLst/>
                            <a:gdLst/>
                            <a:ahLst/>
                            <a:cxnLst/>
                            <a:rect l="0" t="0" r="0" b="0"/>
                            <a:pathLst>
                              <a:path w="259080" h="176784">
                                <a:moveTo>
                                  <a:pt x="0" y="0"/>
                                </a:moveTo>
                                <a:lnTo>
                                  <a:pt x="259080" y="0"/>
                                </a:lnTo>
                                <a:lnTo>
                                  <a:pt x="259080" y="176784"/>
                                </a:lnTo>
                                <a:lnTo>
                                  <a:pt x="0" y="176784"/>
                                </a:lnTo>
                                <a:lnTo>
                                  <a:pt x="0" y="0"/>
                                </a:lnTo>
                              </a:path>
                            </a:pathLst>
                          </a:custGeom>
                          <a:solidFill>
                            <a:srgbClr val="89A54E"/>
                          </a:solidFill>
                          <a:ln w="0" cap="flat">
                            <a:noFill/>
                            <a:round/>
                          </a:ln>
                          <a:effectLst/>
                        </wps:spPr>
                        <wps:bodyPr/>
                      </wps:wsp>
                      <wps:wsp>
                        <wps:cNvPr id="397761" name="Shape 397761"/>
                        <wps:cNvSpPr/>
                        <wps:spPr>
                          <a:xfrm>
                            <a:off x="5021581" y="1007364"/>
                            <a:ext cx="260604" cy="181356"/>
                          </a:xfrm>
                          <a:custGeom>
                            <a:avLst/>
                            <a:gdLst/>
                            <a:ahLst/>
                            <a:cxnLst/>
                            <a:rect l="0" t="0" r="0" b="0"/>
                            <a:pathLst>
                              <a:path w="260604" h="181356">
                                <a:moveTo>
                                  <a:pt x="0" y="0"/>
                                </a:moveTo>
                                <a:lnTo>
                                  <a:pt x="260604" y="0"/>
                                </a:lnTo>
                                <a:lnTo>
                                  <a:pt x="260604" y="181356"/>
                                </a:lnTo>
                                <a:lnTo>
                                  <a:pt x="0" y="181356"/>
                                </a:lnTo>
                                <a:lnTo>
                                  <a:pt x="0" y="0"/>
                                </a:lnTo>
                              </a:path>
                            </a:pathLst>
                          </a:custGeom>
                          <a:solidFill>
                            <a:srgbClr val="89A54E"/>
                          </a:solidFill>
                          <a:ln w="0" cap="flat">
                            <a:noFill/>
                            <a:round/>
                          </a:ln>
                          <a:effectLst/>
                        </wps:spPr>
                        <wps:bodyPr/>
                      </wps:wsp>
                      <wps:wsp>
                        <wps:cNvPr id="397762" name="Shape 397762"/>
                        <wps:cNvSpPr/>
                        <wps:spPr>
                          <a:xfrm>
                            <a:off x="4373881" y="995172"/>
                            <a:ext cx="259080" cy="263652"/>
                          </a:xfrm>
                          <a:custGeom>
                            <a:avLst/>
                            <a:gdLst/>
                            <a:ahLst/>
                            <a:cxnLst/>
                            <a:rect l="0" t="0" r="0" b="0"/>
                            <a:pathLst>
                              <a:path w="259080" h="263652">
                                <a:moveTo>
                                  <a:pt x="0" y="0"/>
                                </a:moveTo>
                                <a:lnTo>
                                  <a:pt x="259080" y="0"/>
                                </a:lnTo>
                                <a:lnTo>
                                  <a:pt x="259080" y="263652"/>
                                </a:lnTo>
                                <a:lnTo>
                                  <a:pt x="0" y="263652"/>
                                </a:lnTo>
                                <a:lnTo>
                                  <a:pt x="0" y="0"/>
                                </a:lnTo>
                              </a:path>
                            </a:pathLst>
                          </a:custGeom>
                          <a:solidFill>
                            <a:srgbClr val="89A54E"/>
                          </a:solidFill>
                          <a:ln w="0" cap="flat">
                            <a:noFill/>
                            <a:round/>
                          </a:ln>
                          <a:effectLst/>
                        </wps:spPr>
                        <wps:bodyPr/>
                      </wps:wsp>
                      <wps:wsp>
                        <wps:cNvPr id="397763" name="Shape 397763"/>
                        <wps:cNvSpPr/>
                        <wps:spPr>
                          <a:xfrm>
                            <a:off x="5670804" y="752856"/>
                            <a:ext cx="259080" cy="323088"/>
                          </a:xfrm>
                          <a:custGeom>
                            <a:avLst/>
                            <a:gdLst/>
                            <a:ahLst/>
                            <a:cxnLst/>
                            <a:rect l="0" t="0" r="0" b="0"/>
                            <a:pathLst>
                              <a:path w="259080" h="323088">
                                <a:moveTo>
                                  <a:pt x="0" y="0"/>
                                </a:moveTo>
                                <a:lnTo>
                                  <a:pt x="259080" y="0"/>
                                </a:lnTo>
                                <a:lnTo>
                                  <a:pt x="259080" y="323088"/>
                                </a:lnTo>
                                <a:lnTo>
                                  <a:pt x="0" y="323088"/>
                                </a:lnTo>
                                <a:lnTo>
                                  <a:pt x="0" y="0"/>
                                </a:lnTo>
                              </a:path>
                            </a:pathLst>
                          </a:custGeom>
                          <a:solidFill>
                            <a:srgbClr val="89A54E"/>
                          </a:solidFill>
                          <a:ln w="0" cap="flat">
                            <a:noFill/>
                            <a:round/>
                          </a:ln>
                          <a:effectLst/>
                        </wps:spPr>
                        <wps:bodyPr/>
                      </wps:wsp>
                      <wps:wsp>
                        <wps:cNvPr id="397764" name="Shape 397764"/>
                        <wps:cNvSpPr/>
                        <wps:spPr>
                          <a:xfrm>
                            <a:off x="3724656" y="723900"/>
                            <a:ext cx="260604" cy="45720"/>
                          </a:xfrm>
                          <a:custGeom>
                            <a:avLst/>
                            <a:gdLst/>
                            <a:ahLst/>
                            <a:cxnLst/>
                            <a:rect l="0" t="0" r="0" b="0"/>
                            <a:pathLst>
                              <a:path w="260604" h="45720">
                                <a:moveTo>
                                  <a:pt x="0" y="0"/>
                                </a:moveTo>
                                <a:lnTo>
                                  <a:pt x="260604" y="0"/>
                                </a:lnTo>
                                <a:lnTo>
                                  <a:pt x="260604" y="45720"/>
                                </a:lnTo>
                                <a:lnTo>
                                  <a:pt x="0" y="45720"/>
                                </a:lnTo>
                                <a:lnTo>
                                  <a:pt x="0" y="0"/>
                                </a:lnTo>
                              </a:path>
                            </a:pathLst>
                          </a:custGeom>
                          <a:solidFill>
                            <a:srgbClr val="89A54E"/>
                          </a:solidFill>
                          <a:ln w="0" cap="flat">
                            <a:noFill/>
                            <a:round/>
                          </a:ln>
                          <a:effectLst/>
                        </wps:spPr>
                        <wps:bodyPr/>
                      </wps:wsp>
                      <wps:wsp>
                        <wps:cNvPr id="397765" name="Shape 397765"/>
                        <wps:cNvSpPr/>
                        <wps:spPr>
                          <a:xfrm>
                            <a:off x="483108" y="1539240"/>
                            <a:ext cx="259080" cy="9144"/>
                          </a:xfrm>
                          <a:custGeom>
                            <a:avLst/>
                            <a:gdLst/>
                            <a:ahLst/>
                            <a:cxnLst/>
                            <a:rect l="0" t="0" r="0" b="0"/>
                            <a:pathLst>
                              <a:path w="259080" h="9144">
                                <a:moveTo>
                                  <a:pt x="0" y="0"/>
                                </a:moveTo>
                                <a:lnTo>
                                  <a:pt x="259080" y="0"/>
                                </a:lnTo>
                                <a:lnTo>
                                  <a:pt x="259080" y="9144"/>
                                </a:lnTo>
                                <a:lnTo>
                                  <a:pt x="0" y="9144"/>
                                </a:lnTo>
                                <a:lnTo>
                                  <a:pt x="0" y="0"/>
                                </a:lnTo>
                              </a:path>
                            </a:pathLst>
                          </a:custGeom>
                          <a:solidFill>
                            <a:srgbClr val="71588F"/>
                          </a:solidFill>
                          <a:ln w="0" cap="flat">
                            <a:noFill/>
                            <a:round/>
                          </a:ln>
                          <a:effectLst/>
                        </wps:spPr>
                        <wps:bodyPr/>
                      </wps:wsp>
                      <wps:wsp>
                        <wps:cNvPr id="397766" name="Shape 397766"/>
                        <wps:cNvSpPr/>
                        <wps:spPr>
                          <a:xfrm>
                            <a:off x="4373881" y="978408"/>
                            <a:ext cx="259080" cy="16764"/>
                          </a:xfrm>
                          <a:custGeom>
                            <a:avLst/>
                            <a:gdLst/>
                            <a:ahLst/>
                            <a:cxnLst/>
                            <a:rect l="0" t="0" r="0" b="0"/>
                            <a:pathLst>
                              <a:path w="259080" h="16764">
                                <a:moveTo>
                                  <a:pt x="0" y="0"/>
                                </a:moveTo>
                                <a:lnTo>
                                  <a:pt x="259080" y="0"/>
                                </a:lnTo>
                                <a:lnTo>
                                  <a:pt x="259080" y="16764"/>
                                </a:lnTo>
                                <a:lnTo>
                                  <a:pt x="0" y="16764"/>
                                </a:lnTo>
                                <a:lnTo>
                                  <a:pt x="0" y="0"/>
                                </a:lnTo>
                              </a:path>
                            </a:pathLst>
                          </a:custGeom>
                          <a:solidFill>
                            <a:srgbClr val="71588F"/>
                          </a:solidFill>
                          <a:ln w="0" cap="flat">
                            <a:noFill/>
                            <a:round/>
                          </a:ln>
                          <a:effectLst/>
                        </wps:spPr>
                        <wps:bodyPr/>
                      </wps:wsp>
                      <wps:wsp>
                        <wps:cNvPr id="397767" name="Shape 397767"/>
                        <wps:cNvSpPr/>
                        <wps:spPr>
                          <a:xfrm>
                            <a:off x="5021581" y="943356"/>
                            <a:ext cx="260604" cy="64008"/>
                          </a:xfrm>
                          <a:custGeom>
                            <a:avLst/>
                            <a:gdLst/>
                            <a:ahLst/>
                            <a:cxnLst/>
                            <a:rect l="0" t="0" r="0" b="0"/>
                            <a:pathLst>
                              <a:path w="260604" h="64008">
                                <a:moveTo>
                                  <a:pt x="0" y="0"/>
                                </a:moveTo>
                                <a:lnTo>
                                  <a:pt x="260604" y="0"/>
                                </a:lnTo>
                                <a:lnTo>
                                  <a:pt x="260604" y="64008"/>
                                </a:lnTo>
                                <a:lnTo>
                                  <a:pt x="0" y="64008"/>
                                </a:lnTo>
                                <a:lnTo>
                                  <a:pt x="0" y="0"/>
                                </a:lnTo>
                              </a:path>
                            </a:pathLst>
                          </a:custGeom>
                          <a:solidFill>
                            <a:srgbClr val="71588F"/>
                          </a:solidFill>
                          <a:ln w="0" cap="flat">
                            <a:noFill/>
                            <a:round/>
                          </a:ln>
                          <a:effectLst/>
                        </wps:spPr>
                        <wps:bodyPr/>
                      </wps:wsp>
                      <wps:wsp>
                        <wps:cNvPr id="397768" name="Shape 397768"/>
                        <wps:cNvSpPr/>
                        <wps:spPr>
                          <a:xfrm>
                            <a:off x="2429256" y="1536192"/>
                            <a:ext cx="259080" cy="60960"/>
                          </a:xfrm>
                          <a:custGeom>
                            <a:avLst/>
                            <a:gdLst/>
                            <a:ahLst/>
                            <a:cxnLst/>
                            <a:rect l="0" t="0" r="0" b="0"/>
                            <a:pathLst>
                              <a:path w="259080" h="60960">
                                <a:moveTo>
                                  <a:pt x="0" y="0"/>
                                </a:moveTo>
                                <a:lnTo>
                                  <a:pt x="259080" y="0"/>
                                </a:lnTo>
                                <a:lnTo>
                                  <a:pt x="259080" y="60960"/>
                                </a:lnTo>
                                <a:lnTo>
                                  <a:pt x="0" y="60960"/>
                                </a:lnTo>
                                <a:lnTo>
                                  <a:pt x="0" y="0"/>
                                </a:lnTo>
                              </a:path>
                            </a:pathLst>
                          </a:custGeom>
                          <a:solidFill>
                            <a:srgbClr val="4198AF"/>
                          </a:solidFill>
                          <a:ln w="0" cap="flat">
                            <a:noFill/>
                            <a:round/>
                          </a:ln>
                          <a:effectLst/>
                        </wps:spPr>
                        <wps:bodyPr/>
                      </wps:wsp>
                      <wps:wsp>
                        <wps:cNvPr id="397769" name="Shape 397769"/>
                        <wps:cNvSpPr/>
                        <wps:spPr>
                          <a:xfrm>
                            <a:off x="1780032" y="1420368"/>
                            <a:ext cx="259080" cy="44196"/>
                          </a:xfrm>
                          <a:custGeom>
                            <a:avLst/>
                            <a:gdLst/>
                            <a:ahLst/>
                            <a:cxnLst/>
                            <a:rect l="0" t="0" r="0" b="0"/>
                            <a:pathLst>
                              <a:path w="259080" h="44196">
                                <a:moveTo>
                                  <a:pt x="0" y="0"/>
                                </a:moveTo>
                                <a:lnTo>
                                  <a:pt x="259080" y="0"/>
                                </a:lnTo>
                                <a:lnTo>
                                  <a:pt x="259080" y="44196"/>
                                </a:lnTo>
                                <a:lnTo>
                                  <a:pt x="0" y="44196"/>
                                </a:lnTo>
                                <a:lnTo>
                                  <a:pt x="0" y="0"/>
                                </a:lnTo>
                              </a:path>
                            </a:pathLst>
                          </a:custGeom>
                          <a:solidFill>
                            <a:srgbClr val="4198AF"/>
                          </a:solidFill>
                          <a:ln w="0" cap="flat">
                            <a:noFill/>
                            <a:round/>
                          </a:ln>
                          <a:effectLst/>
                        </wps:spPr>
                        <wps:bodyPr/>
                      </wps:wsp>
                      <wps:wsp>
                        <wps:cNvPr id="397770" name="Shape 397770"/>
                        <wps:cNvSpPr/>
                        <wps:spPr>
                          <a:xfrm>
                            <a:off x="3076956" y="1299972"/>
                            <a:ext cx="259080" cy="219456"/>
                          </a:xfrm>
                          <a:custGeom>
                            <a:avLst/>
                            <a:gdLst/>
                            <a:ahLst/>
                            <a:cxnLst/>
                            <a:rect l="0" t="0" r="0" b="0"/>
                            <a:pathLst>
                              <a:path w="259080" h="219456">
                                <a:moveTo>
                                  <a:pt x="0" y="0"/>
                                </a:moveTo>
                                <a:lnTo>
                                  <a:pt x="259080" y="0"/>
                                </a:lnTo>
                                <a:lnTo>
                                  <a:pt x="259080" y="219456"/>
                                </a:lnTo>
                                <a:lnTo>
                                  <a:pt x="0" y="219456"/>
                                </a:lnTo>
                                <a:lnTo>
                                  <a:pt x="0" y="0"/>
                                </a:lnTo>
                              </a:path>
                            </a:pathLst>
                          </a:custGeom>
                          <a:solidFill>
                            <a:srgbClr val="4198AF"/>
                          </a:solidFill>
                          <a:ln w="0" cap="flat">
                            <a:noFill/>
                            <a:round/>
                          </a:ln>
                          <a:effectLst/>
                        </wps:spPr>
                        <wps:bodyPr/>
                      </wps:wsp>
                      <wps:wsp>
                        <wps:cNvPr id="397771" name="Shape 397771"/>
                        <wps:cNvSpPr/>
                        <wps:spPr>
                          <a:xfrm>
                            <a:off x="483108" y="1278636"/>
                            <a:ext cx="259080" cy="260604"/>
                          </a:xfrm>
                          <a:custGeom>
                            <a:avLst/>
                            <a:gdLst/>
                            <a:ahLst/>
                            <a:cxnLst/>
                            <a:rect l="0" t="0" r="0" b="0"/>
                            <a:pathLst>
                              <a:path w="259080" h="260604">
                                <a:moveTo>
                                  <a:pt x="0" y="0"/>
                                </a:moveTo>
                                <a:lnTo>
                                  <a:pt x="259080" y="0"/>
                                </a:lnTo>
                                <a:lnTo>
                                  <a:pt x="259080" y="260604"/>
                                </a:lnTo>
                                <a:lnTo>
                                  <a:pt x="0" y="260604"/>
                                </a:lnTo>
                                <a:lnTo>
                                  <a:pt x="0" y="0"/>
                                </a:lnTo>
                              </a:path>
                            </a:pathLst>
                          </a:custGeom>
                          <a:solidFill>
                            <a:srgbClr val="4198AF"/>
                          </a:solidFill>
                          <a:ln w="0" cap="flat">
                            <a:noFill/>
                            <a:round/>
                          </a:ln>
                          <a:effectLst/>
                        </wps:spPr>
                        <wps:bodyPr/>
                      </wps:wsp>
                      <wps:wsp>
                        <wps:cNvPr id="397772" name="Shape 397772"/>
                        <wps:cNvSpPr/>
                        <wps:spPr>
                          <a:xfrm>
                            <a:off x="1132332" y="1139952"/>
                            <a:ext cx="259080" cy="32004"/>
                          </a:xfrm>
                          <a:custGeom>
                            <a:avLst/>
                            <a:gdLst/>
                            <a:ahLst/>
                            <a:cxnLst/>
                            <a:rect l="0" t="0" r="0" b="0"/>
                            <a:pathLst>
                              <a:path w="259080" h="32004">
                                <a:moveTo>
                                  <a:pt x="0" y="0"/>
                                </a:moveTo>
                                <a:lnTo>
                                  <a:pt x="259080" y="0"/>
                                </a:lnTo>
                                <a:lnTo>
                                  <a:pt x="259080" y="32004"/>
                                </a:lnTo>
                                <a:lnTo>
                                  <a:pt x="0" y="32004"/>
                                </a:lnTo>
                                <a:lnTo>
                                  <a:pt x="0" y="0"/>
                                </a:lnTo>
                              </a:path>
                            </a:pathLst>
                          </a:custGeom>
                          <a:solidFill>
                            <a:srgbClr val="4198AF"/>
                          </a:solidFill>
                          <a:ln w="0" cap="flat">
                            <a:noFill/>
                            <a:round/>
                          </a:ln>
                          <a:effectLst/>
                        </wps:spPr>
                        <wps:bodyPr/>
                      </wps:wsp>
                      <wps:wsp>
                        <wps:cNvPr id="397773" name="Shape 397773"/>
                        <wps:cNvSpPr/>
                        <wps:spPr>
                          <a:xfrm>
                            <a:off x="4373881" y="949452"/>
                            <a:ext cx="259080" cy="28956"/>
                          </a:xfrm>
                          <a:custGeom>
                            <a:avLst/>
                            <a:gdLst/>
                            <a:ahLst/>
                            <a:cxnLst/>
                            <a:rect l="0" t="0" r="0" b="0"/>
                            <a:pathLst>
                              <a:path w="259080" h="28956">
                                <a:moveTo>
                                  <a:pt x="0" y="0"/>
                                </a:moveTo>
                                <a:lnTo>
                                  <a:pt x="259080" y="0"/>
                                </a:lnTo>
                                <a:lnTo>
                                  <a:pt x="259080" y="28956"/>
                                </a:lnTo>
                                <a:lnTo>
                                  <a:pt x="0" y="28956"/>
                                </a:lnTo>
                                <a:lnTo>
                                  <a:pt x="0" y="0"/>
                                </a:lnTo>
                              </a:path>
                            </a:pathLst>
                          </a:custGeom>
                          <a:solidFill>
                            <a:srgbClr val="4198AF"/>
                          </a:solidFill>
                          <a:ln w="0" cap="flat">
                            <a:noFill/>
                            <a:round/>
                          </a:ln>
                          <a:effectLst/>
                        </wps:spPr>
                        <wps:bodyPr/>
                      </wps:wsp>
                      <wps:wsp>
                        <wps:cNvPr id="397774" name="Shape 397774"/>
                        <wps:cNvSpPr/>
                        <wps:spPr>
                          <a:xfrm>
                            <a:off x="5021581" y="769620"/>
                            <a:ext cx="260604" cy="173737"/>
                          </a:xfrm>
                          <a:custGeom>
                            <a:avLst/>
                            <a:gdLst/>
                            <a:ahLst/>
                            <a:cxnLst/>
                            <a:rect l="0" t="0" r="0" b="0"/>
                            <a:pathLst>
                              <a:path w="260604" h="173737">
                                <a:moveTo>
                                  <a:pt x="0" y="0"/>
                                </a:moveTo>
                                <a:lnTo>
                                  <a:pt x="260604" y="0"/>
                                </a:lnTo>
                                <a:lnTo>
                                  <a:pt x="260604" y="173737"/>
                                </a:lnTo>
                                <a:lnTo>
                                  <a:pt x="0" y="173737"/>
                                </a:lnTo>
                                <a:lnTo>
                                  <a:pt x="0" y="0"/>
                                </a:lnTo>
                              </a:path>
                            </a:pathLst>
                          </a:custGeom>
                          <a:solidFill>
                            <a:srgbClr val="4198AF"/>
                          </a:solidFill>
                          <a:ln w="0" cap="flat">
                            <a:noFill/>
                            <a:round/>
                          </a:ln>
                          <a:effectLst/>
                        </wps:spPr>
                        <wps:bodyPr/>
                      </wps:wsp>
                      <wps:wsp>
                        <wps:cNvPr id="397775" name="Shape 397775"/>
                        <wps:cNvSpPr/>
                        <wps:spPr>
                          <a:xfrm>
                            <a:off x="5670804" y="720852"/>
                            <a:ext cx="259080" cy="32004"/>
                          </a:xfrm>
                          <a:custGeom>
                            <a:avLst/>
                            <a:gdLst/>
                            <a:ahLst/>
                            <a:cxnLst/>
                            <a:rect l="0" t="0" r="0" b="0"/>
                            <a:pathLst>
                              <a:path w="259080" h="32004">
                                <a:moveTo>
                                  <a:pt x="0" y="0"/>
                                </a:moveTo>
                                <a:lnTo>
                                  <a:pt x="259080" y="0"/>
                                </a:lnTo>
                                <a:lnTo>
                                  <a:pt x="259080" y="32004"/>
                                </a:lnTo>
                                <a:lnTo>
                                  <a:pt x="0" y="32004"/>
                                </a:lnTo>
                                <a:lnTo>
                                  <a:pt x="0" y="0"/>
                                </a:lnTo>
                              </a:path>
                            </a:pathLst>
                          </a:custGeom>
                          <a:solidFill>
                            <a:srgbClr val="4198AF"/>
                          </a:solidFill>
                          <a:ln w="0" cap="flat">
                            <a:noFill/>
                            <a:round/>
                          </a:ln>
                          <a:effectLst/>
                        </wps:spPr>
                        <wps:bodyPr/>
                      </wps:wsp>
                      <wps:wsp>
                        <wps:cNvPr id="397776" name="Shape 397776"/>
                        <wps:cNvSpPr/>
                        <wps:spPr>
                          <a:xfrm>
                            <a:off x="3724656" y="665988"/>
                            <a:ext cx="260604" cy="57912"/>
                          </a:xfrm>
                          <a:custGeom>
                            <a:avLst/>
                            <a:gdLst/>
                            <a:ahLst/>
                            <a:cxnLst/>
                            <a:rect l="0" t="0" r="0" b="0"/>
                            <a:pathLst>
                              <a:path w="260604" h="57912">
                                <a:moveTo>
                                  <a:pt x="0" y="0"/>
                                </a:moveTo>
                                <a:lnTo>
                                  <a:pt x="260604" y="0"/>
                                </a:lnTo>
                                <a:lnTo>
                                  <a:pt x="260604" y="57912"/>
                                </a:lnTo>
                                <a:lnTo>
                                  <a:pt x="0" y="57912"/>
                                </a:lnTo>
                                <a:lnTo>
                                  <a:pt x="0" y="0"/>
                                </a:lnTo>
                              </a:path>
                            </a:pathLst>
                          </a:custGeom>
                          <a:solidFill>
                            <a:srgbClr val="4198AF"/>
                          </a:solidFill>
                          <a:ln w="0" cap="flat">
                            <a:noFill/>
                            <a:round/>
                          </a:ln>
                          <a:effectLst/>
                        </wps:spPr>
                        <wps:bodyPr/>
                      </wps:wsp>
                      <wps:wsp>
                        <wps:cNvPr id="397777" name="Shape 397777"/>
                        <wps:cNvSpPr/>
                        <wps:spPr>
                          <a:xfrm>
                            <a:off x="2429256" y="1493520"/>
                            <a:ext cx="259080" cy="42673"/>
                          </a:xfrm>
                          <a:custGeom>
                            <a:avLst/>
                            <a:gdLst/>
                            <a:ahLst/>
                            <a:cxnLst/>
                            <a:rect l="0" t="0" r="0" b="0"/>
                            <a:pathLst>
                              <a:path w="259080" h="42673">
                                <a:moveTo>
                                  <a:pt x="0" y="0"/>
                                </a:moveTo>
                                <a:lnTo>
                                  <a:pt x="259080" y="0"/>
                                </a:lnTo>
                                <a:lnTo>
                                  <a:pt x="259080" y="42673"/>
                                </a:lnTo>
                                <a:lnTo>
                                  <a:pt x="0" y="42673"/>
                                </a:lnTo>
                                <a:lnTo>
                                  <a:pt x="0" y="0"/>
                                </a:lnTo>
                              </a:path>
                            </a:pathLst>
                          </a:custGeom>
                          <a:solidFill>
                            <a:srgbClr val="DB843D"/>
                          </a:solidFill>
                          <a:ln w="0" cap="flat">
                            <a:noFill/>
                            <a:round/>
                          </a:ln>
                          <a:effectLst/>
                        </wps:spPr>
                        <wps:bodyPr/>
                      </wps:wsp>
                      <wps:wsp>
                        <wps:cNvPr id="397778" name="Shape 397778"/>
                        <wps:cNvSpPr/>
                        <wps:spPr>
                          <a:xfrm>
                            <a:off x="1780032" y="1339596"/>
                            <a:ext cx="259080" cy="80773"/>
                          </a:xfrm>
                          <a:custGeom>
                            <a:avLst/>
                            <a:gdLst/>
                            <a:ahLst/>
                            <a:cxnLst/>
                            <a:rect l="0" t="0" r="0" b="0"/>
                            <a:pathLst>
                              <a:path w="259080" h="80773">
                                <a:moveTo>
                                  <a:pt x="0" y="0"/>
                                </a:moveTo>
                                <a:lnTo>
                                  <a:pt x="259080" y="0"/>
                                </a:lnTo>
                                <a:lnTo>
                                  <a:pt x="259080" y="80773"/>
                                </a:lnTo>
                                <a:lnTo>
                                  <a:pt x="0" y="80773"/>
                                </a:lnTo>
                                <a:lnTo>
                                  <a:pt x="0" y="0"/>
                                </a:lnTo>
                              </a:path>
                            </a:pathLst>
                          </a:custGeom>
                          <a:solidFill>
                            <a:srgbClr val="DB843D"/>
                          </a:solidFill>
                          <a:ln w="0" cap="flat">
                            <a:noFill/>
                            <a:round/>
                          </a:ln>
                          <a:effectLst/>
                        </wps:spPr>
                        <wps:bodyPr/>
                      </wps:wsp>
                      <wps:wsp>
                        <wps:cNvPr id="397779" name="Shape 397779"/>
                        <wps:cNvSpPr/>
                        <wps:spPr>
                          <a:xfrm>
                            <a:off x="3076956" y="1235964"/>
                            <a:ext cx="259080" cy="64008"/>
                          </a:xfrm>
                          <a:custGeom>
                            <a:avLst/>
                            <a:gdLst/>
                            <a:ahLst/>
                            <a:cxnLst/>
                            <a:rect l="0" t="0" r="0" b="0"/>
                            <a:pathLst>
                              <a:path w="259080" h="64008">
                                <a:moveTo>
                                  <a:pt x="0" y="0"/>
                                </a:moveTo>
                                <a:lnTo>
                                  <a:pt x="259080" y="0"/>
                                </a:lnTo>
                                <a:lnTo>
                                  <a:pt x="259080" y="64008"/>
                                </a:lnTo>
                                <a:lnTo>
                                  <a:pt x="0" y="64008"/>
                                </a:lnTo>
                                <a:lnTo>
                                  <a:pt x="0" y="0"/>
                                </a:lnTo>
                              </a:path>
                            </a:pathLst>
                          </a:custGeom>
                          <a:solidFill>
                            <a:srgbClr val="DB843D"/>
                          </a:solidFill>
                          <a:ln w="0" cap="flat">
                            <a:noFill/>
                            <a:round/>
                          </a:ln>
                          <a:effectLst/>
                        </wps:spPr>
                        <wps:bodyPr/>
                      </wps:wsp>
                      <wps:wsp>
                        <wps:cNvPr id="397780" name="Shape 397780"/>
                        <wps:cNvSpPr/>
                        <wps:spPr>
                          <a:xfrm>
                            <a:off x="483108" y="1158240"/>
                            <a:ext cx="259080" cy="120396"/>
                          </a:xfrm>
                          <a:custGeom>
                            <a:avLst/>
                            <a:gdLst/>
                            <a:ahLst/>
                            <a:cxnLst/>
                            <a:rect l="0" t="0" r="0" b="0"/>
                            <a:pathLst>
                              <a:path w="259080" h="120396">
                                <a:moveTo>
                                  <a:pt x="0" y="0"/>
                                </a:moveTo>
                                <a:lnTo>
                                  <a:pt x="259080" y="0"/>
                                </a:lnTo>
                                <a:lnTo>
                                  <a:pt x="259080" y="120396"/>
                                </a:lnTo>
                                <a:lnTo>
                                  <a:pt x="0" y="120396"/>
                                </a:lnTo>
                                <a:lnTo>
                                  <a:pt x="0" y="0"/>
                                </a:lnTo>
                              </a:path>
                            </a:pathLst>
                          </a:custGeom>
                          <a:solidFill>
                            <a:srgbClr val="DB843D"/>
                          </a:solidFill>
                          <a:ln w="0" cap="flat">
                            <a:noFill/>
                            <a:round/>
                          </a:ln>
                          <a:effectLst/>
                        </wps:spPr>
                        <wps:bodyPr/>
                      </wps:wsp>
                      <wps:wsp>
                        <wps:cNvPr id="397781" name="Shape 397781"/>
                        <wps:cNvSpPr/>
                        <wps:spPr>
                          <a:xfrm>
                            <a:off x="1132332" y="1100328"/>
                            <a:ext cx="259080" cy="39624"/>
                          </a:xfrm>
                          <a:custGeom>
                            <a:avLst/>
                            <a:gdLst/>
                            <a:ahLst/>
                            <a:cxnLst/>
                            <a:rect l="0" t="0" r="0" b="0"/>
                            <a:pathLst>
                              <a:path w="259080" h="39624">
                                <a:moveTo>
                                  <a:pt x="0" y="0"/>
                                </a:moveTo>
                                <a:lnTo>
                                  <a:pt x="259080" y="0"/>
                                </a:lnTo>
                                <a:lnTo>
                                  <a:pt x="259080" y="39624"/>
                                </a:lnTo>
                                <a:lnTo>
                                  <a:pt x="0" y="39624"/>
                                </a:lnTo>
                                <a:lnTo>
                                  <a:pt x="0" y="0"/>
                                </a:lnTo>
                              </a:path>
                            </a:pathLst>
                          </a:custGeom>
                          <a:solidFill>
                            <a:srgbClr val="DB843D"/>
                          </a:solidFill>
                          <a:ln w="0" cap="flat">
                            <a:noFill/>
                            <a:round/>
                          </a:ln>
                          <a:effectLst/>
                        </wps:spPr>
                        <wps:bodyPr/>
                      </wps:wsp>
                      <wps:wsp>
                        <wps:cNvPr id="397782" name="Shape 397782"/>
                        <wps:cNvSpPr/>
                        <wps:spPr>
                          <a:xfrm>
                            <a:off x="4373881" y="827532"/>
                            <a:ext cx="259080" cy="121920"/>
                          </a:xfrm>
                          <a:custGeom>
                            <a:avLst/>
                            <a:gdLst/>
                            <a:ahLst/>
                            <a:cxnLst/>
                            <a:rect l="0" t="0" r="0" b="0"/>
                            <a:pathLst>
                              <a:path w="259080" h="121920">
                                <a:moveTo>
                                  <a:pt x="0" y="0"/>
                                </a:moveTo>
                                <a:lnTo>
                                  <a:pt x="259080" y="0"/>
                                </a:lnTo>
                                <a:lnTo>
                                  <a:pt x="259080" y="121920"/>
                                </a:lnTo>
                                <a:lnTo>
                                  <a:pt x="0" y="121920"/>
                                </a:lnTo>
                                <a:lnTo>
                                  <a:pt x="0" y="0"/>
                                </a:lnTo>
                              </a:path>
                            </a:pathLst>
                          </a:custGeom>
                          <a:solidFill>
                            <a:srgbClr val="DB843D"/>
                          </a:solidFill>
                          <a:ln w="0" cap="flat">
                            <a:noFill/>
                            <a:round/>
                          </a:ln>
                          <a:effectLst/>
                        </wps:spPr>
                        <wps:bodyPr/>
                      </wps:wsp>
                      <wps:wsp>
                        <wps:cNvPr id="397783" name="Shape 397783"/>
                        <wps:cNvSpPr/>
                        <wps:spPr>
                          <a:xfrm>
                            <a:off x="5021581" y="704088"/>
                            <a:ext cx="260604" cy="65532"/>
                          </a:xfrm>
                          <a:custGeom>
                            <a:avLst/>
                            <a:gdLst/>
                            <a:ahLst/>
                            <a:cxnLst/>
                            <a:rect l="0" t="0" r="0" b="0"/>
                            <a:pathLst>
                              <a:path w="260604" h="65532">
                                <a:moveTo>
                                  <a:pt x="0" y="0"/>
                                </a:moveTo>
                                <a:lnTo>
                                  <a:pt x="260604" y="0"/>
                                </a:lnTo>
                                <a:lnTo>
                                  <a:pt x="260604" y="65532"/>
                                </a:lnTo>
                                <a:lnTo>
                                  <a:pt x="0" y="65532"/>
                                </a:lnTo>
                                <a:lnTo>
                                  <a:pt x="0" y="0"/>
                                </a:lnTo>
                              </a:path>
                            </a:pathLst>
                          </a:custGeom>
                          <a:solidFill>
                            <a:srgbClr val="DB843D"/>
                          </a:solidFill>
                          <a:ln w="0" cap="flat">
                            <a:noFill/>
                            <a:round/>
                          </a:ln>
                          <a:effectLst/>
                        </wps:spPr>
                        <wps:bodyPr/>
                      </wps:wsp>
                      <wps:wsp>
                        <wps:cNvPr id="397784" name="Shape 397784"/>
                        <wps:cNvSpPr/>
                        <wps:spPr>
                          <a:xfrm>
                            <a:off x="5670804" y="679704"/>
                            <a:ext cx="259080" cy="41148"/>
                          </a:xfrm>
                          <a:custGeom>
                            <a:avLst/>
                            <a:gdLst/>
                            <a:ahLst/>
                            <a:cxnLst/>
                            <a:rect l="0" t="0" r="0" b="0"/>
                            <a:pathLst>
                              <a:path w="259080" h="41148">
                                <a:moveTo>
                                  <a:pt x="0" y="0"/>
                                </a:moveTo>
                                <a:lnTo>
                                  <a:pt x="259080" y="0"/>
                                </a:lnTo>
                                <a:lnTo>
                                  <a:pt x="259080" y="41148"/>
                                </a:lnTo>
                                <a:lnTo>
                                  <a:pt x="0" y="41148"/>
                                </a:lnTo>
                                <a:lnTo>
                                  <a:pt x="0" y="0"/>
                                </a:lnTo>
                              </a:path>
                            </a:pathLst>
                          </a:custGeom>
                          <a:solidFill>
                            <a:srgbClr val="DB843D"/>
                          </a:solidFill>
                          <a:ln w="0" cap="flat">
                            <a:noFill/>
                            <a:round/>
                          </a:ln>
                          <a:effectLst/>
                        </wps:spPr>
                        <wps:bodyPr/>
                      </wps:wsp>
                      <wps:wsp>
                        <wps:cNvPr id="397785" name="Shape 397785"/>
                        <wps:cNvSpPr/>
                        <wps:spPr>
                          <a:xfrm>
                            <a:off x="3724656" y="624840"/>
                            <a:ext cx="260604" cy="41148"/>
                          </a:xfrm>
                          <a:custGeom>
                            <a:avLst/>
                            <a:gdLst/>
                            <a:ahLst/>
                            <a:cxnLst/>
                            <a:rect l="0" t="0" r="0" b="0"/>
                            <a:pathLst>
                              <a:path w="260604" h="41148">
                                <a:moveTo>
                                  <a:pt x="0" y="0"/>
                                </a:moveTo>
                                <a:lnTo>
                                  <a:pt x="260604" y="0"/>
                                </a:lnTo>
                                <a:lnTo>
                                  <a:pt x="260604" y="41148"/>
                                </a:lnTo>
                                <a:lnTo>
                                  <a:pt x="0" y="41148"/>
                                </a:lnTo>
                                <a:lnTo>
                                  <a:pt x="0" y="0"/>
                                </a:lnTo>
                              </a:path>
                            </a:pathLst>
                          </a:custGeom>
                          <a:solidFill>
                            <a:srgbClr val="DB843D"/>
                          </a:solidFill>
                          <a:ln w="0" cap="flat">
                            <a:noFill/>
                            <a:round/>
                          </a:ln>
                          <a:effectLst/>
                        </wps:spPr>
                        <wps:bodyPr/>
                      </wps:wsp>
                      <wps:wsp>
                        <wps:cNvPr id="397786" name="Shape 397786"/>
                        <wps:cNvSpPr/>
                        <wps:spPr>
                          <a:xfrm>
                            <a:off x="2429256" y="1461516"/>
                            <a:ext cx="259080" cy="32003"/>
                          </a:xfrm>
                          <a:custGeom>
                            <a:avLst/>
                            <a:gdLst/>
                            <a:ahLst/>
                            <a:cxnLst/>
                            <a:rect l="0" t="0" r="0" b="0"/>
                            <a:pathLst>
                              <a:path w="259080" h="32003">
                                <a:moveTo>
                                  <a:pt x="0" y="0"/>
                                </a:moveTo>
                                <a:lnTo>
                                  <a:pt x="259080" y="0"/>
                                </a:lnTo>
                                <a:lnTo>
                                  <a:pt x="259080" y="32003"/>
                                </a:lnTo>
                                <a:lnTo>
                                  <a:pt x="0" y="32003"/>
                                </a:lnTo>
                                <a:lnTo>
                                  <a:pt x="0" y="0"/>
                                </a:lnTo>
                              </a:path>
                            </a:pathLst>
                          </a:custGeom>
                          <a:solidFill>
                            <a:srgbClr val="93A9CF"/>
                          </a:solidFill>
                          <a:ln w="0" cap="flat">
                            <a:noFill/>
                            <a:round/>
                          </a:ln>
                          <a:effectLst/>
                        </wps:spPr>
                        <wps:bodyPr/>
                      </wps:wsp>
                      <wps:wsp>
                        <wps:cNvPr id="397787" name="Shape 397787"/>
                        <wps:cNvSpPr/>
                        <wps:spPr>
                          <a:xfrm>
                            <a:off x="1780032" y="1278636"/>
                            <a:ext cx="259080" cy="60960"/>
                          </a:xfrm>
                          <a:custGeom>
                            <a:avLst/>
                            <a:gdLst/>
                            <a:ahLst/>
                            <a:cxnLst/>
                            <a:rect l="0" t="0" r="0" b="0"/>
                            <a:pathLst>
                              <a:path w="259080" h="60960">
                                <a:moveTo>
                                  <a:pt x="0" y="0"/>
                                </a:moveTo>
                                <a:lnTo>
                                  <a:pt x="259080" y="0"/>
                                </a:lnTo>
                                <a:lnTo>
                                  <a:pt x="259080" y="60960"/>
                                </a:lnTo>
                                <a:lnTo>
                                  <a:pt x="0" y="60960"/>
                                </a:lnTo>
                                <a:lnTo>
                                  <a:pt x="0" y="0"/>
                                </a:lnTo>
                              </a:path>
                            </a:pathLst>
                          </a:custGeom>
                          <a:solidFill>
                            <a:srgbClr val="93A9CF"/>
                          </a:solidFill>
                          <a:ln w="0" cap="flat">
                            <a:noFill/>
                            <a:round/>
                          </a:ln>
                          <a:effectLst/>
                        </wps:spPr>
                        <wps:bodyPr/>
                      </wps:wsp>
                      <wps:wsp>
                        <wps:cNvPr id="397788" name="Shape 397788"/>
                        <wps:cNvSpPr/>
                        <wps:spPr>
                          <a:xfrm>
                            <a:off x="3076956" y="1220724"/>
                            <a:ext cx="259080" cy="15240"/>
                          </a:xfrm>
                          <a:custGeom>
                            <a:avLst/>
                            <a:gdLst/>
                            <a:ahLst/>
                            <a:cxnLst/>
                            <a:rect l="0" t="0" r="0" b="0"/>
                            <a:pathLst>
                              <a:path w="259080" h="15240">
                                <a:moveTo>
                                  <a:pt x="0" y="0"/>
                                </a:moveTo>
                                <a:lnTo>
                                  <a:pt x="259080" y="0"/>
                                </a:lnTo>
                                <a:lnTo>
                                  <a:pt x="259080" y="15240"/>
                                </a:lnTo>
                                <a:lnTo>
                                  <a:pt x="0" y="15240"/>
                                </a:lnTo>
                                <a:lnTo>
                                  <a:pt x="0" y="0"/>
                                </a:lnTo>
                              </a:path>
                            </a:pathLst>
                          </a:custGeom>
                          <a:solidFill>
                            <a:srgbClr val="93A9CF"/>
                          </a:solidFill>
                          <a:ln w="0" cap="flat">
                            <a:noFill/>
                            <a:round/>
                          </a:ln>
                          <a:effectLst/>
                        </wps:spPr>
                        <wps:bodyPr/>
                      </wps:wsp>
                      <wps:wsp>
                        <wps:cNvPr id="397789" name="Shape 397789"/>
                        <wps:cNvSpPr/>
                        <wps:spPr>
                          <a:xfrm>
                            <a:off x="483108" y="1075944"/>
                            <a:ext cx="259080" cy="82296"/>
                          </a:xfrm>
                          <a:custGeom>
                            <a:avLst/>
                            <a:gdLst/>
                            <a:ahLst/>
                            <a:cxnLst/>
                            <a:rect l="0" t="0" r="0" b="0"/>
                            <a:pathLst>
                              <a:path w="259080" h="82296">
                                <a:moveTo>
                                  <a:pt x="0" y="0"/>
                                </a:moveTo>
                                <a:lnTo>
                                  <a:pt x="259080" y="0"/>
                                </a:lnTo>
                                <a:lnTo>
                                  <a:pt x="259080" y="82296"/>
                                </a:lnTo>
                                <a:lnTo>
                                  <a:pt x="0" y="82296"/>
                                </a:lnTo>
                                <a:lnTo>
                                  <a:pt x="0" y="0"/>
                                </a:lnTo>
                              </a:path>
                            </a:pathLst>
                          </a:custGeom>
                          <a:solidFill>
                            <a:srgbClr val="93A9CF"/>
                          </a:solidFill>
                          <a:ln w="0" cap="flat">
                            <a:noFill/>
                            <a:round/>
                          </a:ln>
                          <a:effectLst/>
                        </wps:spPr>
                        <wps:bodyPr/>
                      </wps:wsp>
                      <wps:wsp>
                        <wps:cNvPr id="397790" name="Shape 397790"/>
                        <wps:cNvSpPr/>
                        <wps:spPr>
                          <a:xfrm>
                            <a:off x="1132332" y="998220"/>
                            <a:ext cx="259080" cy="102109"/>
                          </a:xfrm>
                          <a:custGeom>
                            <a:avLst/>
                            <a:gdLst/>
                            <a:ahLst/>
                            <a:cxnLst/>
                            <a:rect l="0" t="0" r="0" b="0"/>
                            <a:pathLst>
                              <a:path w="259080" h="102109">
                                <a:moveTo>
                                  <a:pt x="0" y="0"/>
                                </a:moveTo>
                                <a:lnTo>
                                  <a:pt x="259080" y="0"/>
                                </a:lnTo>
                                <a:lnTo>
                                  <a:pt x="259080" y="102109"/>
                                </a:lnTo>
                                <a:lnTo>
                                  <a:pt x="0" y="102109"/>
                                </a:lnTo>
                                <a:lnTo>
                                  <a:pt x="0" y="0"/>
                                </a:lnTo>
                              </a:path>
                            </a:pathLst>
                          </a:custGeom>
                          <a:solidFill>
                            <a:srgbClr val="93A9CF"/>
                          </a:solidFill>
                          <a:ln w="0" cap="flat">
                            <a:noFill/>
                            <a:round/>
                          </a:ln>
                          <a:effectLst/>
                        </wps:spPr>
                        <wps:bodyPr/>
                      </wps:wsp>
                      <wps:wsp>
                        <wps:cNvPr id="397791" name="Shape 397791"/>
                        <wps:cNvSpPr/>
                        <wps:spPr>
                          <a:xfrm>
                            <a:off x="4373881" y="656844"/>
                            <a:ext cx="259080" cy="170687"/>
                          </a:xfrm>
                          <a:custGeom>
                            <a:avLst/>
                            <a:gdLst/>
                            <a:ahLst/>
                            <a:cxnLst/>
                            <a:rect l="0" t="0" r="0" b="0"/>
                            <a:pathLst>
                              <a:path w="259080" h="170687">
                                <a:moveTo>
                                  <a:pt x="0" y="0"/>
                                </a:moveTo>
                                <a:lnTo>
                                  <a:pt x="259080" y="0"/>
                                </a:lnTo>
                                <a:lnTo>
                                  <a:pt x="259080" y="170687"/>
                                </a:lnTo>
                                <a:lnTo>
                                  <a:pt x="0" y="170687"/>
                                </a:lnTo>
                                <a:lnTo>
                                  <a:pt x="0" y="0"/>
                                </a:lnTo>
                              </a:path>
                            </a:pathLst>
                          </a:custGeom>
                          <a:solidFill>
                            <a:srgbClr val="93A9CF"/>
                          </a:solidFill>
                          <a:ln w="0" cap="flat">
                            <a:noFill/>
                            <a:round/>
                          </a:ln>
                          <a:effectLst/>
                        </wps:spPr>
                        <wps:bodyPr/>
                      </wps:wsp>
                      <wps:wsp>
                        <wps:cNvPr id="397792" name="Shape 397792"/>
                        <wps:cNvSpPr/>
                        <wps:spPr>
                          <a:xfrm>
                            <a:off x="3724656" y="573024"/>
                            <a:ext cx="260604" cy="51816"/>
                          </a:xfrm>
                          <a:custGeom>
                            <a:avLst/>
                            <a:gdLst/>
                            <a:ahLst/>
                            <a:cxnLst/>
                            <a:rect l="0" t="0" r="0" b="0"/>
                            <a:pathLst>
                              <a:path w="260604" h="51816">
                                <a:moveTo>
                                  <a:pt x="0" y="0"/>
                                </a:moveTo>
                                <a:lnTo>
                                  <a:pt x="260604" y="0"/>
                                </a:lnTo>
                                <a:lnTo>
                                  <a:pt x="260604" y="51816"/>
                                </a:lnTo>
                                <a:lnTo>
                                  <a:pt x="0" y="51816"/>
                                </a:lnTo>
                                <a:lnTo>
                                  <a:pt x="0" y="0"/>
                                </a:lnTo>
                              </a:path>
                            </a:pathLst>
                          </a:custGeom>
                          <a:solidFill>
                            <a:srgbClr val="93A9CF"/>
                          </a:solidFill>
                          <a:ln w="0" cap="flat">
                            <a:noFill/>
                            <a:round/>
                          </a:ln>
                          <a:effectLst/>
                        </wps:spPr>
                        <wps:bodyPr/>
                      </wps:wsp>
                      <wps:wsp>
                        <wps:cNvPr id="397793" name="Shape 397793"/>
                        <wps:cNvSpPr/>
                        <wps:spPr>
                          <a:xfrm>
                            <a:off x="5021581" y="521208"/>
                            <a:ext cx="260604" cy="182880"/>
                          </a:xfrm>
                          <a:custGeom>
                            <a:avLst/>
                            <a:gdLst/>
                            <a:ahLst/>
                            <a:cxnLst/>
                            <a:rect l="0" t="0" r="0" b="0"/>
                            <a:pathLst>
                              <a:path w="260604" h="182880">
                                <a:moveTo>
                                  <a:pt x="0" y="0"/>
                                </a:moveTo>
                                <a:lnTo>
                                  <a:pt x="260604" y="0"/>
                                </a:lnTo>
                                <a:lnTo>
                                  <a:pt x="260604" y="182880"/>
                                </a:lnTo>
                                <a:lnTo>
                                  <a:pt x="0" y="182880"/>
                                </a:lnTo>
                                <a:lnTo>
                                  <a:pt x="0" y="0"/>
                                </a:lnTo>
                              </a:path>
                            </a:pathLst>
                          </a:custGeom>
                          <a:solidFill>
                            <a:srgbClr val="93A9CF"/>
                          </a:solidFill>
                          <a:ln w="0" cap="flat">
                            <a:noFill/>
                            <a:round/>
                          </a:ln>
                          <a:effectLst/>
                        </wps:spPr>
                        <wps:bodyPr/>
                      </wps:wsp>
                      <wps:wsp>
                        <wps:cNvPr id="397794" name="Shape 397794"/>
                        <wps:cNvSpPr/>
                        <wps:spPr>
                          <a:xfrm>
                            <a:off x="5670804" y="437388"/>
                            <a:ext cx="259080" cy="242316"/>
                          </a:xfrm>
                          <a:custGeom>
                            <a:avLst/>
                            <a:gdLst/>
                            <a:ahLst/>
                            <a:cxnLst/>
                            <a:rect l="0" t="0" r="0" b="0"/>
                            <a:pathLst>
                              <a:path w="259080" h="242316">
                                <a:moveTo>
                                  <a:pt x="0" y="0"/>
                                </a:moveTo>
                                <a:lnTo>
                                  <a:pt x="259080" y="0"/>
                                </a:lnTo>
                                <a:lnTo>
                                  <a:pt x="259080" y="242316"/>
                                </a:lnTo>
                                <a:lnTo>
                                  <a:pt x="0" y="242316"/>
                                </a:lnTo>
                                <a:lnTo>
                                  <a:pt x="0" y="0"/>
                                </a:lnTo>
                              </a:path>
                            </a:pathLst>
                          </a:custGeom>
                          <a:solidFill>
                            <a:srgbClr val="93A9CF"/>
                          </a:solidFill>
                          <a:ln w="0" cap="flat">
                            <a:noFill/>
                            <a:round/>
                          </a:ln>
                          <a:effectLst/>
                        </wps:spPr>
                        <wps:bodyPr/>
                      </wps:wsp>
                      <wps:wsp>
                        <wps:cNvPr id="47920" name="Shape 47920"/>
                        <wps:cNvSpPr/>
                        <wps:spPr>
                          <a:xfrm>
                            <a:off x="289560" y="147828"/>
                            <a:ext cx="0" cy="1610868"/>
                          </a:xfrm>
                          <a:custGeom>
                            <a:avLst/>
                            <a:gdLst/>
                            <a:ahLst/>
                            <a:cxnLst/>
                            <a:rect l="0" t="0" r="0" b="0"/>
                            <a:pathLst>
                              <a:path h="1610868">
                                <a:moveTo>
                                  <a:pt x="0" y="1610868"/>
                                </a:moveTo>
                                <a:lnTo>
                                  <a:pt x="0" y="0"/>
                                </a:lnTo>
                              </a:path>
                            </a:pathLst>
                          </a:custGeom>
                          <a:noFill/>
                          <a:ln w="9144" cap="flat" cmpd="sng" algn="ctr">
                            <a:solidFill>
                              <a:srgbClr val="868686"/>
                            </a:solidFill>
                            <a:prstDash val="solid"/>
                            <a:round/>
                          </a:ln>
                          <a:effectLst/>
                        </wps:spPr>
                        <wps:bodyPr/>
                      </wps:wsp>
                      <wps:wsp>
                        <wps:cNvPr id="47921" name="Shape 47921"/>
                        <wps:cNvSpPr/>
                        <wps:spPr>
                          <a:xfrm>
                            <a:off x="243840" y="1758696"/>
                            <a:ext cx="45720" cy="0"/>
                          </a:xfrm>
                          <a:custGeom>
                            <a:avLst/>
                            <a:gdLst/>
                            <a:ahLst/>
                            <a:cxnLst/>
                            <a:rect l="0" t="0" r="0" b="0"/>
                            <a:pathLst>
                              <a:path w="45720">
                                <a:moveTo>
                                  <a:pt x="0" y="0"/>
                                </a:moveTo>
                                <a:lnTo>
                                  <a:pt x="45720" y="0"/>
                                </a:lnTo>
                              </a:path>
                            </a:pathLst>
                          </a:custGeom>
                          <a:noFill/>
                          <a:ln w="9144" cap="flat" cmpd="sng" algn="ctr">
                            <a:solidFill>
                              <a:srgbClr val="868686"/>
                            </a:solidFill>
                            <a:prstDash val="solid"/>
                            <a:round/>
                          </a:ln>
                          <a:effectLst/>
                        </wps:spPr>
                        <wps:bodyPr/>
                      </wps:wsp>
                      <wps:wsp>
                        <wps:cNvPr id="47922" name="Shape 47922"/>
                        <wps:cNvSpPr/>
                        <wps:spPr>
                          <a:xfrm>
                            <a:off x="243840" y="1435608"/>
                            <a:ext cx="45720" cy="0"/>
                          </a:xfrm>
                          <a:custGeom>
                            <a:avLst/>
                            <a:gdLst/>
                            <a:ahLst/>
                            <a:cxnLst/>
                            <a:rect l="0" t="0" r="0" b="0"/>
                            <a:pathLst>
                              <a:path w="45720">
                                <a:moveTo>
                                  <a:pt x="0" y="0"/>
                                </a:moveTo>
                                <a:lnTo>
                                  <a:pt x="45720" y="0"/>
                                </a:lnTo>
                              </a:path>
                            </a:pathLst>
                          </a:custGeom>
                          <a:noFill/>
                          <a:ln w="9144" cap="flat" cmpd="sng" algn="ctr">
                            <a:solidFill>
                              <a:srgbClr val="868686"/>
                            </a:solidFill>
                            <a:prstDash val="solid"/>
                            <a:round/>
                          </a:ln>
                          <a:effectLst/>
                        </wps:spPr>
                        <wps:bodyPr/>
                      </wps:wsp>
                      <wps:wsp>
                        <wps:cNvPr id="47923" name="Shape 47923"/>
                        <wps:cNvSpPr/>
                        <wps:spPr>
                          <a:xfrm>
                            <a:off x="243840" y="1114044"/>
                            <a:ext cx="45720" cy="0"/>
                          </a:xfrm>
                          <a:custGeom>
                            <a:avLst/>
                            <a:gdLst/>
                            <a:ahLst/>
                            <a:cxnLst/>
                            <a:rect l="0" t="0" r="0" b="0"/>
                            <a:pathLst>
                              <a:path w="45720">
                                <a:moveTo>
                                  <a:pt x="0" y="0"/>
                                </a:moveTo>
                                <a:lnTo>
                                  <a:pt x="45720" y="0"/>
                                </a:lnTo>
                              </a:path>
                            </a:pathLst>
                          </a:custGeom>
                          <a:noFill/>
                          <a:ln w="9144" cap="flat" cmpd="sng" algn="ctr">
                            <a:solidFill>
                              <a:srgbClr val="868686"/>
                            </a:solidFill>
                            <a:prstDash val="solid"/>
                            <a:round/>
                          </a:ln>
                          <a:effectLst/>
                        </wps:spPr>
                        <wps:bodyPr/>
                      </wps:wsp>
                      <wps:wsp>
                        <wps:cNvPr id="47924" name="Shape 47924"/>
                        <wps:cNvSpPr/>
                        <wps:spPr>
                          <a:xfrm>
                            <a:off x="243840" y="790956"/>
                            <a:ext cx="45720" cy="0"/>
                          </a:xfrm>
                          <a:custGeom>
                            <a:avLst/>
                            <a:gdLst/>
                            <a:ahLst/>
                            <a:cxnLst/>
                            <a:rect l="0" t="0" r="0" b="0"/>
                            <a:pathLst>
                              <a:path w="45720">
                                <a:moveTo>
                                  <a:pt x="0" y="0"/>
                                </a:moveTo>
                                <a:lnTo>
                                  <a:pt x="45720" y="0"/>
                                </a:lnTo>
                              </a:path>
                            </a:pathLst>
                          </a:custGeom>
                          <a:noFill/>
                          <a:ln w="9144" cap="flat" cmpd="sng" algn="ctr">
                            <a:solidFill>
                              <a:srgbClr val="868686"/>
                            </a:solidFill>
                            <a:prstDash val="solid"/>
                            <a:round/>
                          </a:ln>
                          <a:effectLst/>
                        </wps:spPr>
                        <wps:bodyPr/>
                      </wps:wsp>
                      <wps:wsp>
                        <wps:cNvPr id="47925" name="Shape 47925"/>
                        <wps:cNvSpPr/>
                        <wps:spPr>
                          <a:xfrm>
                            <a:off x="243840" y="469392"/>
                            <a:ext cx="45720" cy="0"/>
                          </a:xfrm>
                          <a:custGeom>
                            <a:avLst/>
                            <a:gdLst/>
                            <a:ahLst/>
                            <a:cxnLst/>
                            <a:rect l="0" t="0" r="0" b="0"/>
                            <a:pathLst>
                              <a:path w="45720">
                                <a:moveTo>
                                  <a:pt x="0" y="0"/>
                                </a:moveTo>
                                <a:lnTo>
                                  <a:pt x="45720" y="0"/>
                                </a:lnTo>
                              </a:path>
                            </a:pathLst>
                          </a:custGeom>
                          <a:noFill/>
                          <a:ln w="9144" cap="flat" cmpd="sng" algn="ctr">
                            <a:solidFill>
                              <a:srgbClr val="868686"/>
                            </a:solidFill>
                            <a:prstDash val="solid"/>
                            <a:round/>
                          </a:ln>
                          <a:effectLst/>
                        </wps:spPr>
                        <wps:bodyPr/>
                      </wps:wsp>
                      <wps:wsp>
                        <wps:cNvPr id="47926" name="Shape 47926"/>
                        <wps:cNvSpPr/>
                        <wps:spPr>
                          <a:xfrm>
                            <a:off x="243840" y="147828"/>
                            <a:ext cx="45720" cy="0"/>
                          </a:xfrm>
                          <a:custGeom>
                            <a:avLst/>
                            <a:gdLst/>
                            <a:ahLst/>
                            <a:cxnLst/>
                            <a:rect l="0" t="0" r="0" b="0"/>
                            <a:pathLst>
                              <a:path w="45720">
                                <a:moveTo>
                                  <a:pt x="0" y="0"/>
                                </a:moveTo>
                                <a:lnTo>
                                  <a:pt x="45720" y="0"/>
                                </a:lnTo>
                              </a:path>
                            </a:pathLst>
                          </a:custGeom>
                          <a:noFill/>
                          <a:ln w="9144" cap="flat" cmpd="sng" algn="ctr">
                            <a:solidFill>
                              <a:srgbClr val="868686"/>
                            </a:solidFill>
                            <a:prstDash val="solid"/>
                            <a:round/>
                          </a:ln>
                          <a:effectLst/>
                        </wps:spPr>
                        <wps:bodyPr/>
                      </wps:wsp>
                      <wps:wsp>
                        <wps:cNvPr id="47927" name="Shape 47927"/>
                        <wps:cNvSpPr/>
                        <wps:spPr>
                          <a:xfrm>
                            <a:off x="289560" y="1758696"/>
                            <a:ext cx="5835396" cy="0"/>
                          </a:xfrm>
                          <a:custGeom>
                            <a:avLst/>
                            <a:gdLst/>
                            <a:ahLst/>
                            <a:cxnLst/>
                            <a:rect l="0" t="0" r="0" b="0"/>
                            <a:pathLst>
                              <a:path w="5835396">
                                <a:moveTo>
                                  <a:pt x="0" y="0"/>
                                </a:moveTo>
                                <a:lnTo>
                                  <a:pt x="5835396" y="0"/>
                                </a:lnTo>
                              </a:path>
                            </a:pathLst>
                          </a:custGeom>
                          <a:noFill/>
                          <a:ln w="9144" cap="flat" cmpd="sng" algn="ctr">
                            <a:solidFill>
                              <a:srgbClr val="868686"/>
                            </a:solidFill>
                            <a:prstDash val="solid"/>
                            <a:round/>
                          </a:ln>
                          <a:effectLst/>
                        </wps:spPr>
                        <wps:bodyPr/>
                      </wps:wsp>
                      <wps:wsp>
                        <wps:cNvPr id="47928" name="Shape 47928"/>
                        <wps:cNvSpPr/>
                        <wps:spPr>
                          <a:xfrm>
                            <a:off x="289560" y="1758696"/>
                            <a:ext cx="0" cy="44197"/>
                          </a:xfrm>
                          <a:custGeom>
                            <a:avLst/>
                            <a:gdLst/>
                            <a:ahLst/>
                            <a:cxnLst/>
                            <a:rect l="0" t="0" r="0" b="0"/>
                            <a:pathLst>
                              <a:path h="44197">
                                <a:moveTo>
                                  <a:pt x="0" y="0"/>
                                </a:moveTo>
                                <a:lnTo>
                                  <a:pt x="0" y="44197"/>
                                </a:lnTo>
                              </a:path>
                            </a:pathLst>
                          </a:custGeom>
                          <a:noFill/>
                          <a:ln w="9144" cap="flat" cmpd="sng" algn="ctr">
                            <a:solidFill>
                              <a:srgbClr val="868686"/>
                            </a:solidFill>
                            <a:prstDash val="solid"/>
                            <a:round/>
                          </a:ln>
                          <a:effectLst/>
                        </wps:spPr>
                        <wps:bodyPr/>
                      </wps:wsp>
                      <wps:wsp>
                        <wps:cNvPr id="47929" name="Shape 47929"/>
                        <wps:cNvSpPr/>
                        <wps:spPr>
                          <a:xfrm>
                            <a:off x="937260" y="1758696"/>
                            <a:ext cx="0" cy="44197"/>
                          </a:xfrm>
                          <a:custGeom>
                            <a:avLst/>
                            <a:gdLst/>
                            <a:ahLst/>
                            <a:cxnLst/>
                            <a:rect l="0" t="0" r="0" b="0"/>
                            <a:pathLst>
                              <a:path h="44197">
                                <a:moveTo>
                                  <a:pt x="0" y="0"/>
                                </a:moveTo>
                                <a:lnTo>
                                  <a:pt x="0" y="44197"/>
                                </a:lnTo>
                              </a:path>
                            </a:pathLst>
                          </a:custGeom>
                          <a:noFill/>
                          <a:ln w="9144" cap="flat" cmpd="sng" algn="ctr">
                            <a:solidFill>
                              <a:srgbClr val="868686"/>
                            </a:solidFill>
                            <a:prstDash val="solid"/>
                            <a:round/>
                          </a:ln>
                          <a:effectLst/>
                        </wps:spPr>
                        <wps:bodyPr/>
                      </wps:wsp>
                      <wps:wsp>
                        <wps:cNvPr id="47930" name="Shape 47930"/>
                        <wps:cNvSpPr/>
                        <wps:spPr>
                          <a:xfrm>
                            <a:off x="1584960" y="1758696"/>
                            <a:ext cx="0" cy="44197"/>
                          </a:xfrm>
                          <a:custGeom>
                            <a:avLst/>
                            <a:gdLst/>
                            <a:ahLst/>
                            <a:cxnLst/>
                            <a:rect l="0" t="0" r="0" b="0"/>
                            <a:pathLst>
                              <a:path h="44197">
                                <a:moveTo>
                                  <a:pt x="0" y="0"/>
                                </a:moveTo>
                                <a:lnTo>
                                  <a:pt x="0" y="44197"/>
                                </a:lnTo>
                              </a:path>
                            </a:pathLst>
                          </a:custGeom>
                          <a:noFill/>
                          <a:ln w="9144" cap="flat" cmpd="sng" algn="ctr">
                            <a:solidFill>
                              <a:srgbClr val="868686"/>
                            </a:solidFill>
                            <a:prstDash val="solid"/>
                            <a:round/>
                          </a:ln>
                          <a:effectLst/>
                        </wps:spPr>
                        <wps:bodyPr/>
                      </wps:wsp>
                      <wps:wsp>
                        <wps:cNvPr id="47931" name="Shape 47931"/>
                        <wps:cNvSpPr/>
                        <wps:spPr>
                          <a:xfrm>
                            <a:off x="2234184" y="1758696"/>
                            <a:ext cx="0" cy="44197"/>
                          </a:xfrm>
                          <a:custGeom>
                            <a:avLst/>
                            <a:gdLst/>
                            <a:ahLst/>
                            <a:cxnLst/>
                            <a:rect l="0" t="0" r="0" b="0"/>
                            <a:pathLst>
                              <a:path h="44197">
                                <a:moveTo>
                                  <a:pt x="0" y="0"/>
                                </a:moveTo>
                                <a:lnTo>
                                  <a:pt x="0" y="44197"/>
                                </a:lnTo>
                              </a:path>
                            </a:pathLst>
                          </a:custGeom>
                          <a:noFill/>
                          <a:ln w="9144" cap="flat" cmpd="sng" algn="ctr">
                            <a:solidFill>
                              <a:srgbClr val="868686"/>
                            </a:solidFill>
                            <a:prstDash val="solid"/>
                            <a:round/>
                          </a:ln>
                          <a:effectLst/>
                        </wps:spPr>
                        <wps:bodyPr/>
                      </wps:wsp>
                      <wps:wsp>
                        <wps:cNvPr id="47932" name="Shape 47932"/>
                        <wps:cNvSpPr/>
                        <wps:spPr>
                          <a:xfrm>
                            <a:off x="2881884" y="1758696"/>
                            <a:ext cx="0" cy="44197"/>
                          </a:xfrm>
                          <a:custGeom>
                            <a:avLst/>
                            <a:gdLst/>
                            <a:ahLst/>
                            <a:cxnLst/>
                            <a:rect l="0" t="0" r="0" b="0"/>
                            <a:pathLst>
                              <a:path h="44197">
                                <a:moveTo>
                                  <a:pt x="0" y="0"/>
                                </a:moveTo>
                                <a:lnTo>
                                  <a:pt x="0" y="44197"/>
                                </a:lnTo>
                              </a:path>
                            </a:pathLst>
                          </a:custGeom>
                          <a:noFill/>
                          <a:ln w="9144" cap="flat" cmpd="sng" algn="ctr">
                            <a:solidFill>
                              <a:srgbClr val="868686"/>
                            </a:solidFill>
                            <a:prstDash val="solid"/>
                            <a:round/>
                          </a:ln>
                          <a:effectLst/>
                        </wps:spPr>
                        <wps:bodyPr/>
                      </wps:wsp>
                      <wps:wsp>
                        <wps:cNvPr id="47933" name="Shape 47933"/>
                        <wps:cNvSpPr/>
                        <wps:spPr>
                          <a:xfrm>
                            <a:off x="3531108" y="1758696"/>
                            <a:ext cx="0" cy="44197"/>
                          </a:xfrm>
                          <a:custGeom>
                            <a:avLst/>
                            <a:gdLst/>
                            <a:ahLst/>
                            <a:cxnLst/>
                            <a:rect l="0" t="0" r="0" b="0"/>
                            <a:pathLst>
                              <a:path h="44197">
                                <a:moveTo>
                                  <a:pt x="0" y="0"/>
                                </a:moveTo>
                                <a:lnTo>
                                  <a:pt x="0" y="44197"/>
                                </a:lnTo>
                              </a:path>
                            </a:pathLst>
                          </a:custGeom>
                          <a:noFill/>
                          <a:ln w="9144" cap="flat" cmpd="sng" algn="ctr">
                            <a:solidFill>
                              <a:srgbClr val="868686"/>
                            </a:solidFill>
                            <a:prstDash val="solid"/>
                            <a:round/>
                          </a:ln>
                          <a:effectLst/>
                        </wps:spPr>
                        <wps:bodyPr/>
                      </wps:wsp>
                      <wps:wsp>
                        <wps:cNvPr id="47934" name="Shape 47934"/>
                        <wps:cNvSpPr/>
                        <wps:spPr>
                          <a:xfrm>
                            <a:off x="4178808" y="1758696"/>
                            <a:ext cx="0" cy="44197"/>
                          </a:xfrm>
                          <a:custGeom>
                            <a:avLst/>
                            <a:gdLst/>
                            <a:ahLst/>
                            <a:cxnLst/>
                            <a:rect l="0" t="0" r="0" b="0"/>
                            <a:pathLst>
                              <a:path h="44197">
                                <a:moveTo>
                                  <a:pt x="0" y="0"/>
                                </a:moveTo>
                                <a:lnTo>
                                  <a:pt x="0" y="44197"/>
                                </a:lnTo>
                              </a:path>
                            </a:pathLst>
                          </a:custGeom>
                          <a:noFill/>
                          <a:ln w="9144" cap="flat" cmpd="sng" algn="ctr">
                            <a:solidFill>
                              <a:srgbClr val="868686"/>
                            </a:solidFill>
                            <a:prstDash val="solid"/>
                            <a:round/>
                          </a:ln>
                          <a:effectLst/>
                        </wps:spPr>
                        <wps:bodyPr/>
                      </wps:wsp>
                      <wps:wsp>
                        <wps:cNvPr id="47935" name="Shape 47935"/>
                        <wps:cNvSpPr/>
                        <wps:spPr>
                          <a:xfrm>
                            <a:off x="4828032" y="1758696"/>
                            <a:ext cx="0" cy="44197"/>
                          </a:xfrm>
                          <a:custGeom>
                            <a:avLst/>
                            <a:gdLst/>
                            <a:ahLst/>
                            <a:cxnLst/>
                            <a:rect l="0" t="0" r="0" b="0"/>
                            <a:pathLst>
                              <a:path h="44197">
                                <a:moveTo>
                                  <a:pt x="0" y="0"/>
                                </a:moveTo>
                                <a:lnTo>
                                  <a:pt x="0" y="44197"/>
                                </a:lnTo>
                              </a:path>
                            </a:pathLst>
                          </a:custGeom>
                          <a:noFill/>
                          <a:ln w="9144" cap="flat" cmpd="sng" algn="ctr">
                            <a:solidFill>
                              <a:srgbClr val="868686"/>
                            </a:solidFill>
                            <a:prstDash val="solid"/>
                            <a:round/>
                          </a:ln>
                          <a:effectLst/>
                        </wps:spPr>
                        <wps:bodyPr/>
                      </wps:wsp>
                      <wps:wsp>
                        <wps:cNvPr id="47936" name="Shape 47936"/>
                        <wps:cNvSpPr/>
                        <wps:spPr>
                          <a:xfrm>
                            <a:off x="5475732" y="1758696"/>
                            <a:ext cx="0" cy="44197"/>
                          </a:xfrm>
                          <a:custGeom>
                            <a:avLst/>
                            <a:gdLst/>
                            <a:ahLst/>
                            <a:cxnLst/>
                            <a:rect l="0" t="0" r="0" b="0"/>
                            <a:pathLst>
                              <a:path h="44197">
                                <a:moveTo>
                                  <a:pt x="0" y="0"/>
                                </a:moveTo>
                                <a:lnTo>
                                  <a:pt x="0" y="44197"/>
                                </a:lnTo>
                              </a:path>
                            </a:pathLst>
                          </a:custGeom>
                          <a:noFill/>
                          <a:ln w="9144" cap="flat" cmpd="sng" algn="ctr">
                            <a:solidFill>
                              <a:srgbClr val="868686"/>
                            </a:solidFill>
                            <a:prstDash val="solid"/>
                            <a:round/>
                          </a:ln>
                          <a:effectLst/>
                        </wps:spPr>
                        <wps:bodyPr/>
                      </wps:wsp>
                      <wps:wsp>
                        <wps:cNvPr id="47937" name="Shape 47937"/>
                        <wps:cNvSpPr/>
                        <wps:spPr>
                          <a:xfrm>
                            <a:off x="6124957" y="1758696"/>
                            <a:ext cx="0" cy="44197"/>
                          </a:xfrm>
                          <a:custGeom>
                            <a:avLst/>
                            <a:gdLst/>
                            <a:ahLst/>
                            <a:cxnLst/>
                            <a:rect l="0" t="0" r="0" b="0"/>
                            <a:pathLst>
                              <a:path h="44197">
                                <a:moveTo>
                                  <a:pt x="0" y="0"/>
                                </a:moveTo>
                                <a:lnTo>
                                  <a:pt x="0" y="44197"/>
                                </a:lnTo>
                              </a:path>
                            </a:pathLst>
                          </a:custGeom>
                          <a:noFill/>
                          <a:ln w="9144" cap="flat" cmpd="sng" algn="ctr">
                            <a:solidFill>
                              <a:srgbClr val="868686"/>
                            </a:solidFill>
                            <a:prstDash val="solid"/>
                            <a:round/>
                          </a:ln>
                          <a:effectLst/>
                        </wps:spPr>
                        <wps:bodyPr/>
                      </wps:wsp>
                      <wps:wsp>
                        <wps:cNvPr id="47938" name="Rectangle 47938"/>
                        <wps:cNvSpPr/>
                        <wps:spPr>
                          <a:xfrm>
                            <a:off x="83210" y="1670152"/>
                            <a:ext cx="101346" cy="224380"/>
                          </a:xfrm>
                          <a:prstGeom prst="rect">
                            <a:avLst/>
                          </a:prstGeom>
                          <a:ln>
                            <a:noFill/>
                          </a:ln>
                        </wps:spPr>
                        <wps:txbx>
                          <w:txbxContent>
                            <w:p w:rsidR="001A170D" w:rsidRDefault="001A170D" w:rsidP="00843C20">
                              <w:pPr>
                                <w:spacing w:after="160" w:line="259" w:lineRule="auto"/>
                              </w:pPr>
                              <w:r>
                                <w:t>0</w:t>
                              </w:r>
                            </w:p>
                          </w:txbxContent>
                        </wps:txbx>
                        <wps:bodyPr horzOverflow="overflow" vert="horz" lIns="0" tIns="0" rIns="0" bIns="0" rtlCol="0">
                          <a:noAutofit/>
                        </wps:bodyPr>
                      </wps:wsp>
                      <wps:wsp>
                        <wps:cNvPr id="47939" name="Rectangle 47939"/>
                        <wps:cNvSpPr/>
                        <wps:spPr>
                          <a:xfrm>
                            <a:off x="83210" y="1347953"/>
                            <a:ext cx="101346" cy="224380"/>
                          </a:xfrm>
                          <a:prstGeom prst="rect">
                            <a:avLst/>
                          </a:prstGeom>
                          <a:ln>
                            <a:noFill/>
                          </a:ln>
                        </wps:spPr>
                        <wps:txbx>
                          <w:txbxContent>
                            <w:p w:rsidR="001A170D" w:rsidRDefault="001A170D" w:rsidP="00843C20">
                              <w:pPr>
                                <w:spacing w:after="160" w:line="259" w:lineRule="auto"/>
                              </w:pPr>
                              <w:r>
                                <w:t>1</w:t>
                              </w:r>
                            </w:p>
                          </w:txbxContent>
                        </wps:txbx>
                        <wps:bodyPr horzOverflow="overflow" vert="horz" lIns="0" tIns="0" rIns="0" bIns="0" rtlCol="0">
                          <a:noAutofit/>
                        </wps:bodyPr>
                      </wps:wsp>
                      <wps:wsp>
                        <wps:cNvPr id="47940" name="Rectangle 47940"/>
                        <wps:cNvSpPr/>
                        <wps:spPr>
                          <a:xfrm>
                            <a:off x="83210" y="1025754"/>
                            <a:ext cx="101346" cy="224380"/>
                          </a:xfrm>
                          <a:prstGeom prst="rect">
                            <a:avLst/>
                          </a:prstGeom>
                          <a:ln>
                            <a:noFill/>
                          </a:ln>
                        </wps:spPr>
                        <wps:txbx>
                          <w:txbxContent>
                            <w:p w:rsidR="001A170D" w:rsidRDefault="001A170D" w:rsidP="00843C20">
                              <w:pPr>
                                <w:spacing w:after="160" w:line="259" w:lineRule="auto"/>
                              </w:pPr>
                              <w:r>
                                <w:t>2</w:t>
                              </w:r>
                            </w:p>
                          </w:txbxContent>
                        </wps:txbx>
                        <wps:bodyPr horzOverflow="overflow" vert="horz" lIns="0" tIns="0" rIns="0" bIns="0" rtlCol="0">
                          <a:noAutofit/>
                        </wps:bodyPr>
                      </wps:wsp>
                      <wps:wsp>
                        <wps:cNvPr id="47941" name="Rectangle 47941"/>
                        <wps:cNvSpPr/>
                        <wps:spPr>
                          <a:xfrm>
                            <a:off x="83210" y="703681"/>
                            <a:ext cx="101346" cy="224380"/>
                          </a:xfrm>
                          <a:prstGeom prst="rect">
                            <a:avLst/>
                          </a:prstGeom>
                          <a:ln>
                            <a:noFill/>
                          </a:ln>
                        </wps:spPr>
                        <wps:txbx>
                          <w:txbxContent>
                            <w:p w:rsidR="001A170D" w:rsidRDefault="001A170D" w:rsidP="00843C20">
                              <w:pPr>
                                <w:spacing w:after="160" w:line="259" w:lineRule="auto"/>
                              </w:pPr>
                              <w:r>
                                <w:t>3</w:t>
                              </w:r>
                            </w:p>
                          </w:txbxContent>
                        </wps:txbx>
                        <wps:bodyPr horzOverflow="overflow" vert="horz" lIns="0" tIns="0" rIns="0" bIns="0" rtlCol="0">
                          <a:noAutofit/>
                        </wps:bodyPr>
                      </wps:wsp>
                      <wps:wsp>
                        <wps:cNvPr id="47942" name="Rectangle 47942"/>
                        <wps:cNvSpPr/>
                        <wps:spPr>
                          <a:xfrm>
                            <a:off x="83210" y="380830"/>
                            <a:ext cx="101549" cy="224828"/>
                          </a:xfrm>
                          <a:prstGeom prst="rect">
                            <a:avLst/>
                          </a:prstGeom>
                          <a:ln>
                            <a:noFill/>
                          </a:ln>
                        </wps:spPr>
                        <wps:txbx>
                          <w:txbxContent>
                            <w:p w:rsidR="001A170D" w:rsidRDefault="001A170D" w:rsidP="00843C20">
                              <w:pPr>
                                <w:spacing w:after="160" w:line="259" w:lineRule="auto"/>
                              </w:pPr>
                              <w:r>
                                <w:t>4</w:t>
                              </w:r>
                            </w:p>
                          </w:txbxContent>
                        </wps:txbx>
                        <wps:bodyPr horzOverflow="overflow" vert="horz" lIns="0" tIns="0" rIns="0" bIns="0" rtlCol="0">
                          <a:noAutofit/>
                        </wps:bodyPr>
                      </wps:wsp>
                      <wps:wsp>
                        <wps:cNvPr id="47943" name="Rectangle 47943"/>
                        <wps:cNvSpPr/>
                        <wps:spPr>
                          <a:xfrm>
                            <a:off x="83210" y="59030"/>
                            <a:ext cx="101346" cy="224380"/>
                          </a:xfrm>
                          <a:prstGeom prst="rect">
                            <a:avLst/>
                          </a:prstGeom>
                          <a:ln>
                            <a:noFill/>
                          </a:ln>
                        </wps:spPr>
                        <wps:txbx>
                          <w:txbxContent>
                            <w:p w:rsidR="001A170D" w:rsidRDefault="001A170D" w:rsidP="00843C20">
                              <w:pPr>
                                <w:spacing w:after="160" w:line="259" w:lineRule="auto"/>
                              </w:pPr>
                              <w:r>
                                <w:t>5</w:t>
                              </w:r>
                            </w:p>
                          </w:txbxContent>
                        </wps:txbx>
                        <wps:bodyPr horzOverflow="overflow" vert="horz" lIns="0" tIns="0" rIns="0" bIns="0" rtlCol="0">
                          <a:noAutofit/>
                        </wps:bodyPr>
                      </wps:wsp>
                      <wps:wsp>
                        <wps:cNvPr id="47944" name="Rectangle 47944"/>
                        <wps:cNvSpPr/>
                        <wps:spPr>
                          <a:xfrm>
                            <a:off x="461137" y="1849095"/>
                            <a:ext cx="405384" cy="224380"/>
                          </a:xfrm>
                          <a:prstGeom prst="rect">
                            <a:avLst/>
                          </a:prstGeom>
                          <a:ln>
                            <a:noFill/>
                          </a:ln>
                        </wps:spPr>
                        <wps:txbx>
                          <w:txbxContent>
                            <w:p w:rsidR="001A170D" w:rsidRDefault="001A170D" w:rsidP="00843C20">
                              <w:pPr>
                                <w:spacing w:after="160" w:line="259" w:lineRule="auto"/>
                              </w:pPr>
                              <w:r>
                                <w:t>2011</w:t>
                              </w:r>
                            </w:p>
                          </w:txbxContent>
                        </wps:txbx>
                        <wps:bodyPr horzOverflow="overflow" vert="horz" lIns="0" tIns="0" rIns="0" bIns="0" rtlCol="0">
                          <a:noAutofit/>
                        </wps:bodyPr>
                      </wps:wsp>
                      <wps:wsp>
                        <wps:cNvPr id="47945" name="Rectangle 47945"/>
                        <wps:cNvSpPr/>
                        <wps:spPr>
                          <a:xfrm>
                            <a:off x="1109472" y="1849095"/>
                            <a:ext cx="405384" cy="224380"/>
                          </a:xfrm>
                          <a:prstGeom prst="rect">
                            <a:avLst/>
                          </a:prstGeom>
                          <a:ln>
                            <a:noFill/>
                          </a:ln>
                        </wps:spPr>
                        <wps:txbx>
                          <w:txbxContent>
                            <w:p w:rsidR="001A170D" w:rsidRDefault="001A170D" w:rsidP="00843C20">
                              <w:pPr>
                                <w:spacing w:after="160" w:line="259" w:lineRule="auto"/>
                              </w:pPr>
                              <w:r>
                                <w:t>2012</w:t>
                              </w:r>
                            </w:p>
                          </w:txbxContent>
                        </wps:txbx>
                        <wps:bodyPr horzOverflow="overflow" vert="horz" lIns="0" tIns="0" rIns="0" bIns="0" rtlCol="0">
                          <a:noAutofit/>
                        </wps:bodyPr>
                      </wps:wsp>
                      <wps:wsp>
                        <wps:cNvPr id="47946" name="Rectangle 47946"/>
                        <wps:cNvSpPr/>
                        <wps:spPr>
                          <a:xfrm>
                            <a:off x="1758061" y="1849095"/>
                            <a:ext cx="405384" cy="224380"/>
                          </a:xfrm>
                          <a:prstGeom prst="rect">
                            <a:avLst/>
                          </a:prstGeom>
                          <a:ln>
                            <a:noFill/>
                          </a:ln>
                        </wps:spPr>
                        <wps:txbx>
                          <w:txbxContent>
                            <w:p w:rsidR="001A170D" w:rsidRDefault="001A170D" w:rsidP="00843C20">
                              <w:pPr>
                                <w:spacing w:after="160" w:line="259" w:lineRule="auto"/>
                              </w:pPr>
                              <w:r>
                                <w:t>2013</w:t>
                              </w:r>
                            </w:p>
                          </w:txbxContent>
                        </wps:txbx>
                        <wps:bodyPr horzOverflow="overflow" vert="horz" lIns="0" tIns="0" rIns="0" bIns="0" rtlCol="0">
                          <a:noAutofit/>
                        </wps:bodyPr>
                      </wps:wsp>
                      <wps:wsp>
                        <wps:cNvPr id="47947" name="Rectangle 47947"/>
                        <wps:cNvSpPr/>
                        <wps:spPr>
                          <a:xfrm>
                            <a:off x="2406650" y="1849095"/>
                            <a:ext cx="405384" cy="224380"/>
                          </a:xfrm>
                          <a:prstGeom prst="rect">
                            <a:avLst/>
                          </a:prstGeom>
                          <a:ln>
                            <a:noFill/>
                          </a:ln>
                        </wps:spPr>
                        <wps:txbx>
                          <w:txbxContent>
                            <w:p w:rsidR="001A170D" w:rsidRDefault="001A170D" w:rsidP="00843C20">
                              <w:pPr>
                                <w:spacing w:after="160" w:line="259" w:lineRule="auto"/>
                              </w:pPr>
                              <w:r>
                                <w:t>2014</w:t>
                              </w:r>
                            </w:p>
                          </w:txbxContent>
                        </wps:txbx>
                        <wps:bodyPr horzOverflow="overflow" vert="horz" lIns="0" tIns="0" rIns="0" bIns="0" rtlCol="0">
                          <a:noAutofit/>
                        </wps:bodyPr>
                      </wps:wsp>
                      <wps:wsp>
                        <wps:cNvPr id="47948" name="Rectangle 47948"/>
                        <wps:cNvSpPr/>
                        <wps:spPr>
                          <a:xfrm>
                            <a:off x="3054985" y="1849095"/>
                            <a:ext cx="406600" cy="224380"/>
                          </a:xfrm>
                          <a:prstGeom prst="rect">
                            <a:avLst/>
                          </a:prstGeom>
                          <a:ln>
                            <a:noFill/>
                          </a:ln>
                        </wps:spPr>
                        <wps:txbx>
                          <w:txbxContent>
                            <w:p w:rsidR="001A170D" w:rsidRDefault="001A170D" w:rsidP="00843C20">
                              <w:pPr>
                                <w:spacing w:after="160" w:line="259" w:lineRule="auto"/>
                              </w:pPr>
                              <w:r>
                                <w:t>2015</w:t>
                              </w:r>
                            </w:p>
                          </w:txbxContent>
                        </wps:txbx>
                        <wps:bodyPr horzOverflow="overflow" vert="horz" lIns="0" tIns="0" rIns="0" bIns="0" rtlCol="0">
                          <a:noAutofit/>
                        </wps:bodyPr>
                      </wps:wsp>
                      <wps:wsp>
                        <wps:cNvPr id="47949" name="Rectangle 47949"/>
                        <wps:cNvSpPr/>
                        <wps:spPr>
                          <a:xfrm>
                            <a:off x="3703574" y="1849095"/>
                            <a:ext cx="405384" cy="224380"/>
                          </a:xfrm>
                          <a:prstGeom prst="rect">
                            <a:avLst/>
                          </a:prstGeom>
                          <a:ln>
                            <a:noFill/>
                          </a:ln>
                        </wps:spPr>
                        <wps:txbx>
                          <w:txbxContent>
                            <w:p w:rsidR="001A170D" w:rsidRDefault="001A170D" w:rsidP="00843C20">
                              <w:pPr>
                                <w:spacing w:after="160" w:line="259" w:lineRule="auto"/>
                              </w:pPr>
                              <w:r>
                                <w:t>2016</w:t>
                              </w:r>
                            </w:p>
                          </w:txbxContent>
                        </wps:txbx>
                        <wps:bodyPr horzOverflow="overflow" vert="horz" lIns="0" tIns="0" rIns="0" bIns="0" rtlCol="0">
                          <a:noAutofit/>
                        </wps:bodyPr>
                      </wps:wsp>
                      <wps:wsp>
                        <wps:cNvPr id="47950" name="Rectangle 47950"/>
                        <wps:cNvSpPr/>
                        <wps:spPr>
                          <a:xfrm>
                            <a:off x="4352290" y="1849095"/>
                            <a:ext cx="405384" cy="224380"/>
                          </a:xfrm>
                          <a:prstGeom prst="rect">
                            <a:avLst/>
                          </a:prstGeom>
                          <a:ln>
                            <a:noFill/>
                          </a:ln>
                        </wps:spPr>
                        <wps:txbx>
                          <w:txbxContent>
                            <w:p w:rsidR="001A170D" w:rsidRDefault="001A170D" w:rsidP="00843C20">
                              <w:pPr>
                                <w:spacing w:after="160" w:line="259" w:lineRule="auto"/>
                              </w:pPr>
                              <w:r>
                                <w:t>2017</w:t>
                              </w:r>
                            </w:p>
                          </w:txbxContent>
                        </wps:txbx>
                        <wps:bodyPr horzOverflow="overflow" vert="horz" lIns="0" tIns="0" rIns="0" bIns="0" rtlCol="0">
                          <a:noAutofit/>
                        </wps:bodyPr>
                      </wps:wsp>
                      <wps:wsp>
                        <wps:cNvPr id="47951" name="Rectangle 47951"/>
                        <wps:cNvSpPr/>
                        <wps:spPr>
                          <a:xfrm>
                            <a:off x="5000879" y="1849095"/>
                            <a:ext cx="405384" cy="224380"/>
                          </a:xfrm>
                          <a:prstGeom prst="rect">
                            <a:avLst/>
                          </a:prstGeom>
                          <a:ln>
                            <a:noFill/>
                          </a:ln>
                        </wps:spPr>
                        <wps:txbx>
                          <w:txbxContent>
                            <w:p w:rsidR="001A170D" w:rsidRDefault="001A170D" w:rsidP="00843C20">
                              <w:pPr>
                                <w:spacing w:after="160" w:line="259" w:lineRule="auto"/>
                              </w:pPr>
                              <w:r>
                                <w:t>2018</w:t>
                              </w:r>
                            </w:p>
                          </w:txbxContent>
                        </wps:txbx>
                        <wps:bodyPr horzOverflow="overflow" vert="horz" lIns="0" tIns="0" rIns="0" bIns="0" rtlCol="0">
                          <a:noAutofit/>
                        </wps:bodyPr>
                      </wps:wsp>
                      <wps:wsp>
                        <wps:cNvPr id="47952" name="Rectangle 47952"/>
                        <wps:cNvSpPr/>
                        <wps:spPr>
                          <a:xfrm>
                            <a:off x="5649214" y="1849095"/>
                            <a:ext cx="405384" cy="224380"/>
                          </a:xfrm>
                          <a:prstGeom prst="rect">
                            <a:avLst/>
                          </a:prstGeom>
                          <a:ln>
                            <a:noFill/>
                          </a:ln>
                        </wps:spPr>
                        <wps:txbx>
                          <w:txbxContent>
                            <w:p w:rsidR="001A170D" w:rsidRDefault="001A170D" w:rsidP="00843C20">
                              <w:pPr>
                                <w:spacing w:after="160" w:line="259" w:lineRule="auto"/>
                              </w:pPr>
                              <w:r>
                                <w:t>2019</w:t>
                              </w:r>
                            </w:p>
                          </w:txbxContent>
                        </wps:txbx>
                        <wps:bodyPr horzOverflow="overflow" vert="horz" lIns="0" tIns="0" rIns="0" bIns="0" rtlCol="0">
                          <a:noAutofit/>
                        </wps:bodyPr>
                      </wps:wsp>
                      <wps:wsp>
                        <wps:cNvPr id="397795" name="Shape 397795"/>
                        <wps:cNvSpPr/>
                        <wps:spPr>
                          <a:xfrm>
                            <a:off x="644652" y="2183892"/>
                            <a:ext cx="76200" cy="76200"/>
                          </a:xfrm>
                          <a:custGeom>
                            <a:avLst/>
                            <a:gdLst/>
                            <a:ahLst/>
                            <a:cxnLst/>
                            <a:rect l="0" t="0" r="0" b="0"/>
                            <a:pathLst>
                              <a:path w="76200" h="76200">
                                <a:moveTo>
                                  <a:pt x="0" y="0"/>
                                </a:moveTo>
                                <a:lnTo>
                                  <a:pt x="76200" y="0"/>
                                </a:lnTo>
                                <a:lnTo>
                                  <a:pt x="76200" y="76200"/>
                                </a:lnTo>
                                <a:lnTo>
                                  <a:pt x="0" y="76200"/>
                                </a:lnTo>
                                <a:lnTo>
                                  <a:pt x="0" y="0"/>
                                </a:lnTo>
                              </a:path>
                            </a:pathLst>
                          </a:custGeom>
                          <a:solidFill>
                            <a:srgbClr val="93A9CF"/>
                          </a:solidFill>
                          <a:ln w="0" cap="flat">
                            <a:noFill/>
                            <a:round/>
                          </a:ln>
                          <a:effectLst/>
                        </wps:spPr>
                        <wps:bodyPr/>
                      </wps:wsp>
                      <wps:wsp>
                        <wps:cNvPr id="47954" name="Rectangle 47954"/>
                        <wps:cNvSpPr/>
                        <wps:spPr>
                          <a:xfrm>
                            <a:off x="753745" y="2169918"/>
                            <a:ext cx="1011636" cy="184382"/>
                          </a:xfrm>
                          <a:prstGeom prst="rect">
                            <a:avLst/>
                          </a:prstGeom>
                          <a:ln>
                            <a:noFill/>
                          </a:ln>
                        </wps:spPr>
                        <wps:txbx>
                          <w:txbxContent>
                            <w:p w:rsidR="001A170D" w:rsidRDefault="001A170D" w:rsidP="00843C20">
                              <w:pPr>
                                <w:spacing w:after="160" w:line="259" w:lineRule="auto"/>
                              </w:pPr>
                              <w:r>
                                <w:t>Нефть и газ</w:t>
                              </w:r>
                            </w:p>
                          </w:txbxContent>
                        </wps:txbx>
                        <wps:bodyPr horzOverflow="overflow" vert="horz" lIns="0" tIns="0" rIns="0" bIns="0" rtlCol="0">
                          <a:noAutofit/>
                        </wps:bodyPr>
                      </wps:wsp>
                      <wps:wsp>
                        <wps:cNvPr id="397796" name="Shape 397796"/>
                        <wps:cNvSpPr/>
                        <wps:spPr>
                          <a:xfrm>
                            <a:off x="644652" y="2427732"/>
                            <a:ext cx="76200" cy="74676"/>
                          </a:xfrm>
                          <a:custGeom>
                            <a:avLst/>
                            <a:gdLst/>
                            <a:ahLst/>
                            <a:cxnLst/>
                            <a:rect l="0" t="0" r="0" b="0"/>
                            <a:pathLst>
                              <a:path w="76200" h="74676">
                                <a:moveTo>
                                  <a:pt x="0" y="0"/>
                                </a:moveTo>
                                <a:lnTo>
                                  <a:pt x="76200" y="0"/>
                                </a:lnTo>
                                <a:lnTo>
                                  <a:pt x="76200" y="74676"/>
                                </a:lnTo>
                                <a:lnTo>
                                  <a:pt x="0" y="74676"/>
                                </a:lnTo>
                                <a:lnTo>
                                  <a:pt x="0" y="0"/>
                                </a:lnTo>
                              </a:path>
                            </a:pathLst>
                          </a:custGeom>
                          <a:solidFill>
                            <a:srgbClr val="DB843D"/>
                          </a:solidFill>
                          <a:ln w="0" cap="flat">
                            <a:noFill/>
                            <a:round/>
                          </a:ln>
                          <a:effectLst/>
                        </wps:spPr>
                        <wps:bodyPr/>
                      </wps:wsp>
                      <wps:wsp>
                        <wps:cNvPr id="47956" name="Rectangle 47956"/>
                        <wps:cNvSpPr/>
                        <wps:spPr>
                          <a:xfrm>
                            <a:off x="753745" y="2413250"/>
                            <a:ext cx="6539048" cy="184382"/>
                          </a:xfrm>
                          <a:prstGeom prst="rect">
                            <a:avLst/>
                          </a:prstGeom>
                          <a:ln>
                            <a:noFill/>
                          </a:ln>
                        </wps:spPr>
                        <wps:txbx>
                          <w:txbxContent>
                            <w:p w:rsidR="001A170D" w:rsidRDefault="001A170D" w:rsidP="00843C20">
                              <w:pPr>
                                <w:spacing w:after="160" w:line="259" w:lineRule="auto"/>
                              </w:pPr>
                              <w:r>
                                <w:t>Коммунальные предприятия и независимые производители электроэнергии</w:t>
                              </w:r>
                            </w:p>
                          </w:txbxContent>
                        </wps:txbx>
                        <wps:bodyPr horzOverflow="overflow" vert="horz" lIns="0" tIns="0" rIns="0" bIns="0" rtlCol="0">
                          <a:noAutofit/>
                        </wps:bodyPr>
                      </wps:wsp>
                      <wps:wsp>
                        <wps:cNvPr id="397797" name="Shape 397797"/>
                        <wps:cNvSpPr/>
                        <wps:spPr>
                          <a:xfrm>
                            <a:off x="644652" y="2670048"/>
                            <a:ext cx="76200" cy="76200"/>
                          </a:xfrm>
                          <a:custGeom>
                            <a:avLst/>
                            <a:gdLst/>
                            <a:ahLst/>
                            <a:cxnLst/>
                            <a:rect l="0" t="0" r="0" b="0"/>
                            <a:pathLst>
                              <a:path w="76200" h="76200">
                                <a:moveTo>
                                  <a:pt x="0" y="0"/>
                                </a:moveTo>
                                <a:lnTo>
                                  <a:pt x="76200" y="0"/>
                                </a:lnTo>
                                <a:lnTo>
                                  <a:pt x="76200" y="76200"/>
                                </a:lnTo>
                                <a:lnTo>
                                  <a:pt x="0" y="76200"/>
                                </a:lnTo>
                                <a:lnTo>
                                  <a:pt x="0" y="0"/>
                                </a:lnTo>
                              </a:path>
                            </a:pathLst>
                          </a:custGeom>
                          <a:solidFill>
                            <a:srgbClr val="4198AF"/>
                          </a:solidFill>
                          <a:ln w="0" cap="flat">
                            <a:noFill/>
                            <a:round/>
                          </a:ln>
                          <a:effectLst/>
                        </wps:spPr>
                        <wps:bodyPr/>
                      </wps:wsp>
                      <wps:wsp>
                        <wps:cNvPr id="47958" name="Rectangle 47958"/>
                        <wps:cNvSpPr/>
                        <wps:spPr>
                          <a:xfrm>
                            <a:off x="753745" y="2656709"/>
                            <a:ext cx="4466723" cy="184382"/>
                          </a:xfrm>
                          <a:prstGeom prst="rect">
                            <a:avLst/>
                          </a:prstGeom>
                          <a:ln>
                            <a:noFill/>
                          </a:ln>
                        </wps:spPr>
                        <wps:txbx>
                          <w:txbxContent>
                            <w:p w:rsidR="001A170D" w:rsidRDefault="001A170D" w:rsidP="00843C20">
                              <w:pPr>
                                <w:spacing w:after="160" w:line="259" w:lineRule="auto"/>
                              </w:pPr>
                              <w:r>
                                <w:t>Поставщики энергетического оборудования и услуг</w:t>
                              </w:r>
                            </w:p>
                          </w:txbxContent>
                        </wps:txbx>
                        <wps:bodyPr horzOverflow="overflow" vert="horz" lIns="0" tIns="0" rIns="0" bIns="0" rtlCol="0">
                          <a:noAutofit/>
                        </wps:bodyPr>
                      </wps:wsp>
                      <wps:wsp>
                        <wps:cNvPr id="397798" name="Shape 397798"/>
                        <wps:cNvSpPr/>
                        <wps:spPr>
                          <a:xfrm>
                            <a:off x="644652" y="2913888"/>
                            <a:ext cx="76200" cy="76200"/>
                          </a:xfrm>
                          <a:custGeom>
                            <a:avLst/>
                            <a:gdLst/>
                            <a:ahLst/>
                            <a:cxnLst/>
                            <a:rect l="0" t="0" r="0" b="0"/>
                            <a:pathLst>
                              <a:path w="76200" h="76200">
                                <a:moveTo>
                                  <a:pt x="0" y="0"/>
                                </a:moveTo>
                                <a:lnTo>
                                  <a:pt x="76200" y="0"/>
                                </a:lnTo>
                                <a:lnTo>
                                  <a:pt x="76200" y="76200"/>
                                </a:lnTo>
                                <a:lnTo>
                                  <a:pt x="0" y="76200"/>
                                </a:lnTo>
                                <a:lnTo>
                                  <a:pt x="0" y="0"/>
                                </a:lnTo>
                              </a:path>
                            </a:pathLst>
                          </a:custGeom>
                          <a:solidFill>
                            <a:srgbClr val="71588F"/>
                          </a:solidFill>
                          <a:ln w="0" cap="flat">
                            <a:noFill/>
                            <a:round/>
                          </a:ln>
                          <a:effectLst/>
                        </wps:spPr>
                        <wps:bodyPr/>
                      </wps:wsp>
                      <wps:wsp>
                        <wps:cNvPr id="47960" name="Rectangle 47960"/>
                        <wps:cNvSpPr/>
                        <wps:spPr>
                          <a:xfrm>
                            <a:off x="753745" y="2899914"/>
                            <a:ext cx="677802" cy="184382"/>
                          </a:xfrm>
                          <a:prstGeom prst="rect">
                            <a:avLst/>
                          </a:prstGeom>
                          <a:ln>
                            <a:noFill/>
                          </a:ln>
                        </wps:spPr>
                        <wps:txbx>
                          <w:txbxContent>
                            <w:p w:rsidR="001A170D" w:rsidRDefault="001A170D" w:rsidP="00843C20">
                              <w:pPr>
                                <w:spacing w:after="160" w:line="259" w:lineRule="auto"/>
                              </w:pPr>
                              <w:r>
                                <w:t>Батареи</w:t>
                              </w:r>
                            </w:p>
                          </w:txbxContent>
                        </wps:txbx>
                        <wps:bodyPr horzOverflow="overflow" vert="horz" lIns="0" tIns="0" rIns="0" bIns="0" rtlCol="0">
                          <a:noAutofit/>
                        </wps:bodyPr>
                      </wps:wsp>
                      <wps:wsp>
                        <wps:cNvPr id="397799" name="Shape 397799"/>
                        <wps:cNvSpPr/>
                        <wps:spPr>
                          <a:xfrm>
                            <a:off x="644652" y="3156204"/>
                            <a:ext cx="76200" cy="76200"/>
                          </a:xfrm>
                          <a:custGeom>
                            <a:avLst/>
                            <a:gdLst/>
                            <a:ahLst/>
                            <a:cxnLst/>
                            <a:rect l="0" t="0" r="0" b="0"/>
                            <a:pathLst>
                              <a:path w="76200" h="76200">
                                <a:moveTo>
                                  <a:pt x="0" y="0"/>
                                </a:moveTo>
                                <a:lnTo>
                                  <a:pt x="76200" y="0"/>
                                </a:lnTo>
                                <a:lnTo>
                                  <a:pt x="76200" y="76200"/>
                                </a:lnTo>
                                <a:lnTo>
                                  <a:pt x="0" y="76200"/>
                                </a:lnTo>
                                <a:lnTo>
                                  <a:pt x="0" y="0"/>
                                </a:lnTo>
                              </a:path>
                            </a:pathLst>
                          </a:custGeom>
                          <a:solidFill>
                            <a:srgbClr val="89A54E"/>
                          </a:solidFill>
                          <a:ln w="0" cap="flat">
                            <a:noFill/>
                            <a:round/>
                          </a:ln>
                          <a:effectLst/>
                        </wps:spPr>
                        <wps:bodyPr/>
                      </wps:wsp>
                      <wps:wsp>
                        <wps:cNvPr id="47962" name="Rectangle 47962"/>
                        <wps:cNvSpPr/>
                        <wps:spPr>
                          <a:xfrm>
                            <a:off x="753745" y="3143246"/>
                            <a:ext cx="902993" cy="184382"/>
                          </a:xfrm>
                          <a:prstGeom prst="rect">
                            <a:avLst/>
                          </a:prstGeom>
                          <a:ln>
                            <a:noFill/>
                          </a:ln>
                        </wps:spPr>
                        <wps:txbx>
                          <w:txbxContent>
                            <w:p w:rsidR="001A170D" w:rsidRDefault="001A170D" w:rsidP="00843C20">
                              <w:pPr>
                                <w:spacing w:after="160" w:line="259" w:lineRule="auto"/>
                              </w:pPr>
                              <w:r>
                                <w:t>Транспорт</w:t>
                              </w:r>
                            </w:p>
                          </w:txbxContent>
                        </wps:txbx>
                        <wps:bodyPr horzOverflow="overflow" vert="horz" lIns="0" tIns="0" rIns="0" bIns="0" rtlCol="0">
                          <a:noAutofit/>
                        </wps:bodyPr>
                      </wps:wsp>
                      <wps:wsp>
                        <wps:cNvPr id="397800" name="Shape 397800"/>
                        <wps:cNvSpPr/>
                        <wps:spPr>
                          <a:xfrm>
                            <a:off x="644652" y="3400044"/>
                            <a:ext cx="76200" cy="76200"/>
                          </a:xfrm>
                          <a:custGeom>
                            <a:avLst/>
                            <a:gdLst/>
                            <a:ahLst/>
                            <a:cxnLst/>
                            <a:rect l="0" t="0" r="0" b="0"/>
                            <a:pathLst>
                              <a:path w="76200" h="76200">
                                <a:moveTo>
                                  <a:pt x="0" y="0"/>
                                </a:moveTo>
                                <a:lnTo>
                                  <a:pt x="76200" y="0"/>
                                </a:lnTo>
                                <a:lnTo>
                                  <a:pt x="76200" y="76200"/>
                                </a:lnTo>
                                <a:lnTo>
                                  <a:pt x="0" y="76200"/>
                                </a:lnTo>
                                <a:lnTo>
                                  <a:pt x="0" y="0"/>
                                </a:lnTo>
                              </a:path>
                            </a:pathLst>
                          </a:custGeom>
                          <a:solidFill>
                            <a:srgbClr val="AA4643"/>
                          </a:solidFill>
                          <a:ln w="0" cap="flat">
                            <a:noFill/>
                            <a:round/>
                          </a:ln>
                          <a:effectLst/>
                        </wps:spPr>
                        <wps:bodyPr/>
                      </wps:wsp>
                      <wps:wsp>
                        <wps:cNvPr id="47964" name="Rectangle 47964"/>
                        <wps:cNvSpPr/>
                        <wps:spPr>
                          <a:xfrm>
                            <a:off x="753745" y="3386240"/>
                            <a:ext cx="1684896" cy="184751"/>
                          </a:xfrm>
                          <a:prstGeom prst="rect">
                            <a:avLst/>
                          </a:prstGeom>
                          <a:ln>
                            <a:noFill/>
                          </a:ln>
                        </wps:spPr>
                        <wps:txbx>
                          <w:txbxContent>
                            <w:p w:rsidR="001A170D" w:rsidRDefault="001A170D" w:rsidP="00843C20">
                              <w:pPr>
                                <w:spacing w:after="160" w:line="259" w:lineRule="auto"/>
                              </w:pPr>
                              <w:r>
                                <w:t>ИКТ и электроника</w:t>
                              </w:r>
                            </w:p>
                          </w:txbxContent>
                        </wps:txbx>
                        <wps:bodyPr horzOverflow="overflow" vert="horz" lIns="0" tIns="0" rIns="0" bIns="0" rtlCol="0">
                          <a:noAutofit/>
                        </wps:bodyPr>
                      </wps:wsp>
                      <wps:wsp>
                        <wps:cNvPr id="397801" name="Shape 397801"/>
                        <wps:cNvSpPr/>
                        <wps:spPr>
                          <a:xfrm>
                            <a:off x="644652" y="3643884"/>
                            <a:ext cx="76200" cy="76200"/>
                          </a:xfrm>
                          <a:custGeom>
                            <a:avLst/>
                            <a:gdLst/>
                            <a:ahLst/>
                            <a:cxnLst/>
                            <a:rect l="0" t="0" r="0" b="0"/>
                            <a:pathLst>
                              <a:path w="76200" h="76200">
                                <a:moveTo>
                                  <a:pt x="0" y="0"/>
                                </a:moveTo>
                                <a:lnTo>
                                  <a:pt x="76200" y="0"/>
                                </a:lnTo>
                                <a:lnTo>
                                  <a:pt x="76200" y="76200"/>
                                </a:lnTo>
                                <a:lnTo>
                                  <a:pt x="0" y="76200"/>
                                </a:lnTo>
                                <a:lnTo>
                                  <a:pt x="0" y="0"/>
                                </a:lnTo>
                              </a:path>
                            </a:pathLst>
                          </a:custGeom>
                          <a:solidFill>
                            <a:srgbClr val="4572A7"/>
                          </a:solidFill>
                          <a:ln w="0" cap="flat">
                            <a:noFill/>
                            <a:round/>
                          </a:ln>
                          <a:effectLst/>
                        </wps:spPr>
                        <wps:bodyPr/>
                      </wps:wsp>
                      <wps:wsp>
                        <wps:cNvPr id="47966" name="Rectangle 47966"/>
                        <wps:cNvSpPr/>
                        <wps:spPr>
                          <a:xfrm>
                            <a:off x="753745" y="3629910"/>
                            <a:ext cx="604630" cy="184382"/>
                          </a:xfrm>
                          <a:prstGeom prst="rect">
                            <a:avLst/>
                          </a:prstGeom>
                          <a:ln>
                            <a:noFill/>
                          </a:ln>
                        </wps:spPr>
                        <wps:txbx>
                          <w:txbxContent>
                            <w:p w:rsidR="001A170D" w:rsidRDefault="001A170D" w:rsidP="00843C20">
                              <w:pPr>
                                <w:spacing w:after="160" w:line="259" w:lineRule="auto"/>
                              </w:pPr>
                              <w:r>
                                <w:t>Другое</w:t>
                              </w:r>
                            </w:p>
                          </w:txbxContent>
                        </wps:txbx>
                        <wps:bodyPr horzOverflow="overflow" vert="horz" lIns="0" tIns="0" rIns="0" bIns="0" rtlCol="0">
                          <a:noAutofit/>
                        </wps:bodyPr>
                      </wps:wsp>
                      <wps:wsp>
                        <wps:cNvPr id="47967" name="Shape 47967"/>
                        <wps:cNvSpPr/>
                        <wps:spPr>
                          <a:xfrm>
                            <a:off x="0" y="0"/>
                            <a:ext cx="6263640" cy="3860292"/>
                          </a:xfrm>
                          <a:custGeom>
                            <a:avLst/>
                            <a:gdLst/>
                            <a:ahLst/>
                            <a:cxnLst/>
                            <a:rect l="0" t="0" r="0" b="0"/>
                            <a:pathLst>
                              <a:path w="6263640" h="3860292">
                                <a:moveTo>
                                  <a:pt x="0" y="3860292"/>
                                </a:moveTo>
                                <a:lnTo>
                                  <a:pt x="6263640" y="3860292"/>
                                </a:lnTo>
                                <a:lnTo>
                                  <a:pt x="6263640" y="0"/>
                                </a:lnTo>
                                <a:lnTo>
                                  <a:pt x="0" y="0"/>
                                </a:lnTo>
                                <a:close/>
                              </a:path>
                            </a:pathLst>
                          </a:custGeom>
                          <a:noFill/>
                          <a:ln w="9144" cap="flat" cmpd="sng" algn="ctr">
                            <a:solidFill>
                              <a:srgbClr val="868686"/>
                            </a:solidFill>
                            <a:prstDash val="solid"/>
                            <a:round/>
                          </a:ln>
                          <a:effectLst/>
                        </wps:spPr>
                        <wps:bodyPr/>
                      </wps:wsp>
                    </wpg:wgp>
                  </a:graphicData>
                </a:graphic>
              </wp:inline>
            </w:drawing>
          </mc:Choice>
          <mc:Fallback>
            <w:pict>
              <v:group w14:anchorId="146AFD32" id="Group 351643" o:spid="_x0000_s1310" style="width:498.65pt;height:307.55pt;mso-position-horizontal-relative:char;mso-position-vertical-relative:line" coordsize="63326,39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">
                <v:rect id="Rectangle 47827" o:spid="_x0000_s1311" style="position:absolute;left:62880;top:3708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" filled="f" stroked="f">
                  <v:textbox inset="0,0,0,0">
                    <w:txbxContent>
                      <w:p w:rsidR="001A170D" w:rsidRDefault="001A170D" w:rsidP="00843C20">
                        <w:pPr>
                          <w:spacing w:after="160" w:line="259" w:lineRule="auto"/>
                        </w:pPr>
                        <w:r>
                          <w:t xml:space="preserve"> </w:t>
                        </w:r>
                      </w:p>
                    </w:txbxContent>
                  </v:textbox>
                </v:rect>
                <v:shape id="Shape 47858" o:spid="_x0000_s1312" style="position:absolute;left:2895;top:14356;width:58354;height:0;visibility:visible;mso-wrap-style:square;v-text-anchor:top" coordsize="5835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" path="m,l5835396,e" filled="f" strokecolor="#868686" strokeweight=".72pt">
                  <v:path arrowok="t" textboxrect="0,0,5835396,0"/>
                </v:shape>
                <v:shape id="Shape 47859" o:spid="_x0000_s1313" style="position:absolute;left:2895;top:11140;width:58354;height:0;visibility:visible;mso-wrap-style:square;v-text-anchor:top" coordsize="5835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" path="m,l5835396,e" filled="f" strokecolor="#868686" strokeweight=".72pt">
                  <v:path arrowok="t" textboxrect="0,0,5835396,0"/>
                </v:shape>
                <v:shape id="Shape 47860" o:spid="_x0000_s1314" style="position:absolute;left:2895;top:7909;width:58354;height:0;visibility:visible;mso-wrap-style:square;v-text-anchor:top" coordsize="5835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" path="m,l5835396,e" filled="f" strokecolor="#868686" strokeweight=".72pt">
                  <v:path arrowok="t" textboxrect="0,0,5835396,0"/>
                </v:shape>
                <v:shape id="Shape 47861" o:spid="_x0000_s1315" style="position:absolute;left:2895;top:4693;width:58354;height:0;visibility:visible;mso-wrap-style:square;v-text-anchor:top" coordsize="5835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" path="m,l5835396,e" filled="f" strokecolor="#868686" strokeweight=".72pt">
                  <v:path arrowok="t" textboxrect="0,0,5835396,0"/>
                </v:shape>
                <v:shape id="Shape 47862" o:spid="_x0000_s1316" style="position:absolute;left:2895;top:1478;width:58354;height:0;visibility:visible;mso-wrap-style:square;v-text-anchor:top" coordsize="5835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" path="m,l5835396,e" filled="f" strokecolor="#868686" strokeweight=".72pt">
                  <v:path arrowok="t" textboxrect="0,0,5835396,0"/>
                </v:shape>
                <v:shape id="Shape 397738" o:spid="_x0000_s1317" style="position:absolute;left:24292;top:16748;width:2591;height:838;visibility:visible;mso-wrap-style:square;v-text-anchor:top" coordsize="25908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" path="m,l259080,r,83820l,83820,,e" fillcolor="#4572a7" stroked="f" strokeweight="0">
                  <v:path arrowok="t" textboxrect="0,0,259080,83820"/>
                </v:shape>
                <v:shape id="Shape 397739" o:spid="_x0000_s1318" style="position:absolute;left:4831;top:16520;width:2590;height:1066;visibility:visible;mso-wrap-style:square;v-text-anchor:top" coordsize="25908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" path="m,l259080,r,106680l,106680,,e" fillcolor="#4572a7" stroked="f" strokeweight="0">
                  <v:path arrowok="t" textboxrect="0,0,259080,106680"/>
                </v:shape>
                <v:shape id="Shape 397740" o:spid="_x0000_s1319" style="position:absolute;left:50215;top:16459;width:2606;height:1127;visibility:visible;mso-wrap-style:square;v-text-anchor:top" coordsize="260604,1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" path="m,l260604,r,112776l,112776,,e" fillcolor="#4572a7" stroked="f" strokeweight="0">
                  <v:path arrowok="t" textboxrect="0,0,260604,112776"/>
                </v:shape>
                <v:shape id="Shape 397741" o:spid="_x0000_s1320" style="position:absolute;left:30769;top:16261;width:2591;height:1325;visibility:visible;mso-wrap-style:square;v-text-anchor:top" coordsize="259080,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" path="m,l259080,r,132588l,132588,,e" fillcolor="#4572a7" stroked="f" strokeweight="0">
                  <v:path arrowok="t" textboxrect="0,0,259080,132588"/>
                </v:shape>
                <v:shape id="Shape 397742" o:spid="_x0000_s1321" style="position:absolute;left:43738;top:16032;width:2591;height:1554;visibility:visible;mso-wrap-style:square;v-text-anchor:top" coordsize="25908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" path="m,l259080,r,155448l,155448,,e" fillcolor="#4572a7" stroked="f" strokeweight="0">
                  <v:path arrowok="t" textboxrect="0,0,259080,155448"/>
                </v:shape>
                <v:shape id="Shape 397743" o:spid="_x0000_s1322" style="position:absolute;left:17800;top:15651;width:2591;height:1935;visibility:visible;mso-wrap-style:square;v-text-anchor:top" coordsize="259080,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" path="m,l259080,r,193548l,193548,,e" fillcolor="#4572a7" stroked="f" strokeweight="0">
                  <v:path arrowok="t" textboxrect="0,0,259080,193548"/>
                </v:shape>
                <v:shape id="Shape 397744" o:spid="_x0000_s1323" style="position:absolute;left:37246;top:14843;width:2606;height:2743;visibility:visible;mso-wrap-style:square;v-text-anchor:top" coordsize="26060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" path="m,l260604,r,274320l,274320,,e" fillcolor="#4572a7" stroked="f" strokeweight="0">
                  <v:path arrowok="t" textboxrect="0,0,260604,274320"/>
                </v:shape>
                <v:shape id="Shape 397745" o:spid="_x0000_s1324" style="position:absolute;left:56708;top:14036;width:2590;height:3550;visibility:visible;mso-wrap-style:square;v-text-anchor:top" coordsize="259080,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" path="m,l259080,r,355092l,355092,,e" fillcolor="#4572a7" stroked="f" strokeweight="0">
                  <v:path arrowok="t" textboxrect="0,0,259080,355092"/>
                </v:shape>
                <v:shape id="Shape 397746" o:spid="_x0000_s1325" style="position:absolute;left:11323;top:13776;width:2591;height:3810;visibility:visible;mso-wrap-style:square;v-text-anchor:top" coordsize="25908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" path="m,l259080,r,381000l,381000,,e" fillcolor="#4572a7" stroked="f" strokeweight="0">
                  <v:path arrowok="t" textboxrect="0,0,259080,381000"/>
                </v:shape>
                <v:shape id="Shape 397747" o:spid="_x0000_s1326" style="position:absolute;left:24292;top:16032;width:2591;height:716;visibility:visible;mso-wrap-style:square;v-text-anchor:top" coordsize="25908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" path="m,l259080,r,71628l,71628,,e" fillcolor="#aa4643" stroked="f" strokeweight="0">
                  <v:path arrowok="t" textboxrect="0,0,259080,71628"/>
                </v:shape>
                <v:shape id="Shape 397748" o:spid="_x0000_s1327" style="position:absolute;left:4831;top:15849;width:2590;height:671;visibility:visible;mso-wrap-style:square;v-text-anchor:top" coordsize="25908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" path="m,l259080,r,67056l,67056,,e" fillcolor="#aa4643" stroked="f" strokeweight="0">
                  <v:path arrowok="t" textboxrect="0,0,259080,67056"/>
                </v:shape>
                <v:shape id="Shape 397749" o:spid="_x0000_s1328" style="position:absolute;left:30769;top:15422;width:2591;height:839;visibility:visible;mso-wrap-style:square;v-text-anchor:top" coordsize="25908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" path="m,l259080,r,83820l,83820,,e" fillcolor="#aa4643" stroked="f" strokeweight="0">
                  <v:path arrowok="t" textboxrect="0,0,259080,83820"/>
                </v:shape>
                <v:shape id="Shape 397750" o:spid="_x0000_s1329" style="position:absolute;left:17800;top:14965;width:2591;height:686;visibility:visible;mso-wrap-style:square;v-text-anchor:top" coordsize="25908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" path="m,l259080,r,68580l,68580,,e" fillcolor="#aa4643" stroked="f" strokeweight="0">
                  <v:path arrowok="t" textboxrect="0,0,259080,68580"/>
                </v:shape>
                <v:shape id="Shape 397751" o:spid="_x0000_s1330" style="position:absolute;left:11323;top:13487;width:2591;height:289;visibility:visible;mso-wrap-style:square;v-text-anchor:top" coordsize="259080,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" path="m,l259080,r,28956l,28956,,e" fillcolor="#aa4643" stroked="f" strokeweight="0">
                  <v:path arrowok="t" textboxrect="0,0,259080,28956"/>
                </v:shape>
                <v:shape id="Shape 397752" o:spid="_x0000_s1331" style="position:absolute;left:43738;top:12588;width:2591;height:3444;visibility:visible;mso-wrap-style:square;v-text-anchor:top" coordsize="259080,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" path="m,l259080,r,344424l,344424,,e" fillcolor="#aa4643" stroked="f" strokeweight="0">
                  <v:path arrowok="t" textboxrect="0,0,259080,344424"/>
                </v:shape>
                <v:shape id="Shape 397753" o:spid="_x0000_s1332" style="position:absolute;left:50215;top:11887;width:2606;height:4572;visibility:visible;mso-wrap-style:square;v-text-anchor:top" coordsize="26060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" path="m,l260604,r,457200l,457200,,e" fillcolor="#aa4643" stroked="f" strokeweight="0">
                  <v:path arrowok="t" textboxrect="0,0,260604,457200"/>
                </v:shape>
                <v:shape id="Shape 397754" o:spid="_x0000_s1333" style="position:absolute;left:56708;top:10759;width:2590;height:3277;visibility:visible;mso-wrap-style:square;v-text-anchor:top" coordsize="259080,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" path="m,l259080,r,327660l,327660,,e" fillcolor="#aa4643" stroked="f" strokeweight="0">
                  <v:path arrowok="t" textboxrect="0,0,259080,327660"/>
                </v:shape>
                <v:shape id="Shape 397755" o:spid="_x0000_s1334" style="position:absolute;left:37246;top:7696;width:2606;height:7147;visibility:visible;mso-wrap-style:square;v-text-anchor:top" coordsize="260604,71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" path="m,l260604,r,714756l,714756,,e" fillcolor="#aa4643" stroked="f" strokeweight="0">
                  <v:path arrowok="t" textboxrect="0,0,260604,714756"/>
                </v:shape>
                <v:shape id="Shape 397756" o:spid="_x0000_s1335" style="position:absolute;left:24292;top:15971;width:2591;height:91;visibility:visible;mso-wrap-style:square;v-text-anchor:top" coordsize="259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" path="m,l259080,r,9144l,9144,,e" fillcolor="#89a54e" stroked="f" strokeweight="0">
                  <v:path arrowok="t" textboxrect="0,0,259080,9144"/>
                </v:shape>
                <v:shape id="Shape 397757" o:spid="_x0000_s1336" style="position:absolute;left:4831;top:15483;width:2590;height:366;visibility:visible;mso-wrap-style:square;v-text-anchor:top" coordsize="25908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" path="m,l259080,r,36576l,36576,,e" fillcolor="#89a54e" stroked="f" strokeweight="0">
                  <v:path arrowok="t" textboxrect="0,0,259080,36576"/>
                </v:shape>
                <v:shape id="Shape 397758" o:spid="_x0000_s1337" style="position:absolute;left:30769;top:15194;width:2591;height:228;visibility:visible;mso-wrap-style:square;v-text-anchor:top" coordsize="25908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" path="m,l259080,r,22860l,22860,,e" fillcolor="#89a54e" stroked="f" strokeweight="0">
                  <v:path arrowok="t" textboxrect="0,0,259080,22860"/>
                </v:shape>
                <v:shape id="Shape 397759" o:spid="_x0000_s1338" style="position:absolute;left:17800;top:14645;width:2591;height:320;visibility:visible;mso-wrap-style:square;v-text-anchor:top" coordsize="25908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" path="m,l259080,r,32004l,32004,,e" fillcolor="#89a54e" stroked="f" strokeweight="0">
                  <v:path arrowok="t" textboxrect="0,0,259080,32004"/>
                </v:shape>
                <v:shape id="Shape 397760" o:spid="_x0000_s1339" style="position:absolute;left:11323;top:11719;width:2591;height:1768;visibility:visible;mso-wrap-style:square;v-text-anchor:top" coordsize="259080,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" path="m,l259080,r,176784l,176784,,e" fillcolor="#89a54e" stroked="f" strokeweight="0">
                  <v:path arrowok="t" textboxrect="0,0,259080,176784"/>
                </v:shape>
                <v:shape id="Shape 397761" o:spid="_x0000_s1340" style="position:absolute;left:50215;top:10073;width:2606;height:1814;visibility:visible;mso-wrap-style:square;v-text-anchor:top" coordsize="26060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" path="m,l260604,r,181356l,181356,,e" fillcolor="#89a54e" stroked="f" strokeweight="0">
                  <v:path arrowok="t" textboxrect="0,0,260604,181356"/>
                </v:shape>
                <v:shape id="Shape 397762" o:spid="_x0000_s1341" style="position:absolute;left:43738;top:9951;width:2591;height:2637;visibility:visible;mso-wrap-style:square;v-text-anchor:top" coordsize="259080,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" path="m,l259080,r,263652l,263652,,e" fillcolor="#89a54e" stroked="f" strokeweight="0">
                  <v:path arrowok="t" textboxrect="0,0,259080,263652"/>
                </v:shape>
                <v:shape id="Shape 397763" o:spid="_x0000_s1342" style="position:absolute;left:56708;top:7528;width:2590;height:3231;visibility:visible;mso-wrap-style:square;v-text-anchor:top" coordsize="259080,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" path="m,l259080,r,323088l,323088,,e" fillcolor="#89a54e" stroked="f" strokeweight="0">
                  <v:path arrowok="t" textboxrect="0,0,259080,323088"/>
                </v:shape>
                <v:shape id="Shape 397764" o:spid="_x0000_s1343" style="position:absolute;left:37246;top:7239;width:2606;height:457;visibility:visible;mso-wrap-style:square;v-text-anchor:top" coordsize="26060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" path="m,l260604,r,45720l,45720,,e" fillcolor="#89a54e" stroked="f" strokeweight="0">
                  <v:path arrowok="t" textboxrect="0,0,260604,45720"/>
                </v:shape>
                <v:shape id="Shape 397765" o:spid="_x0000_s1344" style="position:absolute;left:4831;top:15392;width:2590;height:91;visibility:visible;mso-wrap-style:square;v-text-anchor:top" coordsize="259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" path="m,l259080,r,9144l,9144,,e" fillcolor="#71588f" stroked="f" strokeweight="0">
                  <v:path arrowok="t" textboxrect="0,0,259080,9144"/>
                </v:shape>
                <v:shape id="Shape 397766" o:spid="_x0000_s1345" style="position:absolute;left:43738;top:9784;width:2591;height:167;visibility:visible;mso-wrap-style:square;v-text-anchor:top" coordsize="259080,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" path="m,l259080,r,16764l,16764,,e" fillcolor="#71588f" stroked="f" strokeweight="0">
                  <v:path arrowok="t" textboxrect="0,0,259080,16764"/>
                </v:shape>
                <v:shape id="Shape 397767" o:spid="_x0000_s1346" style="position:absolute;left:50215;top:9433;width:2606;height:640;visibility:visible;mso-wrap-style:square;v-text-anchor:top" coordsize="26060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" path="m,l260604,r,64008l,64008,,e" fillcolor="#71588f" stroked="f" strokeweight="0">
                  <v:path arrowok="t" textboxrect="0,0,260604,64008"/>
                </v:shape>
                <v:shape id="Shape 397768" o:spid="_x0000_s1347" style="position:absolute;left:24292;top:15361;width:2591;height:610;visibility:visible;mso-wrap-style:square;v-text-anchor:top" coordsize="2590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" path="m,l259080,r,60960l,60960,,e" fillcolor="#4198af" stroked="f" strokeweight="0">
                  <v:path arrowok="t" textboxrect="0,0,259080,60960"/>
                </v:shape>
                <v:shape id="Shape 397769" o:spid="_x0000_s1348" style="position:absolute;left:17800;top:14203;width:2591;height:442;visibility:visible;mso-wrap-style:square;v-text-anchor:top" coordsize="25908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" path="m,l259080,r,44196l,44196,,e" fillcolor="#4198af" stroked="f" strokeweight="0">
                  <v:path arrowok="t" textboxrect="0,0,259080,44196"/>
                </v:shape>
                <v:shape id="Shape 397770" o:spid="_x0000_s1349" style="position:absolute;left:30769;top:12999;width:2591;height:2195;visibility:visible;mso-wrap-style:square;v-text-anchor:top" coordsize="25908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" path="m,l259080,r,219456l,219456,,e" fillcolor="#4198af" stroked="f" strokeweight="0">
                  <v:path arrowok="t" textboxrect="0,0,259080,219456"/>
                </v:shape>
                <v:shape id="Shape 397771" o:spid="_x0000_s1350" style="position:absolute;left:4831;top:12786;width:2590;height:2606;visibility:visible;mso-wrap-style:square;v-text-anchor:top" coordsize="259080,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" path="m,l259080,r,260604l,260604,,e" fillcolor="#4198af" stroked="f" strokeweight="0">
                  <v:path arrowok="t" textboxrect="0,0,259080,260604"/>
                </v:shape>
                <v:shape id="Shape 397772" o:spid="_x0000_s1351" style="position:absolute;left:11323;top:11399;width:2591;height:320;visibility:visible;mso-wrap-style:square;v-text-anchor:top" coordsize="25908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" path="m,l259080,r,32004l,32004,,e" fillcolor="#4198af" stroked="f" strokeweight="0">
                  <v:path arrowok="t" textboxrect="0,0,259080,32004"/>
                </v:shape>
                <v:shape id="Shape 397773" o:spid="_x0000_s1352" style="position:absolute;left:43738;top:9494;width:2591;height:290;visibility:visible;mso-wrap-style:square;v-text-anchor:top" coordsize="259080,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" path="m,l259080,r,28956l,28956,,e" fillcolor="#4198af" stroked="f" strokeweight="0">
                  <v:path arrowok="t" textboxrect="0,0,259080,28956"/>
                </v:shape>
                <v:shape id="Shape 397774" o:spid="_x0000_s1353" style="position:absolute;left:50215;top:7696;width:2606;height:1737;visibility:visible;mso-wrap-style:square;v-text-anchor:top" coordsize="260604,17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" path="m,l260604,r,173737l,173737,,e" fillcolor="#4198af" stroked="f" strokeweight="0">
                  <v:path arrowok="t" textboxrect="0,0,260604,173737"/>
                </v:shape>
                <v:shape id="Shape 397775" o:spid="_x0000_s1354" style="position:absolute;left:56708;top:7208;width:2590;height:320;visibility:visible;mso-wrap-style:square;v-text-anchor:top" coordsize="25908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" path="m,l259080,r,32004l,32004,,e" fillcolor="#4198af" stroked="f" strokeweight="0">
                  <v:path arrowok="t" textboxrect="0,0,259080,32004"/>
                </v:shape>
                <v:shape id="Shape 397776" o:spid="_x0000_s1355" style="position:absolute;left:37246;top:6659;width:2606;height:580;visibility:visible;mso-wrap-style:square;v-text-anchor:top" coordsize="26060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" path="m,l260604,r,57912l,57912,,e" fillcolor="#4198af" stroked="f" strokeweight="0">
                  <v:path arrowok="t" textboxrect="0,0,260604,57912"/>
                </v:shape>
                <v:shape id="Shape 397777" o:spid="_x0000_s1356" style="position:absolute;left:24292;top:14935;width:2591;height:426;visibility:visible;mso-wrap-style:square;v-text-anchor:top" coordsize="259080,4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" path="m,l259080,r,42673l,42673,,e" fillcolor="#db843d" stroked="f" strokeweight="0">
                  <v:path arrowok="t" textboxrect="0,0,259080,42673"/>
                </v:shape>
                <v:shape id="Shape 397778" o:spid="_x0000_s1357" style="position:absolute;left:17800;top:13395;width:2591;height:808;visibility:visible;mso-wrap-style:square;v-text-anchor:top" coordsize="259080,8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" path="m,l259080,r,80773l,80773,,e" fillcolor="#db843d" stroked="f" strokeweight="0">
                  <v:path arrowok="t" textboxrect="0,0,259080,80773"/>
                </v:shape>
                <v:shape id="Shape 397779" o:spid="_x0000_s1358" style="position:absolute;left:30769;top:12359;width:2591;height:640;visibility:visible;mso-wrap-style:square;v-text-anchor:top" coordsize="25908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" path="m,l259080,r,64008l,64008,,e" fillcolor="#db843d" stroked="f" strokeweight="0">
                  <v:path arrowok="t" textboxrect="0,0,259080,64008"/>
                </v:shape>
                <v:shape id="Shape 397780" o:spid="_x0000_s1359" style="position:absolute;left:4831;top:11582;width:2590;height:1204;visibility:visible;mso-wrap-style:square;v-text-anchor:top" coordsize="259080,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" path="m,l259080,r,120396l,120396,,e" fillcolor="#db843d" stroked="f" strokeweight="0">
                  <v:path arrowok="t" textboxrect="0,0,259080,120396"/>
                </v:shape>
                <v:shape id="Shape 397781" o:spid="_x0000_s1360" style="position:absolute;left:11323;top:11003;width:2591;height:396;visibility:visible;mso-wrap-style:square;v-text-anchor:top" coordsize="25908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" path="m,l259080,r,39624l,39624,,e" fillcolor="#db843d" stroked="f" strokeweight="0">
                  <v:path arrowok="t" textboxrect="0,0,259080,39624"/>
                </v:shape>
                <v:shape id="Shape 397782" o:spid="_x0000_s1361" style="position:absolute;left:43738;top:8275;width:2591;height:1219;visibility:visible;mso-wrap-style:square;v-text-anchor:top" coordsize="25908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" path="m,l259080,r,121920l,121920,,e" fillcolor="#db843d" stroked="f" strokeweight="0">
                  <v:path arrowok="t" textboxrect="0,0,259080,121920"/>
                </v:shape>
                <v:shape id="Shape 397783" o:spid="_x0000_s1362" style="position:absolute;left:50215;top:7040;width:2606;height:656;visibility:visible;mso-wrap-style:square;v-text-anchor:top" coordsize="26060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" path="m,l260604,r,65532l,65532,,e" fillcolor="#db843d" stroked="f" strokeweight="0">
                  <v:path arrowok="t" textboxrect="0,0,260604,65532"/>
                </v:shape>
                <v:shape id="Shape 397784" o:spid="_x0000_s1363" style="position:absolute;left:56708;top:6797;width:2590;height:411;visibility:visible;mso-wrap-style:square;v-text-anchor:top" coordsize="25908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" path="m,l259080,r,41148l,41148,,e" fillcolor="#db843d" stroked="f" strokeweight="0">
                  <v:path arrowok="t" textboxrect="0,0,259080,41148"/>
                </v:shape>
                <v:shape id="Shape 397785" o:spid="_x0000_s1364" style="position:absolute;left:37246;top:6248;width:2606;height:411;visibility:visible;mso-wrap-style:square;v-text-anchor:top" coordsize="260604,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" path="m,l260604,r,41148l,41148,,e" fillcolor="#db843d" stroked="f" strokeweight="0">
                  <v:path arrowok="t" textboxrect="0,0,260604,41148"/>
                </v:shape>
                <v:shape id="Shape 397786" o:spid="_x0000_s1365" style="position:absolute;left:24292;top:14615;width:2591;height:320;visibility:visible;mso-wrap-style:square;v-text-anchor:top" coordsize="259080,3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" path="m,l259080,r,32003l,32003,,e" fillcolor="#93a9cf" stroked="f" strokeweight="0">
                  <v:path arrowok="t" textboxrect="0,0,259080,32003"/>
                </v:shape>
                <v:shape id="Shape 397787" o:spid="_x0000_s1366" style="position:absolute;left:17800;top:12786;width:2591;height:609;visibility:visible;mso-wrap-style:square;v-text-anchor:top" coordsize="2590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" path="m,l259080,r,60960l,60960,,e" fillcolor="#93a9cf" stroked="f" strokeweight="0">
                  <v:path arrowok="t" textboxrect="0,0,259080,60960"/>
                </v:shape>
                <v:shape id="Shape 397788" o:spid="_x0000_s1367" style="position:absolute;left:30769;top:12207;width:2591;height:152;visibility:visible;mso-wrap-style:square;v-text-anchor:top" coordsize="25908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" path="m,l259080,r,15240l,15240,,e" fillcolor="#93a9cf" stroked="f" strokeweight="0">
                  <v:path arrowok="t" textboxrect="0,0,259080,15240"/>
                </v:shape>
                <v:shape id="Shape 397789" o:spid="_x0000_s1368" style="position:absolute;left:4831;top:10759;width:2590;height:823;visibility:visible;mso-wrap-style:square;v-text-anchor:top" coordsize="259080,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" path="m,l259080,r,82296l,82296,,e" fillcolor="#93a9cf" stroked="f" strokeweight="0">
                  <v:path arrowok="t" textboxrect="0,0,259080,82296"/>
                </v:shape>
                <v:shape id="Shape 397790" o:spid="_x0000_s1369" style="position:absolute;left:11323;top:9982;width:2591;height:1021;visibility:visible;mso-wrap-style:square;v-text-anchor:top" coordsize="259080,10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" path="m,l259080,r,102109l,102109,,e" fillcolor="#93a9cf" stroked="f" strokeweight="0">
                  <v:path arrowok="t" textboxrect="0,0,259080,102109"/>
                </v:shape>
                <v:shape id="Shape 397791" o:spid="_x0000_s1370" style="position:absolute;left:43738;top:6568;width:2591;height:1707;visibility:visible;mso-wrap-style:square;v-text-anchor:top" coordsize="259080,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" path="m,l259080,r,170687l,170687,,e" fillcolor="#93a9cf" stroked="f" strokeweight="0">
                  <v:path arrowok="t" textboxrect="0,0,259080,170687"/>
                </v:shape>
                <v:shape id="Shape 397792" o:spid="_x0000_s1371" style="position:absolute;left:37246;top:5730;width:2606;height:518;visibility:visible;mso-wrap-style:square;v-text-anchor:top" coordsize="26060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" path="m,l260604,r,51816l,51816,,e" fillcolor="#93a9cf" stroked="f" strokeweight="0">
                  <v:path arrowok="t" textboxrect="0,0,260604,51816"/>
                </v:shape>
                <v:shape id="Shape 397793" o:spid="_x0000_s1372" style="position:absolute;left:50215;top:5212;width:2606;height:1828;visibility:visible;mso-wrap-style:square;v-text-anchor:top" coordsize="26060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" path="m,l260604,r,182880l,182880,,e" fillcolor="#93a9cf" stroked="f" strokeweight="0">
                  <v:path arrowok="t" textboxrect="0,0,260604,182880"/>
                </v:shape>
                <v:shape id="Shape 397794" o:spid="_x0000_s1373" style="position:absolute;left:56708;top:4373;width:2590;height:2424;visibility:visible;mso-wrap-style:square;v-text-anchor:top" coordsize="259080,2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" path="m,l259080,r,242316l,242316,,e" fillcolor="#93a9cf" stroked="f" strokeweight="0">
                  <v:path arrowok="t" textboxrect="0,0,259080,242316"/>
                </v:shape>
                <v:shape id="Shape 47920" o:spid="_x0000_s1374" style="position:absolute;left:2895;top:1478;width:0;height:16108;visibility:visible;mso-wrap-style:square;v-text-anchor:top" coordsize="0,161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" path="m,1610868l,e" filled="f" strokecolor="#868686" strokeweight=".72pt">
                  <v:path arrowok="t" textboxrect="0,0,0,1610868"/>
                </v:shape>
                <v:shape id="Shape 47921" o:spid="_x0000_s1375" style="position:absolute;left:2438;top:17586;width:457;height:0;visibility:visible;mso-wrap-style:square;v-text-anchor:top" coordsize="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" path="m,l45720,e" filled="f" strokecolor="#868686" strokeweight=".72pt">
                  <v:path arrowok="t" textboxrect="0,0,45720,0"/>
                </v:shape>
                <v:shape id="Shape 47922" o:spid="_x0000_s1376" style="position:absolute;left:2438;top:14356;width:457;height:0;visibility:visible;mso-wrap-style:square;v-text-anchor:top" coordsize="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" path="m,l45720,e" filled="f" strokecolor="#868686" strokeweight=".72pt">
                  <v:path arrowok="t" textboxrect="0,0,45720,0"/>
                </v:shape>
                <v:shape id="Shape 47923" o:spid="_x0000_s1377" style="position:absolute;left:2438;top:11140;width:457;height:0;visibility:visible;mso-wrap-style:square;v-text-anchor:top" coordsize="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" path="m,l45720,e" filled="f" strokecolor="#868686" strokeweight=".72pt">
                  <v:path arrowok="t" textboxrect="0,0,45720,0"/>
                </v:shape>
                <v:shape id="Shape 47924" o:spid="_x0000_s1378" style="position:absolute;left:2438;top:7909;width:457;height:0;visibility:visible;mso-wrap-style:square;v-text-anchor:top" coordsize="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" path="m,l45720,e" filled="f" strokecolor="#868686" strokeweight=".72pt">
                  <v:path arrowok="t" textboxrect="0,0,45720,0"/>
                </v:shape>
                <v:shape id="Shape 47925" o:spid="_x0000_s1379" style="position:absolute;left:2438;top:4693;width:457;height:0;visibility:visible;mso-wrap-style:square;v-text-anchor:top" coordsize="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" path="m,l45720,e" filled="f" strokecolor="#868686" strokeweight=".72pt">
                  <v:path arrowok="t" textboxrect="0,0,45720,0"/>
                </v:shape>
                <v:shape id="Shape 47926" o:spid="_x0000_s1380" style="position:absolute;left:2438;top:1478;width:457;height:0;visibility:visible;mso-wrap-style:square;v-text-anchor:top" coordsize="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" path="m,l45720,e" filled="f" strokecolor="#868686" strokeweight=".72pt">
                  <v:path arrowok="t" textboxrect="0,0,45720,0"/>
                </v:shape>
                <v:shape id="Shape 47927" o:spid="_x0000_s1381" style="position:absolute;left:2895;top:17586;width:58354;height:0;visibility:visible;mso-wrap-style:square;v-text-anchor:top" coordsize="5835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" path="m,l5835396,e" filled="f" strokecolor="#868686" strokeweight=".72pt">
                  <v:path arrowok="t" textboxrect="0,0,5835396,0"/>
                </v:shape>
                <v:shape id="Shape 47928" o:spid="_x0000_s1382" style="position:absolute;left:2895;top:17586;width:0;height:442;visibility:visible;mso-wrap-style:square;v-text-anchor:top" coordsize="0,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" path="m,l,44197e" filled="f" strokecolor="#868686" strokeweight=".72pt">
                  <v:path arrowok="t" textboxrect="0,0,0,44197"/>
                </v:shape>
                <v:shape id="Shape 47929" o:spid="_x0000_s1383" style="position:absolute;left:9372;top:17586;width:0;height:442;visibility:visible;mso-wrap-style:square;v-text-anchor:top" coordsize="0,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" path="m,l,44197e" filled="f" strokecolor="#868686" strokeweight=".72pt">
                  <v:path arrowok="t" textboxrect="0,0,0,44197"/>
                </v:shape>
                <v:shape id="Shape 47930" o:spid="_x0000_s1384" style="position:absolute;left:15849;top:17586;width:0;height:442;visibility:visible;mso-wrap-style:square;v-text-anchor:top" coordsize="0,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" path="m,l,44197e" filled="f" strokecolor="#868686" strokeweight=".72pt">
                  <v:path arrowok="t" textboxrect="0,0,0,44197"/>
                </v:shape>
                <v:shape id="Shape 47931" o:spid="_x0000_s1385" style="position:absolute;left:22341;top:17586;width:0;height:442;visibility:visible;mso-wrap-style:square;v-text-anchor:top" coordsize="0,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" path="m,l,44197e" filled="f" strokecolor="#868686" strokeweight=".72pt">
                  <v:path arrowok="t" textboxrect="0,0,0,44197"/>
                </v:shape>
                <v:shape id="Shape 47932" o:spid="_x0000_s1386" style="position:absolute;left:28818;top:17586;width:0;height:442;visibility:visible;mso-wrap-style:square;v-text-anchor:top" coordsize="0,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" path="m,l,44197e" filled="f" strokecolor="#868686" strokeweight=".72pt">
                  <v:path arrowok="t" textboxrect="0,0,0,44197"/>
                </v:shape>
                <v:shape id="Shape 47933" o:spid="_x0000_s1387" style="position:absolute;left:35311;top:17586;width:0;height:442;visibility:visible;mso-wrap-style:square;v-text-anchor:top" coordsize="0,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" path="m,l,44197e" filled="f" strokecolor="#868686" strokeweight=".72pt">
                  <v:path arrowok="t" textboxrect="0,0,0,44197"/>
                </v:shape>
                <v:shape id="Shape 47934" o:spid="_x0000_s1388" style="position:absolute;left:41788;top:17586;width:0;height:442;visibility:visible;mso-wrap-style:square;v-text-anchor:top" coordsize="0,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" path="m,l,44197e" filled="f" strokecolor="#868686" strokeweight=".72pt">
                  <v:path arrowok="t" textboxrect="0,0,0,44197"/>
                </v:shape>
                <v:shape id="Shape 47935" o:spid="_x0000_s1389" style="position:absolute;left:48280;top:17586;width:0;height:442;visibility:visible;mso-wrap-style:square;v-text-anchor:top" coordsize="0,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" path="m,l,44197e" filled="f" strokecolor="#868686" strokeweight=".72pt">
                  <v:path arrowok="t" textboxrect="0,0,0,44197"/>
                </v:shape>
                <v:shape id="Shape 47936" o:spid="_x0000_s1390" style="position:absolute;left:54757;top:17586;width:0;height:442;visibility:visible;mso-wrap-style:square;v-text-anchor:top" coordsize="0,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" path="m,l,44197e" filled="f" strokecolor="#868686" strokeweight=".72pt">
                  <v:path arrowok="t" textboxrect="0,0,0,44197"/>
                </v:shape>
                <v:shape id="Shape 47937" o:spid="_x0000_s1391" style="position:absolute;left:61249;top:17586;width:0;height:442;visibility:visible;mso-wrap-style:square;v-text-anchor:top" coordsize="0,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" path="m,l,44197e" filled="f" strokecolor="#868686" strokeweight=".72pt">
                  <v:path arrowok="t" textboxrect="0,0,0,44197"/>
                </v:shape>
                <v:rect id="Rectangle 47938" o:spid="_x0000_s1392" style="position:absolute;left:832;top:16701;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" filled="f" stroked="f">
                  <v:textbox inset="0,0,0,0">
                    <w:txbxContent>
                      <w:p w:rsidR="001A170D" w:rsidRDefault="001A170D" w:rsidP="00843C20">
                        <w:pPr>
                          <w:spacing w:after="160" w:line="259" w:lineRule="auto"/>
                        </w:pPr>
                        <w:r>
                          <w:t>0</w:t>
                        </w:r>
                      </w:p>
                    </w:txbxContent>
                  </v:textbox>
                </v:rect>
                <v:rect id="Rectangle 47939" o:spid="_x0000_s1393" style="position:absolute;left:832;top:13479;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" filled="f" stroked="f">
                  <v:textbox inset="0,0,0,0">
                    <w:txbxContent>
                      <w:p w:rsidR="001A170D" w:rsidRDefault="001A170D" w:rsidP="00843C20">
                        <w:pPr>
                          <w:spacing w:after="160" w:line="259" w:lineRule="auto"/>
                        </w:pPr>
                        <w:r>
                          <w:t>1</w:t>
                        </w:r>
                      </w:p>
                    </w:txbxContent>
                  </v:textbox>
                </v:rect>
                <v:rect id="Rectangle 47940" o:spid="_x0000_s1394" style="position:absolute;left:832;top:10257;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" filled="f" stroked="f">
                  <v:textbox inset="0,0,0,0">
                    <w:txbxContent>
                      <w:p w:rsidR="001A170D" w:rsidRDefault="001A170D" w:rsidP="00843C20">
                        <w:pPr>
                          <w:spacing w:after="160" w:line="259" w:lineRule="auto"/>
                        </w:pPr>
                        <w:r>
                          <w:t>2</w:t>
                        </w:r>
                      </w:p>
                    </w:txbxContent>
                  </v:textbox>
                </v:rect>
                <v:rect id="Rectangle 47941" o:spid="_x0000_s1395" style="position:absolute;left:832;top:7036;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" filled="f" stroked="f">
                  <v:textbox inset="0,0,0,0">
                    <w:txbxContent>
                      <w:p w:rsidR="001A170D" w:rsidRDefault="001A170D" w:rsidP="00843C20">
                        <w:pPr>
                          <w:spacing w:after="160" w:line="259" w:lineRule="auto"/>
                        </w:pPr>
                        <w:r>
                          <w:t>3</w:t>
                        </w:r>
                      </w:p>
                    </w:txbxContent>
                  </v:textbox>
                </v:rect>
                <v:rect id="Rectangle 47942" o:spid="_x0000_s1396" style="position:absolute;left:832;top:3808;width:1015;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" filled="f" stroked="f">
                  <v:textbox inset="0,0,0,0">
                    <w:txbxContent>
                      <w:p w:rsidR="001A170D" w:rsidRDefault="001A170D" w:rsidP="00843C20">
                        <w:pPr>
                          <w:spacing w:after="160" w:line="259" w:lineRule="auto"/>
                        </w:pPr>
                        <w:r>
                          <w:t>4</w:t>
                        </w:r>
                      </w:p>
                    </w:txbxContent>
                  </v:textbox>
                </v:rect>
                <v:rect id="Rectangle 47943" o:spid="_x0000_s1397" style="position:absolute;left:832;top:590;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" filled="f" stroked="f">
                  <v:textbox inset="0,0,0,0">
                    <w:txbxContent>
                      <w:p w:rsidR="001A170D" w:rsidRDefault="001A170D" w:rsidP="00843C20">
                        <w:pPr>
                          <w:spacing w:after="160" w:line="259" w:lineRule="auto"/>
                        </w:pPr>
                        <w:r>
                          <w:t>5</w:t>
                        </w:r>
                      </w:p>
                    </w:txbxContent>
                  </v:textbox>
                </v:rect>
                <v:rect id="Rectangle 47944" o:spid="_x0000_s1398" style="position:absolute;left:4611;top:18490;width:40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" filled="f" stroked="f">
                  <v:textbox inset="0,0,0,0">
                    <w:txbxContent>
                      <w:p w:rsidR="001A170D" w:rsidRDefault="001A170D" w:rsidP="00843C20">
                        <w:pPr>
                          <w:spacing w:after="160" w:line="259" w:lineRule="auto"/>
                        </w:pPr>
                        <w:r>
                          <w:t>2011</w:t>
                        </w:r>
                      </w:p>
                    </w:txbxContent>
                  </v:textbox>
                </v:rect>
                <v:rect id="Rectangle 47945" o:spid="_x0000_s1399" style="position:absolute;left:11094;top:18490;width:40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" filled="f" stroked="f">
                  <v:textbox inset="0,0,0,0">
                    <w:txbxContent>
                      <w:p w:rsidR="001A170D" w:rsidRDefault="001A170D" w:rsidP="00843C20">
                        <w:pPr>
                          <w:spacing w:after="160" w:line="259" w:lineRule="auto"/>
                        </w:pPr>
                        <w:r>
                          <w:t>2012</w:t>
                        </w:r>
                      </w:p>
                    </w:txbxContent>
                  </v:textbox>
                </v:rect>
                <v:rect id="Rectangle 47946" o:spid="_x0000_s1400" style="position:absolute;left:17580;top:18490;width:40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" filled="f" stroked="f">
                  <v:textbox inset="0,0,0,0">
                    <w:txbxContent>
                      <w:p w:rsidR="001A170D" w:rsidRDefault="001A170D" w:rsidP="00843C20">
                        <w:pPr>
                          <w:spacing w:after="160" w:line="259" w:lineRule="auto"/>
                        </w:pPr>
                        <w:r>
                          <w:t>2013</w:t>
                        </w:r>
                      </w:p>
                    </w:txbxContent>
                  </v:textbox>
                </v:rect>
                <v:rect id="Rectangle 47947" o:spid="_x0000_s1401" style="position:absolute;left:24066;top:18490;width:40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" filled="f" stroked="f">
                  <v:textbox inset="0,0,0,0">
                    <w:txbxContent>
                      <w:p w:rsidR="001A170D" w:rsidRDefault="001A170D" w:rsidP="00843C20">
                        <w:pPr>
                          <w:spacing w:after="160" w:line="259" w:lineRule="auto"/>
                        </w:pPr>
                        <w:r>
                          <w:t>2014</w:t>
                        </w:r>
                      </w:p>
                    </w:txbxContent>
                  </v:textbox>
                </v:rect>
                <v:rect id="Rectangle 47948" o:spid="_x0000_s1402" style="position:absolute;left:30549;top:18490;width:406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" filled="f" stroked="f">
                  <v:textbox inset="0,0,0,0">
                    <w:txbxContent>
                      <w:p w:rsidR="001A170D" w:rsidRDefault="001A170D" w:rsidP="00843C20">
                        <w:pPr>
                          <w:spacing w:after="160" w:line="259" w:lineRule="auto"/>
                        </w:pPr>
                        <w:r>
                          <w:t>2015</w:t>
                        </w:r>
                      </w:p>
                    </w:txbxContent>
                  </v:textbox>
                </v:rect>
                <v:rect id="Rectangle 47949" o:spid="_x0000_s1403" style="position:absolute;left:37035;top:18490;width:40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" filled="f" stroked="f">
                  <v:textbox inset="0,0,0,0">
                    <w:txbxContent>
                      <w:p w:rsidR="001A170D" w:rsidRDefault="001A170D" w:rsidP="00843C20">
                        <w:pPr>
                          <w:spacing w:after="160" w:line="259" w:lineRule="auto"/>
                        </w:pPr>
                        <w:r>
                          <w:t>2016</w:t>
                        </w:r>
                      </w:p>
                    </w:txbxContent>
                  </v:textbox>
                </v:rect>
                <v:rect id="Rectangle 47950" o:spid="_x0000_s1404" style="position:absolute;left:43522;top:18490;width:40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" filled="f" stroked="f">
                  <v:textbox inset="0,0,0,0">
                    <w:txbxContent>
                      <w:p w:rsidR="001A170D" w:rsidRDefault="001A170D" w:rsidP="00843C20">
                        <w:pPr>
                          <w:spacing w:after="160" w:line="259" w:lineRule="auto"/>
                        </w:pPr>
                        <w:r>
                          <w:t>2017</w:t>
                        </w:r>
                      </w:p>
                    </w:txbxContent>
                  </v:textbox>
                </v:rect>
                <v:rect id="Rectangle 47951" o:spid="_x0000_s1405" style="position:absolute;left:50008;top:18490;width:40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" filled="f" stroked="f">
                  <v:textbox inset="0,0,0,0">
                    <w:txbxContent>
                      <w:p w:rsidR="001A170D" w:rsidRDefault="001A170D" w:rsidP="00843C20">
                        <w:pPr>
                          <w:spacing w:after="160" w:line="259" w:lineRule="auto"/>
                        </w:pPr>
                        <w:r>
                          <w:t>2018</w:t>
                        </w:r>
                      </w:p>
                    </w:txbxContent>
                  </v:textbox>
                </v:rect>
                <v:rect id="Rectangle 47952" o:spid="_x0000_s1406" style="position:absolute;left:56492;top:18490;width:405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" filled="f" stroked="f">
                  <v:textbox inset="0,0,0,0">
                    <w:txbxContent>
                      <w:p w:rsidR="001A170D" w:rsidRDefault="001A170D" w:rsidP="00843C20">
                        <w:pPr>
                          <w:spacing w:after="160" w:line="259" w:lineRule="auto"/>
                        </w:pPr>
                        <w:r>
                          <w:t>2019</w:t>
                        </w:r>
                      </w:p>
                    </w:txbxContent>
                  </v:textbox>
                </v:rect>
                <v:shape id="Shape 397795" o:spid="_x0000_s1407" style="position:absolute;left:6446;top:21838;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" path="m,l76200,r,76200l,76200,,e" fillcolor="#93a9cf" stroked="f" strokeweight="0">
                  <v:path arrowok="t" textboxrect="0,0,76200,76200"/>
                </v:shape>
                <v:rect id="Rectangle 47954" o:spid="_x0000_s1408" style="position:absolute;left:7537;top:21699;width:1011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" filled="f" stroked="f">
                  <v:textbox inset="0,0,0,0">
                    <w:txbxContent>
                      <w:p w:rsidR="001A170D" w:rsidRDefault="001A170D" w:rsidP="00843C20">
                        <w:pPr>
                          <w:spacing w:after="160" w:line="259" w:lineRule="auto"/>
                        </w:pPr>
                        <w:r>
                          <w:t>Нефть и газ</w:t>
                        </w:r>
                      </w:p>
                    </w:txbxContent>
                  </v:textbox>
                </v:rect>
                <v:shape id="Shape 397796" o:spid="_x0000_s1409" style="position:absolute;left:6446;top:24277;width:762;height:747;visibility:visible;mso-wrap-style:square;v-text-anchor:top" coordsize="762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" path="m,l76200,r,74676l,74676,,e" fillcolor="#db843d" stroked="f" strokeweight="0">
                  <v:path arrowok="t" textboxrect="0,0,76200,74676"/>
                </v:shape>
                <v:rect id="Rectangle 47956" o:spid="_x0000_s1410" style="position:absolute;left:7537;top:24132;width:6539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" filled="f" stroked="f">
                  <v:textbox inset="0,0,0,0">
                    <w:txbxContent>
                      <w:p w:rsidR="001A170D" w:rsidRDefault="001A170D" w:rsidP="00843C20">
                        <w:pPr>
                          <w:spacing w:after="160" w:line="259" w:lineRule="auto"/>
                        </w:pPr>
                        <w:r>
                          <w:t>Коммунальные предприятия и независимые производители электроэнергии</w:t>
                        </w:r>
                      </w:p>
                    </w:txbxContent>
                  </v:textbox>
                </v:rect>
                <v:shape id="Shape 397797" o:spid="_x0000_s1411" style="position:absolute;left:6446;top:26700;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" path="m,l76200,r,76200l,76200,,e" fillcolor="#4198af" stroked="f" strokeweight="0">
                  <v:path arrowok="t" textboxrect="0,0,76200,76200"/>
                </v:shape>
                <v:rect id="Rectangle 47958" o:spid="_x0000_s1412" style="position:absolute;left:7537;top:26567;width:4466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" filled="f" stroked="f">
                  <v:textbox inset="0,0,0,0">
                    <w:txbxContent>
                      <w:p w:rsidR="001A170D" w:rsidRDefault="001A170D" w:rsidP="00843C20">
                        <w:pPr>
                          <w:spacing w:after="160" w:line="259" w:lineRule="auto"/>
                        </w:pPr>
                        <w:r>
                          <w:t>Поставщики энергетического оборудования и услуг</w:t>
                        </w:r>
                      </w:p>
                    </w:txbxContent>
                  </v:textbox>
                </v:rect>
                <v:shape id="Shape 397798" o:spid="_x0000_s1413" style="position:absolute;left:6446;top:29138;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" path="m,l76200,r,76200l,76200,,e" fillcolor="#71588f" stroked="f" strokeweight="0">
                  <v:path arrowok="t" textboxrect="0,0,76200,76200"/>
                </v:shape>
                <v:rect id="Rectangle 47960" o:spid="_x0000_s1414" style="position:absolute;left:7537;top:28999;width:6778;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" filled="f" stroked="f">
                  <v:textbox inset="0,0,0,0">
                    <w:txbxContent>
                      <w:p w:rsidR="001A170D" w:rsidRDefault="001A170D" w:rsidP="00843C20">
                        <w:pPr>
                          <w:spacing w:after="160" w:line="259" w:lineRule="auto"/>
                        </w:pPr>
                        <w:r>
                          <w:t>Батареи</w:t>
                        </w:r>
                      </w:p>
                    </w:txbxContent>
                  </v:textbox>
                </v:rect>
                <v:shape id="Shape 397799" o:spid="_x0000_s1415" style="position:absolute;left:6446;top:31562;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" path="m,l76200,r,76200l,76200,,e" fillcolor="#89a54e" stroked="f" strokeweight="0">
                  <v:path arrowok="t" textboxrect="0,0,76200,76200"/>
                </v:shape>
                <v:rect id="Rectangle 47962" o:spid="_x0000_s1416" style="position:absolute;left:7537;top:31432;width:903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" filled="f" stroked="f">
                  <v:textbox inset="0,0,0,0">
                    <w:txbxContent>
                      <w:p w:rsidR="001A170D" w:rsidRDefault="001A170D" w:rsidP="00843C20">
                        <w:pPr>
                          <w:spacing w:after="160" w:line="259" w:lineRule="auto"/>
                        </w:pPr>
                        <w:r>
                          <w:t>Транспорт</w:t>
                        </w:r>
                      </w:p>
                    </w:txbxContent>
                  </v:textbox>
                </v:rect>
                <v:shape id="Shape 397800" o:spid="_x0000_s1417" style="position:absolute;left:6446;top:34000;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" path="m,l76200,r,76200l,76200,,e" fillcolor="#aa4643" stroked="f" strokeweight="0">
                  <v:path arrowok="t" textboxrect="0,0,76200,76200"/>
                </v:shape>
                <v:rect id="Rectangle 47964" o:spid="_x0000_s1418" style="position:absolute;left:7537;top:33862;width:16849;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" filled="f" stroked="f">
                  <v:textbox inset="0,0,0,0">
                    <w:txbxContent>
                      <w:p w:rsidR="001A170D" w:rsidRDefault="001A170D" w:rsidP="00843C20">
                        <w:pPr>
                          <w:spacing w:after="160" w:line="259" w:lineRule="auto"/>
                        </w:pPr>
                        <w:r>
                          <w:t>ИКТ и электроника</w:t>
                        </w:r>
                      </w:p>
                    </w:txbxContent>
                  </v:textbox>
                </v:rect>
                <v:shape id="Shape 397801" o:spid="_x0000_s1419" style="position:absolute;left:6446;top:36438;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" path="m,l76200,r,76200l,76200,,e" fillcolor="#4572a7" stroked="f" strokeweight="0">
                  <v:path arrowok="t" textboxrect="0,0,76200,76200"/>
                </v:shape>
                <v:rect id="Rectangle 47966" o:spid="_x0000_s1420" style="position:absolute;left:7537;top:36299;width:604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" filled="f" stroked="f">
                  <v:textbox inset="0,0,0,0">
                    <w:txbxContent>
                      <w:p w:rsidR="001A170D" w:rsidRDefault="001A170D" w:rsidP="00843C20">
                        <w:pPr>
                          <w:spacing w:after="160" w:line="259" w:lineRule="auto"/>
                        </w:pPr>
                        <w:r>
                          <w:t>Другое</w:t>
                        </w:r>
                      </w:p>
                    </w:txbxContent>
                  </v:textbox>
                </v:rect>
                <v:shape id="Shape 47967" o:spid="_x0000_s1421" style="position:absolute;width:62636;height:38602;visibility:visible;mso-wrap-style:square;v-text-anchor:top" coordsize="6263640,386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" path="m,3860292r6263640,l6263640,,,,,3860292xe" filled="f" strokecolor="#868686" strokeweight=".72pt">
                  <v:path arrowok="t" textboxrect="0,0,6263640,3860292"/>
                </v:shape>
                <w10:anchorlock/>
              </v:group>
            </w:pict>
          </mc:Fallback>
        </mc:AlternateContent>
      </w:r>
    </w:p>
    <w:p w:rsidR="00843C20" w:rsidRPr="00843C20" w:rsidRDefault="00E850D1" w:rsidP="00843C20">
      <w:pPr>
        <w:spacing w:after="4" w:line="395" w:lineRule="auto"/>
        <w:ind w:left="10" w:hanging="10"/>
        <w:jc w:val="center"/>
        <w:rPr>
          <w:rFonts w:eastAsia="Times New Roman"/>
          <w:color w:val="000000"/>
          <w:sz w:val="28"/>
          <w:szCs w:val="22"/>
          <w:lang w:eastAsia="ru-RU"/>
        </w:rPr>
      </w:pPr>
      <w:r>
        <w:rPr>
          <w:rFonts w:eastAsia="Times New Roman"/>
          <w:color w:val="000000"/>
          <w:sz w:val="28"/>
          <w:szCs w:val="22"/>
          <w:lang w:eastAsia="ru-RU"/>
        </w:rPr>
        <w:t>Рисунок 5</w:t>
      </w:r>
      <w:r w:rsidR="00843C20" w:rsidRPr="00843C20">
        <w:rPr>
          <w:rFonts w:eastAsia="Times New Roman"/>
          <w:color w:val="000000"/>
          <w:sz w:val="28"/>
          <w:szCs w:val="22"/>
          <w:lang w:eastAsia="ru-RU"/>
        </w:rPr>
        <w:t xml:space="preserve"> – Корпоративное венчурное финансирование и инвестиции на поздних стадиях в энергетические компании, по секторам инвесторов в 2007-2019 гг., млрд. долл. США </w:t>
      </w:r>
    </w:p>
    <w:p w:rsidR="00843C20" w:rsidRPr="00843C20" w:rsidRDefault="00843C20" w:rsidP="00843C20">
      <w:pPr>
        <w:spacing w:after="5" w:line="368" w:lineRule="auto"/>
        <w:ind w:left="-15" w:right="2" w:firstLine="698"/>
        <w:jc w:val="both"/>
        <w:rPr>
          <w:rFonts w:eastAsia="Times New Roman"/>
          <w:color w:val="000000"/>
          <w:sz w:val="28"/>
          <w:szCs w:val="22"/>
          <w:lang w:eastAsia="ru-RU"/>
        </w:rPr>
      </w:pPr>
      <w:r w:rsidRPr="00843C20">
        <w:rPr>
          <w:rFonts w:eastAsia="Times New Roman"/>
          <w:color w:val="000000"/>
          <w:sz w:val="28"/>
          <w:szCs w:val="22"/>
          <w:lang w:eastAsia="ru-RU"/>
        </w:rPr>
        <w:t xml:space="preserve"> Зарубежные нефтегазовые компании инвестируют в технологические </w:t>
      </w:r>
      <w:proofErr w:type="spellStart"/>
      <w:r w:rsidRPr="00843C20">
        <w:rPr>
          <w:rFonts w:eastAsia="Times New Roman"/>
          <w:color w:val="000000"/>
          <w:sz w:val="28"/>
          <w:szCs w:val="22"/>
          <w:lang w:eastAsia="ru-RU"/>
        </w:rPr>
        <w:t>стартапы</w:t>
      </w:r>
      <w:proofErr w:type="spellEnd"/>
      <w:r w:rsidRPr="00843C20">
        <w:rPr>
          <w:rFonts w:eastAsia="Times New Roman"/>
          <w:color w:val="000000"/>
          <w:sz w:val="28"/>
          <w:szCs w:val="22"/>
          <w:lang w:eastAsia="ru-RU"/>
        </w:rPr>
        <w:t xml:space="preserve">, как правило, на ранних стадиях в силу нескольких причин, таких как меньший риск в отличие от собственной разработки технологии и существенная экономия денежных средств. Такой подход в основном применяется по отношению к технологиям, которые не входят в основную компетенцию корпоративного инвестора, но способные существенно добавить ценность действующему бизнесу. </w:t>
      </w:r>
    </w:p>
    <w:p w:rsidR="00843C20" w:rsidRDefault="00843C20" w:rsidP="00843C20">
      <w:pPr>
        <w:spacing w:after="5" w:line="368" w:lineRule="auto"/>
        <w:ind w:left="-15" w:right="2" w:firstLine="698"/>
        <w:jc w:val="both"/>
        <w:rPr>
          <w:rFonts w:eastAsia="Times New Roman"/>
          <w:color w:val="000000"/>
          <w:sz w:val="28"/>
          <w:szCs w:val="22"/>
          <w:lang w:eastAsia="ru-RU"/>
        </w:rPr>
      </w:pPr>
      <w:r w:rsidRPr="00843C20">
        <w:rPr>
          <w:rFonts w:eastAsia="Times New Roman"/>
          <w:color w:val="000000"/>
          <w:sz w:val="28"/>
          <w:szCs w:val="22"/>
          <w:lang w:eastAsia="ru-RU"/>
        </w:rPr>
        <w:t xml:space="preserve">У крупных российских нефтегазовых компаний не развита культура взаимодействия с малыми инновационными компаниями. Такой устаревший подход является самым существенным препятствием для создания инновационных технологий в Российской Федерации. Хотя именно нефтегазовый комплекс России, на мой взгляд, имеет необходимые финансовые и человеческие ресурсы, а также обладает рыночным влиянием </w:t>
      </w:r>
      <w:r w:rsidRPr="00843C20">
        <w:rPr>
          <w:rFonts w:eastAsia="Times New Roman"/>
          <w:color w:val="000000"/>
          <w:sz w:val="28"/>
          <w:szCs w:val="22"/>
          <w:lang w:eastAsia="ru-RU"/>
        </w:rPr>
        <w:lastRenderedPageBreak/>
        <w:t xml:space="preserve">для полноценной работы с технологическими </w:t>
      </w:r>
      <w:proofErr w:type="spellStart"/>
      <w:r w:rsidRPr="00843C20">
        <w:rPr>
          <w:rFonts w:eastAsia="Times New Roman"/>
          <w:color w:val="000000"/>
          <w:sz w:val="28"/>
          <w:szCs w:val="22"/>
          <w:lang w:eastAsia="ru-RU"/>
        </w:rPr>
        <w:t>стартапами</w:t>
      </w:r>
      <w:proofErr w:type="spellEnd"/>
      <w:r w:rsidRPr="00843C20">
        <w:rPr>
          <w:rFonts w:eastAsia="Times New Roman"/>
          <w:color w:val="000000"/>
          <w:sz w:val="28"/>
          <w:szCs w:val="22"/>
          <w:lang w:eastAsia="ru-RU"/>
        </w:rPr>
        <w:t xml:space="preserve">, что обуславливает необходимость использования такого инструмента как корпоративные венчурные фонды. Особенно в условиях практически полного запрета к зарубежным технологиям нефтедобычи и технологических санкций, а также возможности в любой момент отключить дистанционно приобретенное оборудование ввиду расторжения или </w:t>
      </w:r>
      <w:proofErr w:type="spellStart"/>
      <w:r w:rsidRPr="00843C20">
        <w:rPr>
          <w:rFonts w:eastAsia="Times New Roman"/>
          <w:color w:val="000000"/>
          <w:sz w:val="28"/>
          <w:szCs w:val="22"/>
          <w:lang w:eastAsia="ru-RU"/>
        </w:rPr>
        <w:t>непродления</w:t>
      </w:r>
      <w:proofErr w:type="spellEnd"/>
      <w:r w:rsidRPr="00843C20">
        <w:rPr>
          <w:rFonts w:eastAsia="Times New Roman"/>
          <w:color w:val="000000"/>
          <w:sz w:val="28"/>
          <w:szCs w:val="22"/>
          <w:lang w:eastAsia="ru-RU"/>
        </w:rPr>
        <w:t xml:space="preserve"> контрактов сервисного обслуживания, которые тем самым создают предпосылки для быстрого развития неиспользованных инструментов финансирования инноваций. Создание новых венчурных фондов также послужит сигналом для малых инновационных компаний, что они смогут найти венчурное финансирование для своих проектов, что запустит тем самым цепочку создания многочисленных инновационных компаний. Только нефтегазовая отрасль России может дать подобный импульс развития. </w:t>
      </w:r>
    </w:p>
    <w:p w:rsidR="0096736C" w:rsidRDefault="0096736C" w:rsidP="0096736C">
      <w:pPr>
        <w:spacing w:line="360" w:lineRule="auto"/>
        <w:ind w:firstLine="720"/>
        <w:jc w:val="both"/>
        <w:rPr>
          <w:sz w:val="28"/>
          <w:szCs w:val="28"/>
        </w:rPr>
      </w:pPr>
      <w:r w:rsidRPr="00B16348">
        <w:rPr>
          <w:sz w:val="28"/>
          <w:szCs w:val="28"/>
        </w:rPr>
        <w:t xml:space="preserve">Таким образом, можно сделать вывод, что корпоративные венчурные фонды являются перспективным и широко применяемым инструментом венчурного финансирования инновационных </w:t>
      </w:r>
      <w:proofErr w:type="spellStart"/>
      <w:r w:rsidRPr="00B16348">
        <w:rPr>
          <w:sz w:val="28"/>
          <w:szCs w:val="28"/>
        </w:rPr>
        <w:t>стартапов</w:t>
      </w:r>
      <w:proofErr w:type="spellEnd"/>
      <w:r w:rsidRPr="00B16348">
        <w:rPr>
          <w:sz w:val="28"/>
          <w:szCs w:val="28"/>
        </w:rPr>
        <w:t xml:space="preserve"> в нефтегазовой отрасли самых развитых стран. Россия ввиду серьезных санкций, меняющегося тренда в сторону альтернативной энергетики и, соответственно, долгосрочного снижения цен на энергоносители должна срочно начать развивать собственные инновации и технологии, как в нефтегазовом секторе, так в остальных отраслях промышленности. На самом деле, именно в последние 5 лет во всем мире заметна тенденция по внедрению и развитию корпоративного венчурного инвестирования. </w:t>
      </w:r>
    </w:p>
    <w:p w:rsidR="0096736C" w:rsidRDefault="0096736C" w:rsidP="0096736C">
      <w:pPr>
        <w:spacing w:line="360" w:lineRule="auto"/>
        <w:ind w:firstLine="720"/>
        <w:jc w:val="both"/>
        <w:rPr>
          <w:sz w:val="28"/>
          <w:szCs w:val="28"/>
        </w:rPr>
      </w:pPr>
      <w:r w:rsidRPr="00B16348">
        <w:rPr>
          <w:sz w:val="28"/>
          <w:szCs w:val="28"/>
        </w:rPr>
        <w:t xml:space="preserve">Это связано с появлением новейших технологий, глобальной </w:t>
      </w:r>
      <w:proofErr w:type="spellStart"/>
      <w:r w:rsidRPr="00B16348">
        <w:rPr>
          <w:sz w:val="28"/>
          <w:szCs w:val="28"/>
        </w:rPr>
        <w:t>цифровизацией</w:t>
      </w:r>
      <w:proofErr w:type="spellEnd"/>
      <w:r w:rsidRPr="00B16348">
        <w:rPr>
          <w:sz w:val="28"/>
          <w:szCs w:val="28"/>
        </w:rPr>
        <w:t xml:space="preserve"> и особенно с развитием частного малого и среднего предпринимательства. Существенное уменьшение величины необходимого начального капитала для запуска собственных </w:t>
      </w:r>
      <w:proofErr w:type="spellStart"/>
      <w:r w:rsidRPr="00B16348">
        <w:rPr>
          <w:sz w:val="28"/>
          <w:szCs w:val="28"/>
        </w:rPr>
        <w:t>стартапов</w:t>
      </w:r>
      <w:proofErr w:type="spellEnd"/>
      <w:r w:rsidRPr="00B16348">
        <w:rPr>
          <w:sz w:val="28"/>
          <w:szCs w:val="28"/>
        </w:rPr>
        <w:t xml:space="preserve"> приводит к тому, что разработчики и исследователи предпочитают работать вне крупных корпораций, сохраняя самостоятельность. Поэтому компании все чаще отдают </w:t>
      </w:r>
      <w:r w:rsidRPr="00B16348">
        <w:rPr>
          <w:sz w:val="28"/>
          <w:szCs w:val="28"/>
        </w:rPr>
        <w:lastRenderedPageBreak/>
        <w:t xml:space="preserve">предпочтение взаимодействовать с инновационными </w:t>
      </w:r>
      <w:proofErr w:type="spellStart"/>
      <w:r w:rsidRPr="00B16348">
        <w:rPr>
          <w:sz w:val="28"/>
          <w:szCs w:val="28"/>
        </w:rPr>
        <w:t>стартапами</w:t>
      </w:r>
      <w:proofErr w:type="spellEnd"/>
      <w:r w:rsidRPr="00B16348">
        <w:rPr>
          <w:sz w:val="28"/>
          <w:szCs w:val="28"/>
        </w:rPr>
        <w:t xml:space="preserve"> посредством собственных венчурных фондов. И эта тенденция будет только усиливаться: так, в 2019 году совокупный объем корпоративных венчурных инвестиций в мире составил уже почти 60 млрд. долларов (для сравнения, в 2014 этот показатель составлял 18 млрд долларов).  </w:t>
      </w:r>
    </w:p>
    <w:p w:rsidR="0096736C" w:rsidRDefault="0096736C" w:rsidP="0096736C">
      <w:pPr>
        <w:spacing w:line="360" w:lineRule="auto"/>
        <w:ind w:firstLine="720"/>
        <w:jc w:val="both"/>
        <w:rPr>
          <w:sz w:val="28"/>
          <w:szCs w:val="28"/>
        </w:rPr>
      </w:pPr>
      <w:r w:rsidRPr="00B16348">
        <w:rPr>
          <w:sz w:val="28"/>
          <w:szCs w:val="28"/>
        </w:rPr>
        <w:t>Именно международные корпорации аккумулируют колоссальный объем денежных средств, позволяющим широкомасштабно осуществлять венчурную деятельность. Поэтому использование корпоративного венчурного финансирования высокотехнологичных проектов относительно перехода нефтегазового комплекса России на инновационную модель развития кажется мне очень эффективным. Проведенный анализ ведущих международных нефтегазовых компаний показывает, что они постоянно используют данный инструмент финансирования, получая колоссальные технологи</w:t>
      </w:r>
      <w:r>
        <w:rPr>
          <w:sz w:val="28"/>
          <w:szCs w:val="28"/>
        </w:rPr>
        <w:t>ческие и финансовую результаты.</w:t>
      </w:r>
    </w:p>
    <w:p w:rsidR="00764509" w:rsidRPr="00614CD9" w:rsidRDefault="00764509" w:rsidP="00764509">
      <w:pPr>
        <w:spacing w:line="360" w:lineRule="auto"/>
        <w:ind w:firstLine="720"/>
        <w:jc w:val="both"/>
        <w:rPr>
          <w:sz w:val="28"/>
          <w:szCs w:val="28"/>
        </w:rPr>
      </w:pPr>
      <w:r w:rsidRPr="00614CD9">
        <w:rPr>
          <w:sz w:val="28"/>
          <w:szCs w:val="28"/>
        </w:rPr>
        <w:t>Информационно-телекоммуникационные технологии стали сферой, для которой механизм венчурного финансирования оказался наиболее удобным. Сыграли роль ясные перспективы коммерциализации и достаточная простота проектов.</w:t>
      </w:r>
    </w:p>
    <w:p w:rsidR="00764509" w:rsidRPr="00614CD9" w:rsidRDefault="00764509" w:rsidP="00764509">
      <w:pPr>
        <w:spacing w:line="360" w:lineRule="auto"/>
        <w:ind w:firstLine="720"/>
        <w:jc w:val="both"/>
        <w:rPr>
          <w:sz w:val="28"/>
          <w:szCs w:val="28"/>
        </w:rPr>
      </w:pPr>
      <w:r w:rsidRPr="00614CD9">
        <w:rPr>
          <w:sz w:val="28"/>
          <w:szCs w:val="28"/>
        </w:rPr>
        <w:t xml:space="preserve">В </w:t>
      </w:r>
      <w:r>
        <w:rPr>
          <w:sz w:val="28"/>
          <w:szCs w:val="28"/>
        </w:rPr>
        <w:t>2020 году</w:t>
      </w:r>
      <w:r w:rsidRPr="00614CD9">
        <w:rPr>
          <w:sz w:val="28"/>
          <w:szCs w:val="28"/>
        </w:rPr>
        <w:t xml:space="preserve"> доля венчурных инвестиций в IT-сферу России составила 60% от общей их суммы в $124 млн. У фондов с участием </w:t>
      </w:r>
      <w:proofErr w:type="spellStart"/>
      <w:r w:rsidRPr="00614CD9">
        <w:rPr>
          <w:sz w:val="28"/>
          <w:szCs w:val="28"/>
        </w:rPr>
        <w:t>госкорпораций</w:t>
      </w:r>
      <w:proofErr w:type="spellEnd"/>
      <w:r w:rsidRPr="00614CD9">
        <w:rPr>
          <w:sz w:val="28"/>
          <w:szCs w:val="28"/>
        </w:rPr>
        <w:t xml:space="preserve"> этот показатель достигает 70%</w:t>
      </w:r>
      <w:r>
        <w:rPr>
          <w:rStyle w:val="a5"/>
          <w:sz w:val="28"/>
          <w:szCs w:val="28"/>
        </w:rPr>
        <w:footnoteReference w:id="4"/>
      </w:r>
      <w:r w:rsidRPr="00614CD9">
        <w:rPr>
          <w:sz w:val="28"/>
          <w:szCs w:val="28"/>
        </w:rPr>
        <w:t>.</w:t>
      </w:r>
    </w:p>
    <w:p w:rsidR="00764509" w:rsidRDefault="00764509" w:rsidP="00764509">
      <w:pPr>
        <w:spacing w:line="360" w:lineRule="auto"/>
        <w:ind w:firstLine="720"/>
        <w:jc w:val="both"/>
        <w:rPr>
          <w:sz w:val="28"/>
          <w:szCs w:val="28"/>
        </w:rPr>
      </w:pPr>
      <w:r w:rsidRPr="00614CD9">
        <w:rPr>
          <w:sz w:val="28"/>
          <w:szCs w:val="28"/>
        </w:rPr>
        <w:t>IT-сектор является привлекательным для российских венчурных инвесторов по двум причинам</w:t>
      </w:r>
      <w:r>
        <w:rPr>
          <w:sz w:val="28"/>
          <w:szCs w:val="28"/>
        </w:rPr>
        <w:t>:</w:t>
      </w:r>
    </w:p>
    <w:p w:rsidR="00764509" w:rsidRDefault="00764509" w:rsidP="00764509">
      <w:pPr>
        <w:spacing w:line="360" w:lineRule="auto"/>
        <w:ind w:firstLine="720"/>
        <w:jc w:val="both"/>
        <w:rPr>
          <w:sz w:val="28"/>
          <w:szCs w:val="28"/>
        </w:rPr>
      </w:pPr>
      <w:r>
        <w:rPr>
          <w:sz w:val="28"/>
          <w:szCs w:val="28"/>
        </w:rPr>
        <w:t>-</w:t>
      </w:r>
      <w:r w:rsidRPr="00614CD9">
        <w:rPr>
          <w:sz w:val="28"/>
          <w:szCs w:val="28"/>
        </w:rPr>
        <w:t xml:space="preserve"> первой из них является низкий порог входа, для старта интернет-проекта нужно несопоставимо меньше денег, чем, например, для клиничес</w:t>
      </w:r>
      <w:r>
        <w:rPr>
          <w:sz w:val="28"/>
          <w:szCs w:val="28"/>
        </w:rPr>
        <w:t>ких испытаний нового лекарства;</w:t>
      </w:r>
    </w:p>
    <w:p w:rsidR="00764509" w:rsidRPr="00614CD9" w:rsidRDefault="00764509" w:rsidP="00764509">
      <w:pPr>
        <w:spacing w:line="360" w:lineRule="auto"/>
        <w:ind w:firstLine="720"/>
        <w:jc w:val="both"/>
        <w:rPr>
          <w:sz w:val="28"/>
          <w:szCs w:val="28"/>
        </w:rPr>
      </w:pPr>
      <w:r>
        <w:rPr>
          <w:sz w:val="28"/>
          <w:szCs w:val="28"/>
        </w:rPr>
        <w:t>- в</w:t>
      </w:r>
      <w:r w:rsidRPr="00614CD9">
        <w:rPr>
          <w:sz w:val="28"/>
          <w:szCs w:val="28"/>
        </w:rPr>
        <w:t>торая причина – это простота выхода на мировой рынок: IT-проекты почти не сталкиваются с таможенными и регулятивными барьерами.</w:t>
      </w:r>
    </w:p>
    <w:p w:rsidR="00764509" w:rsidRDefault="00764509" w:rsidP="00764509">
      <w:pPr>
        <w:spacing w:line="360" w:lineRule="auto"/>
        <w:ind w:firstLine="720"/>
        <w:jc w:val="both"/>
        <w:rPr>
          <w:sz w:val="28"/>
          <w:szCs w:val="28"/>
        </w:rPr>
      </w:pPr>
      <w:r w:rsidRPr="00614CD9">
        <w:rPr>
          <w:sz w:val="28"/>
          <w:szCs w:val="28"/>
        </w:rPr>
        <w:lastRenderedPageBreak/>
        <w:t xml:space="preserve">По оценке ассоциации РУССОФТ, размер ИТ-рынка России в </w:t>
      </w:r>
      <w:smartTag w:uri="urn:schemas-microsoft-com:office:smarttags" w:element="metricconverter">
        <w:smartTagPr>
          <w:attr w:name="ProductID" w:val="2020 г"/>
        </w:smartTagPr>
        <w:r w:rsidRPr="00614CD9">
          <w:rPr>
            <w:sz w:val="28"/>
            <w:szCs w:val="28"/>
          </w:rPr>
          <w:t>2020 г</w:t>
        </w:r>
      </w:smartTag>
      <w:r w:rsidRPr="00614CD9">
        <w:rPr>
          <w:sz w:val="28"/>
          <w:szCs w:val="28"/>
        </w:rPr>
        <w:t>. достиг 2,46 трлн руб., увеличившись за год на 16-20%, или $34,1 млрд с ростом на 7,9%. Однако, по данным компании IDC, эти показатели оказались значительно ниже – 1,83 трлн руб., или $25,35 млрд, с увеличением на 14% и 2% соответственно</w:t>
      </w:r>
      <w:r>
        <w:rPr>
          <w:rStyle w:val="a5"/>
          <w:sz w:val="28"/>
          <w:szCs w:val="28"/>
        </w:rPr>
        <w:footnoteReference w:id="5"/>
      </w:r>
      <w:r w:rsidRPr="00614CD9">
        <w:rPr>
          <w:sz w:val="28"/>
          <w:szCs w:val="28"/>
        </w:rPr>
        <w:t>.</w:t>
      </w:r>
    </w:p>
    <w:p w:rsidR="00764509" w:rsidRPr="00614CD9" w:rsidRDefault="00764509" w:rsidP="00764509">
      <w:pPr>
        <w:spacing w:line="360" w:lineRule="auto"/>
        <w:ind w:firstLine="720"/>
        <w:jc w:val="both"/>
        <w:rPr>
          <w:sz w:val="28"/>
          <w:szCs w:val="28"/>
        </w:rPr>
      </w:pPr>
      <w:r>
        <w:rPr>
          <w:sz w:val="28"/>
          <w:szCs w:val="28"/>
        </w:rPr>
        <w:t>На рисунке 6 представлена д</w:t>
      </w:r>
      <w:r w:rsidRPr="00DE1D91">
        <w:rPr>
          <w:sz w:val="28"/>
          <w:szCs w:val="28"/>
        </w:rPr>
        <w:t>инамика российского ИТ-рынка</w:t>
      </w:r>
      <w:r>
        <w:rPr>
          <w:sz w:val="28"/>
          <w:szCs w:val="28"/>
        </w:rPr>
        <w:t>.</w:t>
      </w:r>
    </w:p>
    <w:p w:rsidR="00764509" w:rsidRDefault="00764509" w:rsidP="00764509">
      <w:pPr>
        <w:spacing w:line="360" w:lineRule="auto"/>
        <w:ind w:firstLine="720"/>
        <w:jc w:val="both"/>
        <w:rPr>
          <w:sz w:val="28"/>
          <w:szCs w:val="28"/>
        </w:rPr>
      </w:pPr>
    </w:p>
    <w:p w:rsidR="00764509" w:rsidRDefault="00764509" w:rsidP="00764509">
      <w:pPr>
        <w:spacing w:line="360" w:lineRule="auto"/>
        <w:jc w:val="both"/>
        <w:rPr>
          <w:sz w:val="28"/>
          <w:szCs w:val="28"/>
        </w:rPr>
      </w:pPr>
      <w:r>
        <w:fldChar w:fldCharType="begin"/>
      </w:r>
      <w:r>
        <w:instrText xml:space="preserve"> INCLUDEPICTURE "https://delprof.ru/upload/medialibrary/381/ris4.jpg" \* MERGEFORMATINET </w:instrText>
      </w:r>
      <w:r>
        <w:fldChar w:fldCharType="separate"/>
      </w:r>
      <w:r w:rsidR="004C04DE">
        <w:fldChar w:fldCharType="begin"/>
      </w:r>
      <w:r w:rsidR="004C04DE">
        <w:instrText xml:space="preserve"> INCLUDEPICTURE  "https://delprof.ru/upload/medialibrary/381/ris4.jpg" \* MERGEFORMATINET </w:instrText>
      </w:r>
      <w:r w:rsidR="004C04DE">
        <w:fldChar w:fldCharType="separate"/>
      </w:r>
      <w:r w:rsidR="002B1C56">
        <w:fldChar w:fldCharType="begin"/>
      </w:r>
      <w:r w:rsidR="002B1C56">
        <w:instrText xml:space="preserve"> INCLUDEPICTURE  "https://delprof.ru/upload/medialibrary/381/ris4.jpg" \* MERGEFORMATINET </w:instrText>
      </w:r>
      <w:r w:rsidR="002B1C56">
        <w:fldChar w:fldCharType="separate"/>
      </w:r>
      <w:r w:rsidR="000C5827">
        <w:fldChar w:fldCharType="begin"/>
      </w:r>
      <w:r w:rsidR="000C5827">
        <w:instrText xml:space="preserve"> INCLUDEPICTURE  "https://delprof.ru/upload/medialibrary/381/ris4.jpg" \* MERGEFORMATINET </w:instrText>
      </w:r>
      <w:r w:rsidR="000C5827">
        <w:fldChar w:fldCharType="separate"/>
      </w:r>
      <w:r w:rsidR="00130033">
        <w:fldChar w:fldCharType="begin"/>
      </w:r>
      <w:r w:rsidR="00130033">
        <w:instrText xml:space="preserve"> INCLUDEPICTURE  "https://delprof.ru/upload/medialibrary/381/ris4.jpg" \* MERGEFORMATINET </w:instrText>
      </w:r>
      <w:r w:rsidR="00130033">
        <w:fldChar w:fldCharType="separate"/>
      </w:r>
      <w:r w:rsidR="00561CAC">
        <w:fldChar w:fldCharType="begin"/>
      </w:r>
      <w:r w:rsidR="00561CAC">
        <w:instrText xml:space="preserve"> INCLUDEPICTURE  "https://delprof.ru/upload/medialibrary/381/ris4.jpg" \* MERGEFORMATINET </w:instrText>
      </w:r>
      <w:r w:rsidR="00561CAC">
        <w:fldChar w:fldCharType="separate"/>
      </w:r>
      <w:r w:rsidR="00E85224">
        <w:fldChar w:fldCharType="begin"/>
      </w:r>
      <w:r w:rsidR="00E85224">
        <w:instrText xml:space="preserve"> INCLUDEPICTURE  "https://delprof.ru/upload/medialibrary/381/ris4.jpg" \* MERGEFORMATINET </w:instrText>
      </w:r>
      <w:r w:rsidR="00E85224">
        <w:fldChar w:fldCharType="separate"/>
      </w:r>
      <w:r w:rsidR="00B3280D">
        <w:fldChar w:fldCharType="begin"/>
      </w:r>
      <w:r w:rsidR="00B3280D">
        <w:instrText xml:space="preserve"> INCLUDEPICTURE  "https://delprof.ru/upload/medialibrary/381/ris4.jpg" \* MERGEFORMATINET </w:instrText>
      </w:r>
      <w:r w:rsidR="00B3280D">
        <w:fldChar w:fldCharType="separate"/>
      </w:r>
      <w:r w:rsidR="009B7FAF">
        <w:fldChar w:fldCharType="begin"/>
      </w:r>
      <w:r w:rsidR="009B7FAF">
        <w:instrText xml:space="preserve"> INCLUDEPICTURE  "https://delprof.ru/upload/medialibrary/381/ris4.jpg" \* MERGEFORMATINET </w:instrText>
      </w:r>
      <w:r w:rsidR="009B7FAF">
        <w:fldChar w:fldCharType="separate"/>
      </w:r>
      <w:r w:rsidR="001A170D">
        <w:fldChar w:fldCharType="begin"/>
      </w:r>
      <w:r w:rsidR="001A170D">
        <w:instrText xml:space="preserve"> INCLUDEPICTURE  "https://delprof.ru/upload/medialibrary/381/ris4.jpg" \* MERGEFORMATINET </w:instrText>
      </w:r>
      <w:r w:rsidR="001A170D">
        <w:fldChar w:fldCharType="separate"/>
      </w:r>
      <w:r w:rsidR="008B613D">
        <w:fldChar w:fldCharType="begin"/>
      </w:r>
      <w:r w:rsidR="008B613D">
        <w:instrText xml:space="preserve"> </w:instrText>
      </w:r>
      <w:r w:rsidR="008B613D">
        <w:instrText>INCLUDEPICTURE  "https://delprof.ru/upload/medialibrary/381/ris4.jpg" \* MERGEFORMATINET</w:instrText>
      </w:r>
      <w:r w:rsidR="008B613D">
        <w:instrText xml:space="preserve"> </w:instrText>
      </w:r>
      <w:r w:rsidR="008B613D">
        <w:fldChar w:fldCharType="separate"/>
      </w:r>
      <w:r w:rsidR="00E850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4.jpg" style="width:453.75pt;height:346.5pt">
            <v:imagedata r:id="rId8" r:href="rId9"/>
          </v:shape>
        </w:pict>
      </w:r>
      <w:r w:rsidR="008B613D">
        <w:fldChar w:fldCharType="end"/>
      </w:r>
      <w:r w:rsidR="001A170D">
        <w:fldChar w:fldCharType="end"/>
      </w:r>
      <w:r w:rsidR="009B7FAF">
        <w:fldChar w:fldCharType="end"/>
      </w:r>
      <w:r w:rsidR="00B3280D">
        <w:fldChar w:fldCharType="end"/>
      </w:r>
      <w:r w:rsidR="00E85224">
        <w:fldChar w:fldCharType="end"/>
      </w:r>
      <w:r w:rsidR="00561CAC">
        <w:fldChar w:fldCharType="end"/>
      </w:r>
      <w:r w:rsidR="00130033">
        <w:fldChar w:fldCharType="end"/>
      </w:r>
      <w:r w:rsidR="000C5827">
        <w:fldChar w:fldCharType="end"/>
      </w:r>
      <w:r w:rsidR="002B1C56">
        <w:fldChar w:fldCharType="end"/>
      </w:r>
      <w:r w:rsidR="004C04DE">
        <w:fldChar w:fldCharType="end"/>
      </w:r>
      <w:r>
        <w:fldChar w:fldCharType="end"/>
      </w:r>
    </w:p>
    <w:p w:rsidR="00764509" w:rsidRPr="00DE1D91" w:rsidRDefault="00764509" w:rsidP="00764509">
      <w:pPr>
        <w:spacing w:line="360" w:lineRule="auto"/>
        <w:ind w:firstLine="720"/>
        <w:jc w:val="center"/>
        <w:rPr>
          <w:sz w:val="28"/>
          <w:szCs w:val="28"/>
        </w:rPr>
      </w:pPr>
      <w:r w:rsidRPr="00DE1D91">
        <w:rPr>
          <w:sz w:val="28"/>
          <w:szCs w:val="28"/>
        </w:rPr>
        <w:t>Рис</w:t>
      </w:r>
      <w:r>
        <w:rPr>
          <w:sz w:val="28"/>
          <w:szCs w:val="28"/>
        </w:rPr>
        <w:t xml:space="preserve">унок 6- </w:t>
      </w:r>
      <w:r w:rsidRPr="00DE1D91">
        <w:rPr>
          <w:sz w:val="28"/>
          <w:szCs w:val="28"/>
        </w:rPr>
        <w:t>Динамика российского ИТ-рынка, трлн руб.</w:t>
      </w:r>
    </w:p>
    <w:p w:rsidR="00764509" w:rsidRDefault="00764509" w:rsidP="00764509">
      <w:pPr>
        <w:spacing w:line="360" w:lineRule="auto"/>
        <w:ind w:firstLine="720"/>
        <w:jc w:val="both"/>
        <w:rPr>
          <w:sz w:val="28"/>
          <w:szCs w:val="28"/>
        </w:rPr>
      </w:pPr>
    </w:p>
    <w:p w:rsidR="00764509" w:rsidRDefault="00764509" w:rsidP="00764509">
      <w:pPr>
        <w:spacing w:line="360" w:lineRule="auto"/>
        <w:ind w:firstLine="720"/>
        <w:jc w:val="both"/>
        <w:rPr>
          <w:sz w:val="28"/>
          <w:szCs w:val="28"/>
        </w:rPr>
      </w:pPr>
      <w:r>
        <w:rPr>
          <w:sz w:val="28"/>
          <w:szCs w:val="28"/>
        </w:rPr>
        <w:t>Однако в условиях стремительного развития ИТ-рынка в России, д</w:t>
      </w:r>
      <w:r w:rsidRPr="00614CD9">
        <w:rPr>
          <w:sz w:val="28"/>
          <w:szCs w:val="28"/>
        </w:rPr>
        <w:t xml:space="preserve">оля России на мировом рынке ИКТ составляет не более 0,6% по итогам 2020 года. </w:t>
      </w:r>
      <w:r>
        <w:rPr>
          <w:sz w:val="28"/>
          <w:szCs w:val="28"/>
        </w:rPr>
        <w:t>Это обуславливает необходимость привлечения дополнительных венчурных инвестиций в данную отрасль.</w:t>
      </w:r>
    </w:p>
    <w:p w:rsidR="00764509" w:rsidRDefault="00764509" w:rsidP="00764509">
      <w:pPr>
        <w:spacing w:line="360" w:lineRule="auto"/>
        <w:ind w:firstLine="720"/>
        <w:jc w:val="both"/>
        <w:rPr>
          <w:sz w:val="28"/>
          <w:szCs w:val="28"/>
        </w:rPr>
      </w:pPr>
    </w:p>
    <w:p w:rsidR="00764509" w:rsidRPr="00DE1D91" w:rsidRDefault="00764509" w:rsidP="00764509">
      <w:pPr>
        <w:spacing w:line="360" w:lineRule="auto"/>
        <w:ind w:firstLine="720"/>
        <w:jc w:val="both"/>
        <w:rPr>
          <w:sz w:val="28"/>
          <w:szCs w:val="28"/>
        </w:rPr>
      </w:pPr>
      <w:r w:rsidRPr="00DE1D91">
        <w:rPr>
          <w:sz w:val="28"/>
          <w:szCs w:val="28"/>
        </w:rPr>
        <w:t>На наш взгляд, основными направлениями развития венчурного финансирования ИТ-проектов должны стать:</w:t>
      </w:r>
    </w:p>
    <w:p w:rsidR="00764509" w:rsidRPr="00DE1D91" w:rsidRDefault="00764509" w:rsidP="00764509">
      <w:pPr>
        <w:spacing w:line="360" w:lineRule="auto"/>
        <w:ind w:firstLine="720"/>
        <w:jc w:val="both"/>
        <w:rPr>
          <w:sz w:val="28"/>
          <w:szCs w:val="28"/>
        </w:rPr>
      </w:pPr>
      <w:r w:rsidRPr="00DE1D91">
        <w:rPr>
          <w:sz w:val="28"/>
          <w:szCs w:val="28"/>
        </w:rPr>
        <w:t>1. Развитие специального законодательства в области венчурного предпринимательства в целом, в области информационных технологий в частности, а также нормативных актов, регулирующих венчурную информационную деятельность в банковской сфере. Отсутствие законодательной базы, регламентирующей венчурное финансирование, вынуждает участников венчурной индустрии использовать общие законы, регулирующие инновационную деятельность, что не позволяет использовать ее преимущества на практике.</w:t>
      </w:r>
    </w:p>
    <w:p w:rsidR="00764509" w:rsidRPr="00DE1D91" w:rsidRDefault="00764509" w:rsidP="00764509">
      <w:pPr>
        <w:spacing w:line="360" w:lineRule="auto"/>
        <w:ind w:firstLine="720"/>
        <w:jc w:val="both"/>
        <w:rPr>
          <w:sz w:val="28"/>
          <w:szCs w:val="28"/>
        </w:rPr>
      </w:pPr>
      <w:r w:rsidRPr="00DE1D91">
        <w:rPr>
          <w:sz w:val="28"/>
          <w:szCs w:val="28"/>
        </w:rPr>
        <w:t>2. Применение более эффективного механизма налоговых льгот для участников венчурного рынка. Имеющееся налоговое законодательство не создает стимулирование для предпринимателей к появлению венчурных фондов, финансирующих ИТ-проекты. При отсутствии эффективного механизма налоговых льгот, становится сложным преодоление барьеров для притока частных инвестиций в инновационную ИТ-сферу.</w:t>
      </w:r>
    </w:p>
    <w:p w:rsidR="00764509" w:rsidRPr="00DE1D91" w:rsidRDefault="00764509" w:rsidP="00764509">
      <w:pPr>
        <w:spacing w:line="360" w:lineRule="auto"/>
        <w:ind w:firstLine="720"/>
        <w:jc w:val="both"/>
        <w:rPr>
          <w:sz w:val="28"/>
          <w:szCs w:val="28"/>
        </w:rPr>
      </w:pPr>
      <w:r w:rsidRPr="00DE1D91">
        <w:rPr>
          <w:sz w:val="28"/>
          <w:szCs w:val="28"/>
        </w:rPr>
        <w:t>3. Повышение степени защиты интеллектуальной собственности и результатов инновационных разработок. Отсутствие в России защиты интеллектуальной собственности усиливает риски деятельности инвесторов и предпринимателей в области инноваций; правовая незащищенность в данном вопросе делает инновационную сферу непривлекательной.</w:t>
      </w:r>
    </w:p>
    <w:p w:rsidR="00764509" w:rsidRPr="00DE1D91" w:rsidRDefault="00764509" w:rsidP="00764509">
      <w:pPr>
        <w:spacing w:line="360" w:lineRule="auto"/>
        <w:ind w:firstLine="720"/>
        <w:jc w:val="both"/>
        <w:rPr>
          <w:sz w:val="28"/>
          <w:szCs w:val="28"/>
        </w:rPr>
      </w:pPr>
      <w:r w:rsidRPr="00DE1D91">
        <w:rPr>
          <w:sz w:val="28"/>
          <w:szCs w:val="28"/>
        </w:rPr>
        <w:t xml:space="preserve">4. </w:t>
      </w:r>
      <w:r w:rsidR="004C04DE">
        <w:rPr>
          <w:sz w:val="28"/>
          <w:szCs w:val="28"/>
        </w:rPr>
        <w:t>Необходимо</w:t>
      </w:r>
      <w:r w:rsidRPr="00DE1D91">
        <w:rPr>
          <w:sz w:val="28"/>
          <w:szCs w:val="28"/>
        </w:rPr>
        <w:t xml:space="preserve"> </w:t>
      </w:r>
      <w:r w:rsidR="004C04DE">
        <w:rPr>
          <w:sz w:val="28"/>
          <w:szCs w:val="28"/>
        </w:rPr>
        <w:t>увеличить</w:t>
      </w:r>
      <w:r w:rsidRPr="00DE1D91">
        <w:rPr>
          <w:sz w:val="28"/>
          <w:szCs w:val="28"/>
        </w:rPr>
        <w:t xml:space="preserve"> </w:t>
      </w:r>
      <w:r w:rsidR="004C04DE">
        <w:rPr>
          <w:sz w:val="28"/>
          <w:szCs w:val="28"/>
        </w:rPr>
        <w:t>количество</w:t>
      </w:r>
      <w:r w:rsidRPr="00DE1D91">
        <w:rPr>
          <w:sz w:val="28"/>
          <w:szCs w:val="28"/>
        </w:rPr>
        <w:t xml:space="preserve"> институтов финансовой поддержки венчурной деятельности в </w:t>
      </w:r>
      <w:r w:rsidR="004C04DE">
        <w:rPr>
          <w:sz w:val="28"/>
          <w:szCs w:val="28"/>
        </w:rPr>
        <w:t>совокупности</w:t>
      </w:r>
      <w:r w:rsidRPr="00DE1D91">
        <w:rPr>
          <w:sz w:val="28"/>
          <w:szCs w:val="28"/>
        </w:rPr>
        <w:t xml:space="preserve">, и в ИТ-области в частности, </w:t>
      </w:r>
      <w:r w:rsidR="004C04DE">
        <w:rPr>
          <w:sz w:val="28"/>
          <w:szCs w:val="28"/>
        </w:rPr>
        <w:t>увеличить</w:t>
      </w:r>
      <w:r w:rsidRPr="00DE1D91">
        <w:rPr>
          <w:sz w:val="28"/>
          <w:szCs w:val="28"/>
        </w:rPr>
        <w:t xml:space="preserve"> емкость фондового рынка, которая </w:t>
      </w:r>
      <w:r w:rsidR="004C04DE">
        <w:rPr>
          <w:sz w:val="28"/>
          <w:szCs w:val="28"/>
        </w:rPr>
        <w:t>усложняет</w:t>
      </w:r>
      <w:r w:rsidRPr="00DE1D91">
        <w:rPr>
          <w:sz w:val="28"/>
          <w:szCs w:val="28"/>
        </w:rPr>
        <w:t xml:space="preserve"> </w:t>
      </w:r>
      <w:r w:rsidR="004C04DE">
        <w:rPr>
          <w:sz w:val="28"/>
          <w:szCs w:val="28"/>
        </w:rPr>
        <w:t>привычные</w:t>
      </w:r>
      <w:r w:rsidRPr="00DE1D91">
        <w:rPr>
          <w:sz w:val="28"/>
          <w:szCs w:val="28"/>
        </w:rPr>
        <w:t xml:space="preserve"> </w:t>
      </w:r>
      <w:r w:rsidR="004C04DE">
        <w:rPr>
          <w:sz w:val="28"/>
          <w:szCs w:val="28"/>
        </w:rPr>
        <w:t>пути</w:t>
      </w:r>
      <w:r w:rsidRPr="00DE1D91">
        <w:rPr>
          <w:sz w:val="28"/>
          <w:szCs w:val="28"/>
        </w:rPr>
        <w:t xml:space="preserve"> выхода инвесторов из проектов. </w:t>
      </w:r>
      <w:r w:rsidR="004C04DE">
        <w:rPr>
          <w:sz w:val="28"/>
          <w:szCs w:val="28"/>
        </w:rPr>
        <w:t>Особенно важным представляется</w:t>
      </w:r>
      <w:r w:rsidRPr="00DE1D91">
        <w:rPr>
          <w:sz w:val="28"/>
          <w:szCs w:val="28"/>
        </w:rPr>
        <w:t xml:space="preserve"> использование </w:t>
      </w:r>
      <w:r w:rsidR="004C04DE">
        <w:rPr>
          <w:sz w:val="28"/>
          <w:szCs w:val="28"/>
        </w:rPr>
        <w:t>системы</w:t>
      </w:r>
      <w:r w:rsidRPr="00DE1D91">
        <w:rPr>
          <w:sz w:val="28"/>
          <w:szCs w:val="28"/>
        </w:rPr>
        <w:t xml:space="preserve"> поощрительных стимулов </w:t>
      </w:r>
      <w:r w:rsidR="004C04DE">
        <w:rPr>
          <w:sz w:val="28"/>
          <w:szCs w:val="28"/>
        </w:rPr>
        <w:t>развития инновационных компаний</w:t>
      </w:r>
      <w:r w:rsidR="004C04DE" w:rsidRPr="004C04DE">
        <w:rPr>
          <w:sz w:val="28"/>
          <w:szCs w:val="28"/>
        </w:rPr>
        <w:t xml:space="preserve">, </w:t>
      </w:r>
      <w:r w:rsidR="004C04DE">
        <w:rPr>
          <w:sz w:val="28"/>
          <w:szCs w:val="28"/>
        </w:rPr>
        <w:t xml:space="preserve">чтобы поддерживать инвестиции </w:t>
      </w:r>
      <w:r w:rsidRPr="00DE1D91">
        <w:rPr>
          <w:sz w:val="28"/>
          <w:szCs w:val="28"/>
        </w:rPr>
        <w:t>на ра</w:t>
      </w:r>
      <w:r w:rsidR="004C04DE">
        <w:rPr>
          <w:sz w:val="28"/>
          <w:szCs w:val="28"/>
        </w:rPr>
        <w:t>нней стадии</w:t>
      </w:r>
      <w:r>
        <w:rPr>
          <w:sz w:val="28"/>
          <w:szCs w:val="28"/>
        </w:rPr>
        <w:t xml:space="preserve"> проектов</w:t>
      </w:r>
      <w:r w:rsidR="004C04DE">
        <w:rPr>
          <w:sz w:val="28"/>
          <w:szCs w:val="28"/>
        </w:rPr>
        <w:t xml:space="preserve"> (предоставление займов и </w:t>
      </w:r>
      <w:r w:rsidRPr="00DE1D91">
        <w:rPr>
          <w:sz w:val="28"/>
          <w:szCs w:val="28"/>
        </w:rPr>
        <w:t xml:space="preserve">привилегированных акций с </w:t>
      </w:r>
      <w:r w:rsidRPr="00DE1D91">
        <w:rPr>
          <w:sz w:val="28"/>
          <w:szCs w:val="28"/>
        </w:rPr>
        <w:lastRenderedPageBreak/>
        <w:t>отсроченными первоначальными процентными выплатами в обмен на дальнейшее участие в доходах).</w:t>
      </w:r>
    </w:p>
    <w:p w:rsidR="00764509" w:rsidRDefault="00764509" w:rsidP="004C04DE">
      <w:pPr>
        <w:spacing w:line="360" w:lineRule="auto"/>
        <w:ind w:firstLine="720"/>
        <w:jc w:val="both"/>
        <w:rPr>
          <w:sz w:val="28"/>
          <w:szCs w:val="28"/>
        </w:rPr>
      </w:pPr>
      <w:r>
        <w:rPr>
          <w:sz w:val="28"/>
          <w:szCs w:val="28"/>
        </w:rPr>
        <w:t>5</w:t>
      </w:r>
      <w:r w:rsidRPr="00DE1D91">
        <w:rPr>
          <w:sz w:val="28"/>
          <w:szCs w:val="28"/>
        </w:rPr>
        <w:t xml:space="preserve">. </w:t>
      </w:r>
      <w:r w:rsidR="004C04DE">
        <w:rPr>
          <w:sz w:val="28"/>
          <w:szCs w:val="28"/>
        </w:rPr>
        <w:t>Разработка системы</w:t>
      </w:r>
      <w:r w:rsidRPr="00DE1D91">
        <w:rPr>
          <w:sz w:val="28"/>
          <w:szCs w:val="28"/>
        </w:rPr>
        <w:t xml:space="preserve"> сертификации и контроля качества ИТ-продукта, </w:t>
      </w:r>
      <w:r w:rsidR="004C04DE">
        <w:rPr>
          <w:sz w:val="28"/>
          <w:szCs w:val="28"/>
        </w:rPr>
        <w:t>которая бы сделала</w:t>
      </w:r>
      <w:r w:rsidRPr="00DE1D91">
        <w:rPr>
          <w:sz w:val="28"/>
          <w:szCs w:val="28"/>
        </w:rPr>
        <w:t xml:space="preserve"> его </w:t>
      </w:r>
      <w:r w:rsidR="004C04DE">
        <w:rPr>
          <w:sz w:val="28"/>
          <w:szCs w:val="28"/>
        </w:rPr>
        <w:t xml:space="preserve">универсально </w:t>
      </w:r>
      <w:r w:rsidRPr="00DE1D91">
        <w:rPr>
          <w:sz w:val="28"/>
          <w:szCs w:val="28"/>
        </w:rPr>
        <w:t xml:space="preserve">конкурентоспособным </w:t>
      </w:r>
      <w:r w:rsidR="004C04DE">
        <w:rPr>
          <w:sz w:val="28"/>
          <w:szCs w:val="28"/>
        </w:rPr>
        <w:t>на потребительском рынке</w:t>
      </w:r>
      <w:r w:rsidRPr="00DE1D91">
        <w:rPr>
          <w:sz w:val="28"/>
          <w:szCs w:val="28"/>
        </w:rPr>
        <w:t>.</w:t>
      </w:r>
    </w:p>
    <w:p w:rsidR="00764509" w:rsidRPr="002B792E" w:rsidRDefault="00130033" w:rsidP="00764509">
      <w:pPr>
        <w:spacing w:line="360" w:lineRule="auto"/>
        <w:ind w:firstLine="720"/>
        <w:jc w:val="both"/>
        <w:rPr>
          <w:sz w:val="28"/>
          <w:szCs w:val="28"/>
        </w:rPr>
      </w:pPr>
      <w:r>
        <w:rPr>
          <w:sz w:val="28"/>
          <w:szCs w:val="28"/>
        </w:rPr>
        <w:t>Основные направления</w:t>
      </w:r>
      <w:r w:rsidR="00764509" w:rsidRPr="002B792E">
        <w:rPr>
          <w:sz w:val="28"/>
          <w:szCs w:val="28"/>
        </w:rPr>
        <w:t xml:space="preserve"> для </w:t>
      </w:r>
      <w:r>
        <w:rPr>
          <w:sz w:val="28"/>
          <w:szCs w:val="28"/>
        </w:rPr>
        <w:t>вложений</w:t>
      </w:r>
      <w:r w:rsidR="00764509" w:rsidRPr="002B792E">
        <w:rPr>
          <w:sz w:val="28"/>
          <w:szCs w:val="28"/>
        </w:rPr>
        <w:t xml:space="preserve"> в биофармацевтическую отрасль</w:t>
      </w:r>
      <w:r>
        <w:rPr>
          <w:sz w:val="28"/>
          <w:szCs w:val="28"/>
        </w:rPr>
        <w:t xml:space="preserve"> РФ</w:t>
      </w:r>
      <w:r w:rsidR="00764509" w:rsidRPr="002B792E">
        <w:rPr>
          <w:sz w:val="28"/>
          <w:szCs w:val="28"/>
        </w:rPr>
        <w:t xml:space="preserve"> </w:t>
      </w:r>
      <w:r>
        <w:rPr>
          <w:sz w:val="28"/>
          <w:szCs w:val="28"/>
        </w:rPr>
        <w:t>связаны сегодня с</w:t>
      </w:r>
      <w:r w:rsidR="00764509" w:rsidRPr="002B792E">
        <w:rPr>
          <w:sz w:val="28"/>
          <w:szCs w:val="28"/>
        </w:rPr>
        <w:t xml:space="preserve"> </w:t>
      </w:r>
      <w:r>
        <w:rPr>
          <w:sz w:val="28"/>
          <w:szCs w:val="28"/>
        </w:rPr>
        <w:t>коммерциализацией</w:t>
      </w:r>
      <w:r w:rsidR="00764509" w:rsidRPr="002B792E">
        <w:rPr>
          <w:sz w:val="28"/>
          <w:szCs w:val="28"/>
        </w:rPr>
        <w:t xml:space="preserve"> высокотехнологичных иннова</w:t>
      </w:r>
      <w:r>
        <w:rPr>
          <w:sz w:val="28"/>
          <w:szCs w:val="28"/>
        </w:rPr>
        <w:t xml:space="preserve">ционных </w:t>
      </w:r>
      <w:proofErr w:type="spellStart"/>
      <w:r>
        <w:rPr>
          <w:sz w:val="28"/>
          <w:szCs w:val="28"/>
        </w:rPr>
        <w:t>стартапов</w:t>
      </w:r>
      <w:proofErr w:type="spellEnd"/>
      <w:r>
        <w:rPr>
          <w:sz w:val="28"/>
          <w:szCs w:val="28"/>
        </w:rPr>
        <w:t>, улучшением</w:t>
      </w:r>
      <w:r w:rsidR="00764509" w:rsidRPr="002B792E">
        <w:rPr>
          <w:sz w:val="28"/>
          <w:szCs w:val="28"/>
        </w:rPr>
        <w:t xml:space="preserve"> </w:t>
      </w:r>
      <w:r>
        <w:rPr>
          <w:sz w:val="28"/>
          <w:szCs w:val="28"/>
        </w:rPr>
        <w:t>технологических линий и созданием современной</w:t>
      </w:r>
      <w:r w:rsidR="00764509" w:rsidRPr="002B792E">
        <w:rPr>
          <w:sz w:val="28"/>
          <w:szCs w:val="28"/>
        </w:rPr>
        <w:t xml:space="preserve"> транспортно-логистической инфраструктуры.</w:t>
      </w:r>
    </w:p>
    <w:p w:rsidR="00764509" w:rsidRDefault="00764509" w:rsidP="00764509">
      <w:pPr>
        <w:spacing w:line="360" w:lineRule="auto"/>
        <w:ind w:firstLine="720"/>
        <w:jc w:val="both"/>
        <w:rPr>
          <w:sz w:val="28"/>
          <w:szCs w:val="28"/>
        </w:rPr>
      </w:pPr>
      <w:r w:rsidRPr="002B792E">
        <w:rPr>
          <w:sz w:val="28"/>
          <w:szCs w:val="28"/>
        </w:rPr>
        <w:t>Фармацевтическая отрасль, как и другие отрасли экономики страны,</w:t>
      </w:r>
      <w:r>
        <w:rPr>
          <w:sz w:val="28"/>
          <w:szCs w:val="28"/>
        </w:rPr>
        <w:t xml:space="preserve"> </w:t>
      </w:r>
      <w:r w:rsidRPr="002B792E">
        <w:rPr>
          <w:sz w:val="28"/>
          <w:szCs w:val="28"/>
        </w:rPr>
        <w:t>имеет свои проблемы развити</w:t>
      </w:r>
      <w:r w:rsidR="00130033">
        <w:rPr>
          <w:sz w:val="28"/>
          <w:szCs w:val="28"/>
        </w:rPr>
        <w:t>я и существования, например, не</w:t>
      </w:r>
      <w:r w:rsidRPr="002B792E">
        <w:rPr>
          <w:sz w:val="28"/>
          <w:szCs w:val="28"/>
        </w:rPr>
        <w:t>хватка</w:t>
      </w:r>
      <w:r>
        <w:rPr>
          <w:sz w:val="28"/>
          <w:szCs w:val="28"/>
        </w:rPr>
        <w:t xml:space="preserve"> </w:t>
      </w:r>
      <w:r w:rsidRPr="002B792E">
        <w:rPr>
          <w:sz w:val="28"/>
          <w:szCs w:val="28"/>
        </w:rPr>
        <w:t>денежных средств, малое количество задействованных квалифицированных</w:t>
      </w:r>
      <w:r>
        <w:rPr>
          <w:sz w:val="28"/>
          <w:szCs w:val="28"/>
        </w:rPr>
        <w:t xml:space="preserve"> </w:t>
      </w:r>
      <w:r w:rsidRPr="002B792E">
        <w:rPr>
          <w:sz w:val="28"/>
          <w:szCs w:val="28"/>
        </w:rPr>
        <w:t>специалистов в области научных исследований, устаревшее оборудования</w:t>
      </w:r>
      <w:r>
        <w:rPr>
          <w:sz w:val="28"/>
          <w:szCs w:val="28"/>
        </w:rPr>
        <w:t xml:space="preserve"> </w:t>
      </w:r>
      <w:r w:rsidRPr="002B792E">
        <w:rPr>
          <w:sz w:val="28"/>
          <w:szCs w:val="28"/>
        </w:rPr>
        <w:t>для производства лекарственных средств и невозможность его замены, а также политические и экономические разногласия между странами, которые</w:t>
      </w:r>
      <w:r>
        <w:rPr>
          <w:sz w:val="28"/>
          <w:szCs w:val="28"/>
        </w:rPr>
        <w:t xml:space="preserve"> </w:t>
      </w:r>
      <w:r w:rsidRPr="002B792E">
        <w:rPr>
          <w:sz w:val="28"/>
          <w:szCs w:val="28"/>
        </w:rPr>
        <w:t>приводят к санкциям и прекращению сотрудничества в тех, или иных</w:t>
      </w:r>
      <w:r>
        <w:rPr>
          <w:sz w:val="28"/>
          <w:szCs w:val="28"/>
        </w:rPr>
        <w:t xml:space="preserve"> отраслях.</w:t>
      </w:r>
    </w:p>
    <w:p w:rsidR="00764509" w:rsidRPr="002B792E" w:rsidRDefault="00130033" w:rsidP="00764509">
      <w:pPr>
        <w:spacing w:line="360" w:lineRule="auto"/>
        <w:ind w:firstLine="720"/>
        <w:jc w:val="both"/>
        <w:rPr>
          <w:sz w:val="28"/>
          <w:szCs w:val="28"/>
        </w:rPr>
      </w:pPr>
      <w:r>
        <w:rPr>
          <w:sz w:val="28"/>
          <w:szCs w:val="28"/>
        </w:rPr>
        <w:t>Главными причинами</w:t>
      </w:r>
      <w:r w:rsidR="00764509" w:rsidRPr="002B792E">
        <w:rPr>
          <w:sz w:val="28"/>
          <w:szCs w:val="28"/>
        </w:rPr>
        <w:t xml:space="preserve"> </w:t>
      </w:r>
      <w:r>
        <w:rPr>
          <w:sz w:val="28"/>
          <w:szCs w:val="28"/>
        </w:rPr>
        <w:t>медленного</w:t>
      </w:r>
      <w:r w:rsidR="00764509" w:rsidRPr="002B792E">
        <w:rPr>
          <w:sz w:val="28"/>
          <w:szCs w:val="28"/>
        </w:rPr>
        <w:t xml:space="preserve"> развития </w:t>
      </w:r>
      <w:r>
        <w:rPr>
          <w:sz w:val="28"/>
          <w:szCs w:val="28"/>
        </w:rPr>
        <w:t>венчурного инвестирования</w:t>
      </w:r>
      <w:r w:rsidR="00764509" w:rsidRPr="002B792E">
        <w:rPr>
          <w:sz w:val="28"/>
          <w:szCs w:val="28"/>
        </w:rPr>
        <w:t xml:space="preserve"> в </w:t>
      </w:r>
      <w:r>
        <w:rPr>
          <w:sz w:val="28"/>
          <w:szCs w:val="28"/>
        </w:rPr>
        <w:t>биофармацевтическую</w:t>
      </w:r>
      <w:r w:rsidR="00764509">
        <w:rPr>
          <w:sz w:val="28"/>
          <w:szCs w:val="28"/>
        </w:rPr>
        <w:t xml:space="preserve"> </w:t>
      </w:r>
      <w:r>
        <w:rPr>
          <w:sz w:val="28"/>
          <w:szCs w:val="28"/>
        </w:rPr>
        <w:t>отрасль</w:t>
      </w:r>
      <w:r w:rsidR="008D7B5D">
        <w:rPr>
          <w:sz w:val="28"/>
          <w:szCs w:val="28"/>
        </w:rPr>
        <w:t xml:space="preserve"> в России</w:t>
      </w:r>
      <w:r w:rsidR="00764509" w:rsidRPr="002B792E">
        <w:rPr>
          <w:sz w:val="28"/>
          <w:szCs w:val="28"/>
        </w:rPr>
        <w:t xml:space="preserve"> </w:t>
      </w:r>
      <w:r>
        <w:rPr>
          <w:sz w:val="28"/>
          <w:szCs w:val="28"/>
        </w:rPr>
        <w:t>являются</w:t>
      </w:r>
      <w:r w:rsidR="00764509" w:rsidRPr="002B792E">
        <w:rPr>
          <w:sz w:val="28"/>
          <w:szCs w:val="28"/>
        </w:rPr>
        <w:t xml:space="preserve"> </w:t>
      </w:r>
      <w:r>
        <w:rPr>
          <w:sz w:val="28"/>
          <w:szCs w:val="28"/>
        </w:rPr>
        <w:t>крайне высокая</w:t>
      </w:r>
      <w:r w:rsidR="00764509" w:rsidRPr="002B792E">
        <w:rPr>
          <w:sz w:val="28"/>
          <w:szCs w:val="28"/>
        </w:rPr>
        <w:t xml:space="preserve"> капи</w:t>
      </w:r>
      <w:r>
        <w:rPr>
          <w:sz w:val="28"/>
          <w:szCs w:val="28"/>
        </w:rPr>
        <w:t xml:space="preserve">талоемкость этой сферы </w:t>
      </w:r>
      <w:r w:rsidR="00764509" w:rsidRPr="002B792E">
        <w:rPr>
          <w:sz w:val="28"/>
          <w:szCs w:val="28"/>
        </w:rPr>
        <w:t xml:space="preserve">и </w:t>
      </w:r>
      <w:r>
        <w:rPr>
          <w:sz w:val="28"/>
          <w:szCs w:val="28"/>
        </w:rPr>
        <w:t>очень длинный</w:t>
      </w:r>
      <w:r w:rsidR="00764509" w:rsidRPr="002B792E">
        <w:rPr>
          <w:sz w:val="28"/>
          <w:szCs w:val="28"/>
        </w:rPr>
        <w:t xml:space="preserve"> цикл развития </w:t>
      </w:r>
      <w:proofErr w:type="spellStart"/>
      <w:r>
        <w:rPr>
          <w:sz w:val="28"/>
          <w:szCs w:val="28"/>
        </w:rPr>
        <w:t>стартапов</w:t>
      </w:r>
      <w:proofErr w:type="spellEnd"/>
      <w:r w:rsidR="00764509" w:rsidRPr="002B792E">
        <w:rPr>
          <w:sz w:val="28"/>
          <w:szCs w:val="28"/>
        </w:rPr>
        <w:t xml:space="preserve">: требуется </w:t>
      </w:r>
      <w:r>
        <w:rPr>
          <w:sz w:val="28"/>
          <w:szCs w:val="28"/>
        </w:rPr>
        <w:t>существенно больше времени</w:t>
      </w:r>
      <w:r w:rsidR="00764509" w:rsidRPr="002B792E">
        <w:rPr>
          <w:sz w:val="28"/>
          <w:szCs w:val="28"/>
        </w:rPr>
        <w:t xml:space="preserve"> для</w:t>
      </w:r>
      <w:r>
        <w:rPr>
          <w:sz w:val="28"/>
          <w:szCs w:val="28"/>
        </w:rPr>
        <w:t xml:space="preserve"> того чтобы создать продукт</w:t>
      </w:r>
      <w:r w:rsidRPr="00130033">
        <w:rPr>
          <w:sz w:val="28"/>
          <w:szCs w:val="28"/>
        </w:rPr>
        <w:t>,</w:t>
      </w:r>
      <w:r>
        <w:rPr>
          <w:sz w:val="28"/>
          <w:szCs w:val="28"/>
        </w:rPr>
        <w:t xml:space="preserve"> который был бы</w:t>
      </w:r>
      <w:r w:rsidR="00764509" w:rsidRPr="002B792E">
        <w:rPr>
          <w:sz w:val="28"/>
          <w:szCs w:val="28"/>
        </w:rPr>
        <w:t xml:space="preserve"> </w:t>
      </w:r>
      <w:r>
        <w:rPr>
          <w:sz w:val="28"/>
          <w:szCs w:val="28"/>
        </w:rPr>
        <w:t>приемлем</w:t>
      </w:r>
      <w:r w:rsidR="00764509" w:rsidRPr="002B792E">
        <w:rPr>
          <w:sz w:val="28"/>
          <w:szCs w:val="28"/>
        </w:rPr>
        <w:t xml:space="preserve"> для рынка, а</w:t>
      </w:r>
      <w:r>
        <w:rPr>
          <w:sz w:val="28"/>
          <w:szCs w:val="28"/>
        </w:rPr>
        <w:t xml:space="preserve"> также проблемы</w:t>
      </w:r>
      <w:r w:rsidRPr="00130033">
        <w:rPr>
          <w:sz w:val="28"/>
          <w:szCs w:val="28"/>
        </w:rPr>
        <w:t>,</w:t>
      </w:r>
      <w:r>
        <w:rPr>
          <w:sz w:val="28"/>
          <w:szCs w:val="28"/>
        </w:rPr>
        <w:t xml:space="preserve"> связанные с защитой интеллектуальной</w:t>
      </w:r>
      <w:r w:rsidR="008D7B5D">
        <w:rPr>
          <w:sz w:val="28"/>
          <w:szCs w:val="28"/>
        </w:rPr>
        <w:t xml:space="preserve"> собственности</w:t>
      </w:r>
      <w:r w:rsidR="00764509" w:rsidRPr="002B792E">
        <w:rPr>
          <w:sz w:val="28"/>
          <w:szCs w:val="28"/>
        </w:rPr>
        <w:t>.</w:t>
      </w:r>
    </w:p>
    <w:p w:rsidR="00764509" w:rsidRPr="0015342B" w:rsidRDefault="00764509" w:rsidP="00764509">
      <w:pPr>
        <w:spacing w:line="360" w:lineRule="auto"/>
        <w:ind w:firstLine="720"/>
        <w:jc w:val="both"/>
        <w:rPr>
          <w:sz w:val="28"/>
          <w:szCs w:val="28"/>
        </w:rPr>
      </w:pPr>
      <w:r>
        <w:rPr>
          <w:sz w:val="28"/>
          <w:szCs w:val="28"/>
        </w:rPr>
        <w:t>О</w:t>
      </w:r>
      <w:r w:rsidRPr="00633ACE">
        <w:rPr>
          <w:sz w:val="28"/>
          <w:szCs w:val="28"/>
        </w:rPr>
        <w:t xml:space="preserve">дним </w:t>
      </w:r>
      <w:r>
        <w:rPr>
          <w:sz w:val="28"/>
          <w:szCs w:val="28"/>
        </w:rPr>
        <w:t xml:space="preserve">из </w:t>
      </w:r>
      <w:r w:rsidR="00130033">
        <w:rPr>
          <w:sz w:val="28"/>
          <w:szCs w:val="28"/>
        </w:rPr>
        <w:t>важнейших источников</w:t>
      </w:r>
      <w:r w:rsidRPr="00633ACE">
        <w:rPr>
          <w:sz w:val="28"/>
          <w:szCs w:val="28"/>
        </w:rPr>
        <w:t xml:space="preserve"> привлечения финансирования </w:t>
      </w:r>
      <w:r>
        <w:rPr>
          <w:sz w:val="28"/>
          <w:szCs w:val="28"/>
        </w:rPr>
        <w:t>в биофармацевтическую отрасль</w:t>
      </w:r>
      <w:r w:rsidR="00130033">
        <w:rPr>
          <w:sz w:val="28"/>
          <w:szCs w:val="28"/>
        </w:rPr>
        <w:t xml:space="preserve"> России</w:t>
      </w:r>
      <w:r>
        <w:rPr>
          <w:sz w:val="28"/>
          <w:szCs w:val="28"/>
        </w:rPr>
        <w:t xml:space="preserve"> </w:t>
      </w:r>
      <w:r w:rsidR="00130033">
        <w:rPr>
          <w:sz w:val="28"/>
          <w:szCs w:val="28"/>
        </w:rPr>
        <w:t>являются венчурные фонды. Наиболее известны следующие</w:t>
      </w:r>
      <w:r w:rsidR="00130033" w:rsidRPr="0015342B">
        <w:rPr>
          <w:sz w:val="28"/>
          <w:szCs w:val="28"/>
        </w:rPr>
        <w:t>:</w:t>
      </w:r>
    </w:p>
    <w:p w:rsidR="00764509" w:rsidRPr="00633ACE" w:rsidRDefault="00764509" w:rsidP="00764509">
      <w:pPr>
        <w:spacing w:line="360" w:lineRule="auto"/>
        <w:ind w:firstLine="720"/>
        <w:jc w:val="both"/>
        <w:rPr>
          <w:sz w:val="28"/>
          <w:szCs w:val="28"/>
        </w:rPr>
      </w:pPr>
      <w:r w:rsidRPr="00633ACE">
        <w:rPr>
          <w:sz w:val="28"/>
          <w:szCs w:val="28"/>
        </w:rPr>
        <w:t xml:space="preserve">RBV </w:t>
      </w:r>
      <w:proofErr w:type="spellStart"/>
      <w:r w:rsidRPr="00633ACE">
        <w:rPr>
          <w:sz w:val="28"/>
          <w:szCs w:val="28"/>
        </w:rPr>
        <w:t>Capital</w:t>
      </w:r>
      <w:proofErr w:type="spellEnd"/>
      <w:r w:rsidRPr="00633ACE">
        <w:rPr>
          <w:sz w:val="28"/>
          <w:szCs w:val="28"/>
        </w:rPr>
        <w:t xml:space="preserve"> –венчурный фонд, созданный АО «РВК» для </w:t>
      </w:r>
      <w:r w:rsidR="0015342B">
        <w:rPr>
          <w:sz w:val="28"/>
          <w:szCs w:val="28"/>
        </w:rPr>
        <w:t xml:space="preserve">с целью </w:t>
      </w:r>
      <w:r w:rsidRPr="00633ACE">
        <w:rPr>
          <w:sz w:val="28"/>
          <w:szCs w:val="28"/>
        </w:rPr>
        <w:t xml:space="preserve">инвестирования в </w:t>
      </w:r>
      <w:r w:rsidR="0015342B">
        <w:rPr>
          <w:sz w:val="28"/>
          <w:szCs w:val="28"/>
        </w:rPr>
        <w:t xml:space="preserve">высокотехнологичные </w:t>
      </w:r>
      <w:r w:rsidRPr="00633ACE">
        <w:rPr>
          <w:sz w:val="28"/>
          <w:szCs w:val="28"/>
        </w:rPr>
        <w:t>био</w:t>
      </w:r>
      <w:r w:rsidR="0015342B">
        <w:rPr>
          <w:sz w:val="28"/>
          <w:szCs w:val="28"/>
        </w:rPr>
        <w:t>фармацевтические</w:t>
      </w:r>
      <w:r w:rsidRPr="00633ACE">
        <w:rPr>
          <w:sz w:val="28"/>
          <w:szCs w:val="28"/>
        </w:rPr>
        <w:t xml:space="preserve"> </w:t>
      </w:r>
      <w:proofErr w:type="spellStart"/>
      <w:r w:rsidR="0015342B">
        <w:rPr>
          <w:sz w:val="28"/>
          <w:szCs w:val="28"/>
        </w:rPr>
        <w:t>стартапы</w:t>
      </w:r>
      <w:proofErr w:type="spellEnd"/>
      <w:r w:rsidRPr="00633ACE">
        <w:rPr>
          <w:sz w:val="28"/>
          <w:szCs w:val="28"/>
        </w:rPr>
        <w:t xml:space="preserve">. </w:t>
      </w:r>
      <w:r w:rsidR="0015342B">
        <w:rPr>
          <w:sz w:val="28"/>
          <w:szCs w:val="28"/>
        </w:rPr>
        <w:t>Стратегия инвестирования данного</w:t>
      </w:r>
      <w:r w:rsidRPr="00633ACE">
        <w:rPr>
          <w:sz w:val="28"/>
          <w:szCs w:val="28"/>
        </w:rPr>
        <w:t xml:space="preserve"> фонда </w:t>
      </w:r>
      <w:r w:rsidR="0015342B">
        <w:rPr>
          <w:sz w:val="28"/>
          <w:szCs w:val="28"/>
        </w:rPr>
        <w:t>заключается в отборе проектов</w:t>
      </w:r>
      <w:r w:rsidRPr="00633ACE">
        <w:rPr>
          <w:sz w:val="28"/>
          <w:szCs w:val="28"/>
        </w:rPr>
        <w:t xml:space="preserve"> </w:t>
      </w:r>
      <w:r w:rsidR="0015342B">
        <w:rPr>
          <w:sz w:val="28"/>
          <w:szCs w:val="28"/>
        </w:rPr>
        <w:t xml:space="preserve">в сфере </w:t>
      </w:r>
      <w:proofErr w:type="spellStart"/>
      <w:r w:rsidRPr="00633ACE">
        <w:rPr>
          <w:sz w:val="28"/>
          <w:szCs w:val="28"/>
        </w:rPr>
        <w:t>биофармацевтики</w:t>
      </w:r>
      <w:proofErr w:type="spellEnd"/>
      <w:r w:rsidR="0015342B">
        <w:rPr>
          <w:sz w:val="28"/>
          <w:szCs w:val="28"/>
        </w:rPr>
        <w:t xml:space="preserve"> и медицинских технологий</w:t>
      </w:r>
      <w:r w:rsidRPr="00633ACE">
        <w:rPr>
          <w:sz w:val="28"/>
          <w:szCs w:val="28"/>
        </w:rPr>
        <w:t xml:space="preserve">. </w:t>
      </w:r>
      <w:r w:rsidR="0015342B">
        <w:rPr>
          <w:sz w:val="28"/>
          <w:szCs w:val="28"/>
        </w:rPr>
        <w:t xml:space="preserve">Средства инвестируются </w:t>
      </w:r>
      <w:r w:rsidR="0015342B">
        <w:rPr>
          <w:sz w:val="28"/>
          <w:szCs w:val="28"/>
        </w:rPr>
        <w:lastRenderedPageBreak/>
        <w:t>в проекты разной степени риска</w:t>
      </w:r>
      <w:r w:rsidR="0015342B" w:rsidRPr="0015342B">
        <w:rPr>
          <w:sz w:val="28"/>
          <w:szCs w:val="28"/>
        </w:rPr>
        <w:t xml:space="preserve">, </w:t>
      </w:r>
      <w:r w:rsidR="0015342B">
        <w:rPr>
          <w:sz w:val="28"/>
          <w:szCs w:val="28"/>
        </w:rPr>
        <w:t xml:space="preserve">как самых </w:t>
      </w:r>
      <w:proofErr w:type="spellStart"/>
      <w:r w:rsidR="0015342B">
        <w:rPr>
          <w:sz w:val="28"/>
          <w:szCs w:val="28"/>
        </w:rPr>
        <w:t>высокорисковых</w:t>
      </w:r>
      <w:proofErr w:type="spellEnd"/>
      <w:r w:rsidR="0015342B">
        <w:rPr>
          <w:sz w:val="28"/>
          <w:szCs w:val="28"/>
        </w:rPr>
        <w:t xml:space="preserve"> на ранней стадии до</w:t>
      </w:r>
      <w:r w:rsidRPr="00633ACE">
        <w:rPr>
          <w:sz w:val="28"/>
          <w:szCs w:val="28"/>
        </w:rPr>
        <w:t xml:space="preserve"> </w:t>
      </w:r>
      <w:proofErr w:type="spellStart"/>
      <w:r w:rsidR="0015342B">
        <w:rPr>
          <w:sz w:val="28"/>
          <w:szCs w:val="28"/>
        </w:rPr>
        <w:t>стартапов</w:t>
      </w:r>
      <w:proofErr w:type="spellEnd"/>
      <w:r w:rsidRPr="00633ACE">
        <w:rPr>
          <w:sz w:val="28"/>
          <w:szCs w:val="28"/>
        </w:rPr>
        <w:t xml:space="preserve">, которые уже </w:t>
      </w:r>
      <w:r w:rsidR="0015342B">
        <w:rPr>
          <w:sz w:val="28"/>
          <w:szCs w:val="28"/>
        </w:rPr>
        <w:t>разработали продукт и находятся</w:t>
      </w:r>
      <w:r w:rsidRPr="00633ACE">
        <w:rPr>
          <w:sz w:val="28"/>
          <w:szCs w:val="28"/>
        </w:rPr>
        <w:t xml:space="preserve"> на </w:t>
      </w:r>
      <w:r w:rsidR="0015342B">
        <w:rPr>
          <w:sz w:val="28"/>
          <w:szCs w:val="28"/>
        </w:rPr>
        <w:t>поздней</w:t>
      </w:r>
      <w:r w:rsidRPr="00633ACE">
        <w:rPr>
          <w:sz w:val="28"/>
          <w:szCs w:val="28"/>
        </w:rPr>
        <w:t xml:space="preserve"> стадии испытаний </w:t>
      </w:r>
      <w:r w:rsidR="0015342B">
        <w:rPr>
          <w:sz w:val="28"/>
          <w:szCs w:val="28"/>
        </w:rPr>
        <w:t>либо</w:t>
      </w:r>
      <w:r w:rsidRPr="00633ACE">
        <w:rPr>
          <w:sz w:val="28"/>
          <w:szCs w:val="28"/>
        </w:rPr>
        <w:t xml:space="preserve"> </w:t>
      </w:r>
      <w:r w:rsidR="0015342B">
        <w:rPr>
          <w:sz w:val="28"/>
          <w:szCs w:val="28"/>
        </w:rPr>
        <w:t>вышли</w:t>
      </w:r>
      <w:r w:rsidRPr="00633ACE">
        <w:rPr>
          <w:sz w:val="28"/>
          <w:szCs w:val="28"/>
        </w:rPr>
        <w:t xml:space="preserve"> на рынок.</w:t>
      </w:r>
    </w:p>
    <w:p w:rsidR="00764509" w:rsidRPr="00633ACE" w:rsidRDefault="00764509" w:rsidP="00764509">
      <w:pPr>
        <w:spacing w:line="360" w:lineRule="auto"/>
        <w:ind w:firstLine="720"/>
        <w:jc w:val="both"/>
        <w:rPr>
          <w:sz w:val="28"/>
          <w:szCs w:val="28"/>
        </w:rPr>
      </w:pPr>
      <w:r w:rsidRPr="00633ACE">
        <w:rPr>
          <w:sz w:val="28"/>
          <w:szCs w:val="28"/>
        </w:rPr>
        <w:t xml:space="preserve">ООО "КСИ </w:t>
      </w:r>
      <w:proofErr w:type="spellStart"/>
      <w:r w:rsidRPr="00633ACE">
        <w:rPr>
          <w:sz w:val="28"/>
          <w:szCs w:val="28"/>
        </w:rPr>
        <w:t>Венчурс</w:t>
      </w:r>
      <w:proofErr w:type="spellEnd"/>
      <w:r w:rsidRPr="00633ACE">
        <w:rPr>
          <w:sz w:val="28"/>
          <w:szCs w:val="28"/>
        </w:rPr>
        <w:t xml:space="preserve">" </w:t>
      </w:r>
      <w:r w:rsidR="0015342B">
        <w:rPr>
          <w:sz w:val="28"/>
          <w:szCs w:val="28"/>
        </w:rPr>
        <w:t>–</w:t>
      </w:r>
      <w:r w:rsidRPr="00633ACE">
        <w:rPr>
          <w:sz w:val="28"/>
          <w:szCs w:val="28"/>
        </w:rPr>
        <w:t xml:space="preserve"> посевная</w:t>
      </w:r>
      <w:r w:rsidR="0015342B">
        <w:rPr>
          <w:sz w:val="28"/>
          <w:szCs w:val="28"/>
        </w:rPr>
        <w:t xml:space="preserve"> частная</w:t>
      </w:r>
      <w:r w:rsidRPr="00633ACE">
        <w:rPr>
          <w:sz w:val="28"/>
          <w:szCs w:val="28"/>
        </w:rPr>
        <w:t xml:space="preserve"> венчурная компания </w:t>
      </w:r>
      <w:r w:rsidR="0015342B">
        <w:rPr>
          <w:sz w:val="28"/>
          <w:szCs w:val="28"/>
        </w:rPr>
        <w:t xml:space="preserve">венчурных </w:t>
      </w:r>
      <w:proofErr w:type="spellStart"/>
      <w:r w:rsidR="0015342B">
        <w:rPr>
          <w:sz w:val="28"/>
          <w:szCs w:val="28"/>
        </w:rPr>
        <w:t>стартапов</w:t>
      </w:r>
      <w:proofErr w:type="spellEnd"/>
      <w:r w:rsidR="0015342B" w:rsidRPr="0015342B">
        <w:rPr>
          <w:sz w:val="28"/>
          <w:szCs w:val="28"/>
        </w:rPr>
        <w:t xml:space="preserve">, </w:t>
      </w:r>
      <w:r w:rsidR="0015342B">
        <w:rPr>
          <w:sz w:val="28"/>
          <w:szCs w:val="28"/>
        </w:rPr>
        <w:t>инвестирующая в биотехнологии и разработку медицинских</w:t>
      </w:r>
      <w:r w:rsidRPr="00633ACE">
        <w:rPr>
          <w:sz w:val="28"/>
          <w:szCs w:val="28"/>
        </w:rPr>
        <w:t xml:space="preserve"> </w:t>
      </w:r>
      <w:r w:rsidR="0015342B">
        <w:rPr>
          <w:sz w:val="28"/>
          <w:szCs w:val="28"/>
        </w:rPr>
        <w:t>приборов</w:t>
      </w:r>
      <w:r w:rsidRPr="00633ACE">
        <w:rPr>
          <w:sz w:val="28"/>
          <w:szCs w:val="28"/>
        </w:rPr>
        <w:t xml:space="preserve">. </w:t>
      </w:r>
    </w:p>
    <w:p w:rsidR="00764509" w:rsidRPr="00633ACE" w:rsidRDefault="00764509" w:rsidP="00764509">
      <w:pPr>
        <w:spacing w:line="360" w:lineRule="auto"/>
        <w:ind w:firstLine="720"/>
        <w:jc w:val="both"/>
        <w:rPr>
          <w:sz w:val="28"/>
          <w:szCs w:val="28"/>
        </w:rPr>
      </w:pPr>
      <w:proofErr w:type="spellStart"/>
      <w:r w:rsidRPr="00633ACE">
        <w:rPr>
          <w:sz w:val="28"/>
          <w:szCs w:val="28"/>
        </w:rPr>
        <w:t>Prostor</w:t>
      </w:r>
      <w:proofErr w:type="spellEnd"/>
      <w:r w:rsidRPr="00633ACE">
        <w:rPr>
          <w:sz w:val="28"/>
          <w:szCs w:val="28"/>
        </w:rPr>
        <w:t xml:space="preserve"> </w:t>
      </w:r>
      <w:proofErr w:type="spellStart"/>
      <w:r w:rsidRPr="00633ACE">
        <w:rPr>
          <w:sz w:val="28"/>
          <w:szCs w:val="28"/>
        </w:rPr>
        <w:t>Capital</w:t>
      </w:r>
      <w:proofErr w:type="spellEnd"/>
      <w:r w:rsidRPr="00633ACE">
        <w:rPr>
          <w:sz w:val="28"/>
          <w:szCs w:val="28"/>
        </w:rPr>
        <w:t xml:space="preserve"> </w:t>
      </w:r>
      <w:r w:rsidR="00561CAC">
        <w:rPr>
          <w:sz w:val="28"/>
          <w:szCs w:val="28"/>
        </w:rPr>
        <w:t>–</w:t>
      </w:r>
      <w:r w:rsidRPr="00633ACE">
        <w:rPr>
          <w:sz w:val="28"/>
          <w:szCs w:val="28"/>
        </w:rPr>
        <w:t xml:space="preserve"> </w:t>
      </w:r>
      <w:r w:rsidR="00561CAC">
        <w:rPr>
          <w:sz w:val="28"/>
          <w:szCs w:val="28"/>
        </w:rPr>
        <w:t xml:space="preserve">самым важным направлением для этого венчурного фонда является </w:t>
      </w:r>
      <w:r w:rsidRPr="00633ACE">
        <w:rPr>
          <w:sz w:val="28"/>
          <w:szCs w:val="28"/>
        </w:rPr>
        <w:t xml:space="preserve">цифровая медицина: b2b и b2c решения для </w:t>
      </w:r>
      <w:r w:rsidR="00561CAC">
        <w:rPr>
          <w:sz w:val="28"/>
          <w:szCs w:val="28"/>
        </w:rPr>
        <w:t xml:space="preserve">мониторинга здоровья и </w:t>
      </w:r>
      <w:r w:rsidRPr="00633ACE">
        <w:rPr>
          <w:sz w:val="28"/>
          <w:szCs w:val="28"/>
        </w:rPr>
        <w:t>эффективн</w:t>
      </w:r>
      <w:r w:rsidR="00561CAC">
        <w:rPr>
          <w:sz w:val="28"/>
          <w:szCs w:val="28"/>
        </w:rPr>
        <w:t>ости медицинского обслуживания</w:t>
      </w:r>
      <w:r w:rsidRPr="00633ACE">
        <w:rPr>
          <w:sz w:val="28"/>
          <w:szCs w:val="28"/>
        </w:rPr>
        <w:t xml:space="preserve">. </w:t>
      </w:r>
      <w:r w:rsidR="00561CAC">
        <w:rPr>
          <w:sz w:val="28"/>
          <w:szCs w:val="28"/>
        </w:rPr>
        <w:t>В основном инвестирует в</w:t>
      </w:r>
      <w:r w:rsidRPr="00633ACE">
        <w:rPr>
          <w:sz w:val="28"/>
          <w:szCs w:val="28"/>
        </w:rPr>
        <w:t xml:space="preserve"> проекты, </w:t>
      </w:r>
      <w:r w:rsidR="00561CAC">
        <w:rPr>
          <w:sz w:val="28"/>
          <w:szCs w:val="28"/>
        </w:rPr>
        <w:t>которые находятся уже</w:t>
      </w:r>
      <w:r w:rsidRPr="00633ACE">
        <w:rPr>
          <w:sz w:val="28"/>
          <w:szCs w:val="28"/>
        </w:rPr>
        <w:t xml:space="preserve"> на стадии роста</w:t>
      </w:r>
      <w:r w:rsidR="00561CAC">
        <w:rPr>
          <w:sz w:val="28"/>
          <w:szCs w:val="28"/>
        </w:rPr>
        <w:t>. Это компании с готовым технологическим</w:t>
      </w:r>
      <w:r w:rsidRPr="00633ACE">
        <w:rPr>
          <w:sz w:val="28"/>
          <w:szCs w:val="28"/>
        </w:rPr>
        <w:t xml:space="preserve"> продукт</w:t>
      </w:r>
      <w:r w:rsidR="00561CAC">
        <w:rPr>
          <w:sz w:val="28"/>
          <w:szCs w:val="28"/>
        </w:rPr>
        <w:t>ом</w:t>
      </w:r>
      <w:r w:rsidR="00561CAC" w:rsidRPr="00561CAC">
        <w:rPr>
          <w:sz w:val="28"/>
          <w:szCs w:val="28"/>
        </w:rPr>
        <w:t xml:space="preserve">, </w:t>
      </w:r>
      <w:r w:rsidR="00561CAC">
        <w:rPr>
          <w:sz w:val="28"/>
          <w:szCs w:val="28"/>
        </w:rPr>
        <w:t xml:space="preserve">имеющие клиентскую </w:t>
      </w:r>
      <w:r w:rsidRPr="00633ACE">
        <w:rPr>
          <w:sz w:val="28"/>
          <w:szCs w:val="28"/>
        </w:rPr>
        <w:t>базу</w:t>
      </w:r>
      <w:r w:rsidR="00561CAC">
        <w:rPr>
          <w:sz w:val="28"/>
          <w:szCs w:val="28"/>
        </w:rPr>
        <w:t>. Объем инвестиций от $2 млн до $12</w:t>
      </w:r>
      <w:r w:rsidRPr="00633ACE">
        <w:rPr>
          <w:sz w:val="28"/>
          <w:szCs w:val="28"/>
        </w:rPr>
        <w:t xml:space="preserve"> млн. Объем получаемой доли в бизнесе</w:t>
      </w:r>
      <w:r w:rsidR="00561CAC">
        <w:rPr>
          <w:sz w:val="28"/>
          <w:szCs w:val="28"/>
        </w:rPr>
        <w:t xml:space="preserve"> компании может составлять от 20</w:t>
      </w:r>
      <w:r w:rsidRPr="00633ACE">
        <w:rPr>
          <w:sz w:val="28"/>
          <w:szCs w:val="28"/>
        </w:rPr>
        <w:t>% до 30%.</w:t>
      </w:r>
    </w:p>
    <w:p w:rsidR="00764509" w:rsidRPr="00633ACE" w:rsidRDefault="00561CAC" w:rsidP="00764509">
      <w:pPr>
        <w:spacing w:line="360" w:lineRule="auto"/>
        <w:ind w:firstLine="720"/>
        <w:jc w:val="both"/>
        <w:rPr>
          <w:sz w:val="28"/>
          <w:szCs w:val="28"/>
        </w:rPr>
      </w:pPr>
      <w:r>
        <w:rPr>
          <w:sz w:val="28"/>
          <w:szCs w:val="28"/>
        </w:rPr>
        <w:t xml:space="preserve">Венчурный фонд Промсвязьбанк – корпоративный фонд Промсвязьбанка. Основные отрасли </w:t>
      </w:r>
      <w:r w:rsidR="00764509" w:rsidRPr="00633ACE">
        <w:rPr>
          <w:sz w:val="28"/>
          <w:szCs w:val="28"/>
        </w:rPr>
        <w:t xml:space="preserve">для </w:t>
      </w:r>
      <w:r>
        <w:rPr>
          <w:sz w:val="28"/>
          <w:szCs w:val="28"/>
        </w:rPr>
        <w:t>венчурного инвестирования</w:t>
      </w:r>
      <w:r w:rsidR="00764509" w:rsidRPr="00633ACE">
        <w:rPr>
          <w:sz w:val="28"/>
          <w:szCs w:val="28"/>
        </w:rPr>
        <w:t xml:space="preserve"> – </w:t>
      </w:r>
      <w:r>
        <w:rPr>
          <w:sz w:val="28"/>
          <w:szCs w:val="28"/>
        </w:rPr>
        <w:t xml:space="preserve">высокотехнологичные </w:t>
      </w:r>
      <w:proofErr w:type="spellStart"/>
      <w:r>
        <w:rPr>
          <w:sz w:val="28"/>
          <w:szCs w:val="28"/>
        </w:rPr>
        <w:t>стартапы</w:t>
      </w:r>
      <w:proofErr w:type="spellEnd"/>
      <w:r>
        <w:rPr>
          <w:sz w:val="28"/>
          <w:szCs w:val="28"/>
        </w:rPr>
        <w:t xml:space="preserve"> начинающих предпринимателей</w:t>
      </w:r>
      <w:r w:rsidR="00764509" w:rsidRPr="00633ACE">
        <w:rPr>
          <w:sz w:val="28"/>
          <w:szCs w:val="28"/>
        </w:rPr>
        <w:t xml:space="preserve">. </w:t>
      </w:r>
      <w:r>
        <w:rPr>
          <w:sz w:val="28"/>
          <w:szCs w:val="28"/>
        </w:rPr>
        <w:t xml:space="preserve">Объем инвестиций в </w:t>
      </w:r>
      <w:r w:rsidR="00764509" w:rsidRPr="00633ACE">
        <w:rPr>
          <w:sz w:val="28"/>
          <w:szCs w:val="28"/>
        </w:rPr>
        <w:t>проект</w:t>
      </w:r>
      <w:r>
        <w:rPr>
          <w:sz w:val="28"/>
          <w:szCs w:val="28"/>
        </w:rPr>
        <w:t xml:space="preserve">ы составляет в среднем 5-8 </w:t>
      </w:r>
      <w:r w:rsidR="00764509" w:rsidRPr="00633ACE">
        <w:rPr>
          <w:sz w:val="28"/>
          <w:szCs w:val="28"/>
        </w:rPr>
        <w:t xml:space="preserve">млн. рублей. Фонд </w:t>
      </w:r>
      <w:r>
        <w:rPr>
          <w:sz w:val="28"/>
          <w:szCs w:val="28"/>
        </w:rPr>
        <w:t>вкладывает средства как правило</w:t>
      </w:r>
      <w:r w:rsidR="00764509" w:rsidRPr="00633ACE">
        <w:rPr>
          <w:sz w:val="28"/>
          <w:szCs w:val="28"/>
        </w:rPr>
        <w:t xml:space="preserve"> в </w:t>
      </w:r>
      <w:proofErr w:type="spellStart"/>
      <w:r>
        <w:rPr>
          <w:sz w:val="28"/>
          <w:szCs w:val="28"/>
        </w:rPr>
        <w:t>стартапы</w:t>
      </w:r>
      <w:proofErr w:type="spellEnd"/>
      <w:r w:rsidR="00764509" w:rsidRPr="00633ACE">
        <w:rPr>
          <w:sz w:val="28"/>
          <w:szCs w:val="28"/>
        </w:rPr>
        <w:t xml:space="preserve"> из реального сектора: </w:t>
      </w:r>
      <w:r>
        <w:rPr>
          <w:sz w:val="28"/>
          <w:szCs w:val="28"/>
        </w:rPr>
        <w:t>машиностроение</w:t>
      </w:r>
      <w:r w:rsidRPr="00561CAC">
        <w:rPr>
          <w:sz w:val="28"/>
          <w:szCs w:val="28"/>
        </w:rPr>
        <w:t xml:space="preserve">, </w:t>
      </w:r>
      <w:r>
        <w:rPr>
          <w:sz w:val="28"/>
          <w:szCs w:val="28"/>
        </w:rPr>
        <w:t>АПК и медицинские технологии</w:t>
      </w:r>
      <w:r w:rsidR="00764509" w:rsidRPr="00633ACE">
        <w:rPr>
          <w:sz w:val="28"/>
          <w:szCs w:val="28"/>
        </w:rPr>
        <w:t xml:space="preserve">. </w:t>
      </w:r>
    </w:p>
    <w:p w:rsidR="00764509" w:rsidRPr="00633ACE" w:rsidRDefault="00764509" w:rsidP="00764509">
      <w:pPr>
        <w:spacing w:line="360" w:lineRule="auto"/>
        <w:ind w:firstLine="720"/>
        <w:jc w:val="both"/>
        <w:rPr>
          <w:sz w:val="28"/>
          <w:szCs w:val="28"/>
        </w:rPr>
      </w:pPr>
      <w:r w:rsidRPr="00633ACE">
        <w:rPr>
          <w:sz w:val="28"/>
          <w:szCs w:val="28"/>
        </w:rPr>
        <w:t xml:space="preserve">Венчурная компания «Якутия» - компания является ключевым фондом прямых и венчурных инвестиций с государственным участием в Дальневосточном федеральном округе. АО «Венчурная компания «Якутия» выступает </w:t>
      </w:r>
      <w:proofErr w:type="spellStart"/>
      <w:r w:rsidRPr="00633ACE">
        <w:rPr>
          <w:sz w:val="28"/>
          <w:szCs w:val="28"/>
        </w:rPr>
        <w:t>соинвестором</w:t>
      </w:r>
      <w:proofErr w:type="spellEnd"/>
      <w:r w:rsidRPr="00633ACE">
        <w:rPr>
          <w:sz w:val="28"/>
          <w:szCs w:val="28"/>
        </w:rPr>
        <w:t xml:space="preserve"> в инвестиционных проектах со значительным экономическим и социальным потенциалом, принимает участие в разработке маркетинговых стратегий и в развитие проектных компаний.</w:t>
      </w:r>
    </w:p>
    <w:p w:rsidR="00764509" w:rsidRPr="00633ACE" w:rsidRDefault="00764509" w:rsidP="00764509">
      <w:pPr>
        <w:spacing w:line="360" w:lineRule="auto"/>
        <w:ind w:firstLine="720"/>
        <w:jc w:val="both"/>
        <w:rPr>
          <w:sz w:val="28"/>
          <w:szCs w:val="28"/>
        </w:rPr>
      </w:pPr>
      <w:r w:rsidRPr="00633ACE">
        <w:rPr>
          <w:sz w:val="28"/>
          <w:szCs w:val="28"/>
        </w:rPr>
        <w:t>Для развития</w:t>
      </w:r>
      <w:r w:rsidRPr="00651D34">
        <w:rPr>
          <w:sz w:val="28"/>
          <w:szCs w:val="28"/>
        </w:rPr>
        <w:t xml:space="preserve"> </w:t>
      </w:r>
      <w:r>
        <w:rPr>
          <w:sz w:val="28"/>
          <w:szCs w:val="28"/>
        </w:rPr>
        <w:t>биофармацевтической отрасли</w:t>
      </w:r>
      <w:r w:rsidR="008B544A">
        <w:rPr>
          <w:sz w:val="28"/>
          <w:szCs w:val="28"/>
        </w:rPr>
        <w:t xml:space="preserve"> России</w:t>
      </w:r>
      <w:r w:rsidRPr="00633ACE">
        <w:rPr>
          <w:sz w:val="28"/>
          <w:szCs w:val="28"/>
        </w:rPr>
        <w:t>, в том числе венчурного инвестирования,</w:t>
      </w:r>
      <w:r w:rsidR="008B544A">
        <w:rPr>
          <w:sz w:val="28"/>
          <w:szCs w:val="28"/>
        </w:rPr>
        <w:t xml:space="preserve"> на мой взгляд</w:t>
      </w:r>
      <w:r w:rsidRPr="00633ACE">
        <w:rPr>
          <w:sz w:val="28"/>
          <w:szCs w:val="28"/>
        </w:rPr>
        <w:t xml:space="preserve"> необходимо создать систему </w:t>
      </w:r>
      <w:proofErr w:type="spellStart"/>
      <w:r w:rsidRPr="00633ACE">
        <w:rPr>
          <w:sz w:val="28"/>
          <w:szCs w:val="28"/>
        </w:rPr>
        <w:t>частно</w:t>
      </w:r>
      <w:proofErr w:type="spellEnd"/>
      <w:r w:rsidRPr="00633ACE">
        <w:rPr>
          <w:sz w:val="28"/>
          <w:szCs w:val="28"/>
        </w:rPr>
        <w:t xml:space="preserve">-государственного партнерства, которая в свою очередь будет обеспечивать снижение возможных рисков венчурных инвестиций, финансируя деятельность начинающих и неопытных венчурных компаний. </w:t>
      </w:r>
      <w:r w:rsidRPr="00633ACE">
        <w:rPr>
          <w:sz w:val="28"/>
          <w:szCs w:val="28"/>
        </w:rPr>
        <w:lastRenderedPageBreak/>
        <w:t xml:space="preserve">Более того, крайне важно подкрепить предложенную </w:t>
      </w:r>
      <w:proofErr w:type="spellStart"/>
      <w:r w:rsidRPr="00633ACE">
        <w:rPr>
          <w:sz w:val="28"/>
          <w:szCs w:val="28"/>
        </w:rPr>
        <w:t>частно</w:t>
      </w:r>
      <w:proofErr w:type="spellEnd"/>
      <w:r w:rsidRPr="00633ACE">
        <w:rPr>
          <w:sz w:val="28"/>
          <w:szCs w:val="28"/>
        </w:rPr>
        <w:t>-государственную систему законодательно, издать федеральные законы, регулирующие финансирование венчурного бизнеса. Так, например, Министерство экономического развития РФ создало в рамках программы поддержки компаний «Российскую венчурную компанию», которая осуществляет формирование совместных фондов между корпорациями и частными инвесторами, с целью инвестирования в проекты и компании, находящиеся как на поздних, так и на ранних этапах развития.</w:t>
      </w:r>
    </w:p>
    <w:p w:rsidR="00764509" w:rsidRPr="00633ACE" w:rsidRDefault="00764509" w:rsidP="00764509">
      <w:pPr>
        <w:spacing w:line="360" w:lineRule="auto"/>
        <w:ind w:firstLine="720"/>
        <w:jc w:val="both"/>
        <w:rPr>
          <w:sz w:val="28"/>
          <w:szCs w:val="28"/>
        </w:rPr>
      </w:pPr>
      <w:r w:rsidRPr="00633ACE">
        <w:rPr>
          <w:sz w:val="28"/>
          <w:szCs w:val="28"/>
        </w:rPr>
        <w:t xml:space="preserve">Для привлечения большего числа бизнес-ангелов в </w:t>
      </w:r>
      <w:r>
        <w:rPr>
          <w:sz w:val="28"/>
          <w:szCs w:val="28"/>
        </w:rPr>
        <w:t>биофармацевтическую отрасль</w:t>
      </w:r>
      <w:r w:rsidR="008B544A">
        <w:rPr>
          <w:sz w:val="28"/>
          <w:szCs w:val="28"/>
        </w:rPr>
        <w:t xml:space="preserve"> </w:t>
      </w:r>
      <w:r w:rsidRPr="00633ACE">
        <w:rPr>
          <w:sz w:val="28"/>
          <w:szCs w:val="28"/>
        </w:rPr>
        <w:t xml:space="preserve">необходимо внести поправки в налоговое законодательство Российской Федерации, например, снизить налоги на стартовый капитал для </w:t>
      </w:r>
      <w:r>
        <w:rPr>
          <w:sz w:val="28"/>
          <w:szCs w:val="28"/>
        </w:rPr>
        <w:t>таких</w:t>
      </w:r>
      <w:r w:rsidRPr="00633ACE">
        <w:rPr>
          <w:sz w:val="28"/>
          <w:szCs w:val="28"/>
        </w:rPr>
        <w:t xml:space="preserve"> инвесторов. Выделение денежных средств государством на фин</w:t>
      </w:r>
      <w:r w:rsidR="008B544A">
        <w:rPr>
          <w:sz w:val="28"/>
          <w:szCs w:val="28"/>
        </w:rPr>
        <w:t xml:space="preserve">ансирование венчурных проектов </w:t>
      </w:r>
      <w:r w:rsidRPr="00633ACE">
        <w:rPr>
          <w:sz w:val="28"/>
          <w:szCs w:val="28"/>
        </w:rPr>
        <w:t>становится мотивацией и придает уверенности предпринимателям, владельцам небольших фирм, а также изобретателям новых инновационных идей.</w:t>
      </w:r>
    </w:p>
    <w:p w:rsidR="00764509" w:rsidRPr="00633ACE" w:rsidRDefault="00E85224" w:rsidP="00764509">
      <w:pPr>
        <w:spacing w:line="360" w:lineRule="auto"/>
        <w:ind w:firstLine="720"/>
        <w:jc w:val="both"/>
        <w:rPr>
          <w:sz w:val="28"/>
          <w:szCs w:val="28"/>
        </w:rPr>
      </w:pPr>
      <w:r>
        <w:rPr>
          <w:sz w:val="28"/>
          <w:szCs w:val="28"/>
        </w:rPr>
        <w:t>На мой взгляд</w:t>
      </w:r>
      <w:r w:rsidRPr="00E85224">
        <w:rPr>
          <w:sz w:val="28"/>
          <w:szCs w:val="28"/>
        </w:rPr>
        <w:t xml:space="preserve">, </w:t>
      </w:r>
      <w:r>
        <w:rPr>
          <w:sz w:val="28"/>
          <w:szCs w:val="28"/>
        </w:rPr>
        <w:t xml:space="preserve">важным источником венчурного финансирования </w:t>
      </w:r>
      <w:r w:rsidR="00764509">
        <w:rPr>
          <w:sz w:val="28"/>
          <w:szCs w:val="28"/>
        </w:rPr>
        <w:t>биофармацевтической отрасли</w:t>
      </w:r>
      <w:r w:rsidR="00764509" w:rsidRPr="002B792E">
        <w:rPr>
          <w:sz w:val="28"/>
          <w:szCs w:val="28"/>
        </w:rPr>
        <w:t xml:space="preserve"> </w:t>
      </w:r>
      <w:r w:rsidR="00764509" w:rsidRPr="00633ACE">
        <w:rPr>
          <w:sz w:val="28"/>
          <w:szCs w:val="28"/>
        </w:rPr>
        <w:t xml:space="preserve">также </w:t>
      </w:r>
      <w:r>
        <w:rPr>
          <w:sz w:val="28"/>
          <w:szCs w:val="28"/>
        </w:rPr>
        <w:t>является</w:t>
      </w:r>
      <w:r w:rsidR="00764509" w:rsidRPr="00633ACE">
        <w:rPr>
          <w:sz w:val="28"/>
          <w:szCs w:val="28"/>
        </w:rPr>
        <w:t xml:space="preserve"> развитие «ф</w:t>
      </w:r>
      <w:r>
        <w:rPr>
          <w:sz w:val="28"/>
          <w:szCs w:val="28"/>
        </w:rPr>
        <w:t>ондов посевного финансирования»</w:t>
      </w:r>
      <w:r w:rsidR="00764509" w:rsidRPr="00633ACE">
        <w:rPr>
          <w:sz w:val="28"/>
          <w:szCs w:val="28"/>
        </w:rPr>
        <w:t xml:space="preserve">. </w:t>
      </w:r>
      <w:r w:rsidR="00A83867">
        <w:rPr>
          <w:sz w:val="28"/>
          <w:szCs w:val="28"/>
        </w:rPr>
        <w:t xml:space="preserve">Такие фонды </w:t>
      </w:r>
      <w:r w:rsidR="00764509" w:rsidRPr="00633ACE">
        <w:rPr>
          <w:sz w:val="28"/>
          <w:szCs w:val="28"/>
        </w:rPr>
        <w:t xml:space="preserve">в отличие от бизнес-ангелов инвестируют в </w:t>
      </w:r>
      <w:proofErr w:type="spellStart"/>
      <w:r w:rsidR="00764509" w:rsidRPr="00633ACE">
        <w:rPr>
          <w:sz w:val="28"/>
          <w:szCs w:val="28"/>
        </w:rPr>
        <w:t>стартапы</w:t>
      </w:r>
      <w:proofErr w:type="spellEnd"/>
      <w:r w:rsidR="00764509" w:rsidRPr="00633ACE">
        <w:rPr>
          <w:sz w:val="28"/>
          <w:szCs w:val="28"/>
        </w:rPr>
        <w:t xml:space="preserve"> при следующих условиях:</w:t>
      </w:r>
    </w:p>
    <w:p w:rsidR="00764509" w:rsidRPr="00633ACE" w:rsidRDefault="00764509" w:rsidP="00764509">
      <w:pPr>
        <w:spacing w:line="360" w:lineRule="auto"/>
        <w:ind w:firstLine="720"/>
        <w:jc w:val="both"/>
        <w:rPr>
          <w:sz w:val="28"/>
          <w:szCs w:val="28"/>
        </w:rPr>
      </w:pPr>
      <w:r w:rsidRPr="00633ACE">
        <w:rPr>
          <w:sz w:val="28"/>
          <w:szCs w:val="28"/>
        </w:rPr>
        <w:t>- венчурная идея официально оформлена  в реестре;</w:t>
      </w:r>
    </w:p>
    <w:p w:rsidR="00764509" w:rsidRPr="00633ACE" w:rsidRDefault="00764509" w:rsidP="00764509">
      <w:pPr>
        <w:spacing w:line="360" w:lineRule="auto"/>
        <w:ind w:firstLine="720"/>
        <w:jc w:val="both"/>
        <w:rPr>
          <w:sz w:val="28"/>
          <w:szCs w:val="28"/>
        </w:rPr>
      </w:pPr>
      <w:r>
        <w:rPr>
          <w:sz w:val="28"/>
          <w:szCs w:val="28"/>
        </w:rPr>
        <w:t xml:space="preserve">- компания, в которую будут </w:t>
      </w:r>
      <w:r w:rsidRPr="00633ACE">
        <w:rPr>
          <w:sz w:val="28"/>
          <w:szCs w:val="28"/>
        </w:rPr>
        <w:t>осуществляться  вложения, зарегистрирована в государственных  органах как юридическое лицо;</w:t>
      </w:r>
    </w:p>
    <w:p w:rsidR="00764509" w:rsidRPr="00633ACE" w:rsidRDefault="00764509" w:rsidP="00764509">
      <w:pPr>
        <w:spacing w:line="360" w:lineRule="auto"/>
        <w:ind w:firstLine="720"/>
        <w:jc w:val="both"/>
        <w:rPr>
          <w:sz w:val="28"/>
          <w:szCs w:val="28"/>
        </w:rPr>
      </w:pPr>
      <w:r w:rsidRPr="00633ACE">
        <w:rPr>
          <w:sz w:val="28"/>
          <w:szCs w:val="28"/>
        </w:rPr>
        <w:t>- команда проекта сформирована и готова к осуществлению бизнес-идеи;</w:t>
      </w:r>
    </w:p>
    <w:p w:rsidR="00764509" w:rsidRPr="00633ACE" w:rsidRDefault="00764509" w:rsidP="00764509">
      <w:pPr>
        <w:spacing w:line="360" w:lineRule="auto"/>
        <w:ind w:firstLine="720"/>
        <w:jc w:val="both"/>
        <w:rPr>
          <w:sz w:val="28"/>
          <w:szCs w:val="28"/>
        </w:rPr>
      </w:pPr>
      <w:r w:rsidRPr="00633ACE">
        <w:rPr>
          <w:sz w:val="28"/>
          <w:szCs w:val="28"/>
        </w:rPr>
        <w:t>- компания предъявляет прототип  инновационной идеи или продукта;</w:t>
      </w:r>
    </w:p>
    <w:p w:rsidR="00764509" w:rsidRPr="00633ACE" w:rsidRDefault="00764509" w:rsidP="00764509">
      <w:pPr>
        <w:spacing w:line="360" w:lineRule="auto"/>
        <w:ind w:firstLine="720"/>
        <w:jc w:val="both"/>
        <w:rPr>
          <w:sz w:val="28"/>
          <w:szCs w:val="28"/>
        </w:rPr>
      </w:pPr>
      <w:r w:rsidRPr="00633ACE">
        <w:rPr>
          <w:sz w:val="28"/>
          <w:szCs w:val="28"/>
        </w:rPr>
        <w:t>- у владельцев компании имеется  четкое представление дальнейшего  плана действий.</w:t>
      </w:r>
    </w:p>
    <w:p w:rsidR="00764509" w:rsidRPr="00633ACE" w:rsidRDefault="00764509" w:rsidP="00764509">
      <w:pPr>
        <w:spacing w:line="360" w:lineRule="auto"/>
        <w:ind w:firstLine="720"/>
        <w:jc w:val="both"/>
        <w:rPr>
          <w:sz w:val="28"/>
          <w:szCs w:val="28"/>
        </w:rPr>
      </w:pPr>
      <w:r w:rsidRPr="00633ACE">
        <w:rPr>
          <w:sz w:val="28"/>
          <w:szCs w:val="28"/>
        </w:rPr>
        <w:t>Следовательно, бизнес-ангелы являются более лояльным источником венчурного финансирования</w:t>
      </w:r>
      <w:r w:rsidRPr="00651D34">
        <w:rPr>
          <w:sz w:val="28"/>
          <w:szCs w:val="28"/>
        </w:rPr>
        <w:t xml:space="preserve"> </w:t>
      </w:r>
      <w:r>
        <w:rPr>
          <w:sz w:val="28"/>
          <w:szCs w:val="28"/>
        </w:rPr>
        <w:t>биофармацевтической отрасли</w:t>
      </w:r>
      <w:r w:rsidRPr="00633ACE">
        <w:rPr>
          <w:sz w:val="28"/>
          <w:szCs w:val="28"/>
        </w:rPr>
        <w:t xml:space="preserve">, нежели посевные фонды, так как вкладываются в проекты и компании при наличии идеи, данная </w:t>
      </w:r>
      <w:r w:rsidRPr="00633ACE">
        <w:rPr>
          <w:sz w:val="28"/>
          <w:szCs w:val="28"/>
        </w:rPr>
        <w:lastRenderedPageBreak/>
        <w:t>тенденция связана с тем фактом, что бизнес-ангелы официально не зарегистрированы в государственных учреждениях. В России фонды посевного инвестирования функционируют в виде обществ с ограниченной ответственностью в качестве профильных организаций. Перед осуществлением вложений в проект посевные фонды оценивают его методами юридической, финансовой, маркетинговой и научно-технической экспертизе.</w:t>
      </w:r>
    </w:p>
    <w:p w:rsidR="00764509" w:rsidRDefault="00764509" w:rsidP="00764509">
      <w:pPr>
        <w:spacing w:line="360" w:lineRule="auto"/>
        <w:ind w:firstLine="720"/>
        <w:jc w:val="both"/>
        <w:rPr>
          <w:sz w:val="28"/>
          <w:szCs w:val="28"/>
        </w:rPr>
      </w:pPr>
    </w:p>
    <w:p w:rsidR="00764509" w:rsidRDefault="00764509" w:rsidP="00764509">
      <w:pPr>
        <w:spacing w:line="360" w:lineRule="auto"/>
        <w:ind w:firstLine="720"/>
        <w:jc w:val="both"/>
        <w:rPr>
          <w:sz w:val="28"/>
          <w:szCs w:val="28"/>
        </w:rPr>
      </w:pPr>
      <w:r>
        <w:rPr>
          <w:sz w:val="28"/>
          <w:szCs w:val="28"/>
        </w:rPr>
        <w:t>Н</w:t>
      </w:r>
      <w:r w:rsidRPr="00633ACE">
        <w:rPr>
          <w:sz w:val="28"/>
          <w:szCs w:val="28"/>
        </w:rPr>
        <w:t xml:space="preserve">еобходимо заключить, что для активного функционирования и стратегического развития инновационной политики в России необходимо учитывать, не только объем инвестирования научно-исследовательских и опытно-конструкторских работ (НИОКР), но и эффективность использования вложенных денежных средств. Деятельность частных инвесторов (бизнес-ангелов) способствует ускорению коммерциализации инновационных исследований и разработок. </w:t>
      </w:r>
    </w:p>
    <w:p w:rsidR="00764509" w:rsidRPr="00633ACE" w:rsidRDefault="00764509" w:rsidP="00764509">
      <w:pPr>
        <w:spacing w:line="360" w:lineRule="auto"/>
        <w:ind w:firstLine="720"/>
        <w:jc w:val="both"/>
        <w:rPr>
          <w:sz w:val="28"/>
          <w:szCs w:val="28"/>
        </w:rPr>
      </w:pPr>
      <w:r w:rsidRPr="00633ACE">
        <w:rPr>
          <w:sz w:val="28"/>
          <w:szCs w:val="28"/>
        </w:rPr>
        <w:t xml:space="preserve">Однако, несмотря на это число успешных российских бизнес-ангелов недостаточно высоко, данная тенденция связана с отсутствием практических знаний и полноценного опыта, в связи с недавним появлением венчурной индустрии в стране. Улучшение инвестиционного климата со стороны государства, формирование стабильного финансирования и функционирования российского венчурного рынка, содействие малому и среднему бизнесу, новым инновационным проектам – все перечисленные факторы введут к расширению инвестиционного движения в стране, а также к качественным улучшениям введения инновационной политики. </w:t>
      </w:r>
    </w:p>
    <w:p w:rsidR="00764509" w:rsidRDefault="00764509" w:rsidP="00843C20">
      <w:pPr>
        <w:spacing w:after="5" w:line="368" w:lineRule="auto"/>
        <w:ind w:left="-15" w:right="2" w:firstLine="698"/>
        <w:jc w:val="both"/>
        <w:rPr>
          <w:rFonts w:eastAsia="Times New Roman"/>
          <w:color w:val="000000"/>
          <w:sz w:val="28"/>
          <w:szCs w:val="22"/>
          <w:lang w:eastAsia="ru-RU"/>
        </w:rPr>
      </w:pPr>
    </w:p>
    <w:p w:rsidR="008F1F4A" w:rsidRDefault="008F1F4A" w:rsidP="00843C20">
      <w:pPr>
        <w:spacing w:after="5" w:line="368" w:lineRule="auto"/>
        <w:ind w:left="-15" w:right="2" w:firstLine="698"/>
        <w:jc w:val="both"/>
        <w:rPr>
          <w:rFonts w:eastAsia="Times New Roman"/>
          <w:color w:val="000000"/>
          <w:sz w:val="28"/>
          <w:szCs w:val="22"/>
          <w:lang w:eastAsia="ru-RU"/>
        </w:rPr>
      </w:pPr>
    </w:p>
    <w:p w:rsidR="008F1F4A" w:rsidRDefault="008F1F4A" w:rsidP="00843C20">
      <w:pPr>
        <w:spacing w:after="5" w:line="368" w:lineRule="auto"/>
        <w:ind w:left="-15" w:right="2" w:firstLine="698"/>
        <w:jc w:val="both"/>
        <w:rPr>
          <w:rFonts w:eastAsia="Times New Roman"/>
          <w:color w:val="000000"/>
          <w:sz w:val="28"/>
          <w:szCs w:val="22"/>
          <w:lang w:eastAsia="ru-RU"/>
        </w:rPr>
      </w:pPr>
    </w:p>
    <w:p w:rsidR="008F1F4A" w:rsidRDefault="008F1F4A" w:rsidP="00843C20">
      <w:pPr>
        <w:spacing w:after="5" w:line="368" w:lineRule="auto"/>
        <w:ind w:left="-15" w:right="2" w:firstLine="698"/>
        <w:jc w:val="both"/>
        <w:rPr>
          <w:rFonts w:eastAsia="Times New Roman"/>
          <w:color w:val="000000"/>
          <w:sz w:val="28"/>
          <w:szCs w:val="22"/>
          <w:lang w:eastAsia="ru-RU"/>
        </w:rPr>
      </w:pPr>
    </w:p>
    <w:p w:rsidR="008F1F4A" w:rsidRDefault="008F1F4A" w:rsidP="00843C20">
      <w:pPr>
        <w:spacing w:after="5" w:line="368" w:lineRule="auto"/>
        <w:ind w:left="-15" w:right="2" w:firstLine="698"/>
        <w:jc w:val="both"/>
        <w:rPr>
          <w:rFonts w:eastAsia="Times New Roman"/>
          <w:color w:val="000000"/>
          <w:sz w:val="28"/>
          <w:szCs w:val="22"/>
          <w:lang w:eastAsia="ru-RU"/>
        </w:rPr>
      </w:pPr>
    </w:p>
    <w:p w:rsidR="008F1F4A" w:rsidRPr="00843C20" w:rsidRDefault="008F1F4A" w:rsidP="00843C20">
      <w:pPr>
        <w:spacing w:after="5" w:line="368" w:lineRule="auto"/>
        <w:ind w:left="-15" w:right="2" w:firstLine="698"/>
        <w:jc w:val="both"/>
        <w:rPr>
          <w:rFonts w:eastAsia="Times New Roman"/>
          <w:color w:val="000000"/>
          <w:sz w:val="28"/>
          <w:szCs w:val="22"/>
          <w:lang w:eastAsia="ru-RU"/>
        </w:rPr>
      </w:pPr>
    </w:p>
    <w:p w:rsidR="00DB6D8C" w:rsidRDefault="00DB6D8C" w:rsidP="00DB6D8C">
      <w:pPr>
        <w:rPr>
          <w:b/>
          <w:sz w:val="28"/>
          <w:szCs w:val="28"/>
        </w:rPr>
      </w:pPr>
    </w:p>
    <w:p w:rsidR="00522950" w:rsidRDefault="0084768B" w:rsidP="0084768B">
      <w:pPr>
        <w:jc w:val="center"/>
        <w:rPr>
          <w:b/>
          <w:sz w:val="28"/>
          <w:szCs w:val="28"/>
        </w:rPr>
      </w:pPr>
      <w:r w:rsidRPr="0084768B">
        <w:rPr>
          <w:b/>
          <w:sz w:val="28"/>
          <w:szCs w:val="28"/>
        </w:rPr>
        <w:lastRenderedPageBreak/>
        <w:t>Список использованных источников</w:t>
      </w:r>
    </w:p>
    <w:p w:rsidR="00522950" w:rsidRPr="00522950" w:rsidRDefault="00522950" w:rsidP="00522950">
      <w:pPr>
        <w:rPr>
          <w:sz w:val="28"/>
          <w:szCs w:val="28"/>
        </w:rPr>
      </w:pPr>
    </w:p>
    <w:p w:rsidR="00522950" w:rsidRDefault="00522950" w:rsidP="00522950">
      <w:pPr>
        <w:rPr>
          <w:sz w:val="28"/>
          <w:szCs w:val="28"/>
        </w:rPr>
      </w:pPr>
    </w:p>
    <w:p w:rsidR="00522950" w:rsidRPr="00882EAB" w:rsidRDefault="00522950" w:rsidP="00522950">
      <w:pPr>
        <w:numPr>
          <w:ilvl w:val="0"/>
          <w:numId w:val="10"/>
        </w:numPr>
        <w:spacing w:line="360" w:lineRule="auto"/>
        <w:ind w:left="0" w:firstLine="705"/>
        <w:jc w:val="both"/>
        <w:textAlignment w:val="baseline"/>
        <w:rPr>
          <w:rFonts w:eastAsia="Times New Roman"/>
          <w:sz w:val="28"/>
          <w:szCs w:val="28"/>
          <w:lang w:eastAsia="ru-RU"/>
        </w:rPr>
      </w:pPr>
      <w:r w:rsidRPr="00882EAB">
        <w:rPr>
          <w:sz w:val="28"/>
          <w:szCs w:val="28"/>
        </w:rPr>
        <w:t xml:space="preserve">Волкова Т.И., </w:t>
      </w:r>
      <w:proofErr w:type="spellStart"/>
      <w:r w:rsidRPr="00882EAB">
        <w:rPr>
          <w:sz w:val="28"/>
          <w:szCs w:val="28"/>
        </w:rPr>
        <w:t>Мищерина</w:t>
      </w:r>
      <w:proofErr w:type="spellEnd"/>
      <w:r w:rsidRPr="00882EAB">
        <w:rPr>
          <w:sz w:val="28"/>
          <w:szCs w:val="28"/>
        </w:rPr>
        <w:t xml:space="preserve"> Т.В.  Венчурное инвестирование инновационных проектов: современные тенденции развития и риски // Экономический анализ: теория и практика. 2016. № 5 (67).</w:t>
      </w:r>
      <w:r w:rsidRPr="00882EAB">
        <w:rPr>
          <w:rFonts w:eastAsia="Times New Roman"/>
          <w:sz w:val="28"/>
          <w:szCs w:val="28"/>
          <w:lang w:eastAsia="ru-RU"/>
        </w:rPr>
        <w:t> </w:t>
      </w:r>
    </w:p>
    <w:p w:rsidR="00522950" w:rsidRPr="00882EAB" w:rsidRDefault="00522950" w:rsidP="00522950">
      <w:pPr>
        <w:numPr>
          <w:ilvl w:val="0"/>
          <w:numId w:val="11"/>
        </w:numPr>
        <w:spacing w:line="360" w:lineRule="auto"/>
        <w:ind w:left="0" w:firstLine="705"/>
        <w:jc w:val="both"/>
        <w:textAlignment w:val="baseline"/>
        <w:rPr>
          <w:rFonts w:eastAsia="Times New Roman"/>
          <w:sz w:val="28"/>
          <w:szCs w:val="28"/>
          <w:lang w:eastAsia="ru-RU"/>
        </w:rPr>
      </w:pPr>
      <w:r w:rsidRPr="00882EAB">
        <w:rPr>
          <w:sz w:val="28"/>
          <w:szCs w:val="28"/>
        </w:rPr>
        <w:t>Пелевина К. М. Венчурное инвестирование в России // Инновации и инвестиции. 2014. №6.</w:t>
      </w:r>
      <w:r w:rsidRPr="00882EAB">
        <w:rPr>
          <w:rFonts w:eastAsia="Times New Roman"/>
          <w:sz w:val="28"/>
          <w:szCs w:val="28"/>
          <w:lang w:eastAsia="ru-RU"/>
        </w:rPr>
        <w:t> </w:t>
      </w:r>
    </w:p>
    <w:p w:rsidR="00522950" w:rsidRPr="00882EAB" w:rsidRDefault="00522950" w:rsidP="00522950">
      <w:pPr>
        <w:numPr>
          <w:ilvl w:val="0"/>
          <w:numId w:val="12"/>
        </w:numPr>
        <w:spacing w:line="360" w:lineRule="auto"/>
        <w:ind w:left="0" w:firstLine="705"/>
        <w:jc w:val="both"/>
        <w:textAlignment w:val="baseline"/>
        <w:rPr>
          <w:rFonts w:eastAsia="Times New Roman"/>
          <w:sz w:val="28"/>
          <w:szCs w:val="28"/>
          <w:lang w:eastAsia="ru-RU"/>
        </w:rPr>
      </w:pPr>
      <w:proofErr w:type="spellStart"/>
      <w:r w:rsidRPr="00882EAB">
        <w:rPr>
          <w:sz w:val="28"/>
          <w:szCs w:val="28"/>
        </w:rPr>
        <w:t>Манукян</w:t>
      </w:r>
      <w:proofErr w:type="spellEnd"/>
      <w:r w:rsidRPr="00882EAB">
        <w:rPr>
          <w:sz w:val="28"/>
          <w:szCs w:val="28"/>
        </w:rPr>
        <w:t xml:space="preserve"> Л.А.  Новые тренды, стратегии и структурные изменения в инновационном развитии России // Инновации и инвестиции. 2018. №4.</w:t>
      </w:r>
      <w:r w:rsidRPr="00882EAB">
        <w:rPr>
          <w:rFonts w:eastAsia="Times New Roman"/>
          <w:sz w:val="28"/>
          <w:szCs w:val="28"/>
          <w:lang w:eastAsia="ru-RU"/>
        </w:rPr>
        <w:t> </w:t>
      </w:r>
    </w:p>
    <w:p w:rsidR="00522950" w:rsidRPr="00882EAB" w:rsidRDefault="00522950" w:rsidP="00522950">
      <w:pPr>
        <w:numPr>
          <w:ilvl w:val="0"/>
          <w:numId w:val="13"/>
        </w:numPr>
        <w:spacing w:line="360" w:lineRule="auto"/>
        <w:ind w:left="0" w:firstLine="705"/>
        <w:jc w:val="both"/>
        <w:textAlignment w:val="baseline"/>
        <w:rPr>
          <w:rFonts w:eastAsia="Times New Roman"/>
          <w:sz w:val="28"/>
          <w:szCs w:val="28"/>
          <w:lang w:eastAsia="ru-RU"/>
        </w:rPr>
      </w:pPr>
      <w:r w:rsidRPr="00882EAB">
        <w:rPr>
          <w:sz w:val="28"/>
          <w:szCs w:val="28"/>
        </w:rPr>
        <w:t xml:space="preserve">Анохина Л. В. Рынок венчурных инвестиций в Российской Федерации: анализ текущего состояния // </w:t>
      </w:r>
      <w:hyperlink r:id="rId10" w:history="1">
        <w:r w:rsidRPr="00882EAB">
          <w:rPr>
            <w:rStyle w:val="ad"/>
            <w:color w:val="000000"/>
            <w:sz w:val="28"/>
            <w:szCs w:val="28"/>
            <w:bdr w:val="none" w:sz="0" w:space="0" w:color="auto" w:frame="1"/>
          </w:rPr>
          <w:t>Экономика и бизнес: теория и практика</w:t>
        </w:r>
      </w:hyperlink>
      <w:r w:rsidRPr="00882EAB">
        <w:rPr>
          <w:sz w:val="28"/>
          <w:szCs w:val="28"/>
        </w:rPr>
        <w:t>. 2019. №12.</w:t>
      </w:r>
    </w:p>
    <w:p w:rsidR="00522950" w:rsidRPr="00882EAB" w:rsidRDefault="00522950" w:rsidP="00522950">
      <w:pPr>
        <w:numPr>
          <w:ilvl w:val="0"/>
          <w:numId w:val="14"/>
        </w:numPr>
        <w:spacing w:line="360" w:lineRule="auto"/>
        <w:ind w:left="0" w:firstLine="705"/>
        <w:jc w:val="both"/>
        <w:textAlignment w:val="baseline"/>
        <w:rPr>
          <w:rFonts w:eastAsia="Times New Roman"/>
          <w:sz w:val="28"/>
          <w:szCs w:val="28"/>
          <w:lang w:eastAsia="ru-RU"/>
        </w:rPr>
      </w:pPr>
      <w:r w:rsidRPr="00882EAB">
        <w:rPr>
          <w:sz w:val="28"/>
          <w:szCs w:val="28"/>
        </w:rPr>
        <w:t>Захарова Н. В, А.В Особенности венчурного инвестирования в Великобритании // Управленческое консультирование. 2019. 54 с.</w:t>
      </w:r>
      <w:r w:rsidRPr="00882EAB">
        <w:rPr>
          <w:rFonts w:eastAsia="Times New Roman"/>
          <w:sz w:val="28"/>
          <w:szCs w:val="28"/>
          <w:lang w:eastAsia="ru-RU"/>
        </w:rPr>
        <w:t> </w:t>
      </w:r>
    </w:p>
    <w:p w:rsidR="00522950" w:rsidRPr="00882EAB" w:rsidRDefault="00522950" w:rsidP="00522950">
      <w:pPr>
        <w:numPr>
          <w:ilvl w:val="0"/>
          <w:numId w:val="15"/>
        </w:numPr>
        <w:spacing w:line="360" w:lineRule="auto"/>
        <w:ind w:left="0" w:firstLine="705"/>
        <w:jc w:val="both"/>
        <w:textAlignment w:val="baseline"/>
        <w:rPr>
          <w:rFonts w:eastAsia="Times New Roman"/>
          <w:sz w:val="28"/>
          <w:szCs w:val="28"/>
          <w:lang w:eastAsia="ru-RU"/>
        </w:rPr>
      </w:pPr>
      <w:proofErr w:type="spellStart"/>
      <w:r w:rsidRPr="00882EAB">
        <w:rPr>
          <w:sz w:val="28"/>
          <w:szCs w:val="28"/>
        </w:rPr>
        <w:t>Мокрополов</w:t>
      </w:r>
      <w:proofErr w:type="spellEnd"/>
      <w:r w:rsidRPr="00882EAB">
        <w:rPr>
          <w:sz w:val="28"/>
          <w:szCs w:val="28"/>
        </w:rPr>
        <w:t xml:space="preserve"> С. С., Васильцов В. С. Теоретические основы венчурного инвестирования инновационных проектов // Век качества. 2019. С. 146-148.</w:t>
      </w:r>
      <w:r w:rsidRPr="00882EAB">
        <w:rPr>
          <w:rFonts w:eastAsia="Times New Roman"/>
          <w:sz w:val="28"/>
          <w:szCs w:val="28"/>
          <w:lang w:eastAsia="ru-RU"/>
        </w:rPr>
        <w:t> </w:t>
      </w:r>
    </w:p>
    <w:p w:rsidR="00522950" w:rsidRPr="00882EAB" w:rsidRDefault="00522950" w:rsidP="00522950">
      <w:pPr>
        <w:numPr>
          <w:ilvl w:val="0"/>
          <w:numId w:val="16"/>
        </w:numPr>
        <w:spacing w:line="360" w:lineRule="auto"/>
        <w:ind w:left="0" w:firstLine="705"/>
        <w:jc w:val="both"/>
        <w:textAlignment w:val="baseline"/>
        <w:rPr>
          <w:rFonts w:eastAsia="Times New Roman"/>
          <w:sz w:val="28"/>
          <w:szCs w:val="28"/>
          <w:lang w:eastAsia="ru-RU"/>
        </w:rPr>
      </w:pPr>
      <w:r w:rsidRPr="00882EAB">
        <w:rPr>
          <w:sz w:val="28"/>
          <w:szCs w:val="28"/>
        </w:rPr>
        <w:t xml:space="preserve">Александрин Ю. Н.  Рынок венчурных инвестиций в России: современное состояние и перспективы роста // Экономика и бизнес: теория и практика. 2018. </w:t>
      </w:r>
      <w:r w:rsidRPr="00882EAB">
        <w:rPr>
          <w:rFonts w:eastAsia="Times New Roman"/>
          <w:sz w:val="28"/>
          <w:szCs w:val="28"/>
          <w:lang w:eastAsia="ru-RU"/>
        </w:rPr>
        <w:t>  </w:t>
      </w:r>
    </w:p>
    <w:p w:rsidR="00522950" w:rsidRPr="00882EAB" w:rsidRDefault="00522950" w:rsidP="00522950">
      <w:pPr>
        <w:numPr>
          <w:ilvl w:val="0"/>
          <w:numId w:val="17"/>
        </w:numPr>
        <w:spacing w:line="360" w:lineRule="auto"/>
        <w:ind w:left="0" w:firstLine="705"/>
        <w:jc w:val="both"/>
        <w:textAlignment w:val="baseline"/>
        <w:rPr>
          <w:rFonts w:eastAsia="Times New Roman"/>
          <w:sz w:val="28"/>
          <w:szCs w:val="28"/>
          <w:lang w:eastAsia="ru-RU"/>
        </w:rPr>
      </w:pPr>
      <w:r w:rsidRPr="00882EAB">
        <w:rPr>
          <w:sz w:val="28"/>
          <w:szCs w:val="28"/>
        </w:rPr>
        <w:t>Звягинцева Н.А. Инвестиции как фактор устойчивого развития экономической системы // В сборнике: Теоретические и методические проблемы развития современного образования Сборник материалов Международной научно-практической конференции. Печатается по решению Ученого совета Института социально-гуманитарных технологий, протокол № 6 от 18 февраля 2016 года. 2016. С. 40-43.</w:t>
      </w:r>
      <w:r w:rsidRPr="00882EAB">
        <w:rPr>
          <w:rFonts w:eastAsia="Times New Roman"/>
          <w:sz w:val="28"/>
          <w:szCs w:val="28"/>
          <w:lang w:eastAsia="ru-RU"/>
        </w:rPr>
        <w:t> </w:t>
      </w:r>
    </w:p>
    <w:p w:rsidR="0084768B" w:rsidRPr="000A4A97" w:rsidRDefault="00522950" w:rsidP="00522950">
      <w:pPr>
        <w:numPr>
          <w:ilvl w:val="0"/>
          <w:numId w:val="18"/>
        </w:numPr>
        <w:spacing w:line="360" w:lineRule="auto"/>
        <w:ind w:left="0" w:firstLine="705"/>
        <w:jc w:val="both"/>
        <w:textAlignment w:val="baseline"/>
        <w:rPr>
          <w:rFonts w:eastAsia="Times New Roman"/>
          <w:sz w:val="28"/>
          <w:szCs w:val="28"/>
          <w:lang w:eastAsia="ru-RU"/>
        </w:rPr>
      </w:pPr>
      <w:r w:rsidRPr="00882EAB">
        <w:rPr>
          <w:sz w:val="28"/>
          <w:szCs w:val="28"/>
        </w:rPr>
        <w:t xml:space="preserve">Ищенко Д.А.  Перспективы развития венчурного инвестирования в России в условиях современных макроэкономических рисков // </w:t>
      </w:r>
      <w:hyperlink r:id="rId11" w:history="1">
        <w:proofErr w:type="spellStart"/>
        <w:r w:rsidRPr="00882EAB">
          <w:rPr>
            <w:rStyle w:val="ad"/>
            <w:color w:val="000000"/>
            <w:sz w:val="28"/>
            <w:szCs w:val="28"/>
            <w:bdr w:val="none" w:sz="0" w:space="0" w:color="auto" w:frame="1"/>
          </w:rPr>
          <w:t>Norwegian</w:t>
        </w:r>
        <w:proofErr w:type="spellEnd"/>
        <w:r w:rsidRPr="00882EAB">
          <w:rPr>
            <w:rStyle w:val="ad"/>
            <w:color w:val="000000"/>
            <w:sz w:val="28"/>
            <w:szCs w:val="28"/>
            <w:bdr w:val="none" w:sz="0" w:space="0" w:color="auto" w:frame="1"/>
          </w:rPr>
          <w:t xml:space="preserve"> </w:t>
        </w:r>
        <w:proofErr w:type="spellStart"/>
        <w:r w:rsidRPr="00882EAB">
          <w:rPr>
            <w:rStyle w:val="ad"/>
            <w:color w:val="000000"/>
            <w:sz w:val="28"/>
            <w:szCs w:val="28"/>
            <w:bdr w:val="none" w:sz="0" w:space="0" w:color="auto" w:frame="1"/>
          </w:rPr>
          <w:t>Journal</w:t>
        </w:r>
        <w:proofErr w:type="spellEnd"/>
        <w:r w:rsidRPr="00882EAB">
          <w:rPr>
            <w:rStyle w:val="ad"/>
            <w:color w:val="000000"/>
            <w:sz w:val="28"/>
            <w:szCs w:val="28"/>
            <w:bdr w:val="none" w:sz="0" w:space="0" w:color="auto" w:frame="1"/>
          </w:rPr>
          <w:t xml:space="preserve"> </w:t>
        </w:r>
        <w:proofErr w:type="spellStart"/>
        <w:r w:rsidRPr="00882EAB">
          <w:rPr>
            <w:rStyle w:val="ad"/>
            <w:color w:val="000000"/>
            <w:sz w:val="28"/>
            <w:szCs w:val="28"/>
            <w:bdr w:val="none" w:sz="0" w:space="0" w:color="auto" w:frame="1"/>
          </w:rPr>
          <w:t>of</w:t>
        </w:r>
        <w:proofErr w:type="spellEnd"/>
        <w:r w:rsidRPr="00882EAB">
          <w:rPr>
            <w:rStyle w:val="ad"/>
            <w:color w:val="000000"/>
            <w:sz w:val="28"/>
            <w:szCs w:val="28"/>
            <w:bdr w:val="none" w:sz="0" w:space="0" w:color="auto" w:frame="1"/>
          </w:rPr>
          <w:t xml:space="preserve"> </w:t>
        </w:r>
        <w:proofErr w:type="spellStart"/>
        <w:r w:rsidRPr="00882EAB">
          <w:rPr>
            <w:rStyle w:val="ad"/>
            <w:color w:val="000000"/>
            <w:sz w:val="28"/>
            <w:szCs w:val="28"/>
            <w:bdr w:val="none" w:sz="0" w:space="0" w:color="auto" w:frame="1"/>
          </w:rPr>
          <w:t>Development</w:t>
        </w:r>
        <w:proofErr w:type="spellEnd"/>
        <w:r w:rsidRPr="00882EAB">
          <w:rPr>
            <w:rStyle w:val="ad"/>
            <w:color w:val="000000"/>
            <w:sz w:val="28"/>
            <w:szCs w:val="28"/>
            <w:bdr w:val="none" w:sz="0" w:space="0" w:color="auto" w:frame="1"/>
          </w:rPr>
          <w:t xml:space="preserve"> </w:t>
        </w:r>
        <w:proofErr w:type="spellStart"/>
        <w:r w:rsidRPr="00882EAB">
          <w:rPr>
            <w:rStyle w:val="ad"/>
            <w:color w:val="000000"/>
            <w:sz w:val="28"/>
            <w:szCs w:val="28"/>
            <w:bdr w:val="none" w:sz="0" w:space="0" w:color="auto" w:frame="1"/>
          </w:rPr>
          <w:t>of</w:t>
        </w:r>
        <w:proofErr w:type="spellEnd"/>
        <w:r w:rsidRPr="00882EAB">
          <w:rPr>
            <w:rStyle w:val="ad"/>
            <w:color w:val="000000"/>
            <w:sz w:val="28"/>
            <w:szCs w:val="28"/>
            <w:bdr w:val="none" w:sz="0" w:space="0" w:color="auto" w:frame="1"/>
          </w:rPr>
          <w:t xml:space="preserve"> </w:t>
        </w:r>
        <w:proofErr w:type="spellStart"/>
        <w:r w:rsidRPr="00882EAB">
          <w:rPr>
            <w:rStyle w:val="ad"/>
            <w:color w:val="000000"/>
            <w:sz w:val="28"/>
            <w:szCs w:val="28"/>
            <w:bdr w:val="none" w:sz="0" w:space="0" w:color="auto" w:frame="1"/>
          </w:rPr>
          <w:t>the</w:t>
        </w:r>
        <w:proofErr w:type="spellEnd"/>
        <w:r w:rsidRPr="00882EAB">
          <w:rPr>
            <w:rStyle w:val="ad"/>
            <w:color w:val="000000"/>
            <w:sz w:val="28"/>
            <w:szCs w:val="28"/>
            <w:bdr w:val="none" w:sz="0" w:space="0" w:color="auto" w:frame="1"/>
          </w:rPr>
          <w:t xml:space="preserve"> </w:t>
        </w:r>
        <w:proofErr w:type="spellStart"/>
        <w:r w:rsidRPr="00882EAB">
          <w:rPr>
            <w:rStyle w:val="ad"/>
            <w:color w:val="000000"/>
            <w:sz w:val="28"/>
            <w:szCs w:val="28"/>
            <w:bdr w:val="none" w:sz="0" w:space="0" w:color="auto" w:frame="1"/>
          </w:rPr>
          <w:t>International</w:t>
        </w:r>
        <w:proofErr w:type="spellEnd"/>
        <w:r w:rsidRPr="00882EAB">
          <w:rPr>
            <w:rStyle w:val="ad"/>
            <w:color w:val="000000"/>
            <w:sz w:val="28"/>
            <w:szCs w:val="28"/>
            <w:bdr w:val="none" w:sz="0" w:space="0" w:color="auto" w:frame="1"/>
          </w:rPr>
          <w:t xml:space="preserve"> </w:t>
        </w:r>
        <w:proofErr w:type="spellStart"/>
        <w:r w:rsidRPr="00882EAB">
          <w:rPr>
            <w:rStyle w:val="ad"/>
            <w:color w:val="000000"/>
            <w:sz w:val="28"/>
            <w:szCs w:val="28"/>
            <w:bdr w:val="none" w:sz="0" w:space="0" w:color="auto" w:frame="1"/>
          </w:rPr>
          <w:t>Science</w:t>
        </w:r>
        <w:proofErr w:type="spellEnd"/>
      </w:hyperlink>
      <w:r w:rsidRPr="00882EAB">
        <w:rPr>
          <w:sz w:val="28"/>
          <w:szCs w:val="28"/>
        </w:rPr>
        <w:t>. 2019. №11</w:t>
      </w:r>
      <w:r w:rsidRPr="00882EAB">
        <w:rPr>
          <w:rFonts w:eastAsia="Times New Roman"/>
          <w:sz w:val="28"/>
          <w:szCs w:val="28"/>
          <w:lang w:eastAsia="ru-RU"/>
        </w:rPr>
        <w:t>. </w:t>
      </w:r>
    </w:p>
    <w:p w:rsidR="008F1F4A" w:rsidRDefault="008F1F4A" w:rsidP="008F1F4A">
      <w:pPr>
        <w:spacing w:line="360" w:lineRule="auto"/>
        <w:ind w:left="720"/>
        <w:jc w:val="center"/>
        <w:textAlignment w:val="baseline"/>
        <w:rPr>
          <w:rFonts w:eastAsiaTheme="minorHAnsi"/>
          <w:b/>
          <w:bCs/>
          <w:kern w:val="28"/>
          <w:sz w:val="28"/>
          <w:szCs w:val="28"/>
          <w:lang w:eastAsia="ru-RU"/>
        </w:rPr>
      </w:pPr>
    </w:p>
    <w:p w:rsidR="008F1F4A" w:rsidRDefault="008F1F4A" w:rsidP="008F1F4A">
      <w:pPr>
        <w:spacing w:line="360" w:lineRule="auto"/>
        <w:ind w:left="720"/>
        <w:jc w:val="center"/>
        <w:textAlignment w:val="baseline"/>
        <w:rPr>
          <w:rFonts w:eastAsiaTheme="minorHAnsi"/>
          <w:b/>
          <w:bCs/>
          <w:kern w:val="28"/>
          <w:sz w:val="28"/>
          <w:szCs w:val="28"/>
          <w:lang w:eastAsia="ru-RU"/>
        </w:rPr>
      </w:pPr>
      <w:r>
        <w:rPr>
          <w:rFonts w:eastAsiaTheme="minorHAnsi"/>
          <w:b/>
          <w:bCs/>
          <w:kern w:val="28"/>
          <w:sz w:val="28"/>
          <w:szCs w:val="28"/>
          <w:lang w:eastAsia="ru-RU"/>
        </w:rPr>
        <w:lastRenderedPageBreak/>
        <w:t>5 Подготовленная к публикации статья (доклад)</w:t>
      </w:r>
    </w:p>
    <w:p w:rsidR="008F1F4A" w:rsidRDefault="008F1F4A" w:rsidP="008F1F4A">
      <w:pPr>
        <w:spacing w:line="360" w:lineRule="auto"/>
        <w:ind w:left="720"/>
        <w:jc w:val="center"/>
        <w:textAlignment w:val="baseline"/>
        <w:rPr>
          <w:rFonts w:eastAsiaTheme="minorHAnsi"/>
          <w:b/>
          <w:bCs/>
          <w:kern w:val="28"/>
          <w:sz w:val="28"/>
          <w:szCs w:val="28"/>
          <w:lang w:eastAsia="ru-RU"/>
        </w:rPr>
      </w:pPr>
    </w:p>
    <w:p w:rsidR="00522950" w:rsidRPr="00522950" w:rsidRDefault="00522950" w:rsidP="00522950">
      <w:pPr>
        <w:spacing w:line="360" w:lineRule="auto"/>
        <w:ind w:left="720"/>
        <w:textAlignment w:val="baseline"/>
        <w:rPr>
          <w:rFonts w:eastAsiaTheme="minorHAnsi"/>
          <w:b/>
          <w:bCs/>
          <w:kern w:val="28"/>
          <w:sz w:val="28"/>
          <w:szCs w:val="28"/>
          <w:lang w:eastAsia="ru-RU"/>
        </w:rPr>
      </w:pPr>
      <w:r w:rsidRPr="00522950">
        <w:rPr>
          <w:rFonts w:eastAsiaTheme="minorHAnsi"/>
          <w:b/>
          <w:bCs/>
          <w:kern w:val="28"/>
          <w:sz w:val="28"/>
          <w:szCs w:val="28"/>
          <w:lang w:eastAsia="ru-RU"/>
        </w:rPr>
        <w:t>Сравнительный анализ венчурных рынков России и стран Европы</w:t>
      </w:r>
    </w:p>
    <w:p w:rsidR="00522950" w:rsidRPr="00522950" w:rsidRDefault="00522950" w:rsidP="00522950">
      <w:pPr>
        <w:spacing w:line="360" w:lineRule="auto"/>
        <w:ind w:left="-5" w:right="191" w:firstLine="698"/>
        <w:jc w:val="both"/>
        <w:rPr>
          <w:rFonts w:eastAsia="Times New Roman"/>
          <w:b/>
          <w:color w:val="000000"/>
          <w:sz w:val="28"/>
          <w:szCs w:val="28"/>
          <w:lang w:eastAsia="ru-RU"/>
        </w:rPr>
      </w:pPr>
    </w:p>
    <w:p w:rsidR="00522950" w:rsidRPr="00522950" w:rsidRDefault="00522950" w:rsidP="00522950">
      <w:pPr>
        <w:spacing w:after="38" w:line="366" w:lineRule="auto"/>
        <w:ind w:left="567" w:right="451" w:firstLine="698"/>
        <w:jc w:val="both"/>
        <w:rPr>
          <w:rFonts w:eastAsia="Times New Roman"/>
          <w:b/>
          <w:color w:val="000000"/>
          <w:sz w:val="28"/>
          <w:szCs w:val="22"/>
          <w:lang w:eastAsia="ru-RU"/>
        </w:rPr>
      </w:pPr>
      <w:r w:rsidRPr="00522950">
        <w:rPr>
          <w:rFonts w:eastAsia="Times New Roman"/>
          <w:b/>
          <w:color w:val="000000"/>
          <w:sz w:val="28"/>
          <w:szCs w:val="22"/>
          <w:lang w:eastAsia="ru-RU"/>
        </w:rPr>
        <w:t xml:space="preserve">К.А. Петросян, </w:t>
      </w:r>
      <w:r w:rsidRPr="00522950">
        <w:rPr>
          <w:rFonts w:eastAsia="Times New Roman"/>
          <w:color w:val="000000"/>
          <w:sz w:val="28"/>
          <w:szCs w:val="22"/>
          <w:lang w:eastAsia="ru-RU"/>
        </w:rPr>
        <w:t>магистрант</w:t>
      </w:r>
    </w:p>
    <w:p w:rsidR="00522950" w:rsidRPr="00522950" w:rsidRDefault="00522950" w:rsidP="00522950">
      <w:pPr>
        <w:spacing w:after="38" w:line="366" w:lineRule="auto"/>
        <w:ind w:left="567" w:right="451" w:firstLine="698"/>
        <w:jc w:val="both"/>
        <w:rPr>
          <w:rFonts w:eastAsia="Times New Roman"/>
          <w:b/>
          <w:color w:val="000000"/>
          <w:sz w:val="28"/>
          <w:szCs w:val="22"/>
          <w:lang w:eastAsia="ru-RU"/>
        </w:rPr>
      </w:pPr>
      <w:r w:rsidRPr="00522950">
        <w:rPr>
          <w:rFonts w:eastAsia="Times New Roman"/>
          <w:b/>
          <w:color w:val="000000"/>
          <w:sz w:val="28"/>
          <w:szCs w:val="22"/>
          <w:lang w:eastAsia="ru-RU"/>
        </w:rPr>
        <w:t>Кубанский государственный университет</w:t>
      </w:r>
    </w:p>
    <w:p w:rsidR="00522950" w:rsidRPr="00522950" w:rsidRDefault="00522950" w:rsidP="00522950">
      <w:pPr>
        <w:spacing w:after="38" w:line="366" w:lineRule="auto"/>
        <w:ind w:left="567" w:right="451" w:firstLine="698"/>
        <w:jc w:val="both"/>
        <w:rPr>
          <w:rFonts w:eastAsia="Times New Roman"/>
          <w:color w:val="000000"/>
          <w:sz w:val="28"/>
          <w:szCs w:val="22"/>
          <w:lang w:eastAsia="ru-RU"/>
        </w:rPr>
      </w:pPr>
      <w:r w:rsidRPr="00522950">
        <w:rPr>
          <w:rFonts w:eastAsia="Times New Roman"/>
          <w:b/>
          <w:color w:val="000000"/>
          <w:sz w:val="28"/>
          <w:szCs w:val="22"/>
          <w:lang w:eastAsia="ru-RU"/>
        </w:rPr>
        <w:t>(</w:t>
      </w:r>
      <w:proofErr w:type="spellStart"/>
      <w:r w:rsidRPr="00522950">
        <w:rPr>
          <w:rFonts w:eastAsia="Times New Roman"/>
          <w:b/>
          <w:color w:val="000000"/>
          <w:sz w:val="28"/>
          <w:szCs w:val="22"/>
          <w:lang w:eastAsia="ru-RU"/>
        </w:rPr>
        <w:t>Россия,г.Краснодар</w:t>
      </w:r>
      <w:proofErr w:type="spellEnd"/>
      <w:r w:rsidRPr="00522950">
        <w:rPr>
          <w:rFonts w:eastAsia="Times New Roman"/>
          <w:b/>
          <w:color w:val="000000"/>
          <w:sz w:val="28"/>
          <w:szCs w:val="22"/>
          <w:lang w:eastAsia="ru-RU"/>
        </w:rPr>
        <w:t>)</w:t>
      </w:r>
      <w:r w:rsidRPr="00522950">
        <w:rPr>
          <w:rFonts w:eastAsia="Times New Roman"/>
          <w:color w:val="000000"/>
          <w:sz w:val="28"/>
          <w:szCs w:val="22"/>
          <w:lang w:eastAsia="ru-RU"/>
        </w:rPr>
        <w:br/>
      </w:r>
    </w:p>
    <w:p w:rsidR="00522950" w:rsidRPr="00522950" w:rsidRDefault="00522950" w:rsidP="00522950">
      <w:pPr>
        <w:spacing w:after="38" w:line="366" w:lineRule="auto"/>
        <w:ind w:left="567" w:right="451" w:firstLine="698"/>
        <w:jc w:val="both"/>
        <w:rPr>
          <w:rFonts w:eastAsia="Times New Roman"/>
          <w:color w:val="000000"/>
          <w:sz w:val="28"/>
          <w:szCs w:val="22"/>
          <w:lang w:eastAsia="ru-RU"/>
        </w:rPr>
      </w:pPr>
      <w:r w:rsidRPr="00522950">
        <w:rPr>
          <w:rFonts w:eastAsia="Times New Roman"/>
          <w:b/>
          <w:color w:val="000000"/>
          <w:sz w:val="28"/>
          <w:szCs w:val="22"/>
          <w:lang w:eastAsia="ru-RU"/>
        </w:rPr>
        <w:t>Аннотация</w:t>
      </w:r>
      <w:r w:rsidRPr="00522950">
        <w:rPr>
          <w:rFonts w:eastAsia="Times New Roman"/>
          <w:color w:val="000000"/>
          <w:sz w:val="28"/>
          <w:szCs w:val="22"/>
          <w:lang w:eastAsia="ru-RU"/>
        </w:rPr>
        <w:t>.</w:t>
      </w:r>
      <w:r w:rsidRPr="00522950">
        <w:rPr>
          <w:rFonts w:eastAsia="Times New Roman"/>
          <w:color w:val="000000"/>
          <w:spacing w:val="-6"/>
          <w:sz w:val="28"/>
          <w:szCs w:val="22"/>
          <w:lang w:eastAsia="ru-RU"/>
        </w:rPr>
        <w:t xml:space="preserve"> В настоящее время венчурный рынок становится одной из ведущих сфер приложения капитала, поскольку инновационные технологии в современном мире становятся фундаментом нашей жизнедеятельности во всех сферах. К сожалению, до сих пор существует существенное отставание российского венчурного рынка по всем параметрам от аналогичного рынка развитых стран. </w:t>
      </w:r>
      <w:r w:rsidRPr="00522950">
        <w:rPr>
          <w:rFonts w:eastAsia="Times New Roman"/>
          <w:color w:val="000000"/>
          <w:sz w:val="28"/>
          <w:szCs w:val="22"/>
          <w:lang w:eastAsia="ru-RU"/>
        </w:rPr>
        <w:t>В</w:t>
      </w:r>
      <w:r w:rsidRPr="00522950">
        <w:rPr>
          <w:rFonts w:eastAsia="Times New Roman"/>
          <w:color w:val="000000"/>
          <w:spacing w:val="-7"/>
          <w:sz w:val="28"/>
          <w:szCs w:val="22"/>
          <w:lang w:eastAsia="ru-RU"/>
        </w:rPr>
        <w:t xml:space="preserve"> </w:t>
      </w:r>
      <w:r w:rsidRPr="00522950">
        <w:rPr>
          <w:rFonts w:eastAsia="Times New Roman"/>
          <w:color w:val="000000"/>
          <w:sz w:val="28"/>
          <w:szCs w:val="22"/>
          <w:lang w:eastAsia="ru-RU"/>
        </w:rPr>
        <w:t>данной статье мной проанализировано</w:t>
      </w:r>
      <w:r w:rsidRPr="00522950">
        <w:rPr>
          <w:rFonts w:eastAsia="Times New Roman"/>
          <w:color w:val="000000"/>
          <w:spacing w:val="-6"/>
          <w:sz w:val="28"/>
          <w:szCs w:val="22"/>
          <w:lang w:eastAsia="ru-RU"/>
        </w:rPr>
        <w:t xml:space="preserve"> </w:t>
      </w:r>
      <w:r w:rsidRPr="00522950">
        <w:rPr>
          <w:rFonts w:eastAsia="Times New Roman"/>
          <w:color w:val="000000"/>
          <w:sz w:val="28"/>
          <w:szCs w:val="22"/>
          <w:lang w:eastAsia="ru-RU"/>
        </w:rPr>
        <w:t>состояние</w:t>
      </w:r>
      <w:r w:rsidRPr="00522950">
        <w:rPr>
          <w:rFonts w:eastAsia="Times New Roman"/>
          <w:color w:val="000000"/>
          <w:spacing w:val="-6"/>
          <w:sz w:val="28"/>
          <w:szCs w:val="22"/>
          <w:lang w:eastAsia="ru-RU"/>
        </w:rPr>
        <w:t xml:space="preserve"> </w:t>
      </w:r>
      <w:r w:rsidRPr="00522950">
        <w:rPr>
          <w:rFonts w:eastAsia="Times New Roman"/>
          <w:color w:val="000000"/>
          <w:sz w:val="28"/>
          <w:szCs w:val="22"/>
          <w:lang w:eastAsia="ru-RU"/>
        </w:rPr>
        <w:t>российского</w:t>
      </w:r>
      <w:r w:rsidRPr="00522950">
        <w:rPr>
          <w:rFonts w:eastAsia="Times New Roman"/>
          <w:color w:val="000000"/>
          <w:spacing w:val="-6"/>
          <w:sz w:val="28"/>
          <w:szCs w:val="22"/>
          <w:lang w:eastAsia="ru-RU"/>
        </w:rPr>
        <w:t xml:space="preserve"> </w:t>
      </w:r>
      <w:r w:rsidRPr="00522950">
        <w:rPr>
          <w:rFonts w:eastAsia="Times New Roman"/>
          <w:color w:val="000000"/>
          <w:sz w:val="28"/>
          <w:szCs w:val="22"/>
          <w:lang w:eastAsia="ru-RU"/>
        </w:rPr>
        <w:t>венчурного</w:t>
      </w:r>
      <w:r w:rsidRPr="00522950">
        <w:rPr>
          <w:rFonts w:eastAsia="Times New Roman"/>
          <w:color w:val="000000"/>
          <w:spacing w:val="-5"/>
          <w:sz w:val="28"/>
          <w:szCs w:val="22"/>
          <w:lang w:eastAsia="ru-RU"/>
        </w:rPr>
        <w:t xml:space="preserve"> </w:t>
      </w:r>
      <w:r w:rsidRPr="00522950">
        <w:rPr>
          <w:rFonts w:eastAsia="Times New Roman"/>
          <w:color w:val="000000"/>
          <w:sz w:val="28"/>
          <w:szCs w:val="22"/>
          <w:lang w:eastAsia="ru-RU"/>
        </w:rPr>
        <w:t>рынка</w:t>
      </w:r>
      <w:r w:rsidRPr="00522950">
        <w:rPr>
          <w:rFonts w:eastAsia="Times New Roman"/>
          <w:color w:val="000000"/>
          <w:spacing w:val="-6"/>
          <w:sz w:val="28"/>
          <w:szCs w:val="22"/>
          <w:lang w:eastAsia="ru-RU"/>
        </w:rPr>
        <w:t xml:space="preserve"> </w:t>
      </w:r>
      <w:r w:rsidRPr="00522950">
        <w:rPr>
          <w:rFonts w:eastAsia="Times New Roman"/>
          <w:color w:val="000000"/>
          <w:sz w:val="28"/>
          <w:szCs w:val="22"/>
          <w:lang w:eastAsia="ru-RU"/>
        </w:rPr>
        <w:t>в</w:t>
      </w:r>
      <w:r w:rsidRPr="00522950">
        <w:rPr>
          <w:rFonts w:eastAsia="Times New Roman"/>
          <w:color w:val="000000"/>
          <w:spacing w:val="-3"/>
          <w:sz w:val="28"/>
          <w:szCs w:val="22"/>
          <w:lang w:eastAsia="ru-RU"/>
        </w:rPr>
        <w:t xml:space="preserve"> </w:t>
      </w:r>
      <w:r w:rsidRPr="00522950">
        <w:rPr>
          <w:rFonts w:eastAsia="Times New Roman"/>
          <w:color w:val="000000"/>
          <w:sz w:val="28"/>
          <w:szCs w:val="22"/>
          <w:lang w:eastAsia="ru-RU"/>
        </w:rPr>
        <w:t>сравнении</w:t>
      </w:r>
      <w:r w:rsidRPr="00522950">
        <w:rPr>
          <w:rFonts w:eastAsia="Times New Roman"/>
          <w:color w:val="000000"/>
          <w:spacing w:val="-7"/>
          <w:sz w:val="28"/>
          <w:szCs w:val="22"/>
          <w:lang w:eastAsia="ru-RU"/>
        </w:rPr>
        <w:t xml:space="preserve"> </w:t>
      </w:r>
      <w:r w:rsidRPr="00522950">
        <w:rPr>
          <w:rFonts w:eastAsia="Times New Roman"/>
          <w:color w:val="000000"/>
          <w:sz w:val="28"/>
          <w:szCs w:val="22"/>
          <w:lang w:eastAsia="ru-RU"/>
        </w:rPr>
        <w:t>с</w:t>
      </w:r>
      <w:r w:rsidRPr="00522950">
        <w:rPr>
          <w:rFonts w:eastAsia="Times New Roman"/>
          <w:color w:val="000000"/>
          <w:spacing w:val="-5"/>
          <w:sz w:val="28"/>
          <w:szCs w:val="22"/>
          <w:lang w:eastAsia="ru-RU"/>
        </w:rPr>
        <w:t xml:space="preserve"> </w:t>
      </w:r>
      <w:r w:rsidRPr="00522950">
        <w:rPr>
          <w:rFonts w:eastAsia="Times New Roman"/>
          <w:color w:val="000000"/>
          <w:sz w:val="28"/>
          <w:szCs w:val="22"/>
          <w:lang w:eastAsia="ru-RU"/>
        </w:rPr>
        <w:t>между</w:t>
      </w:r>
      <w:r w:rsidRPr="00522950">
        <w:rPr>
          <w:rFonts w:eastAsia="Times New Roman"/>
          <w:color w:val="000000"/>
          <w:spacing w:val="-48"/>
          <w:sz w:val="28"/>
          <w:szCs w:val="22"/>
          <w:lang w:eastAsia="ru-RU"/>
        </w:rPr>
        <w:t xml:space="preserve"> </w:t>
      </w:r>
      <w:r w:rsidRPr="00522950">
        <w:rPr>
          <w:rFonts w:eastAsia="Times New Roman"/>
          <w:color w:val="000000"/>
          <w:sz w:val="28"/>
          <w:szCs w:val="22"/>
          <w:lang w:eastAsia="ru-RU"/>
        </w:rPr>
        <w:t xml:space="preserve">народным. </w:t>
      </w:r>
    </w:p>
    <w:p w:rsidR="00522950" w:rsidRPr="00522950" w:rsidRDefault="00522950" w:rsidP="00522950">
      <w:pPr>
        <w:spacing w:after="38" w:line="366" w:lineRule="auto"/>
        <w:ind w:left="567" w:right="451" w:firstLine="698"/>
        <w:jc w:val="both"/>
        <w:rPr>
          <w:rFonts w:eastAsia="Times New Roman"/>
          <w:color w:val="000000"/>
          <w:sz w:val="28"/>
          <w:szCs w:val="22"/>
          <w:lang w:eastAsia="ru-RU"/>
        </w:rPr>
      </w:pPr>
      <w:r w:rsidRPr="00522950">
        <w:rPr>
          <w:rFonts w:eastAsia="Times New Roman"/>
          <w:b/>
          <w:color w:val="000000"/>
          <w:sz w:val="28"/>
          <w:szCs w:val="22"/>
          <w:lang w:eastAsia="ru-RU"/>
        </w:rPr>
        <w:t>Ключевые слова</w:t>
      </w:r>
      <w:r w:rsidRPr="00522950">
        <w:rPr>
          <w:rFonts w:eastAsia="Times New Roman"/>
          <w:color w:val="000000"/>
          <w:sz w:val="28"/>
          <w:szCs w:val="22"/>
          <w:lang w:eastAsia="ru-RU"/>
        </w:rPr>
        <w:t xml:space="preserve">: венчурные инвестиции, высокотехнологичные </w:t>
      </w:r>
      <w:proofErr w:type="spellStart"/>
      <w:r w:rsidRPr="00522950">
        <w:rPr>
          <w:rFonts w:eastAsia="Times New Roman"/>
          <w:color w:val="000000"/>
          <w:sz w:val="28"/>
          <w:szCs w:val="22"/>
          <w:lang w:eastAsia="ru-RU"/>
        </w:rPr>
        <w:t>стартапы</w:t>
      </w:r>
      <w:proofErr w:type="spellEnd"/>
      <w:r w:rsidRPr="00522950">
        <w:rPr>
          <w:rFonts w:eastAsia="Times New Roman"/>
          <w:color w:val="000000"/>
          <w:sz w:val="28"/>
          <w:szCs w:val="22"/>
          <w:lang w:eastAsia="ru-RU"/>
        </w:rPr>
        <w:t>, венчурный рынок, инновационное развитие, венчурные фонды.</w:t>
      </w:r>
    </w:p>
    <w:p w:rsidR="00522950" w:rsidRPr="00522950" w:rsidRDefault="00522950" w:rsidP="00522950">
      <w:pPr>
        <w:spacing w:after="38" w:line="366" w:lineRule="auto"/>
        <w:ind w:left="567" w:right="451" w:firstLine="698"/>
        <w:jc w:val="both"/>
        <w:rPr>
          <w:rFonts w:eastAsia="Times New Roman"/>
          <w:color w:val="000000"/>
          <w:sz w:val="28"/>
          <w:szCs w:val="22"/>
          <w:lang w:eastAsia="ru-RU"/>
        </w:rPr>
      </w:pPr>
    </w:p>
    <w:p w:rsidR="00522950" w:rsidRPr="00522950" w:rsidRDefault="00522950" w:rsidP="00522950">
      <w:pPr>
        <w:spacing w:after="38" w:line="366" w:lineRule="auto"/>
        <w:ind w:left="567" w:right="451" w:firstLine="698"/>
        <w:jc w:val="both"/>
        <w:rPr>
          <w:rFonts w:eastAsia="Times New Roman"/>
          <w:color w:val="000000"/>
          <w:sz w:val="28"/>
          <w:szCs w:val="22"/>
          <w:lang w:eastAsia="ru-RU"/>
        </w:rPr>
      </w:pPr>
      <w:r w:rsidRPr="00522950">
        <w:rPr>
          <w:rFonts w:eastAsia="Times New Roman"/>
          <w:color w:val="000000"/>
          <w:sz w:val="28"/>
          <w:szCs w:val="22"/>
          <w:lang w:eastAsia="ru-RU"/>
        </w:rPr>
        <w:t>В развитых странах мира быстрое развитий корпораций неразрывно связано с осуществляемыми ими инновационными разработками благодаря венчурному инвестированию. Поэтому венчурный рынок является источником инновационного сектора и всей экономике в целом.</w:t>
      </w:r>
    </w:p>
    <w:p w:rsidR="00522950" w:rsidRPr="00522950" w:rsidRDefault="00522950" w:rsidP="00522950">
      <w:pPr>
        <w:spacing w:after="38" w:line="366" w:lineRule="auto"/>
        <w:ind w:left="567" w:right="451" w:firstLine="698"/>
        <w:jc w:val="both"/>
        <w:rPr>
          <w:rFonts w:eastAsia="Times New Roman"/>
          <w:color w:val="000000"/>
          <w:sz w:val="28"/>
          <w:szCs w:val="22"/>
          <w:lang w:eastAsia="ru-RU"/>
        </w:rPr>
      </w:pPr>
      <w:r w:rsidRPr="00522950">
        <w:rPr>
          <w:rFonts w:eastAsia="Times New Roman"/>
          <w:color w:val="000000"/>
          <w:sz w:val="28"/>
          <w:szCs w:val="22"/>
          <w:lang w:eastAsia="ru-RU"/>
        </w:rPr>
        <w:t xml:space="preserve"> Объем венчурных инвестиций в США и странах Европы составляет в среднем несколько процентов</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ВВП; а показатель венчурных инвестиций на душу населения –</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 xml:space="preserve"> в среднем 200-500 долларов.</w:t>
      </w:r>
    </w:p>
    <w:p w:rsidR="00522950" w:rsidRPr="00522950" w:rsidRDefault="00522950" w:rsidP="00522950">
      <w:pPr>
        <w:spacing w:after="38" w:line="366" w:lineRule="auto"/>
        <w:ind w:left="567" w:right="451" w:firstLine="698"/>
        <w:jc w:val="both"/>
        <w:rPr>
          <w:rFonts w:eastAsia="Times New Roman"/>
          <w:color w:val="000000"/>
          <w:sz w:val="28"/>
          <w:szCs w:val="22"/>
          <w:lang w:eastAsia="ru-RU"/>
        </w:rPr>
      </w:pPr>
      <w:r w:rsidRPr="00522950">
        <w:rPr>
          <w:rFonts w:eastAsia="Times New Roman"/>
          <w:color w:val="000000"/>
          <w:sz w:val="28"/>
          <w:szCs w:val="22"/>
          <w:lang w:eastAsia="ru-RU"/>
        </w:rPr>
        <w:lastRenderedPageBreak/>
        <w:t xml:space="preserve">  В ходе анализа венчурного рынка Европы и США экономистами была выявлена следующая закономерность: увеличение венчурного инвестирования компаниями обеспечивает намного больший прирост производительности, нежели простой рост затрат на исследования. Так, проведенный анализ 20 отраслей США показал, что на каждую 1000 долларов по венчурным инвестициям приходится в 2-3 раза больше научных разработок, чем на такую же сумму затрат на разработки и исследования крупных компаний.</w:t>
      </w:r>
    </w:p>
    <w:p w:rsidR="00522950" w:rsidRPr="00522950" w:rsidRDefault="00522950" w:rsidP="00522950">
      <w:pPr>
        <w:spacing w:after="38" w:line="366" w:lineRule="auto"/>
        <w:ind w:left="567" w:right="451" w:firstLine="698"/>
        <w:jc w:val="both"/>
        <w:rPr>
          <w:rFonts w:eastAsia="Times New Roman"/>
          <w:color w:val="000000"/>
          <w:spacing w:val="-5"/>
          <w:sz w:val="28"/>
          <w:szCs w:val="22"/>
          <w:lang w:eastAsia="ru-RU"/>
        </w:rPr>
      </w:pPr>
      <w:r w:rsidRPr="00522950">
        <w:rPr>
          <w:rFonts w:eastAsia="Times New Roman"/>
          <w:color w:val="000000"/>
          <w:sz w:val="28"/>
          <w:szCs w:val="22"/>
          <w:lang w:eastAsia="ru-RU"/>
        </w:rPr>
        <w:t>На сегодняшний день отечественная венчурная отрасль по объему финансирования едва достигает даже самых минимальных показателей стран Европы. Например, в процентном отношении к ВВП</w:t>
      </w:r>
      <w:r w:rsidRPr="00522950">
        <w:rPr>
          <w:rFonts w:eastAsia="Times New Roman"/>
          <w:color w:val="000000"/>
          <w:spacing w:val="-4"/>
          <w:sz w:val="28"/>
          <w:szCs w:val="22"/>
          <w:lang w:eastAsia="ru-RU"/>
        </w:rPr>
        <w:t xml:space="preserve"> </w:t>
      </w:r>
      <w:r w:rsidRPr="00522950">
        <w:rPr>
          <w:rFonts w:eastAsia="Times New Roman"/>
          <w:color w:val="000000"/>
          <w:sz w:val="28"/>
          <w:szCs w:val="22"/>
          <w:lang w:eastAsia="ru-RU"/>
        </w:rPr>
        <w:t>Россия уступает более чем в 3 раза</w:t>
      </w:r>
      <w:r w:rsidRPr="00522950">
        <w:rPr>
          <w:rFonts w:eastAsia="Times New Roman"/>
          <w:color w:val="000000"/>
          <w:spacing w:val="-4"/>
          <w:sz w:val="28"/>
          <w:szCs w:val="22"/>
          <w:lang w:eastAsia="ru-RU"/>
        </w:rPr>
        <w:t xml:space="preserve"> </w:t>
      </w:r>
      <w:r w:rsidRPr="00522950">
        <w:rPr>
          <w:rFonts w:eastAsia="Times New Roman"/>
          <w:color w:val="000000"/>
          <w:sz w:val="28"/>
          <w:szCs w:val="22"/>
          <w:lang w:eastAsia="ru-RU"/>
        </w:rPr>
        <w:t xml:space="preserve">развитым странам. </w:t>
      </w:r>
      <w:r w:rsidRPr="00522950">
        <w:rPr>
          <w:rFonts w:eastAsia="Times New Roman"/>
          <w:color w:val="000000"/>
          <w:spacing w:val="-5"/>
          <w:sz w:val="28"/>
          <w:szCs w:val="22"/>
          <w:lang w:eastAsia="ru-RU"/>
        </w:rPr>
        <w:t xml:space="preserve">А по объему финансирования инновационных </w:t>
      </w:r>
      <w:proofErr w:type="spellStart"/>
      <w:r w:rsidRPr="00522950">
        <w:rPr>
          <w:rFonts w:eastAsia="Times New Roman"/>
          <w:color w:val="000000"/>
          <w:spacing w:val="-5"/>
          <w:sz w:val="28"/>
          <w:szCs w:val="22"/>
          <w:lang w:eastAsia="ru-RU"/>
        </w:rPr>
        <w:t>стартапов</w:t>
      </w:r>
      <w:proofErr w:type="spellEnd"/>
      <w:r w:rsidRPr="00522950">
        <w:rPr>
          <w:rFonts w:eastAsia="Times New Roman"/>
          <w:color w:val="000000"/>
          <w:spacing w:val="-5"/>
          <w:sz w:val="28"/>
          <w:szCs w:val="22"/>
          <w:lang w:eastAsia="ru-RU"/>
        </w:rPr>
        <w:t xml:space="preserve"> уступает в 20-40 раз (см. таблицу 1).</w:t>
      </w:r>
    </w:p>
    <w:p w:rsidR="00522950" w:rsidRPr="00522950" w:rsidRDefault="00522950" w:rsidP="00522950">
      <w:pPr>
        <w:spacing w:line="360" w:lineRule="auto"/>
        <w:jc w:val="center"/>
        <w:rPr>
          <w:rFonts w:eastAsiaTheme="minorHAnsi"/>
          <w:spacing w:val="-5"/>
          <w:sz w:val="28"/>
          <w:szCs w:val="28"/>
          <w:lang w:eastAsia="en-US"/>
        </w:rPr>
      </w:pPr>
    </w:p>
    <w:p w:rsidR="00522950" w:rsidRPr="00522950" w:rsidRDefault="00522950" w:rsidP="00522950">
      <w:pPr>
        <w:spacing w:after="120" w:line="259" w:lineRule="auto"/>
        <w:ind w:left="142" w:hanging="142"/>
        <w:jc w:val="center"/>
        <w:rPr>
          <w:rFonts w:eastAsiaTheme="minorHAnsi"/>
          <w:sz w:val="28"/>
          <w:szCs w:val="28"/>
          <w:lang w:eastAsia="en-US"/>
        </w:rPr>
      </w:pPr>
      <w:r w:rsidRPr="00522950">
        <w:rPr>
          <w:rFonts w:eastAsiaTheme="minorHAnsi"/>
          <w:sz w:val="28"/>
          <w:szCs w:val="28"/>
          <w:lang w:eastAsia="en-US"/>
        </w:rPr>
        <w:t>Таблица</w:t>
      </w:r>
      <w:r w:rsidRPr="00522950">
        <w:rPr>
          <w:rFonts w:eastAsiaTheme="minorHAnsi"/>
          <w:spacing w:val="-3"/>
          <w:sz w:val="28"/>
          <w:szCs w:val="28"/>
          <w:lang w:eastAsia="en-US"/>
        </w:rPr>
        <w:t xml:space="preserve"> </w:t>
      </w:r>
      <w:r w:rsidRPr="00522950">
        <w:rPr>
          <w:rFonts w:eastAsiaTheme="minorHAnsi"/>
          <w:sz w:val="28"/>
          <w:szCs w:val="28"/>
          <w:lang w:eastAsia="en-US"/>
        </w:rPr>
        <w:t>1</w:t>
      </w:r>
      <w:r w:rsidRPr="00522950">
        <w:rPr>
          <w:rFonts w:eastAsiaTheme="minorHAnsi"/>
          <w:spacing w:val="-1"/>
          <w:sz w:val="28"/>
          <w:szCs w:val="28"/>
          <w:lang w:eastAsia="en-US"/>
        </w:rPr>
        <w:t xml:space="preserve"> </w:t>
      </w:r>
      <w:r w:rsidRPr="00522950">
        <w:rPr>
          <w:rFonts w:eastAsiaTheme="minorHAnsi"/>
          <w:b/>
          <w:sz w:val="28"/>
          <w:szCs w:val="28"/>
          <w:lang w:eastAsia="en-US"/>
        </w:rPr>
        <w:t>-</w:t>
      </w:r>
      <w:r w:rsidRPr="00522950">
        <w:rPr>
          <w:rFonts w:eastAsiaTheme="minorHAnsi"/>
          <w:b/>
          <w:spacing w:val="-1"/>
          <w:sz w:val="28"/>
          <w:szCs w:val="28"/>
          <w:lang w:eastAsia="en-US"/>
        </w:rPr>
        <w:t xml:space="preserve"> </w:t>
      </w:r>
      <w:r w:rsidRPr="00522950">
        <w:rPr>
          <w:rFonts w:eastAsiaTheme="minorHAnsi"/>
          <w:sz w:val="28"/>
          <w:szCs w:val="28"/>
          <w:lang w:eastAsia="en-US"/>
        </w:rPr>
        <w:t>Средний</w:t>
      </w:r>
      <w:r w:rsidRPr="00522950">
        <w:rPr>
          <w:rFonts w:eastAsiaTheme="minorHAnsi"/>
          <w:spacing w:val="-4"/>
          <w:sz w:val="28"/>
          <w:szCs w:val="28"/>
          <w:lang w:eastAsia="en-US"/>
        </w:rPr>
        <w:t xml:space="preserve"> </w:t>
      </w:r>
      <w:r w:rsidRPr="00522950">
        <w:rPr>
          <w:rFonts w:eastAsiaTheme="minorHAnsi"/>
          <w:sz w:val="28"/>
          <w:szCs w:val="28"/>
          <w:lang w:eastAsia="en-US"/>
        </w:rPr>
        <w:t>размер</w:t>
      </w:r>
      <w:r w:rsidRPr="00522950">
        <w:rPr>
          <w:rFonts w:eastAsiaTheme="minorHAnsi"/>
          <w:spacing w:val="-1"/>
          <w:sz w:val="28"/>
          <w:szCs w:val="28"/>
          <w:lang w:eastAsia="en-US"/>
        </w:rPr>
        <w:t xml:space="preserve"> </w:t>
      </w:r>
      <w:r w:rsidRPr="00522950">
        <w:rPr>
          <w:rFonts w:eastAsiaTheme="minorHAnsi"/>
          <w:sz w:val="28"/>
          <w:szCs w:val="28"/>
          <w:lang w:eastAsia="en-US"/>
        </w:rPr>
        <w:t>венчурной</w:t>
      </w:r>
      <w:r w:rsidRPr="00522950">
        <w:rPr>
          <w:rFonts w:eastAsiaTheme="minorHAnsi"/>
          <w:spacing w:val="-4"/>
          <w:sz w:val="28"/>
          <w:szCs w:val="28"/>
          <w:lang w:eastAsia="en-US"/>
        </w:rPr>
        <w:t xml:space="preserve"> </w:t>
      </w:r>
      <w:r w:rsidRPr="00522950">
        <w:rPr>
          <w:rFonts w:eastAsiaTheme="minorHAnsi"/>
          <w:sz w:val="28"/>
          <w:szCs w:val="28"/>
          <w:lang w:eastAsia="en-US"/>
        </w:rPr>
        <w:t>сделки,</w:t>
      </w:r>
      <w:r w:rsidRPr="00522950">
        <w:rPr>
          <w:rFonts w:eastAsiaTheme="minorHAnsi"/>
          <w:spacing w:val="-2"/>
          <w:sz w:val="28"/>
          <w:szCs w:val="28"/>
          <w:lang w:eastAsia="en-US"/>
        </w:rPr>
        <w:t xml:space="preserve"> </w:t>
      </w:r>
      <w:r w:rsidRPr="00522950">
        <w:rPr>
          <w:rFonts w:eastAsiaTheme="minorHAnsi"/>
          <w:sz w:val="28"/>
          <w:szCs w:val="28"/>
          <w:lang w:eastAsia="en-US"/>
        </w:rPr>
        <w:t>млн</w:t>
      </w:r>
      <w:r w:rsidRPr="00522950">
        <w:rPr>
          <w:rFonts w:eastAsiaTheme="minorHAnsi"/>
          <w:spacing w:val="-2"/>
          <w:sz w:val="28"/>
          <w:szCs w:val="28"/>
          <w:lang w:eastAsia="en-US"/>
        </w:rPr>
        <w:t xml:space="preserve"> </w:t>
      </w:r>
      <w:r w:rsidRPr="00522950">
        <w:rPr>
          <w:rFonts w:eastAsiaTheme="minorHAnsi"/>
          <w:sz w:val="28"/>
          <w:szCs w:val="28"/>
          <w:lang w:eastAsia="en-US"/>
        </w:rPr>
        <w:t>долл.</w:t>
      </w:r>
      <w:r w:rsidRPr="00522950">
        <w:rPr>
          <w:rFonts w:eastAsiaTheme="minorHAnsi"/>
          <w:spacing w:val="-2"/>
          <w:sz w:val="28"/>
          <w:szCs w:val="28"/>
          <w:lang w:eastAsia="en-US"/>
        </w:rPr>
        <w:t xml:space="preserve"> </w:t>
      </w:r>
      <w:r w:rsidRPr="00522950">
        <w:rPr>
          <w:rFonts w:eastAsiaTheme="minorHAnsi"/>
          <w:sz w:val="28"/>
          <w:szCs w:val="28"/>
          <w:lang w:eastAsia="en-US"/>
        </w:rPr>
        <w:t>США [3]</w:t>
      </w:r>
    </w:p>
    <w:tbl>
      <w:tblPr>
        <w:tblStyle w:val="TableNormal"/>
        <w:tblW w:w="965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3"/>
        <w:gridCol w:w="1731"/>
        <w:gridCol w:w="676"/>
        <w:gridCol w:w="975"/>
        <w:gridCol w:w="973"/>
        <w:gridCol w:w="975"/>
        <w:gridCol w:w="973"/>
        <w:gridCol w:w="975"/>
        <w:gridCol w:w="973"/>
      </w:tblGrid>
      <w:tr w:rsidR="00522950" w:rsidRPr="00522950" w:rsidTr="002F5A5C">
        <w:trPr>
          <w:trHeight w:val="266"/>
        </w:trPr>
        <w:tc>
          <w:tcPr>
            <w:tcW w:w="3134" w:type="dxa"/>
            <w:gridSpan w:val="2"/>
            <w:tcBorders>
              <w:top w:val="single" w:sz="4" w:space="0" w:color="000000"/>
              <w:left w:val="single" w:sz="4" w:space="0" w:color="000000"/>
              <w:bottom w:val="single" w:sz="4" w:space="0" w:color="000000"/>
              <w:right w:val="single" w:sz="4" w:space="0" w:color="000000"/>
            </w:tcBorders>
            <w:vAlign w:val="center"/>
          </w:tcPr>
          <w:p w:rsidR="00522950" w:rsidRPr="00522950" w:rsidRDefault="00522950" w:rsidP="00522950">
            <w:pPr>
              <w:ind w:firstLine="22"/>
              <w:jc w:val="center"/>
              <w:rPr>
                <w:rFonts w:eastAsia="Times New Roman"/>
                <w:sz w:val="18"/>
                <w:szCs w:val="18"/>
                <w:lang w:eastAsia="en-US"/>
              </w:rPr>
            </w:pPr>
          </w:p>
        </w:tc>
        <w:tc>
          <w:tcPr>
            <w:tcW w:w="676"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08" w:firstLine="22"/>
              <w:jc w:val="center"/>
              <w:rPr>
                <w:rFonts w:eastAsia="Times New Roman"/>
                <w:sz w:val="18"/>
                <w:szCs w:val="18"/>
                <w:lang w:eastAsia="en-US"/>
              </w:rPr>
            </w:pPr>
            <w:r w:rsidRPr="00522950">
              <w:rPr>
                <w:rFonts w:eastAsia="Times New Roman"/>
                <w:sz w:val="18"/>
                <w:szCs w:val="18"/>
                <w:lang w:eastAsia="en-US"/>
              </w:rPr>
              <w:t>2014</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09" w:firstLine="22"/>
              <w:jc w:val="center"/>
              <w:rPr>
                <w:rFonts w:eastAsia="Times New Roman"/>
                <w:sz w:val="18"/>
                <w:szCs w:val="18"/>
                <w:lang w:eastAsia="en-US"/>
              </w:rPr>
            </w:pPr>
            <w:r w:rsidRPr="00522950">
              <w:rPr>
                <w:rFonts w:eastAsia="Times New Roman"/>
                <w:sz w:val="18"/>
                <w:szCs w:val="18"/>
                <w:lang w:eastAsia="en-US"/>
              </w:rPr>
              <w:t>2015</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0" w:firstLine="22"/>
              <w:jc w:val="center"/>
              <w:rPr>
                <w:rFonts w:eastAsia="Times New Roman"/>
                <w:sz w:val="18"/>
                <w:szCs w:val="18"/>
                <w:lang w:eastAsia="en-US"/>
              </w:rPr>
            </w:pPr>
            <w:r w:rsidRPr="00522950">
              <w:rPr>
                <w:rFonts w:eastAsia="Times New Roman"/>
                <w:sz w:val="18"/>
                <w:szCs w:val="18"/>
                <w:lang w:eastAsia="en-US"/>
              </w:rPr>
              <w:t>2016</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1" w:firstLine="22"/>
              <w:jc w:val="center"/>
              <w:rPr>
                <w:rFonts w:eastAsia="Times New Roman"/>
                <w:sz w:val="18"/>
                <w:szCs w:val="18"/>
                <w:lang w:eastAsia="en-US"/>
              </w:rPr>
            </w:pPr>
            <w:r w:rsidRPr="00522950">
              <w:rPr>
                <w:rFonts w:eastAsia="Times New Roman"/>
                <w:sz w:val="18"/>
                <w:szCs w:val="18"/>
                <w:lang w:eastAsia="en-US"/>
              </w:rPr>
              <w:t>2017</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2" w:firstLine="22"/>
              <w:jc w:val="center"/>
              <w:rPr>
                <w:rFonts w:eastAsia="Times New Roman"/>
                <w:sz w:val="18"/>
                <w:szCs w:val="18"/>
                <w:lang w:eastAsia="en-US"/>
              </w:rPr>
            </w:pPr>
            <w:r w:rsidRPr="00522950">
              <w:rPr>
                <w:rFonts w:eastAsia="Times New Roman"/>
                <w:sz w:val="18"/>
                <w:szCs w:val="18"/>
                <w:lang w:eastAsia="en-US"/>
              </w:rPr>
              <w:t>2018</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3" w:firstLine="22"/>
              <w:jc w:val="center"/>
              <w:rPr>
                <w:rFonts w:eastAsia="Times New Roman"/>
                <w:sz w:val="18"/>
                <w:szCs w:val="18"/>
                <w:lang w:eastAsia="en-US"/>
              </w:rPr>
            </w:pPr>
            <w:r w:rsidRPr="00522950">
              <w:rPr>
                <w:rFonts w:eastAsia="Times New Roman"/>
                <w:sz w:val="18"/>
                <w:szCs w:val="18"/>
                <w:lang w:eastAsia="en-US"/>
              </w:rPr>
              <w:t>2019</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5" w:firstLine="22"/>
              <w:jc w:val="center"/>
              <w:rPr>
                <w:rFonts w:eastAsia="Times New Roman"/>
                <w:sz w:val="18"/>
                <w:szCs w:val="18"/>
                <w:lang w:eastAsia="en-US"/>
              </w:rPr>
            </w:pPr>
            <w:r w:rsidRPr="00522950">
              <w:rPr>
                <w:rFonts w:eastAsia="Times New Roman"/>
                <w:sz w:val="18"/>
                <w:szCs w:val="18"/>
                <w:lang w:eastAsia="en-US"/>
              </w:rPr>
              <w:t>2020</w:t>
            </w:r>
          </w:p>
        </w:tc>
      </w:tr>
      <w:tr w:rsidR="00522950" w:rsidRPr="00522950" w:rsidTr="002F5A5C">
        <w:trPr>
          <w:trHeight w:val="266"/>
        </w:trPr>
        <w:tc>
          <w:tcPr>
            <w:tcW w:w="1403" w:type="dxa"/>
            <w:vMerge w:val="restart"/>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ind w:left="110" w:right="91" w:firstLine="22"/>
              <w:jc w:val="center"/>
              <w:rPr>
                <w:rFonts w:eastAsia="Times New Roman"/>
                <w:sz w:val="22"/>
                <w:szCs w:val="22"/>
                <w:lang w:val="ru-RU" w:eastAsia="en-US"/>
              </w:rPr>
            </w:pPr>
            <w:r w:rsidRPr="00522950">
              <w:rPr>
                <w:rFonts w:eastAsia="Times New Roman"/>
                <w:sz w:val="22"/>
                <w:szCs w:val="22"/>
                <w:lang w:val="ru-RU" w:eastAsia="en-US"/>
              </w:rPr>
              <w:t>Медианный</w:t>
            </w:r>
            <w:r w:rsidRPr="00522950">
              <w:rPr>
                <w:rFonts w:eastAsia="Times New Roman"/>
                <w:spacing w:val="1"/>
                <w:sz w:val="22"/>
                <w:szCs w:val="22"/>
                <w:lang w:val="ru-RU" w:eastAsia="en-US"/>
              </w:rPr>
              <w:t xml:space="preserve"> </w:t>
            </w:r>
            <w:r w:rsidRPr="00522950">
              <w:rPr>
                <w:rFonts w:eastAsia="Times New Roman"/>
                <w:sz w:val="22"/>
                <w:szCs w:val="22"/>
                <w:lang w:val="ru-RU" w:eastAsia="en-US"/>
              </w:rPr>
              <w:t>раз</w:t>
            </w:r>
            <w:r w:rsidRPr="00522950">
              <w:rPr>
                <w:rFonts w:eastAsia="Times New Roman"/>
                <w:spacing w:val="-37"/>
                <w:sz w:val="22"/>
                <w:szCs w:val="22"/>
                <w:lang w:val="ru-RU" w:eastAsia="en-US"/>
              </w:rPr>
              <w:t xml:space="preserve"> </w:t>
            </w:r>
            <w:r w:rsidRPr="00522950">
              <w:rPr>
                <w:rFonts w:eastAsia="Times New Roman"/>
                <w:sz w:val="22"/>
                <w:szCs w:val="22"/>
                <w:lang w:val="ru-RU" w:eastAsia="en-US"/>
              </w:rPr>
              <w:t>мер</w:t>
            </w:r>
            <w:r w:rsidRPr="00522950">
              <w:rPr>
                <w:rFonts w:eastAsia="Times New Roman"/>
                <w:spacing w:val="1"/>
                <w:sz w:val="22"/>
                <w:szCs w:val="22"/>
                <w:lang w:val="ru-RU" w:eastAsia="en-US"/>
              </w:rPr>
              <w:t xml:space="preserve"> </w:t>
            </w:r>
            <w:r w:rsidRPr="00522950">
              <w:rPr>
                <w:rFonts w:eastAsia="Times New Roman"/>
                <w:sz w:val="22"/>
                <w:szCs w:val="22"/>
                <w:lang w:val="ru-RU" w:eastAsia="en-US"/>
              </w:rPr>
              <w:t>сделки</w:t>
            </w:r>
            <w:r w:rsidRPr="00522950">
              <w:rPr>
                <w:rFonts w:eastAsia="Times New Roman"/>
                <w:spacing w:val="1"/>
                <w:sz w:val="22"/>
                <w:szCs w:val="22"/>
                <w:lang w:val="ru-RU" w:eastAsia="en-US"/>
              </w:rPr>
              <w:t xml:space="preserve"> </w:t>
            </w:r>
            <w:r w:rsidRPr="00522950">
              <w:rPr>
                <w:rFonts w:eastAsia="Times New Roman"/>
                <w:sz w:val="22"/>
                <w:szCs w:val="22"/>
                <w:lang w:val="ru-RU" w:eastAsia="en-US"/>
              </w:rPr>
              <w:t>на</w:t>
            </w:r>
            <w:r w:rsidRPr="00522950">
              <w:rPr>
                <w:rFonts w:eastAsia="Times New Roman"/>
                <w:spacing w:val="1"/>
                <w:sz w:val="22"/>
                <w:szCs w:val="22"/>
                <w:lang w:val="ru-RU" w:eastAsia="en-US"/>
              </w:rPr>
              <w:t xml:space="preserve"> </w:t>
            </w:r>
            <w:r w:rsidRPr="00522950">
              <w:rPr>
                <w:rFonts w:eastAsia="Times New Roman"/>
                <w:sz w:val="22"/>
                <w:szCs w:val="22"/>
                <w:lang w:val="ru-RU" w:eastAsia="en-US"/>
              </w:rPr>
              <w:t>глобальном</w:t>
            </w:r>
          </w:p>
          <w:p w:rsidR="00522950" w:rsidRPr="00522950" w:rsidRDefault="00522950" w:rsidP="00522950">
            <w:pPr>
              <w:spacing w:line="163" w:lineRule="exact"/>
              <w:ind w:left="110" w:firstLine="22"/>
              <w:jc w:val="center"/>
              <w:rPr>
                <w:rFonts w:eastAsia="Times New Roman"/>
                <w:sz w:val="22"/>
                <w:szCs w:val="22"/>
                <w:lang w:eastAsia="en-US"/>
              </w:rPr>
            </w:pPr>
            <w:proofErr w:type="spellStart"/>
            <w:r w:rsidRPr="00522950">
              <w:rPr>
                <w:rFonts w:eastAsia="Times New Roman"/>
                <w:sz w:val="22"/>
                <w:szCs w:val="22"/>
                <w:lang w:eastAsia="en-US"/>
              </w:rPr>
              <w:t>рынке</w:t>
            </w:r>
            <w:proofErr w:type="spellEnd"/>
          </w:p>
        </w:tc>
        <w:tc>
          <w:tcPr>
            <w:tcW w:w="1731"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0" w:firstLine="22"/>
              <w:jc w:val="center"/>
              <w:rPr>
                <w:rFonts w:eastAsia="Times New Roman"/>
                <w:sz w:val="22"/>
                <w:szCs w:val="22"/>
                <w:lang w:eastAsia="en-US"/>
              </w:rPr>
            </w:pPr>
            <w:proofErr w:type="spellStart"/>
            <w:r w:rsidRPr="00522950">
              <w:rPr>
                <w:rFonts w:eastAsia="Times New Roman"/>
                <w:sz w:val="22"/>
                <w:szCs w:val="22"/>
                <w:lang w:eastAsia="en-US"/>
              </w:rPr>
              <w:t>Посевная</w:t>
            </w:r>
            <w:proofErr w:type="spellEnd"/>
            <w:r w:rsidRPr="00522950">
              <w:rPr>
                <w:rFonts w:eastAsia="Times New Roman"/>
                <w:spacing w:val="-4"/>
                <w:sz w:val="22"/>
                <w:szCs w:val="22"/>
                <w:lang w:eastAsia="en-US"/>
              </w:rPr>
              <w:t xml:space="preserve"> </w:t>
            </w:r>
            <w:proofErr w:type="spellStart"/>
            <w:r w:rsidRPr="00522950">
              <w:rPr>
                <w:rFonts w:eastAsia="Times New Roman"/>
                <w:sz w:val="22"/>
                <w:szCs w:val="22"/>
                <w:lang w:eastAsia="en-US"/>
              </w:rPr>
              <w:t>стадия</w:t>
            </w:r>
            <w:proofErr w:type="spellEnd"/>
          </w:p>
        </w:tc>
        <w:tc>
          <w:tcPr>
            <w:tcW w:w="676"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08" w:firstLine="22"/>
              <w:jc w:val="center"/>
              <w:rPr>
                <w:rFonts w:eastAsia="Times New Roman"/>
                <w:sz w:val="18"/>
                <w:szCs w:val="18"/>
                <w:lang w:eastAsia="en-US"/>
              </w:rPr>
            </w:pPr>
            <w:r w:rsidRPr="00522950">
              <w:rPr>
                <w:rFonts w:eastAsia="Times New Roman"/>
                <w:sz w:val="18"/>
                <w:szCs w:val="18"/>
                <w:lang w:eastAsia="en-US"/>
              </w:rPr>
              <w:t>0,5</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09" w:firstLine="22"/>
              <w:jc w:val="center"/>
              <w:rPr>
                <w:rFonts w:eastAsia="Times New Roman"/>
                <w:sz w:val="18"/>
                <w:szCs w:val="18"/>
                <w:lang w:eastAsia="en-US"/>
              </w:rPr>
            </w:pPr>
            <w:r w:rsidRPr="00522950">
              <w:rPr>
                <w:rFonts w:eastAsia="Times New Roman"/>
                <w:sz w:val="18"/>
                <w:szCs w:val="18"/>
                <w:lang w:eastAsia="en-US"/>
              </w:rPr>
              <w:t>0,5</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0" w:firstLine="22"/>
              <w:jc w:val="center"/>
              <w:rPr>
                <w:rFonts w:eastAsia="Times New Roman"/>
                <w:sz w:val="18"/>
                <w:szCs w:val="18"/>
                <w:lang w:eastAsia="en-US"/>
              </w:rPr>
            </w:pPr>
            <w:r w:rsidRPr="00522950">
              <w:rPr>
                <w:rFonts w:eastAsia="Times New Roman"/>
                <w:sz w:val="18"/>
                <w:szCs w:val="18"/>
                <w:lang w:eastAsia="en-US"/>
              </w:rPr>
              <w:t>0,5</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1" w:firstLine="22"/>
              <w:jc w:val="center"/>
              <w:rPr>
                <w:rFonts w:eastAsia="Times New Roman"/>
                <w:sz w:val="18"/>
                <w:szCs w:val="18"/>
                <w:lang w:eastAsia="en-US"/>
              </w:rPr>
            </w:pPr>
            <w:r w:rsidRPr="00522950">
              <w:rPr>
                <w:rFonts w:eastAsia="Times New Roman"/>
                <w:sz w:val="18"/>
                <w:szCs w:val="18"/>
                <w:lang w:eastAsia="en-US"/>
              </w:rPr>
              <w:t>0,6</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2" w:firstLine="22"/>
              <w:jc w:val="center"/>
              <w:rPr>
                <w:rFonts w:eastAsia="Times New Roman"/>
                <w:sz w:val="18"/>
                <w:szCs w:val="18"/>
                <w:lang w:eastAsia="en-US"/>
              </w:rPr>
            </w:pPr>
            <w:r w:rsidRPr="00522950">
              <w:rPr>
                <w:rFonts w:eastAsia="Times New Roman"/>
                <w:sz w:val="18"/>
                <w:szCs w:val="18"/>
                <w:lang w:eastAsia="en-US"/>
              </w:rPr>
              <w:t>0,7</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3" w:firstLine="22"/>
              <w:jc w:val="center"/>
              <w:rPr>
                <w:rFonts w:eastAsia="Times New Roman"/>
                <w:sz w:val="18"/>
                <w:szCs w:val="18"/>
                <w:lang w:eastAsia="en-US"/>
              </w:rPr>
            </w:pPr>
            <w:r w:rsidRPr="00522950">
              <w:rPr>
                <w:rFonts w:eastAsia="Times New Roman"/>
                <w:sz w:val="18"/>
                <w:szCs w:val="18"/>
                <w:lang w:eastAsia="en-US"/>
              </w:rPr>
              <w:t>0,9</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5" w:firstLine="22"/>
              <w:jc w:val="center"/>
              <w:rPr>
                <w:rFonts w:eastAsia="Times New Roman"/>
                <w:sz w:val="18"/>
                <w:szCs w:val="18"/>
                <w:lang w:eastAsia="en-US"/>
              </w:rPr>
            </w:pPr>
            <w:r w:rsidRPr="00522950">
              <w:rPr>
                <w:rFonts w:eastAsia="Times New Roman"/>
                <w:sz w:val="18"/>
                <w:szCs w:val="18"/>
                <w:lang w:eastAsia="en-US"/>
              </w:rPr>
              <w:t>1,1</w:t>
            </w:r>
          </w:p>
        </w:tc>
      </w:tr>
      <w:tr w:rsidR="00522950" w:rsidRPr="00522950" w:rsidTr="002F5A5C">
        <w:trPr>
          <w:trHeight w:val="266"/>
        </w:trPr>
        <w:tc>
          <w:tcPr>
            <w:tcW w:w="1403" w:type="dxa"/>
            <w:vMerge/>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after="38" w:line="366" w:lineRule="auto"/>
              <w:ind w:left="567" w:right="451" w:firstLine="698"/>
              <w:jc w:val="center"/>
              <w:rPr>
                <w:rFonts w:eastAsia="Times New Roman"/>
                <w:color w:val="000000"/>
                <w:sz w:val="28"/>
                <w:szCs w:val="22"/>
                <w:lang w:eastAsia="en-US"/>
              </w:rPr>
            </w:pPr>
          </w:p>
        </w:tc>
        <w:tc>
          <w:tcPr>
            <w:tcW w:w="1731"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0" w:firstLine="22"/>
              <w:jc w:val="center"/>
              <w:rPr>
                <w:rFonts w:eastAsia="Times New Roman"/>
                <w:sz w:val="22"/>
                <w:szCs w:val="22"/>
                <w:lang w:eastAsia="en-US"/>
              </w:rPr>
            </w:pPr>
            <w:proofErr w:type="spellStart"/>
            <w:r w:rsidRPr="00522950">
              <w:rPr>
                <w:rFonts w:eastAsia="Times New Roman"/>
                <w:sz w:val="22"/>
                <w:szCs w:val="22"/>
                <w:lang w:eastAsia="en-US"/>
              </w:rPr>
              <w:t>Ранние</w:t>
            </w:r>
            <w:proofErr w:type="spellEnd"/>
            <w:r w:rsidRPr="00522950">
              <w:rPr>
                <w:rFonts w:eastAsia="Times New Roman"/>
                <w:spacing w:val="-1"/>
                <w:sz w:val="22"/>
                <w:szCs w:val="22"/>
                <w:lang w:eastAsia="en-US"/>
              </w:rPr>
              <w:t xml:space="preserve"> </w:t>
            </w:r>
            <w:proofErr w:type="spellStart"/>
            <w:r w:rsidRPr="00522950">
              <w:rPr>
                <w:rFonts w:eastAsia="Times New Roman"/>
                <w:sz w:val="22"/>
                <w:szCs w:val="22"/>
                <w:lang w:eastAsia="en-US"/>
              </w:rPr>
              <w:t>стадии</w:t>
            </w:r>
            <w:proofErr w:type="spellEnd"/>
          </w:p>
        </w:tc>
        <w:tc>
          <w:tcPr>
            <w:tcW w:w="676"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08" w:firstLine="22"/>
              <w:jc w:val="center"/>
              <w:rPr>
                <w:rFonts w:eastAsia="Times New Roman"/>
                <w:sz w:val="18"/>
                <w:szCs w:val="18"/>
                <w:lang w:eastAsia="en-US"/>
              </w:rPr>
            </w:pPr>
            <w:r w:rsidRPr="00522950">
              <w:rPr>
                <w:rFonts w:eastAsia="Times New Roman"/>
                <w:sz w:val="18"/>
                <w:szCs w:val="18"/>
                <w:lang w:eastAsia="en-US"/>
              </w:rPr>
              <w:t>2,1</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09" w:firstLine="22"/>
              <w:jc w:val="center"/>
              <w:rPr>
                <w:rFonts w:eastAsia="Times New Roman"/>
                <w:sz w:val="18"/>
                <w:szCs w:val="18"/>
                <w:lang w:eastAsia="en-US"/>
              </w:rPr>
            </w:pPr>
            <w:r w:rsidRPr="00522950">
              <w:rPr>
                <w:rFonts w:eastAsia="Times New Roman"/>
                <w:sz w:val="18"/>
                <w:szCs w:val="18"/>
                <w:lang w:eastAsia="en-US"/>
              </w:rPr>
              <w:t>2,2</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0" w:firstLine="22"/>
              <w:jc w:val="center"/>
              <w:rPr>
                <w:rFonts w:eastAsia="Times New Roman"/>
                <w:sz w:val="18"/>
                <w:szCs w:val="18"/>
                <w:lang w:eastAsia="en-US"/>
              </w:rPr>
            </w:pPr>
            <w:r w:rsidRPr="00522950">
              <w:rPr>
                <w:rFonts w:eastAsia="Times New Roman"/>
                <w:sz w:val="18"/>
                <w:szCs w:val="18"/>
                <w:lang w:eastAsia="en-US"/>
              </w:rPr>
              <w:t>2,8</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1" w:firstLine="22"/>
              <w:jc w:val="center"/>
              <w:rPr>
                <w:rFonts w:eastAsia="Times New Roman"/>
                <w:sz w:val="18"/>
                <w:szCs w:val="18"/>
                <w:lang w:eastAsia="en-US"/>
              </w:rPr>
            </w:pPr>
            <w:r w:rsidRPr="00522950">
              <w:rPr>
                <w:rFonts w:eastAsia="Times New Roman"/>
                <w:sz w:val="18"/>
                <w:szCs w:val="18"/>
                <w:lang w:eastAsia="en-US"/>
              </w:rPr>
              <w:t>3,1</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2" w:firstLine="22"/>
              <w:jc w:val="center"/>
              <w:rPr>
                <w:rFonts w:eastAsia="Times New Roman"/>
                <w:sz w:val="18"/>
                <w:szCs w:val="18"/>
                <w:lang w:eastAsia="en-US"/>
              </w:rPr>
            </w:pPr>
            <w:r w:rsidRPr="00522950">
              <w:rPr>
                <w:rFonts w:eastAsia="Times New Roman"/>
                <w:sz w:val="18"/>
                <w:szCs w:val="18"/>
                <w:lang w:eastAsia="en-US"/>
              </w:rPr>
              <w:t>3,4</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3" w:firstLine="22"/>
              <w:jc w:val="center"/>
              <w:rPr>
                <w:rFonts w:eastAsia="Times New Roman"/>
                <w:sz w:val="18"/>
                <w:szCs w:val="18"/>
                <w:lang w:eastAsia="en-US"/>
              </w:rPr>
            </w:pPr>
            <w:r w:rsidRPr="00522950">
              <w:rPr>
                <w:rFonts w:eastAsia="Times New Roman"/>
                <w:sz w:val="18"/>
                <w:szCs w:val="18"/>
                <w:lang w:eastAsia="en-US"/>
              </w:rPr>
              <w:t>4,0</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5" w:firstLine="22"/>
              <w:jc w:val="center"/>
              <w:rPr>
                <w:rFonts w:eastAsia="Times New Roman"/>
                <w:sz w:val="18"/>
                <w:szCs w:val="18"/>
                <w:lang w:eastAsia="en-US"/>
              </w:rPr>
            </w:pPr>
            <w:r w:rsidRPr="00522950">
              <w:rPr>
                <w:rFonts w:eastAsia="Times New Roman"/>
                <w:sz w:val="18"/>
                <w:szCs w:val="18"/>
                <w:lang w:eastAsia="en-US"/>
              </w:rPr>
              <w:t>5,5</w:t>
            </w:r>
          </w:p>
        </w:tc>
      </w:tr>
      <w:tr w:rsidR="00522950" w:rsidRPr="00522950" w:rsidTr="002F5A5C">
        <w:trPr>
          <w:trHeight w:val="502"/>
        </w:trPr>
        <w:tc>
          <w:tcPr>
            <w:tcW w:w="1403" w:type="dxa"/>
            <w:vMerge/>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after="38" w:line="366" w:lineRule="auto"/>
              <w:ind w:left="567" w:right="451" w:firstLine="698"/>
              <w:jc w:val="center"/>
              <w:rPr>
                <w:rFonts w:eastAsia="Times New Roman"/>
                <w:color w:val="000000"/>
                <w:sz w:val="28"/>
                <w:szCs w:val="22"/>
                <w:lang w:eastAsia="en-US"/>
              </w:rPr>
            </w:pPr>
          </w:p>
        </w:tc>
        <w:tc>
          <w:tcPr>
            <w:tcW w:w="1731"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ind w:left="110" w:firstLine="22"/>
              <w:jc w:val="center"/>
              <w:rPr>
                <w:rFonts w:eastAsia="Times New Roman"/>
                <w:sz w:val="22"/>
                <w:szCs w:val="22"/>
                <w:lang w:eastAsia="en-US"/>
              </w:rPr>
            </w:pPr>
            <w:proofErr w:type="spellStart"/>
            <w:r w:rsidRPr="00522950">
              <w:rPr>
                <w:rFonts w:eastAsia="Times New Roman"/>
                <w:sz w:val="22"/>
                <w:szCs w:val="22"/>
                <w:lang w:eastAsia="en-US"/>
              </w:rPr>
              <w:t>Поздние</w:t>
            </w:r>
            <w:proofErr w:type="spellEnd"/>
            <w:r w:rsidRPr="00522950">
              <w:rPr>
                <w:rFonts w:eastAsia="Times New Roman"/>
                <w:spacing w:val="-4"/>
                <w:sz w:val="22"/>
                <w:szCs w:val="22"/>
                <w:lang w:eastAsia="en-US"/>
              </w:rPr>
              <w:t xml:space="preserve"> </w:t>
            </w:r>
            <w:proofErr w:type="spellStart"/>
            <w:r w:rsidRPr="00522950">
              <w:rPr>
                <w:rFonts w:eastAsia="Times New Roman"/>
                <w:sz w:val="22"/>
                <w:szCs w:val="22"/>
                <w:lang w:eastAsia="en-US"/>
              </w:rPr>
              <w:t>стадии</w:t>
            </w:r>
            <w:proofErr w:type="spellEnd"/>
          </w:p>
        </w:tc>
        <w:tc>
          <w:tcPr>
            <w:tcW w:w="676"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83"/>
              <w:ind w:left="108" w:firstLine="22"/>
              <w:jc w:val="center"/>
              <w:rPr>
                <w:rFonts w:eastAsia="Times New Roman"/>
                <w:sz w:val="18"/>
                <w:szCs w:val="18"/>
                <w:lang w:eastAsia="en-US"/>
              </w:rPr>
            </w:pPr>
            <w:r w:rsidRPr="00522950">
              <w:rPr>
                <w:rFonts w:eastAsia="Times New Roman"/>
                <w:sz w:val="18"/>
                <w:szCs w:val="18"/>
                <w:lang w:eastAsia="en-US"/>
              </w:rPr>
              <w:t>6,0</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83"/>
              <w:ind w:left="109" w:firstLine="22"/>
              <w:jc w:val="center"/>
              <w:rPr>
                <w:rFonts w:eastAsia="Times New Roman"/>
                <w:sz w:val="18"/>
                <w:szCs w:val="18"/>
                <w:lang w:eastAsia="en-US"/>
              </w:rPr>
            </w:pPr>
            <w:r w:rsidRPr="00522950">
              <w:rPr>
                <w:rFonts w:eastAsia="Times New Roman"/>
                <w:sz w:val="18"/>
                <w:szCs w:val="18"/>
                <w:lang w:eastAsia="en-US"/>
              </w:rPr>
              <w:t>5,7</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83"/>
              <w:ind w:left="110" w:firstLine="22"/>
              <w:jc w:val="center"/>
              <w:rPr>
                <w:rFonts w:eastAsia="Times New Roman"/>
                <w:sz w:val="18"/>
                <w:szCs w:val="18"/>
                <w:lang w:eastAsia="en-US"/>
              </w:rPr>
            </w:pPr>
            <w:r w:rsidRPr="00522950">
              <w:rPr>
                <w:rFonts w:eastAsia="Times New Roman"/>
                <w:sz w:val="18"/>
                <w:szCs w:val="18"/>
                <w:lang w:eastAsia="en-US"/>
              </w:rPr>
              <w:t>7,5</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83"/>
              <w:ind w:left="111" w:firstLine="22"/>
              <w:jc w:val="center"/>
              <w:rPr>
                <w:rFonts w:eastAsia="Times New Roman"/>
                <w:sz w:val="18"/>
                <w:szCs w:val="18"/>
                <w:lang w:eastAsia="en-US"/>
              </w:rPr>
            </w:pPr>
            <w:r w:rsidRPr="00522950">
              <w:rPr>
                <w:rFonts w:eastAsia="Times New Roman"/>
                <w:sz w:val="18"/>
                <w:szCs w:val="18"/>
                <w:lang w:eastAsia="en-US"/>
              </w:rPr>
              <w:t>8,6</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83"/>
              <w:ind w:left="112" w:firstLine="22"/>
              <w:jc w:val="center"/>
              <w:rPr>
                <w:rFonts w:eastAsia="Times New Roman"/>
                <w:sz w:val="18"/>
                <w:szCs w:val="18"/>
                <w:lang w:eastAsia="en-US"/>
              </w:rPr>
            </w:pPr>
            <w:r w:rsidRPr="00522950">
              <w:rPr>
                <w:rFonts w:eastAsia="Times New Roman"/>
                <w:sz w:val="18"/>
                <w:szCs w:val="18"/>
                <w:lang w:eastAsia="en-US"/>
              </w:rPr>
              <w:t>8,0</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83"/>
              <w:ind w:left="113" w:firstLine="22"/>
              <w:jc w:val="center"/>
              <w:rPr>
                <w:rFonts w:eastAsia="Times New Roman"/>
                <w:sz w:val="18"/>
                <w:szCs w:val="18"/>
                <w:lang w:eastAsia="en-US"/>
              </w:rPr>
            </w:pPr>
            <w:r w:rsidRPr="00522950">
              <w:rPr>
                <w:rFonts w:eastAsia="Times New Roman"/>
                <w:sz w:val="18"/>
                <w:szCs w:val="18"/>
                <w:lang w:eastAsia="en-US"/>
              </w:rPr>
              <w:t>9,5</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83"/>
              <w:ind w:left="115" w:firstLine="22"/>
              <w:jc w:val="center"/>
              <w:rPr>
                <w:rFonts w:eastAsia="Times New Roman"/>
                <w:sz w:val="18"/>
                <w:szCs w:val="18"/>
                <w:lang w:eastAsia="en-US"/>
              </w:rPr>
            </w:pPr>
            <w:r w:rsidRPr="00522950">
              <w:rPr>
                <w:rFonts w:eastAsia="Times New Roman"/>
                <w:sz w:val="18"/>
                <w:szCs w:val="18"/>
                <w:lang w:eastAsia="en-US"/>
              </w:rPr>
              <w:t>11,5</w:t>
            </w:r>
          </w:p>
        </w:tc>
      </w:tr>
      <w:tr w:rsidR="00522950" w:rsidRPr="00522950" w:rsidTr="002F5A5C">
        <w:trPr>
          <w:trHeight w:val="534"/>
        </w:trPr>
        <w:tc>
          <w:tcPr>
            <w:tcW w:w="1403" w:type="dxa"/>
            <w:vMerge w:val="restart"/>
            <w:tcBorders>
              <w:top w:val="single" w:sz="4" w:space="0" w:color="000000"/>
              <w:left w:val="single" w:sz="4" w:space="0" w:color="000000"/>
              <w:bottom w:val="single" w:sz="4" w:space="0" w:color="000000"/>
              <w:right w:val="single" w:sz="4" w:space="0" w:color="000000"/>
            </w:tcBorders>
            <w:vAlign w:val="center"/>
          </w:tcPr>
          <w:p w:rsidR="00522950" w:rsidRPr="00522950" w:rsidRDefault="00522950" w:rsidP="00522950">
            <w:pPr>
              <w:spacing w:before="4"/>
              <w:ind w:firstLine="22"/>
              <w:jc w:val="center"/>
              <w:rPr>
                <w:rFonts w:eastAsia="Times New Roman"/>
                <w:sz w:val="22"/>
                <w:szCs w:val="22"/>
                <w:lang w:eastAsia="en-US"/>
              </w:rPr>
            </w:pPr>
          </w:p>
          <w:p w:rsidR="00522950" w:rsidRPr="00522950" w:rsidRDefault="00522950" w:rsidP="00522950">
            <w:pPr>
              <w:ind w:left="110" w:firstLine="22"/>
              <w:jc w:val="center"/>
              <w:rPr>
                <w:rFonts w:eastAsia="Times New Roman"/>
                <w:sz w:val="22"/>
                <w:szCs w:val="22"/>
                <w:lang w:eastAsia="en-US"/>
              </w:rPr>
            </w:pPr>
            <w:proofErr w:type="spellStart"/>
            <w:r w:rsidRPr="00522950">
              <w:rPr>
                <w:rFonts w:eastAsia="Times New Roman"/>
                <w:sz w:val="22"/>
                <w:szCs w:val="22"/>
                <w:lang w:eastAsia="en-US"/>
              </w:rPr>
              <w:t>Средний</w:t>
            </w:r>
            <w:proofErr w:type="spellEnd"/>
            <w:r w:rsidRPr="00522950">
              <w:rPr>
                <w:rFonts w:eastAsia="Times New Roman"/>
                <w:spacing w:val="17"/>
                <w:sz w:val="22"/>
                <w:szCs w:val="22"/>
                <w:lang w:eastAsia="en-US"/>
              </w:rPr>
              <w:t xml:space="preserve"> </w:t>
            </w:r>
            <w:proofErr w:type="spellStart"/>
            <w:r w:rsidRPr="00522950">
              <w:rPr>
                <w:rFonts w:eastAsia="Times New Roman"/>
                <w:sz w:val="22"/>
                <w:szCs w:val="22"/>
                <w:lang w:eastAsia="en-US"/>
              </w:rPr>
              <w:t>размер</w:t>
            </w:r>
            <w:proofErr w:type="spellEnd"/>
            <w:r w:rsidRPr="00522950">
              <w:rPr>
                <w:rFonts w:eastAsia="Times New Roman"/>
                <w:spacing w:val="-37"/>
                <w:sz w:val="22"/>
                <w:szCs w:val="22"/>
                <w:lang w:eastAsia="en-US"/>
              </w:rPr>
              <w:t xml:space="preserve"> </w:t>
            </w:r>
            <w:proofErr w:type="spellStart"/>
            <w:r w:rsidRPr="00522950">
              <w:rPr>
                <w:rFonts w:eastAsia="Times New Roman"/>
                <w:sz w:val="22"/>
                <w:szCs w:val="22"/>
                <w:lang w:eastAsia="en-US"/>
              </w:rPr>
              <w:t>сделки</w:t>
            </w:r>
            <w:proofErr w:type="spellEnd"/>
          </w:p>
        </w:tc>
        <w:tc>
          <w:tcPr>
            <w:tcW w:w="1731"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line="180" w:lineRule="exact"/>
              <w:ind w:left="110" w:firstLine="22"/>
              <w:jc w:val="center"/>
              <w:rPr>
                <w:rFonts w:eastAsia="Times New Roman"/>
                <w:sz w:val="22"/>
                <w:szCs w:val="22"/>
                <w:lang w:eastAsia="en-US"/>
              </w:rPr>
            </w:pPr>
            <w:proofErr w:type="spellStart"/>
            <w:r w:rsidRPr="00522950">
              <w:rPr>
                <w:rFonts w:eastAsia="Times New Roman"/>
                <w:sz w:val="22"/>
                <w:szCs w:val="22"/>
                <w:lang w:eastAsia="en-US"/>
              </w:rPr>
              <w:t>Глобальный</w:t>
            </w:r>
            <w:proofErr w:type="spellEnd"/>
            <w:r w:rsidRPr="00522950">
              <w:rPr>
                <w:rFonts w:eastAsia="Times New Roman"/>
                <w:spacing w:val="1"/>
                <w:sz w:val="22"/>
                <w:szCs w:val="22"/>
                <w:lang w:eastAsia="en-US"/>
              </w:rPr>
              <w:t xml:space="preserve"> </w:t>
            </w:r>
            <w:proofErr w:type="spellStart"/>
            <w:r w:rsidRPr="00522950">
              <w:rPr>
                <w:rFonts w:eastAsia="Times New Roman"/>
                <w:sz w:val="22"/>
                <w:szCs w:val="22"/>
                <w:lang w:eastAsia="en-US"/>
              </w:rPr>
              <w:t>ры</w:t>
            </w:r>
            <w:proofErr w:type="spellEnd"/>
            <w:r w:rsidRPr="00522950">
              <w:rPr>
                <w:rFonts w:eastAsia="Times New Roman"/>
                <w:sz w:val="22"/>
                <w:szCs w:val="22"/>
                <w:lang w:eastAsia="en-US"/>
              </w:rPr>
              <w:t>-</w:t>
            </w:r>
            <w:r w:rsidRPr="00522950">
              <w:rPr>
                <w:rFonts w:eastAsia="Times New Roman"/>
                <w:spacing w:val="-37"/>
                <w:sz w:val="22"/>
                <w:szCs w:val="22"/>
                <w:lang w:eastAsia="en-US"/>
              </w:rPr>
              <w:t xml:space="preserve"> </w:t>
            </w:r>
            <w:proofErr w:type="spellStart"/>
            <w:r w:rsidRPr="00522950">
              <w:rPr>
                <w:rFonts w:eastAsia="Times New Roman"/>
                <w:sz w:val="22"/>
                <w:szCs w:val="22"/>
                <w:lang w:eastAsia="en-US"/>
              </w:rPr>
              <w:t>нок</w:t>
            </w:r>
            <w:proofErr w:type="spellEnd"/>
          </w:p>
        </w:tc>
        <w:tc>
          <w:tcPr>
            <w:tcW w:w="676"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93"/>
              <w:ind w:left="108" w:firstLine="22"/>
              <w:jc w:val="center"/>
              <w:rPr>
                <w:rFonts w:eastAsia="Times New Roman"/>
                <w:sz w:val="18"/>
                <w:szCs w:val="18"/>
                <w:lang w:eastAsia="en-US"/>
              </w:rPr>
            </w:pPr>
            <w:r w:rsidRPr="00522950">
              <w:rPr>
                <w:rFonts w:eastAsia="Times New Roman"/>
                <w:sz w:val="18"/>
                <w:szCs w:val="18"/>
                <w:lang w:eastAsia="en-US"/>
              </w:rPr>
              <w:t>4,5</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93"/>
              <w:ind w:left="109" w:firstLine="22"/>
              <w:jc w:val="center"/>
              <w:rPr>
                <w:rFonts w:eastAsia="Times New Roman"/>
                <w:sz w:val="18"/>
                <w:szCs w:val="18"/>
                <w:lang w:eastAsia="en-US"/>
              </w:rPr>
            </w:pPr>
            <w:r w:rsidRPr="00522950">
              <w:rPr>
                <w:rFonts w:eastAsia="Times New Roman"/>
                <w:sz w:val="18"/>
                <w:szCs w:val="18"/>
                <w:lang w:eastAsia="en-US"/>
              </w:rPr>
              <w:t>4,1</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93"/>
              <w:ind w:left="110" w:firstLine="22"/>
              <w:jc w:val="center"/>
              <w:rPr>
                <w:rFonts w:eastAsia="Times New Roman"/>
                <w:sz w:val="18"/>
                <w:szCs w:val="18"/>
                <w:lang w:eastAsia="en-US"/>
              </w:rPr>
            </w:pPr>
            <w:r w:rsidRPr="00522950">
              <w:rPr>
                <w:rFonts w:eastAsia="Times New Roman"/>
                <w:sz w:val="18"/>
                <w:szCs w:val="18"/>
                <w:lang w:eastAsia="en-US"/>
              </w:rPr>
              <w:t>5,9</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93"/>
              <w:ind w:left="111" w:firstLine="22"/>
              <w:jc w:val="center"/>
              <w:rPr>
                <w:rFonts w:eastAsia="Times New Roman"/>
                <w:sz w:val="18"/>
                <w:szCs w:val="18"/>
                <w:lang w:eastAsia="en-US"/>
              </w:rPr>
            </w:pPr>
            <w:r w:rsidRPr="00522950">
              <w:rPr>
                <w:rFonts w:eastAsia="Times New Roman"/>
                <w:sz w:val="18"/>
                <w:szCs w:val="18"/>
                <w:lang w:eastAsia="en-US"/>
              </w:rPr>
              <w:t>7,8</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93"/>
              <w:ind w:left="112" w:firstLine="22"/>
              <w:jc w:val="center"/>
              <w:rPr>
                <w:rFonts w:eastAsia="Times New Roman"/>
                <w:sz w:val="18"/>
                <w:szCs w:val="18"/>
                <w:lang w:eastAsia="en-US"/>
              </w:rPr>
            </w:pPr>
            <w:r w:rsidRPr="00522950">
              <w:rPr>
                <w:rFonts w:eastAsia="Times New Roman"/>
                <w:sz w:val="18"/>
                <w:szCs w:val="18"/>
                <w:lang w:eastAsia="en-US"/>
              </w:rPr>
              <w:t>9,3</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93"/>
              <w:ind w:left="113" w:firstLine="22"/>
              <w:jc w:val="center"/>
              <w:rPr>
                <w:rFonts w:eastAsia="Times New Roman"/>
                <w:sz w:val="18"/>
                <w:szCs w:val="18"/>
                <w:lang w:eastAsia="en-US"/>
              </w:rPr>
            </w:pPr>
            <w:r w:rsidRPr="00522950">
              <w:rPr>
                <w:rFonts w:eastAsia="Times New Roman"/>
                <w:sz w:val="18"/>
                <w:szCs w:val="18"/>
                <w:lang w:eastAsia="en-US"/>
              </w:rPr>
              <w:t>12,0</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93"/>
              <w:ind w:left="115" w:firstLine="22"/>
              <w:jc w:val="center"/>
              <w:rPr>
                <w:rFonts w:eastAsia="Times New Roman"/>
                <w:sz w:val="18"/>
                <w:szCs w:val="18"/>
                <w:lang w:eastAsia="en-US"/>
              </w:rPr>
            </w:pPr>
            <w:r w:rsidRPr="00522950">
              <w:rPr>
                <w:rFonts w:eastAsia="Times New Roman"/>
                <w:sz w:val="18"/>
                <w:szCs w:val="18"/>
                <w:lang w:eastAsia="en-US"/>
              </w:rPr>
              <w:t>21,5</w:t>
            </w:r>
          </w:p>
        </w:tc>
      </w:tr>
      <w:tr w:rsidR="00522950" w:rsidRPr="00522950" w:rsidTr="002F5A5C">
        <w:trPr>
          <w:trHeight w:val="263"/>
        </w:trPr>
        <w:tc>
          <w:tcPr>
            <w:tcW w:w="1403" w:type="dxa"/>
            <w:vMerge/>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after="38" w:line="366" w:lineRule="auto"/>
              <w:ind w:left="567" w:right="451" w:firstLine="698"/>
              <w:jc w:val="center"/>
              <w:rPr>
                <w:rFonts w:eastAsia="Times New Roman"/>
                <w:color w:val="000000"/>
                <w:sz w:val="28"/>
                <w:szCs w:val="22"/>
                <w:lang w:eastAsia="en-US"/>
              </w:rPr>
            </w:pPr>
          </w:p>
        </w:tc>
        <w:tc>
          <w:tcPr>
            <w:tcW w:w="1731"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line="162" w:lineRule="exact"/>
              <w:ind w:left="110" w:firstLine="22"/>
              <w:jc w:val="center"/>
              <w:rPr>
                <w:rFonts w:eastAsia="Times New Roman"/>
                <w:sz w:val="22"/>
                <w:szCs w:val="22"/>
                <w:lang w:eastAsia="en-US"/>
              </w:rPr>
            </w:pPr>
            <w:r w:rsidRPr="00522950">
              <w:rPr>
                <w:rFonts w:eastAsia="Times New Roman"/>
                <w:sz w:val="22"/>
                <w:szCs w:val="22"/>
                <w:lang w:eastAsia="en-US"/>
              </w:rPr>
              <w:t>США</w:t>
            </w:r>
          </w:p>
        </w:tc>
        <w:tc>
          <w:tcPr>
            <w:tcW w:w="676"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line="162" w:lineRule="exact"/>
              <w:ind w:left="108" w:firstLine="22"/>
              <w:jc w:val="center"/>
              <w:rPr>
                <w:rFonts w:eastAsia="Times New Roman"/>
                <w:sz w:val="18"/>
                <w:szCs w:val="18"/>
                <w:lang w:eastAsia="en-US"/>
              </w:rPr>
            </w:pPr>
            <w:r w:rsidRPr="00522950">
              <w:rPr>
                <w:rFonts w:eastAsia="Times New Roman"/>
                <w:sz w:val="18"/>
                <w:szCs w:val="18"/>
                <w:lang w:eastAsia="en-US"/>
              </w:rPr>
              <w:t>5,1</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line="162" w:lineRule="exact"/>
              <w:ind w:left="109" w:firstLine="22"/>
              <w:jc w:val="center"/>
              <w:rPr>
                <w:rFonts w:eastAsia="Times New Roman"/>
                <w:sz w:val="18"/>
                <w:szCs w:val="18"/>
                <w:lang w:eastAsia="en-US"/>
              </w:rPr>
            </w:pPr>
            <w:r w:rsidRPr="00522950">
              <w:rPr>
                <w:rFonts w:eastAsia="Times New Roman"/>
                <w:sz w:val="18"/>
                <w:szCs w:val="18"/>
                <w:lang w:eastAsia="en-US"/>
              </w:rPr>
              <w:t>4,8</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line="162" w:lineRule="exact"/>
              <w:ind w:left="110" w:firstLine="22"/>
              <w:jc w:val="center"/>
              <w:rPr>
                <w:rFonts w:eastAsia="Times New Roman"/>
                <w:sz w:val="18"/>
                <w:szCs w:val="18"/>
                <w:lang w:eastAsia="en-US"/>
              </w:rPr>
            </w:pPr>
            <w:r w:rsidRPr="00522950">
              <w:rPr>
                <w:rFonts w:eastAsia="Times New Roman"/>
                <w:sz w:val="18"/>
                <w:szCs w:val="18"/>
                <w:lang w:eastAsia="en-US"/>
              </w:rPr>
              <w:t>6,5</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line="162" w:lineRule="exact"/>
              <w:ind w:left="111" w:firstLine="22"/>
              <w:jc w:val="center"/>
              <w:rPr>
                <w:rFonts w:eastAsia="Times New Roman"/>
                <w:sz w:val="18"/>
                <w:szCs w:val="18"/>
                <w:lang w:eastAsia="en-US"/>
              </w:rPr>
            </w:pPr>
            <w:r w:rsidRPr="00522950">
              <w:rPr>
                <w:rFonts w:eastAsia="Times New Roman"/>
                <w:sz w:val="18"/>
                <w:szCs w:val="18"/>
                <w:lang w:eastAsia="en-US"/>
              </w:rPr>
              <w:t>7,5</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line="162" w:lineRule="exact"/>
              <w:ind w:left="112" w:firstLine="22"/>
              <w:jc w:val="center"/>
              <w:rPr>
                <w:rFonts w:eastAsia="Times New Roman"/>
                <w:sz w:val="18"/>
                <w:szCs w:val="18"/>
                <w:lang w:eastAsia="en-US"/>
              </w:rPr>
            </w:pPr>
            <w:r w:rsidRPr="00522950">
              <w:rPr>
                <w:rFonts w:eastAsia="Times New Roman"/>
                <w:sz w:val="18"/>
                <w:szCs w:val="18"/>
                <w:lang w:eastAsia="en-US"/>
              </w:rPr>
              <w:t>8,5</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line="162" w:lineRule="exact"/>
              <w:ind w:left="113" w:firstLine="22"/>
              <w:jc w:val="center"/>
              <w:rPr>
                <w:rFonts w:eastAsia="Times New Roman"/>
                <w:sz w:val="18"/>
                <w:szCs w:val="18"/>
                <w:lang w:eastAsia="en-US"/>
              </w:rPr>
            </w:pPr>
            <w:r w:rsidRPr="00522950">
              <w:rPr>
                <w:rFonts w:eastAsia="Times New Roman"/>
                <w:sz w:val="18"/>
                <w:szCs w:val="18"/>
                <w:lang w:eastAsia="en-US"/>
              </w:rPr>
              <w:t>8,0</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line="162" w:lineRule="exact"/>
              <w:ind w:left="115" w:firstLine="22"/>
              <w:jc w:val="center"/>
              <w:rPr>
                <w:rFonts w:eastAsia="Times New Roman"/>
                <w:sz w:val="18"/>
                <w:szCs w:val="18"/>
                <w:lang w:eastAsia="en-US"/>
              </w:rPr>
            </w:pPr>
            <w:r w:rsidRPr="00522950">
              <w:rPr>
                <w:rFonts w:eastAsia="Times New Roman"/>
                <w:sz w:val="18"/>
                <w:szCs w:val="18"/>
                <w:lang w:eastAsia="en-US"/>
              </w:rPr>
              <w:t>20,2</w:t>
            </w:r>
          </w:p>
        </w:tc>
      </w:tr>
      <w:tr w:rsidR="00522950" w:rsidRPr="00522950" w:rsidTr="002F5A5C">
        <w:trPr>
          <w:trHeight w:val="266"/>
        </w:trPr>
        <w:tc>
          <w:tcPr>
            <w:tcW w:w="1403" w:type="dxa"/>
            <w:vMerge/>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after="38" w:line="366" w:lineRule="auto"/>
              <w:ind w:left="567" w:right="451" w:firstLine="698"/>
              <w:jc w:val="center"/>
              <w:rPr>
                <w:rFonts w:eastAsia="Times New Roman"/>
                <w:color w:val="000000"/>
                <w:sz w:val="28"/>
                <w:szCs w:val="22"/>
                <w:lang w:eastAsia="en-US"/>
              </w:rPr>
            </w:pPr>
          </w:p>
        </w:tc>
        <w:tc>
          <w:tcPr>
            <w:tcW w:w="1731"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0" w:firstLine="22"/>
              <w:jc w:val="center"/>
              <w:rPr>
                <w:rFonts w:eastAsia="Times New Roman"/>
                <w:sz w:val="22"/>
                <w:szCs w:val="22"/>
                <w:lang w:eastAsia="en-US"/>
              </w:rPr>
            </w:pPr>
            <w:proofErr w:type="spellStart"/>
            <w:r w:rsidRPr="00522950">
              <w:rPr>
                <w:rFonts w:eastAsia="Times New Roman"/>
                <w:sz w:val="22"/>
                <w:szCs w:val="22"/>
                <w:lang w:eastAsia="en-US"/>
              </w:rPr>
              <w:t>Европа</w:t>
            </w:r>
            <w:proofErr w:type="spellEnd"/>
          </w:p>
        </w:tc>
        <w:tc>
          <w:tcPr>
            <w:tcW w:w="676"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08" w:firstLine="22"/>
              <w:jc w:val="center"/>
              <w:rPr>
                <w:rFonts w:eastAsia="Times New Roman"/>
                <w:sz w:val="18"/>
                <w:szCs w:val="18"/>
                <w:lang w:eastAsia="en-US"/>
              </w:rPr>
            </w:pPr>
            <w:r w:rsidRPr="00522950">
              <w:rPr>
                <w:rFonts w:eastAsia="Times New Roman"/>
                <w:sz w:val="18"/>
                <w:szCs w:val="18"/>
                <w:lang w:eastAsia="en-US"/>
              </w:rPr>
              <w:t>3,1</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09" w:firstLine="22"/>
              <w:jc w:val="center"/>
              <w:rPr>
                <w:rFonts w:eastAsia="Times New Roman"/>
                <w:sz w:val="18"/>
                <w:szCs w:val="18"/>
                <w:lang w:eastAsia="en-US"/>
              </w:rPr>
            </w:pPr>
            <w:r w:rsidRPr="00522950">
              <w:rPr>
                <w:rFonts w:eastAsia="Times New Roman"/>
                <w:sz w:val="18"/>
                <w:szCs w:val="18"/>
                <w:lang w:eastAsia="en-US"/>
              </w:rPr>
              <w:t>2,7</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0" w:firstLine="22"/>
              <w:jc w:val="center"/>
              <w:rPr>
                <w:rFonts w:eastAsia="Times New Roman"/>
                <w:sz w:val="18"/>
                <w:szCs w:val="18"/>
                <w:lang w:eastAsia="en-US"/>
              </w:rPr>
            </w:pPr>
            <w:r w:rsidRPr="00522950">
              <w:rPr>
                <w:rFonts w:eastAsia="Times New Roman"/>
                <w:sz w:val="18"/>
                <w:szCs w:val="18"/>
                <w:lang w:eastAsia="en-US"/>
              </w:rPr>
              <w:t>3,2</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1" w:firstLine="22"/>
              <w:jc w:val="center"/>
              <w:rPr>
                <w:rFonts w:eastAsia="Times New Roman"/>
                <w:sz w:val="18"/>
                <w:szCs w:val="18"/>
                <w:lang w:eastAsia="en-US"/>
              </w:rPr>
            </w:pPr>
            <w:r w:rsidRPr="00522950">
              <w:rPr>
                <w:rFonts w:eastAsia="Times New Roman"/>
                <w:sz w:val="18"/>
                <w:szCs w:val="18"/>
                <w:lang w:eastAsia="en-US"/>
              </w:rPr>
              <w:t>4,1</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2" w:firstLine="22"/>
              <w:jc w:val="center"/>
              <w:rPr>
                <w:rFonts w:eastAsia="Times New Roman"/>
                <w:sz w:val="18"/>
                <w:szCs w:val="18"/>
                <w:lang w:eastAsia="en-US"/>
              </w:rPr>
            </w:pPr>
            <w:r w:rsidRPr="00522950">
              <w:rPr>
                <w:rFonts w:eastAsia="Times New Roman"/>
                <w:sz w:val="18"/>
                <w:szCs w:val="18"/>
                <w:lang w:eastAsia="en-US"/>
              </w:rPr>
              <w:t>5,1</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3" w:firstLine="22"/>
              <w:jc w:val="center"/>
              <w:rPr>
                <w:rFonts w:eastAsia="Times New Roman"/>
                <w:sz w:val="18"/>
                <w:szCs w:val="18"/>
                <w:lang w:eastAsia="en-US"/>
              </w:rPr>
            </w:pPr>
            <w:r w:rsidRPr="00522950">
              <w:rPr>
                <w:rFonts w:eastAsia="Times New Roman"/>
                <w:sz w:val="18"/>
                <w:szCs w:val="18"/>
                <w:lang w:eastAsia="en-US"/>
              </w:rPr>
              <w:t>6,9</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5" w:firstLine="22"/>
              <w:jc w:val="center"/>
              <w:rPr>
                <w:rFonts w:eastAsia="Times New Roman"/>
                <w:sz w:val="18"/>
                <w:szCs w:val="18"/>
                <w:lang w:eastAsia="en-US"/>
              </w:rPr>
            </w:pPr>
            <w:r w:rsidRPr="00522950">
              <w:rPr>
                <w:rFonts w:eastAsia="Times New Roman"/>
                <w:sz w:val="18"/>
                <w:szCs w:val="18"/>
                <w:lang w:eastAsia="en-US"/>
              </w:rPr>
              <w:t>10,3</w:t>
            </w:r>
          </w:p>
        </w:tc>
      </w:tr>
      <w:tr w:rsidR="00522950" w:rsidRPr="00522950" w:rsidTr="002F5A5C">
        <w:trPr>
          <w:trHeight w:val="266"/>
        </w:trPr>
        <w:tc>
          <w:tcPr>
            <w:tcW w:w="1403" w:type="dxa"/>
            <w:vMerge/>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after="38" w:line="366" w:lineRule="auto"/>
              <w:ind w:left="567" w:right="451" w:firstLine="698"/>
              <w:jc w:val="center"/>
              <w:rPr>
                <w:rFonts w:eastAsia="Times New Roman"/>
                <w:color w:val="000000"/>
                <w:sz w:val="28"/>
                <w:szCs w:val="22"/>
                <w:lang w:eastAsia="en-US"/>
              </w:rPr>
            </w:pPr>
          </w:p>
        </w:tc>
        <w:tc>
          <w:tcPr>
            <w:tcW w:w="1731"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0" w:firstLine="22"/>
              <w:jc w:val="center"/>
              <w:rPr>
                <w:rFonts w:eastAsia="Times New Roman"/>
                <w:b/>
                <w:sz w:val="22"/>
                <w:szCs w:val="22"/>
                <w:lang w:eastAsia="en-US"/>
              </w:rPr>
            </w:pPr>
            <w:proofErr w:type="spellStart"/>
            <w:r w:rsidRPr="00522950">
              <w:rPr>
                <w:rFonts w:eastAsia="Times New Roman"/>
                <w:b/>
                <w:sz w:val="22"/>
                <w:szCs w:val="22"/>
                <w:lang w:eastAsia="en-US"/>
              </w:rPr>
              <w:t>Россия</w:t>
            </w:r>
            <w:proofErr w:type="spellEnd"/>
          </w:p>
        </w:tc>
        <w:tc>
          <w:tcPr>
            <w:tcW w:w="676"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08" w:firstLine="22"/>
              <w:jc w:val="center"/>
              <w:rPr>
                <w:rFonts w:eastAsia="Times New Roman"/>
                <w:b/>
                <w:sz w:val="18"/>
                <w:szCs w:val="18"/>
                <w:lang w:eastAsia="en-US"/>
              </w:rPr>
            </w:pPr>
            <w:r w:rsidRPr="00522950">
              <w:rPr>
                <w:rFonts w:eastAsia="Times New Roman"/>
                <w:b/>
                <w:sz w:val="18"/>
                <w:szCs w:val="18"/>
                <w:lang w:eastAsia="en-US"/>
              </w:rPr>
              <w:t>2,7</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09" w:firstLine="22"/>
              <w:jc w:val="center"/>
              <w:rPr>
                <w:rFonts w:eastAsia="Times New Roman"/>
                <w:b/>
                <w:sz w:val="18"/>
                <w:szCs w:val="18"/>
                <w:lang w:eastAsia="en-US"/>
              </w:rPr>
            </w:pPr>
            <w:r w:rsidRPr="00522950">
              <w:rPr>
                <w:rFonts w:eastAsia="Times New Roman"/>
                <w:b/>
                <w:sz w:val="18"/>
                <w:szCs w:val="18"/>
                <w:lang w:eastAsia="en-US"/>
              </w:rPr>
              <w:t>1,5</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0" w:firstLine="22"/>
              <w:jc w:val="center"/>
              <w:rPr>
                <w:rFonts w:eastAsia="Times New Roman"/>
                <w:b/>
                <w:sz w:val="18"/>
                <w:szCs w:val="18"/>
                <w:lang w:eastAsia="en-US"/>
              </w:rPr>
            </w:pPr>
            <w:r w:rsidRPr="00522950">
              <w:rPr>
                <w:rFonts w:eastAsia="Times New Roman"/>
                <w:b/>
                <w:sz w:val="18"/>
                <w:szCs w:val="18"/>
                <w:lang w:eastAsia="en-US"/>
              </w:rPr>
              <w:t>0,7</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1" w:firstLine="22"/>
              <w:jc w:val="center"/>
              <w:rPr>
                <w:rFonts w:eastAsia="Times New Roman"/>
                <w:b/>
                <w:sz w:val="18"/>
                <w:szCs w:val="18"/>
                <w:lang w:eastAsia="en-US"/>
              </w:rPr>
            </w:pPr>
            <w:r w:rsidRPr="00522950">
              <w:rPr>
                <w:rFonts w:eastAsia="Times New Roman"/>
                <w:b/>
                <w:sz w:val="18"/>
                <w:szCs w:val="18"/>
                <w:lang w:eastAsia="en-US"/>
              </w:rPr>
              <w:t>0,8</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2" w:firstLine="22"/>
              <w:jc w:val="center"/>
              <w:rPr>
                <w:rFonts w:eastAsia="Times New Roman"/>
                <w:b/>
                <w:sz w:val="18"/>
                <w:szCs w:val="18"/>
                <w:lang w:eastAsia="en-US"/>
              </w:rPr>
            </w:pPr>
            <w:r w:rsidRPr="00522950">
              <w:rPr>
                <w:rFonts w:eastAsia="Times New Roman"/>
                <w:b/>
                <w:sz w:val="18"/>
                <w:szCs w:val="18"/>
                <w:lang w:eastAsia="en-US"/>
              </w:rPr>
              <w:t>0,6</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3" w:firstLine="22"/>
              <w:jc w:val="center"/>
              <w:rPr>
                <w:rFonts w:eastAsia="Times New Roman"/>
                <w:b/>
                <w:sz w:val="18"/>
                <w:szCs w:val="18"/>
                <w:lang w:eastAsia="en-US"/>
              </w:rPr>
            </w:pPr>
            <w:r w:rsidRPr="00522950">
              <w:rPr>
                <w:rFonts w:eastAsia="Times New Roman"/>
                <w:b/>
                <w:sz w:val="18"/>
                <w:szCs w:val="18"/>
                <w:lang w:eastAsia="en-US"/>
              </w:rPr>
              <w:t>0,7</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522950" w:rsidRPr="00522950" w:rsidRDefault="00522950" w:rsidP="00522950">
            <w:pPr>
              <w:spacing w:before="1" w:line="163" w:lineRule="exact"/>
              <w:ind w:left="115" w:firstLine="22"/>
              <w:jc w:val="center"/>
              <w:rPr>
                <w:rFonts w:eastAsia="Times New Roman"/>
                <w:b/>
                <w:sz w:val="18"/>
                <w:szCs w:val="18"/>
                <w:lang w:eastAsia="en-US"/>
              </w:rPr>
            </w:pPr>
            <w:r w:rsidRPr="00522950">
              <w:rPr>
                <w:rFonts w:eastAsia="Times New Roman"/>
                <w:b/>
                <w:sz w:val="18"/>
                <w:szCs w:val="18"/>
                <w:lang w:eastAsia="en-US"/>
              </w:rPr>
              <w:t>1,1</w:t>
            </w:r>
          </w:p>
        </w:tc>
      </w:tr>
    </w:tbl>
    <w:p w:rsidR="00522950" w:rsidRPr="00522950" w:rsidRDefault="00522950" w:rsidP="00522950">
      <w:pPr>
        <w:spacing w:after="38" w:line="366" w:lineRule="auto"/>
        <w:ind w:left="567" w:right="451" w:firstLine="698"/>
        <w:jc w:val="both"/>
        <w:rPr>
          <w:rFonts w:eastAsia="Times New Roman"/>
          <w:bCs/>
          <w:color w:val="000000" w:themeColor="text1"/>
          <w:sz w:val="28"/>
          <w:szCs w:val="22"/>
          <w:lang w:eastAsia="ru-RU"/>
        </w:rPr>
      </w:pPr>
    </w:p>
    <w:p w:rsidR="00522950" w:rsidRPr="00522950" w:rsidRDefault="00522950" w:rsidP="00522950">
      <w:pPr>
        <w:spacing w:after="38" w:line="366" w:lineRule="auto"/>
        <w:ind w:left="567" w:right="451" w:firstLine="698"/>
        <w:jc w:val="both"/>
        <w:rPr>
          <w:rFonts w:eastAsia="Times New Roman"/>
          <w:bCs/>
          <w:color w:val="000000"/>
          <w:sz w:val="28"/>
          <w:szCs w:val="22"/>
          <w:lang w:eastAsia="ru-RU"/>
        </w:rPr>
      </w:pPr>
      <w:r w:rsidRPr="00522950">
        <w:rPr>
          <w:rFonts w:eastAsia="Times New Roman"/>
          <w:color w:val="000000"/>
          <w:sz w:val="28"/>
          <w:szCs w:val="22"/>
          <w:lang w:eastAsia="ru-RU"/>
        </w:rPr>
        <w:t xml:space="preserve"> Причиной такого большого отставания по объемам венчурного инвестирования, в первую очередь, отставание по размерам венчурных фондов России от Европы и США: почти в 6 раз по</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сравнению</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с США и</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в</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4 раза по</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сравнению с ЕС (см. рисунок</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1).</w:t>
      </w:r>
    </w:p>
    <w:p w:rsidR="00522950" w:rsidRPr="00522950" w:rsidRDefault="00522950" w:rsidP="00522950">
      <w:pPr>
        <w:spacing w:after="38" w:line="366" w:lineRule="auto"/>
        <w:ind w:left="567" w:right="451" w:firstLine="698"/>
        <w:jc w:val="both"/>
        <w:rPr>
          <w:rFonts w:eastAsia="Times New Roman"/>
          <w:color w:val="000000"/>
          <w:sz w:val="28"/>
          <w:szCs w:val="22"/>
          <w:lang w:eastAsia="ru-RU"/>
        </w:rPr>
      </w:pPr>
      <w:r w:rsidRPr="00522950">
        <w:rPr>
          <w:rFonts w:eastAsia="Times New Roman"/>
          <w:noProof/>
          <w:color w:val="000000"/>
          <w:sz w:val="28"/>
          <w:szCs w:val="22"/>
          <w:lang w:eastAsia="ru-RU"/>
        </w:rPr>
        <w:lastRenderedPageBreak/>
        <w:drawing>
          <wp:anchor distT="0" distB="0" distL="0" distR="0" simplePos="0" relativeHeight="251661312" behindDoc="0" locked="0" layoutInCell="1" allowOverlap="1" wp14:anchorId="563551F2" wp14:editId="5695A56D">
            <wp:simplePos x="0" y="0"/>
            <wp:positionH relativeFrom="margin">
              <wp:align>left</wp:align>
            </wp:positionH>
            <wp:positionV relativeFrom="paragraph">
              <wp:posOffset>307340</wp:posOffset>
            </wp:positionV>
            <wp:extent cx="5667375" cy="2028825"/>
            <wp:effectExtent l="0" t="0" r="9525" b="9525"/>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375" cy="2028825"/>
                    </a:xfrm>
                    <a:prstGeom prst="rect">
                      <a:avLst/>
                    </a:prstGeom>
                    <a:noFill/>
                  </pic:spPr>
                </pic:pic>
              </a:graphicData>
            </a:graphic>
            <wp14:sizeRelH relativeFrom="margin">
              <wp14:pctWidth>0</wp14:pctWidth>
            </wp14:sizeRelH>
            <wp14:sizeRelV relativeFrom="page">
              <wp14:pctHeight>0</wp14:pctHeight>
            </wp14:sizeRelV>
          </wp:anchor>
        </w:drawing>
      </w:r>
    </w:p>
    <w:p w:rsidR="00522950" w:rsidRPr="00522950" w:rsidRDefault="00522950" w:rsidP="00522950">
      <w:pPr>
        <w:spacing w:after="38" w:line="366" w:lineRule="auto"/>
        <w:ind w:left="567" w:right="451" w:firstLine="698"/>
        <w:jc w:val="both"/>
        <w:rPr>
          <w:rFonts w:eastAsia="Times New Roman"/>
          <w:bCs/>
          <w:color w:val="000000" w:themeColor="text1"/>
          <w:sz w:val="28"/>
          <w:szCs w:val="22"/>
          <w:lang w:eastAsia="ru-RU"/>
        </w:rPr>
      </w:pPr>
    </w:p>
    <w:p w:rsidR="00522950" w:rsidRPr="00522950" w:rsidRDefault="00522950" w:rsidP="00522950">
      <w:pPr>
        <w:spacing w:after="38" w:line="366" w:lineRule="auto"/>
        <w:ind w:left="567" w:right="451" w:firstLine="698"/>
        <w:jc w:val="both"/>
        <w:rPr>
          <w:rFonts w:eastAsia="Times New Roman"/>
          <w:color w:val="000000"/>
          <w:sz w:val="28"/>
          <w:szCs w:val="22"/>
          <w:lang w:eastAsia="ru-RU"/>
        </w:rPr>
      </w:pPr>
      <w:r w:rsidRPr="00522950">
        <w:rPr>
          <w:rFonts w:eastAsia="Times New Roman"/>
          <w:color w:val="000000"/>
          <w:sz w:val="28"/>
          <w:szCs w:val="22"/>
          <w:lang w:eastAsia="ru-RU"/>
        </w:rPr>
        <w:t>Рисунок</w:t>
      </w:r>
      <w:r w:rsidRPr="00522950">
        <w:rPr>
          <w:rFonts w:eastAsia="Times New Roman"/>
          <w:color w:val="000000"/>
          <w:spacing w:val="-3"/>
          <w:sz w:val="28"/>
          <w:szCs w:val="22"/>
          <w:lang w:eastAsia="ru-RU"/>
        </w:rPr>
        <w:t xml:space="preserve"> </w:t>
      </w:r>
      <w:r w:rsidRPr="00522950">
        <w:rPr>
          <w:rFonts w:eastAsia="Times New Roman"/>
          <w:color w:val="000000"/>
          <w:sz w:val="28"/>
          <w:szCs w:val="22"/>
          <w:lang w:eastAsia="ru-RU"/>
        </w:rPr>
        <w:t>1 -</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Размер</w:t>
      </w:r>
      <w:r w:rsidRPr="00522950">
        <w:rPr>
          <w:rFonts w:eastAsia="Times New Roman"/>
          <w:color w:val="000000"/>
          <w:spacing w:val="-3"/>
          <w:sz w:val="28"/>
          <w:szCs w:val="22"/>
          <w:lang w:eastAsia="ru-RU"/>
        </w:rPr>
        <w:t xml:space="preserve"> </w:t>
      </w:r>
      <w:r w:rsidRPr="00522950">
        <w:rPr>
          <w:rFonts w:eastAsia="Times New Roman"/>
          <w:color w:val="000000"/>
          <w:sz w:val="28"/>
          <w:szCs w:val="22"/>
          <w:lang w:eastAsia="ru-RU"/>
        </w:rPr>
        <w:t>венчурных</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фондов,</w:t>
      </w:r>
      <w:r w:rsidRPr="00522950">
        <w:rPr>
          <w:rFonts w:eastAsia="Times New Roman"/>
          <w:color w:val="000000"/>
          <w:spacing w:val="-2"/>
          <w:sz w:val="28"/>
          <w:szCs w:val="22"/>
          <w:lang w:eastAsia="ru-RU"/>
        </w:rPr>
        <w:t xml:space="preserve"> </w:t>
      </w:r>
      <w:r w:rsidRPr="00522950">
        <w:rPr>
          <w:rFonts w:eastAsia="Times New Roman"/>
          <w:color w:val="000000"/>
          <w:sz w:val="28"/>
          <w:szCs w:val="22"/>
          <w:lang w:eastAsia="ru-RU"/>
        </w:rPr>
        <w:t>млн</w:t>
      </w:r>
      <w:r w:rsidRPr="00522950">
        <w:rPr>
          <w:rFonts w:eastAsia="Times New Roman"/>
          <w:color w:val="000000"/>
          <w:spacing w:val="-3"/>
          <w:sz w:val="28"/>
          <w:szCs w:val="22"/>
          <w:lang w:eastAsia="ru-RU"/>
        </w:rPr>
        <w:t xml:space="preserve"> </w:t>
      </w:r>
      <w:r w:rsidRPr="00522950">
        <w:rPr>
          <w:rFonts w:eastAsia="Times New Roman"/>
          <w:color w:val="000000"/>
          <w:sz w:val="28"/>
          <w:szCs w:val="22"/>
          <w:lang w:eastAsia="ru-RU"/>
        </w:rPr>
        <w:t>долл.</w:t>
      </w:r>
      <w:r w:rsidRPr="00522950">
        <w:rPr>
          <w:rFonts w:eastAsia="Times New Roman"/>
          <w:color w:val="000000"/>
          <w:spacing w:val="-2"/>
          <w:sz w:val="28"/>
          <w:szCs w:val="22"/>
          <w:lang w:eastAsia="ru-RU"/>
        </w:rPr>
        <w:t xml:space="preserve"> </w:t>
      </w:r>
      <w:r w:rsidRPr="00522950">
        <w:rPr>
          <w:rFonts w:eastAsia="Times New Roman"/>
          <w:color w:val="000000"/>
          <w:sz w:val="28"/>
          <w:szCs w:val="22"/>
          <w:lang w:eastAsia="ru-RU"/>
        </w:rPr>
        <w:t>США [3]</w:t>
      </w:r>
    </w:p>
    <w:p w:rsidR="00522950" w:rsidRPr="00522950" w:rsidRDefault="00522950" w:rsidP="00522950">
      <w:pPr>
        <w:spacing w:after="38" w:line="366" w:lineRule="auto"/>
        <w:ind w:left="567" w:right="451" w:firstLine="698"/>
        <w:jc w:val="both"/>
        <w:rPr>
          <w:rFonts w:eastAsia="Times New Roman"/>
          <w:bCs/>
          <w:color w:val="000000" w:themeColor="text1"/>
          <w:sz w:val="28"/>
          <w:szCs w:val="22"/>
          <w:lang w:eastAsia="ru-RU"/>
        </w:rPr>
      </w:pPr>
    </w:p>
    <w:p w:rsidR="00522950" w:rsidRPr="00522950" w:rsidRDefault="00522950" w:rsidP="00522950">
      <w:pPr>
        <w:spacing w:after="38" w:line="366" w:lineRule="auto"/>
        <w:ind w:left="567" w:right="451" w:firstLine="698"/>
        <w:jc w:val="both"/>
        <w:rPr>
          <w:rFonts w:eastAsia="Times New Roman"/>
          <w:color w:val="000000"/>
          <w:sz w:val="28"/>
          <w:szCs w:val="22"/>
          <w:lang w:eastAsia="ru-RU"/>
        </w:rPr>
      </w:pPr>
      <w:r w:rsidRPr="00522950">
        <w:rPr>
          <w:rFonts w:eastAsia="Times New Roman"/>
          <w:color w:val="000000"/>
          <w:sz w:val="28"/>
          <w:szCs w:val="22"/>
          <w:lang w:eastAsia="ru-RU"/>
        </w:rPr>
        <w:t>По данным рейтинга 2019 года, Россия занимает 39-е место из 125 стран по</w:t>
      </w:r>
      <w:r w:rsidRPr="00522950">
        <w:rPr>
          <w:rFonts w:eastAsia="Times New Roman"/>
          <w:color w:val="000000"/>
          <w:spacing w:val="-10"/>
          <w:sz w:val="28"/>
          <w:szCs w:val="22"/>
          <w:lang w:eastAsia="ru-RU"/>
        </w:rPr>
        <w:t xml:space="preserve"> </w:t>
      </w:r>
      <w:r w:rsidRPr="00522950">
        <w:rPr>
          <w:rFonts w:eastAsia="Times New Roman"/>
          <w:color w:val="000000"/>
          <w:sz w:val="28"/>
          <w:szCs w:val="22"/>
          <w:lang w:eastAsia="ru-RU"/>
        </w:rPr>
        <w:t>уровню</w:t>
      </w:r>
      <w:r w:rsidRPr="00522950">
        <w:rPr>
          <w:rFonts w:eastAsia="Times New Roman"/>
          <w:color w:val="000000"/>
          <w:spacing w:val="-11"/>
          <w:sz w:val="28"/>
          <w:szCs w:val="22"/>
          <w:lang w:eastAsia="ru-RU"/>
        </w:rPr>
        <w:t xml:space="preserve"> </w:t>
      </w:r>
      <w:r w:rsidRPr="00522950">
        <w:rPr>
          <w:rFonts w:eastAsia="Times New Roman"/>
          <w:color w:val="000000"/>
          <w:sz w:val="28"/>
          <w:szCs w:val="22"/>
          <w:lang w:eastAsia="ru-RU"/>
        </w:rPr>
        <w:t>привлекательности</w:t>
      </w:r>
      <w:r w:rsidRPr="00522950">
        <w:rPr>
          <w:rFonts w:eastAsia="Times New Roman"/>
          <w:color w:val="000000"/>
          <w:spacing w:val="-11"/>
          <w:sz w:val="28"/>
          <w:szCs w:val="22"/>
          <w:lang w:eastAsia="ru-RU"/>
        </w:rPr>
        <w:t xml:space="preserve"> </w:t>
      </w:r>
      <w:r w:rsidRPr="00522950">
        <w:rPr>
          <w:rFonts w:eastAsia="Times New Roman"/>
          <w:color w:val="000000"/>
          <w:sz w:val="28"/>
          <w:szCs w:val="22"/>
          <w:lang w:eastAsia="ru-RU"/>
        </w:rPr>
        <w:t>венчурного</w:t>
      </w:r>
      <w:r w:rsidRPr="00522950">
        <w:rPr>
          <w:rFonts w:eastAsia="Times New Roman"/>
          <w:color w:val="000000"/>
          <w:spacing w:val="-9"/>
          <w:sz w:val="28"/>
          <w:szCs w:val="22"/>
          <w:lang w:eastAsia="ru-RU"/>
        </w:rPr>
        <w:t xml:space="preserve"> </w:t>
      </w:r>
      <w:r w:rsidRPr="00522950">
        <w:rPr>
          <w:rFonts w:eastAsia="Times New Roman"/>
          <w:color w:val="000000"/>
          <w:sz w:val="28"/>
          <w:szCs w:val="22"/>
          <w:lang w:eastAsia="ru-RU"/>
        </w:rPr>
        <w:t>рынка</w:t>
      </w:r>
      <w:r w:rsidRPr="00522950">
        <w:rPr>
          <w:rFonts w:eastAsia="Times New Roman"/>
          <w:color w:val="000000"/>
          <w:spacing w:val="-11"/>
          <w:sz w:val="28"/>
          <w:szCs w:val="22"/>
          <w:lang w:eastAsia="ru-RU"/>
        </w:rPr>
        <w:t xml:space="preserve"> </w:t>
      </w:r>
      <w:r w:rsidRPr="00522950">
        <w:rPr>
          <w:rFonts w:eastAsia="Times New Roman"/>
          <w:color w:val="000000"/>
          <w:sz w:val="28"/>
          <w:szCs w:val="22"/>
          <w:lang w:eastAsia="ru-RU"/>
        </w:rPr>
        <w:t>для</w:t>
      </w:r>
      <w:r w:rsidRPr="00522950">
        <w:rPr>
          <w:rFonts w:eastAsia="Times New Roman"/>
          <w:color w:val="000000"/>
          <w:spacing w:val="-11"/>
          <w:sz w:val="28"/>
          <w:szCs w:val="22"/>
          <w:lang w:eastAsia="ru-RU"/>
        </w:rPr>
        <w:t xml:space="preserve"> </w:t>
      </w:r>
      <w:r w:rsidRPr="00522950">
        <w:rPr>
          <w:rFonts w:eastAsia="Times New Roman"/>
          <w:color w:val="000000"/>
          <w:sz w:val="28"/>
          <w:szCs w:val="22"/>
          <w:lang w:eastAsia="ru-RU"/>
        </w:rPr>
        <w:t>инвесторов</w:t>
      </w:r>
      <w:r w:rsidRPr="00522950">
        <w:rPr>
          <w:rFonts w:eastAsia="Times New Roman"/>
          <w:color w:val="000000"/>
          <w:spacing w:val="-12"/>
          <w:sz w:val="28"/>
          <w:szCs w:val="22"/>
          <w:lang w:eastAsia="ru-RU"/>
        </w:rPr>
        <w:t>. Данный показатель находится на уровне прибалтийских государств, таких как Эстония и Литва, занявшие 44-е и 45-е места соответственно;</w:t>
      </w:r>
      <w:r w:rsidRPr="00522950">
        <w:rPr>
          <w:rFonts w:eastAsia="Times New Roman"/>
          <w:color w:val="000000"/>
          <w:w w:val="95"/>
          <w:sz w:val="28"/>
          <w:szCs w:val="22"/>
          <w:lang w:eastAsia="ru-RU"/>
        </w:rPr>
        <w:t xml:space="preserve"> </w:t>
      </w:r>
      <w:r w:rsidRPr="00522950">
        <w:rPr>
          <w:rFonts w:eastAsia="Times New Roman"/>
          <w:color w:val="000000"/>
          <w:sz w:val="28"/>
          <w:szCs w:val="22"/>
          <w:lang w:eastAsia="ru-RU"/>
        </w:rPr>
        <w:t>стран Азии (Индонезия – 37, Турция – 35 место) и Южной Америки.</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Развитые страны западной и центральной Европы входят в 20-ку наиболее привлекательных стран, а страны Северной Европы, такие как Швеция и Финляндия входят в топ-10.</w:t>
      </w:r>
    </w:p>
    <w:p w:rsidR="00522950" w:rsidRPr="00522950" w:rsidRDefault="00522950" w:rsidP="00522950">
      <w:pPr>
        <w:spacing w:after="38" w:line="366" w:lineRule="auto"/>
        <w:ind w:left="567" w:right="451" w:firstLine="698"/>
        <w:jc w:val="both"/>
        <w:rPr>
          <w:rFonts w:eastAsia="Times New Roman"/>
          <w:color w:val="000000"/>
          <w:sz w:val="28"/>
          <w:szCs w:val="22"/>
          <w:lang w:eastAsia="ru-RU"/>
        </w:rPr>
      </w:pPr>
      <w:r w:rsidRPr="00522950">
        <w:rPr>
          <w:rFonts w:eastAsia="Times New Roman"/>
          <w:color w:val="000000"/>
          <w:sz w:val="28"/>
          <w:szCs w:val="22"/>
          <w:lang w:eastAsia="ru-RU"/>
        </w:rPr>
        <w:t xml:space="preserve">В России главным препятствием развития венчурной сферы является довольно высокий потенциал инновационного развития одновременно с невозможностью широкого внедрения инновационной продукции на потребительский рынок, связанного с недостаточной платежеспособностью населения приобретать высокотехнологичные и дорогостоящие товары. Так, доля инновационных товаров в 2020 году в России составила 5-6%, в то время как в западных странах эта цифра составляет 15-40%. Тем не менее, предпринимательская деятельность в России широко </w:t>
      </w:r>
      <w:r w:rsidRPr="00522950">
        <w:rPr>
          <w:rFonts w:eastAsia="Times New Roman"/>
          <w:color w:val="000000"/>
          <w:sz w:val="28"/>
          <w:szCs w:val="22"/>
          <w:lang w:eastAsia="ru-RU"/>
        </w:rPr>
        <w:lastRenderedPageBreak/>
        <w:t xml:space="preserve">распространена, однако не носит венчурный характер и, как правило, не связана с высокими рисками. </w:t>
      </w:r>
    </w:p>
    <w:p w:rsidR="00522950" w:rsidRPr="00522950" w:rsidRDefault="00522950" w:rsidP="00522950">
      <w:pPr>
        <w:spacing w:after="38" w:line="366" w:lineRule="auto"/>
        <w:ind w:left="567" w:right="451" w:firstLine="698"/>
        <w:jc w:val="both"/>
        <w:rPr>
          <w:rFonts w:eastAsia="Times New Roman"/>
          <w:color w:val="000000"/>
          <w:sz w:val="28"/>
          <w:szCs w:val="22"/>
          <w:lang w:eastAsia="ru-RU"/>
        </w:rPr>
      </w:pPr>
      <w:r w:rsidRPr="00522950">
        <w:rPr>
          <w:rFonts w:eastAsia="Times New Roman"/>
          <w:color w:val="000000"/>
          <w:sz w:val="28"/>
          <w:szCs w:val="22"/>
          <w:lang w:eastAsia="ru-RU"/>
        </w:rPr>
        <w:t>Венчурное предпринимательство, по данным исследований, также находится на одном из самых низких уровней развития. Так, в 2019 году Россия заняла последнее место в рейтинге развития инновационного предпринимательства (64-е место из 64).</w:t>
      </w:r>
      <w:r w:rsidRPr="00522950">
        <w:rPr>
          <w:rFonts w:eastAsia="Times New Roman"/>
          <w:color w:val="000000"/>
          <w:spacing w:val="-7"/>
          <w:sz w:val="28"/>
          <w:szCs w:val="22"/>
          <w:lang w:eastAsia="ru-RU"/>
        </w:rPr>
        <w:t xml:space="preserve"> </w:t>
      </w:r>
      <w:r w:rsidRPr="00522950">
        <w:rPr>
          <w:rFonts w:eastAsia="Times New Roman"/>
          <w:color w:val="000000"/>
          <w:sz w:val="28"/>
          <w:szCs w:val="22"/>
          <w:lang w:eastAsia="ru-RU"/>
        </w:rPr>
        <w:t>Доля населения, готовая заняться венчурной деятельностью, составила около 2</w:t>
      </w:r>
      <w:r w:rsidRPr="00522950">
        <w:rPr>
          <w:rFonts w:eastAsia="Times New Roman"/>
          <w:color w:val="000000"/>
          <w:spacing w:val="-6"/>
          <w:sz w:val="28"/>
          <w:szCs w:val="22"/>
          <w:lang w:eastAsia="ru-RU"/>
        </w:rPr>
        <w:t xml:space="preserve"> </w:t>
      </w:r>
      <w:r w:rsidRPr="00522950">
        <w:rPr>
          <w:rFonts w:eastAsia="Times New Roman"/>
          <w:color w:val="000000"/>
          <w:sz w:val="28"/>
          <w:szCs w:val="22"/>
          <w:lang w:eastAsia="ru-RU"/>
        </w:rPr>
        <w:t>%,</w:t>
      </w:r>
      <w:r w:rsidRPr="00522950">
        <w:rPr>
          <w:rFonts w:eastAsia="Times New Roman"/>
          <w:color w:val="000000"/>
          <w:spacing w:val="-7"/>
          <w:sz w:val="28"/>
          <w:szCs w:val="22"/>
          <w:lang w:eastAsia="ru-RU"/>
        </w:rPr>
        <w:t xml:space="preserve"> </w:t>
      </w:r>
      <w:r w:rsidRPr="00522950">
        <w:rPr>
          <w:rFonts w:eastAsia="Times New Roman"/>
          <w:color w:val="000000"/>
          <w:sz w:val="28"/>
          <w:szCs w:val="22"/>
          <w:lang w:eastAsia="ru-RU"/>
        </w:rPr>
        <w:t>что сопоставимо с такими странами как Болгария и Малайзия. Связано это с недостаточной компетентностью и отсутствием высококвалифицированных работников в сфере венчурного бизнеса, а также неблагоприятными условиями, такими как недостаток финансовых средств венчурных фондов и частных инвесторов и др.</w:t>
      </w:r>
    </w:p>
    <w:p w:rsidR="00522950" w:rsidRPr="00522950" w:rsidRDefault="00522950" w:rsidP="00522950">
      <w:pPr>
        <w:spacing w:after="38" w:line="366" w:lineRule="auto"/>
        <w:ind w:left="567" w:right="451" w:firstLine="698"/>
        <w:jc w:val="both"/>
        <w:rPr>
          <w:rFonts w:eastAsia="Times New Roman"/>
          <w:color w:val="000000"/>
          <w:sz w:val="28"/>
          <w:szCs w:val="22"/>
          <w:lang w:eastAsia="ru-RU"/>
        </w:rPr>
      </w:pPr>
      <w:r w:rsidRPr="00522950">
        <w:rPr>
          <w:rFonts w:eastAsia="Times New Roman"/>
          <w:color w:val="000000"/>
          <w:sz w:val="28"/>
          <w:szCs w:val="22"/>
          <w:lang w:eastAsia="ru-RU"/>
        </w:rPr>
        <w:t xml:space="preserve">Развитая система высшего образования и науки, и в целом высокий уровень образования населения, к удивлению, не могут изменить общую картину. Хотя большинство венчурных предпринимателей и инвесторов – это в первую очередь представители университетского сообщества: доля непосредственно связанных с университетами и научными учреждениями составляют более 70 %, что во многом обусловлено с широким участием государства и финансированием различных инновационных программ в рамках бюджетных учреждений. Главной проблемой тут является крайне низкий уровень коммерциализации результатов исследований и разработок, что является нашей отличительной чертой от западных центров науки и образования (например, </w:t>
      </w:r>
      <w:proofErr w:type="spellStart"/>
      <w:r w:rsidRPr="00522950">
        <w:rPr>
          <w:rFonts w:eastAsia="Times New Roman"/>
          <w:color w:val="000000"/>
          <w:sz w:val="28"/>
          <w:szCs w:val="22"/>
          <w:lang w:eastAsia="ru-RU"/>
        </w:rPr>
        <w:t>Стэнфордский</w:t>
      </w:r>
      <w:proofErr w:type="spellEnd"/>
      <w:r w:rsidRPr="00522950">
        <w:rPr>
          <w:rFonts w:eastAsia="Times New Roman"/>
          <w:color w:val="000000"/>
          <w:sz w:val="28"/>
          <w:szCs w:val="22"/>
          <w:lang w:eastAsia="ru-RU"/>
        </w:rPr>
        <w:t xml:space="preserve"> университет тесно кооперирует с частным бизнесом, передавая лицензии на использование разработанной инновационной продукции, что позволяет успешно реализовать каждый год на рынке более 100 </w:t>
      </w:r>
      <w:proofErr w:type="spellStart"/>
      <w:r w:rsidRPr="00522950">
        <w:rPr>
          <w:rFonts w:eastAsia="Times New Roman"/>
          <w:color w:val="000000"/>
          <w:sz w:val="28"/>
          <w:szCs w:val="22"/>
          <w:lang w:eastAsia="ru-RU"/>
        </w:rPr>
        <w:t>стартапов</w:t>
      </w:r>
      <w:proofErr w:type="spellEnd"/>
      <w:r w:rsidRPr="00522950">
        <w:rPr>
          <w:rFonts w:eastAsia="Times New Roman"/>
          <w:color w:val="000000"/>
          <w:sz w:val="28"/>
          <w:szCs w:val="22"/>
          <w:lang w:eastAsia="ru-RU"/>
        </w:rPr>
        <w:t xml:space="preserve">). Однако в России все еще недостаточно </w:t>
      </w:r>
      <w:r w:rsidRPr="00522950">
        <w:rPr>
          <w:rFonts w:eastAsia="Times New Roman"/>
          <w:color w:val="000000"/>
          <w:sz w:val="28"/>
          <w:szCs w:val="22"/>
          <w:lang w:eastAsia="ru-RU"/>
        </w:rPr>
        <w:lastRenderedPageBreak/>
        <w:t xml:space="preserve">финансирование </w:t>
      </w:r>
      <w:proofErr w:type="spellStart"/>
      <w:r w:rsidRPr="00522950">
        <w:rPr>
          <w:rFonts w:eastAsia="Times New Roman"/>
          <w:color w:val="000000"/>
          <w:sz w:val="28"/>
          <w:szCs w:val="22"/>
          <w:lang w:eastAsia="ru-RU"/>
        </w:rPr>
        <w:t>стартапов</w:t>
      </w:r>
      <w:proofErr w:type="spellEnd"/>
      <w:r w:rsidRPr="00522950">
        <w:rPr>
          <w:rFonts w:eastAsia="Times New Roman"/>
          <w:color w:val="000000"/>
          <w:sz w:val="28"/>
          <w:szCs w:val="22"/>
          <w:lang w:eastAsia="ru-RU"/>
        </w:rPr>
        <w:t xml:space="preserve"> со стороны крупных частных корпораций, которые могут быть транснациональными (кроме отрасли информационно-коммуникационных технологий и финансовой отрасли). Ведущие</w:t>
      </w:r>
      <w:r w:rsidRPr="00522950">
        <w:rPr>
          <w:rFonts w:eastAsia="Times New Roman"/>
          <w:color w:val="000000"/>
          <w:spacing w:val="-6"/>
          <w:sz w:val="28"/>
          <w:szCs w:val="22"/>
          <w:lang w:eastAsia="ru-RU"/>
        </w:rPr>
        <w:t xml:space="preserve"> </w:t>
      </w:r>
      <w:r w:rsidRPr="00522950">
        <w:rPr>
          <w:rFonts w:eastAsia="Times New Roman"/>
          <w:color w:val="000000"/>
          <w:sz w:val="28"/>
          <w:szCs w:val="22"/>
          <w:lang w:eastAsia="ru-RU"/>
        </w:rPr>
        <w:t>российские</w:t>
      </w:r>
      <w:r w:rsidRPr="00522950">
        <w:rPr>
          <w:rFonts w:eastAsia="Times New Roman"/>
          <w:color w:val="000000"/>
          <w:spacing w:val="-6"/>
          <w:sz w:val="28"/>
          <w:szCs w:val="22"/>
          <w:lang w:eastAsia="ru-RU"/>
        </w:rPr>
        <w:t xml:space="preserve"> </w:t>
      </w:r>
      <w:r w:rsidRPr="00522950">
        <w:rPr>
          <w:rFonts w:eastAsia="Times New Roman"/>
          <w:color w:val="000000"/>
          <w:sz w:val="28"/>
          <w:szCs w:val="22"/>
          <w:lang w:eastAsia="ru-RU"/>
        </w:rPr>
        <w:t>научные</w:t>
      </w:r>
      <w:r w:rsidRPr="00522950">
        <w:rPr>
          <w:rFonts w:eastAsia="Times New Roman"/>
          <w:color w:val="000000"/>
          <w:spacing w:val="-5"/>
          <w:sz w:val="28"/>
          <w:szCs w:val="22"/>
          <w:lang w:eastAsia="ru-RU"/>
        </w:rPr>
        <w:t xml:space="preserve"> </w:t>
      </w:r>
      <w:r w:rsidRPr="00522950">
        <w:rPr>
          <w:rFonts w:eastAsia="Times New Roman"/>
          <w:color w:val="000000"/>
          <w:sz w:val="28"/>
          <w:szCs w:val="22"/>
          <w:lang w:eastAsia="ru-RU"/>
        </w:rPr>
        <w:t>центры и университеты</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заключают в среднем по 10 таких сделок.</w:t>
      </w:r>
    </w:p>
    <w:p w:rsidR="00522950" w:rsidRPr="00522950" w:rsidRDefault="00522950" w:rsidP="00522950">
      <w:pPr>
        <w:spacing w:after="38" w:line="366" w:lineRule="auto"/>
        <w:ind w:left="567" w:right="451" w:firstLine="698"/>
        <w:jc w:val="both"/>
        <w:rPr>
          <w:rFonts w:eastAsia="Times New Roman"/>
          <w:color w:val="000000"/>
          <w:sz w:val="28"/>
          <w:szCs w:val="22"/>
          <w:lang w:eastAsia="ru-RU"/>
        </w:rPr>
      </w:pPr>
      <w:bookmarkStart w:id="4" w:name="_Hlk77062384"/>
      <w:r w:rsidRPr="00522950">
        <w:rPr>
          <w:rFonts w:eastAsia="Times New Roman"/>
          <w:color w:val="000000"/>
          <w:sz w:val="28"/>
          <w:szCs w:val="22"/>
          <w:lang w:eastAsia="ru-RU"/>
        </w:rPr>
        <w:t>Таким образом, проведенный анализ показывает, российский венчурный рынок, несмотря на свое развитие в последние годы, существенно отстает от международного. Первостепенной задачей должно стать формирование зрелого венчурного рынка, который означал бы равновесие</w:t>
      </w:r>
      <w:r w:rsidRPr="00522950">
        <w:rPr>
          <w:rFonts w:eastAsia="Times New Roman"/>
          <w:color w:val="000000"/>
          <w:spacing w:val="-10"/>
          <w:sz w:val="28"/>
          <w:szCs w:val="22"/>
          <w:lang w:eastAsia="ru-RU"/>
        </w:rPr>
        <w:t xml:space="preserve"> </w:t>
      </w:r>
      <w:r w:rsidRPr="00522950">
        <w:rPr>
          <w:rFonts w:eastAsia="Times New Roman"/>
          <w:color w:val="000000"/>
          <w:sz w:val="28"/>
          <w:szCs w:val="22"/>
          <w:lang w:eastAsia="ru-RU"/>
        </w:rPr>
        <w:t>предложения</w:t>
      </w:r>
      <w:r w:rsidRPr="00522950">
        <w:rPr>
          <w:rFonts w:eastAsia="Times New Roman"/>
          <w:color w:val="000000"/>
          <w:spacing w:val="-10"/>
          <w:sz w:val="28"/>
          <w:szCs w:val="22"/>
          <w:lang w:eastAsia="ru-RU"/>
        </w:rPr>
        <w:t xml:space="preserve"> </w:t>
      </w:r>
      <w:r w:rsidRPr="00522950">
        <w:rPr>
          <w:rFonts w:eastAsia="Times New Roman"/>
          <w:color w:val="000000"/>
          <w:sz w:val="28"/>
          <w:szCs w:val="22"/>
          <w:lang w:eastAsia="ru-RU"/>
        </w:rPr>
        <w:t>конкурентоспособных</w:t>
      </w:r>
      <w:r w:rsidRPr="00522950">
        <w:rPr>
          <w:rFonts w:eastAsia="Times New Roman"/>
          <w:color w:val="000000"/>
          <w:spacing w:val="-8"/>
          <w:sz w:val="28"/>
          <w:szCs w:val="22"/>
          <w:lang w:eastAsia="ru-RU"/>
        </w:rPr>
        <w:t xml:space="preserve"> </w:t>
      </w:r>
      <w:r w:rsidRPr="00522950">
        <w:rPr>
          <w:rFonts w:eastAsia="Times New Roman"/>
          <w:color w:val="000000"/>
          <w:sz w:val="28"/>
          <w:szCs w:val="22"/>
          <w:lang w:eastAsia="ru-RU"/>
        </w:rPr>
        <w:t>технологических</w:t>
      </w:r>
      <w:r w:rsidRPr="00522950">
        <w:rPr>
          <w:rFonts w:eastAsia="Times New Roman"/>
          <w:color w:val="000000"/>
          <w:spacing w:val="-10"/>
          <w:sz w:val="28"/>
          <w:szCs w:val="22"/>
          <w:lang w:eastAsia="ru-RU"/>
        </w:rPr>
        <w:t xml:space="preserve"> </w:t>
      </w:r>
      <w:r w:rsidRPr="00522950">
        <w:rPr>
          <w:rFonts w:eastAsia="Times New Roman"/>
          <w:color w:val="000000"/>
          <w:sz w:val="28"/>
          <w:szCs w:val="22"/>
          <w:lang w:eastAsia="ru-RU"/>
        </w:rPr>
        <w:t>компаний</w:t>
      </w:r>
      <w:r w:rsidRPr="00522950">
        <w:rPr>
          <w:rFonts w:eastAsia="Times New Roman"/>
          <w:color w:val="000000"/>
          <w:spacing w:val="-2"/>
          <w:sz w:val="28"/>
          <w:szCs w:val="22"/>
          <w:lang w:eastAsia="ru-RU"/>
        </w:rPr>
        <w:t xml:space="preserve"> </w:t>
      </w:r>
      <w:r w:rsidRPr="00522950">
        <w:rPr>
          <w:rFonts w:eastAsia="Times New Roman"/>
          <w:color w:val="000000"/>
          <w:sz w:val="28"/>
          <w:szCs w:val="22"/>
          <w:lang w:eastAsia="ru-RU"/>
        </w:rPr>
        <w:t>и</w:t>
      </w:r>
      <w:r w:rsidRPr="00522950">
        <w:rPr>
          <w:rFonts w:eastAsia="Times New Roman"/>
          <w:color w:val="000000"/>
          <w:spacing w:val="-2"/>
          <w:sz w:val="28"/>
          <w:szCs w:val="22"/>
          <w:lang w:eastAsia="ru-RU"/>
        </w:rPr>
        <w:t xml:space="preserve"> </w:t>
      </w:r>
      <w:proofErr w:type="spellStart"/>
      <w:r w:rsidRPr="00522950">
        <w:rPr>
          <w:rFonts w:eastAsia="Times New Roman"/>
          <w:color w:val="000000"/>
          <w:sz w:val="28"/>
          <w:szCs w:val="22"/>
          <w:lang w:eastAsia="ru-RU"/>
        </w:rPr>
        <w:t>стартапов</w:t>
      </w:r>
      <w:proofErr w:type="spellEnd"/>
      <w:r w:rsidRPr="00522950">
        <w:rPr>
          <w:rFonts w:eastAsia="Times New Roman"/>
          <w:color w:val="000000"/>
          <w:spacing w:val="2"/>
          <w:sz w:val="28"/>
          <w:szCs w:val="22"/>
          <w:lang w:eastAsia="ru-RU"/>
        </w:rPr>
        <w:t xml:space="preserve"> </w:t>
      </w:r>
      <w:r w:rsidRPr="00522950">
        <w:rPr>
          <w:rFonts w:eastAsia="Times New Roman"/>
          <w:color w:val="000000"/>
          <w:sz w:val="28"/>
          <w:szCs w:val="22"/>
          <w:lang w:eastAsia="ru-RU"/>
        </w:rPr>
        <w:t>и</w:t>
      </w:r>
      <w:r w:rsidRPr="00522950">
        <w:rPr>
          <w:rFonts w:eastAsia="Times New Roman"/>
          <w:color w:val="000000"/>
          <w:spacing w:val="-2"/>
          <w:sz w:val="28"/>
          <w:szCs w:val="22"/>
          <w:lang w:eastAsia="ru-RU"/>
        </w:rPr>
        <w:t xml:space="preserve"> наличия </w:t>
      </w:r>
      <w:r w:rsidRPr="00522950">
        <w:rPr>
          <w:rFonts w:eastAsia="Times New Roman"/>
          <w:color w:val="000000"/>
          <w:sz w:val="28"/>
          <w:szCs w:val="22"/>
          <w:lang w:eastAsia="ru-RU"/>
        </w:rPr>
        <w:t>спроса</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на</w:t>
      </w:r>
      <w:r w:rsidRPr="00522950">
        <w:rPr>
          <w:rFonts w:eastAsia="Times New Roman"/>
          <w:color w:val="000000"/>
          <w:spacing w:val="3"/>
          <w:sz w:val="28"/>
          <w:szCs w:val="22"/>
          <w:lang w:eastAsia="ru-RU"/>
        </w:rPr>
        <w:t xml:space="preserve"> </w:t>
      </w:r>
      <w:r w:rsidRPr="00522950">
        <w:rPr>
          <w:rFonts w:eastAsia="Times New Roman"/>
          <w:color w:val="000000"/>
          <w:sz w:val="28"/>
          <w:szCs w:val="22"/>
          <w:lang w:eastAsia="ru-RU"/>
        </w:rPr>
        <w:t>эти инновации при выходе</w:t>
      </w:r>
      <w:r w:rsidRPr="00522950">
        <w:rPr>
          <w:rFonts w:eastAsia="Times New Roman"/>
          <w:color w:val="000000"/>
          <w:spacing w:val="-2"/>
          <w:sz w:val="28"/>
          <w:szCs w:val="22"/>
          <w:lang w:eastAsia="ru-RU"/>
        </w:rPr>
        <w:t xml:space="preserve"> </w:t>
      </w:r>
      <w:r w:rsidRPr="00522950">
        <w:rPr>
          <w:rFonts w:eastAsia="Times New Roman"/>
          <w:color w:val="000000"/>
          <w:sz w:val="28"/>
          <w:szCs w:val="22"/>
          <w:lang w:eastAsia="ru-RU"/>
        </w:rPr>
        <w:t>из</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соответствующих</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инвестиций.</w:t>
      </w:r>
    </w:p>
    <w:p w:rsidR="00522950" w:rsidRPr="00522950" w:rsidRDefault="00522950" w:rsidP="00522950">
      <w:pPr>
        <w:spacing w:after="38" w:line="366" w:lineRule="auto"/>
        <w:ind w:left="567" w:right="451" w:firstLine="698"/>
        <w:jc w:val="both"/>
        <w:rPr>
          <w:rFonts w:eastAsia="Times New Roman"/>
          <w:color w:val="000000"/>
          <w:sz w:val="28"/>
          <w:szCs w:val="22"/>
          <w:lang w:eastAsia="ru-RU"/>
        </w:rPr>
      </w:pPr>
      <w:r w:rsidRPr="00522950">
        <w:rPr>
          <w:rFonts w:eastAsia="Times New Roman"/>
          <w:color w:val="000000"/>
          <w:sz w:val="28"/>
          <w:szCs w:val="22"/>
          <w:lang w:eastAsia="ru-RU"/>
        </w:rPr>
        <w:t>Для достижения этих целей венчурный рынок России должен соответствовать следующим условиям и требованиям, характерными для большинства зрелых рынков западных стран:</w:t>
      </w:r>
    </w:p>
    <w:p w:rsidR="00522950" w:rsidRPr="00522950" w:rsidRDefault="00522950" w:rsidP="00522950">
      <w:pPr>
        <w:spacing w:after="38" w:line="366" w:lineRule="auto"/>
        <w:ind w:left="567" w:right="451" w:firstLine="698"/>
        <w:jc w:val="both"/>
        <w:rPr>
          <w:rFonts w:eastAsia="Times New Roman"/>
          <w:color w:val="000000"/>
          <w:sz w:val="28"/>
          <w:szCs w:val="22"/>
          <w:lang w:eastAsia="ru-RU"/>
        </w:rPr>
      </w:pPr>
      <w:r w:rsidRPr="00522950">
        <w:rPr>
          <w:rFonts w:eastAsia="Times New Roman"/>
          <w:color w:val="000000"/>
          <w:sz w:val="28"/>
          <w:szCs w:val="22"/>
          <w:lang w:eastAsia="ru-RU"/>
        </w:rPr>
        <w:t xml:space="preserve">1. Достаточное количество собственных </w:t>
      </w:r>
      <w:proofErr w:type="spellStart"/>
      <w:r w:rsidRPr="00522950">
        <w:rPr>
          <w:rFonts w:eastAsia="Times New Roman"/>
          <w:color w:val="000000"/>
          <w:sz w:val="28"/>
          <w:szCs w:val="22"/>
          <w:lang w:eastAsia="ru-RU"/>
        </w:rPr>
        <w:t>внутристрановых</w:t>
      </w:r>
      <w:proofErr w:type="spellEnd"/>
      <w:r w:rsidRPr="00522950">
        <w:rPr>
          <w:rFonts w:eastAsia="Times New Roman"/>
          <w:color w:val="000000"/>
          <w:sz w:val="28"/>
          <w:szCs w:val="22"/>
          <w:lang w:eastAsia="ru-RU"/>
        </w:rPr>
        <w:t xml:space="preserve"> источников венчурного финансирования (доля</w:t>
      </w:r>
      <w:r w:rsidRPr="00522950">
        <w:rPr>
          <w:rFonts w:eastAsia="Times New Roman"/>
          <w:color w:val="000000"/>
          <w:spacing w:val="-2"/>
          <w:sz w:val="28"/>
          <w:szCs w:val="22"/>
          <w:lang w:eastAsia="ru-RU"/>
        </w:rPr>
        <w:t xml:space="preserve"> </w:t>
      </w:r>
      <w:r w:rsidRPr="00522950">
        <w:rPr>
          <w:rFonts w:eastAsia="Times New Roman"/>
          <w:color w:val="000000"/>
          <w:sz w:val="28"/>
          <w:szCs w:val="22"/>
          <w:lang w:eastAsia="ru-RU"/>
        </w:rPr>
        <w:t>средств составляет</w:t>
      </w:r>
      <w:r w:rsidRPr="00522950">
        <w:rPr>
          <w:rFonts w:eastAsia="Times New Roman"/>
          <w:color w:val="000000"/>
          <w:spacing w:val="-2"/>
          <w:sz w:val="28"/>
          <w:szCs w:val="22"/>
          <w:lang w:eastAsia="ru-RU"/>
        </w:rPr>
        <w:t xml:space="preserve"> </w:t>
      </w:r>
      <w:r w:rsidRPr="00522950">
        <w:rPr>
          <w:rFonts w:eastAsia="Times New Roman"/>
          <w:color w:val="000000"/>
          <w:sz w:val="28"/>
          <w:szCs w:val="22"/>
          <w:lang w:eastAsia="ru-RU"/>
        </w:rPr>
        <w:t>в среднем от</w:t>
      </w:r>
      <w:r w:rsidRPr="00522950">
        <w:rPr>
          <w:rFonts w:eastAsia="Times New Roman"/>
          <w:color w:val="000000"/>
          <w:spacing w:val="-3"/>
          <w:sz w:val="28"/>
          <w:szCs w:val="22"/>
          <w:lang w:eastAsia="ru-RU"/>
        </w:rPr>
        <w:t xml:space="preserve"> </w:t>
      </w:r>
      <w:r w:rsidRPr="00522950">
        <w:rPr>
          <w:rFonts w:eastAsia="Times New Roman"/>
          <w:color w:val="000000"/>
          <w:sz w:val="28"/>
          <w:szCs w:val="22"/>
          <w:lang w:eastAsia="ru-RU"/>
        </w:rPr>
        <w:t>20 %</w:t>
      </w:r>
      <w:r w:rsidRPr="00522950">
        <w:rPr>
          <w:rFonts w:eastAsia="Times New Roman"/>
          <w:color w:val="000000"/>
          <w:spacing w:val="-2"/>
          <w:sz w:val="28"/>
          <w:szCs w:val="22"/>
          <w:lang w:eastAsia="ru-RU"/>
        </w:rPr>
        <w:t xml:space="preserve"> </w:t>
      </w:r>
      <w:r w:rsidRPr="00522950">
        <w:rPr>
          <w:rFonts w:eastAsia="Times New Roman"/>
          <w:color w:val="000000"/>
          <w:sz w:val="28"/>
          <w:szCs w:val="22"/>
          <w:lang w:eastAsia="ru-RU"/>
        </w:rPr>
        <w:t>до</w:t>
      </w:r>
      <w:r w:rsidRPr="00522950">
        <w:rPr>
          <w:rFonts w:eastAsia="Times New Roman"/>
          <w:color w:val="000000"/>
          <w:spacing w:val="-2"/>
          <w:sz w:val="28"/>
          <w:szCs w:val="22"/>
          <w:lang w:eastAsia="ru-RU"/>
        </w:rPr>
        <w:t xml:space="preserve"> </w:t>
      </w:r>
      <w:r w:rsidRPr="00522950">
        <w:rPr>
          <w:rFonts w:eastAsia="Times New Roman"/>
          <w:color w:val="000000"/>
          <w:sz w:val="28"/>
          <w:szCs w:val="22"/>
          <w:lang w:eastAsia="ru-RU"/>
        </w:rPr>
        <w:t>50 %</w:t>
      </w:r>
      <w:r w:rsidRPr="00522950">
        <w:rPr>
          <w:rFonts w:eastAsia="Times New Roman"/>
          <w:color w:val="000000"/>
          <w:spacing w:val="-2"/>
          <w:sz w:val="28"/>
          <w:szCs w:val="22"/>
          <w:lang w:eastAsia="ru-RU"/>
        </w:rPr>
        <w:t xml:space="preserve"> </w:t>
      </w:r>
      <w:r w:rsidRPr="00522950">
        <w:rPr>
          <w:rFonts w:eastAsia="Times New Roman"/>
          <w:color w:val="000000"/>
          <w:sz w:val="28"/>
          <w:szCs w:val="22"/>
          <w:lang w:eastAsia="ru-RU"/>
        </w:rPr>
        <w:t>от</w:t>
      </w:r>
      <w:r w:rsidRPr="00522950">
        <w:rPr>
          <w:rFonts w:eastAsia="Times New Roman"/>
          <w:color w:val="000000"/>
          <w:spacing w:val="-3"/>
          <w:sz w:val="28"/>
          <w:szCs w:val="22"/>
          <w:lang w:eastAsia="ru-RU"/>
        </w:rPr>
        <w:t xml:space="preserve"> общего объема </w:t>
      </w:r>
      <w:r w:rsidRPr="00522950">
        <w:rPr>
          <w:rFonts w:eastAsia="Times New Roman"/>
          <w:color w:val="000000"/>
          <w:sz w:val="28"/>
          <w:szCs w:val="22"/>
          <w:lang w:eastAsia="ru-RU"/>
        </w:rPr>
        <w:t>капитала</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венчурных</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фондов, остальное – иностранный капитал);</w:t>
      </w:r>
    </w:p>
    <w:p w:rsidR="00522950" w:rsidRPr="00522950" w:rsidRDefault="00522950" w:rsidP="00522950">
      <w:pPr>
        <w:spacing w:after="38" w:line="366" w:lineRule="auto"/>
        <w:ind w:left="567" w:right="451" w:firstLine="698"/>
        <w:jc w:val="both"/>
        <w:rPr>
          <w:rFonts w:eastAsia="Times New Roman"/>
          <w:color w:val="000000"/>
          <w:sz w:val="28"/>
          <w:szCs w:val="22"/>
          <w:lang w:eastAsia="ru-RU"/>
        </w:rPr>
      </w:pPr>
      <w:r w:rsidRPr="00522950">
        <w:rPr>
          <w:rFonts w:eastAsia="Times New Roman"/>
          <w:color w:val="000000"/>
          <w:sz w:val="28"/>
          <w:szCs w:val="22"/>
          <w:lang w:eastAsia="ru-RU"/>
        </w:rPr>
        <w:t>2.  Рынок является привлекательным с точки зрения доходности и рисков для международных инвесторов; их активное участие в инновационных проектах, на долю которых должно приходиться в среднем 30-40% совокупного капитала российских венчурных фондов;</w:t>
      </w:r>
    </w:p>
    <w:p w:rsidR="00522950" w:rsidRPr="00522950" w:rsidRDefault="00522950" w:rsidP="00522950">
      <w:pPr>
        <w:spacing w:after="38" w:line="366" w:lineRule="auto"/>
        <w:ind w:left="567" w:right="451" w:firstLine="698"/>
        <w:jc w:val="both"/>
        <w:rPr>
          <w:rFonts w:eastAsia="Times New Roman"/>
          <w:color w:val="000000"/>
          <w:sz w:val="28"/>
          <w:szCs w:val="22"/>
          <w:lang w:eastAsia="ru-RU"/>
        </w:rPr>
      </w:pPr>
      <w:r w:rsidRPr="00522950">
        <w:rPr>
          <w:rFonts w:eastAsia="Times New Roman"/>
          <w:color w:val="000000"/>
          <w:sz w:val="28"/>
          <w:szCs w:val="22"/>
          <w:lang w:eastAsia="ru-RU"/>
        </w:rPr>
        <w:t>3. Развитая конкуренция на венчурном рынке, чему способствует следующее правило: на 10% крупнейших венчурных инвесторов приходится не более трети общей капитализации рынка;</w:t>
      </w:r>
    </w:p>
    <w:p w:rsidR="00522950" w:rsidRPr="00522950" w:rsidRDefault="00522950" w:rsidP="00522950">
      <w:pPr>
        <w:spacing w:after="38" w:line="366" w:lineRule="auto"/>
        <w:ind w:left="567" w:right="451" w:firstLine="698"/>
        <w:jc w:val="both"/>
        <w:rPr>
          <w:rFonts w:eastAsia="Times New Roman"/>
          <w:color w:val="000000"/>
          <w:sz w:val="28"/>
          <w:szCs w:val="22"/>
          <w:lang w:eastAsia="ru-RU"/>
        </w:rPr>
      </w:pPr>
      <w:r w:rsidRPr="00522950">
        <w:rPr>
          <w:rFonts w:eastAsia="Times New Roman"/>
          <w:color w:val="000000"/>
          <w:sz w:val="28"/>
          <w:szCs w:val="22"/>
          <w:lang w:eastAsia="ru-RU"/>
        </w:rPr>
        <w:t>4.  Развитая система поддержки (в первую очередь, государственной)</w:t>
      </w:r>
      <w:r w:rsidRPr="00522950">
        <w:rPr>
          <w:rFonts w:eastAsia="Times New Roman"/>
          <w:color w:val="000000"/>
          <w:spacing w:val="-9"/>
          <w:sz w:val="28"/>
          <w:szCs w:val="22"/>
          <w:lang w:eastAsia="ru-RU"/>
        </w:rPr>
        <w:t xml:space="preserve"> </w:t>
      </w:r>
      <w:r w:rsidRPr="00522950">
        <w:rPr>
          <w:rFonts w:eastAsia="Times New Roman"/>
          <w:color w:val="000000"/>
          <w:sz w:val="28"/>
          <w:szCs w:val="22"/>
          <w:lang w:eastAsia="ru-RU"/>
        </w:rPr>
        <w:t xml:space="preserve">создания высокотехнологических компаний. </w:t>
      </w:r>
      <w:r w:rsidRPr="00522950">
        <w:rPr>
          <w:rFonts w:eastAsia="Times New Roman"/>
          <w:color w:val="000000"/>
          <w:sz w:val="28"/>
          <w:szCs w:val="22"/>
          <w:lang w:eastAsia="ru-RU"/>
        </w:rPr>
        <w:lastRenderedPageBreak/>
        <w:t>Необходимо увеличить инвестирование на</w:t>
      </w:r>
      <w:r w:rsidRPr="00522950">
        <w:rPr>
          <w:rFonts w:eastAsia="Times New Roman"/>
          <w:color w:val="000000"/>
          <w:spacing w:val="-9"/>
          <w:sz w:val="28"/>
          <w:szCs w:val="22"/>
          <w:lang w:eastAsia="ru-RU"/>
        </w:rPr>
        <w:t xml:space="preserve"> </w:t>
      </w:r>
      <w:r w:rsidRPr="00522950">
        <w:rPr>
          <w:rFonts w:eastAsia="Times New Roman"/>
          <w:color w:val="000000"/>
          <w:sz w:val="28"/>
          <w:szCs w:val="22"/>
          <w:lang w:eastAsia="ru-RU"/>
        </w:rPr>
        <w:t>посевной</w:t>
      </w:r>
      <w:r w:rsidRPr="00522950">
        <w:rPr>
          <w:rFonts w:eastAsia="Times New Roman"/>
          <w:color w:val="000000"/>
          <w:spacing w:val="-2"/>
          <w:sz w:val="28"/>
          <w:szCs w:val="22"/>
          <w:lang w:eastAsia="ru-RU"/>
        </w:rPr>
        <w:t xml:space="preserve"> </w:t>
      </w:r>
      <w:r w:rsidRPr="00522950">
        <w:rPr>
          <w:rFonts w:eastAsia="Times New Roman"/>
          <w:color w:val="000000"/>
          <w:sz w:val="28"/>
          <w:szCs w:val="22"/>
          <w:lang w:eastAsia="ru-RU"/>
        </w:rPr>
        <w:t>стадии до уровня</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10-20</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от</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совокупного объема венчурного</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капитала;</w:t>
      </w:r>
    </w:p>
    <w:p w:rsidR="00522950" w:rsidRPr="00522950" w:rsidRDefault="00522950" w:rsidP="00522950">
      <w:pPr>
        <w:spacing w:after="38" w:line="366" w:lineRule="auto"/>
        <w:ind w:left="567" w:right="451" w:firstLine="698"/>
        <w:jc w:val="both"/>
        <w:rPr>
          <w:rFonts w:eastAsia="Times New Roman"/>
          <w:color w:val="000000"/>
          <w:sz w:val="28"/>
          <w:szCs w:val="22"/>
          <w:lang w:eastAsia="ru-RU"/>
        </w:rPr>
      </w:pPr>
      <w:r w:rsidRPr="00522950">
        <w:rPr>
          <w:rFonts w:eastAsia="Times New Roman"/>
          <w:color w:val="000000"/>
          <w:sz w:val="28"/>
          <w:szCs w:val="22"/>
          <w:lang w:eastAsia="ru-RU"/>
        </w:rPr>
        <w:t>5. Наличие устойчивого спроса на результаты деятельности инновационных компаний. Достижению этого условия может помочь доведение годового объема сделок по «выходам» минимум до 10 %</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от</w:t>
      </w:r>
      <w:r w:rsidRPr="00522950">
        <w:rPr>
          <w:rFonts w:eastAsia="Times New Roman"/>
          <w:color w:val="000000"/>
          <w:spacing w:val="-2"/>
          <w:sz w:val="28"/>
          <w:szCs w:val="22"/>
          <w:lang w:eastAsia="ru-RU"/>
        </w:rPr>
        <w:t xml:space="preserve"> </w:t>
      </w:r>
      <w:r w:rsidRPr="00522950">
        <w:rPr>
          <w:rFonts w:eastAsia="Times New Roman"/>
          <w:color w:val="000000"/>
          <w:sz w:val="28"/>
          <w:szCs w:val="22"/>
          <w:lang w:eastAsia="ru-RU"/>
        </w:rPr>
        <w:t>совокупного</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объема</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инвестиций</w:t>
      </w:r>
      <w:r w:rsidRPr="00522950">
        <w:rPr>
          <w:rFonts w:eastAsia="Times New Roman"/>
          <w:color w:val="000000"/>
          <w:spacing w:val="-2"/>
          <w:sz w:val="28"/>
          <w:szCs w:val="22"/>
          <w:lang w:eastAsia="ru-RU"/>
        </w:rPr>
        <w:t xml:space="preserve"> </w:t>
      </w:r>
      <w:r w:rsidRPr="00522950">
        <w:rPr>
          <w:rFonts w:eastAsia="Times New Roman"/>
          <w:color w:val="000000"/>
          <w:sz w:val="28"/>
          <w:szCs w:val="22"/>
          <w:lang w:eastAsia="ru-RU"/>
        </w:rPr>
        <w:t>за предыдущие</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5-10</w:t>
      </w:r>
      <w:r w:rsidRPr="00522950">
        <w:rPr>
          <w:rFonts w:eastAsia="Times New Roman"/>
          <w:color w:val="000000"/>
          <w:spacing w:val="-1"/>
          <w:sz w:val="28"/>
          <w:szCs w:val="22"/>
          <w:lang w:eastAsia="ru-RU"/>
        </w:rPr>
        <w:t xml:space="preserve"> </w:t>
      </w:r>
      <w:r w:rsidRPr="00522950">
        <w:rPr>
          <w:rFonts w:eastAsia="Times New Roman"/>
          <w:color w:val="000000"/>
          <w:sz w:val="28"/>
          <w:szCs w:val="22"/>
          <w:lang w:eastAsia="ru-RU"/>
        </w:rPr>
        <w:t>лет.</w:t>
      </w:r>
    </w:p>
    <w:p w:rsidR="00522950" w:rsidRPr="00522950" w:rsidRDefault="00522950" w:rsidP="00522950">
      <w:pPr>
        <w:spacing w:after="38" w:line="366" w:lineRule="auto"/>
        <w:ind w:left="567" w:right="451" w:firstLine="698"/>
        <w:jc w:val="both"/>
        <w:rPr>
          <w:rFonts w:eastAsia="Times New Roman"/>
          <w:color w:val="000000"/>
          <w:sz w:val="28"/>
          <w:szCs w:val="22"/>
          <w:lang w:eastAsia="ru-RU"/>
        </w:rPr>
      </w:pPr>
      <w:r w:rsidRPr="00522950">
        <w:rPr>
          <w:rFonts w:eastAsia="Times New Roman"/>
          <w:color w:val="000000"/>
          <w:sz w:val="28"/>
          <w:szCs w:val="22"/>
          <w:lang w:eastAsia="ru-RU"/>
        </w:rPr>
        <w:t>Таким образом, развитый венчурный рынок позволит России догнать западные страны и стать технологическим лидером в мире, поскольку Россия обладает всеми необходимыми ресурсами для создания инновационных продуктов и технологий.</w:t>
      </w:r>
      <w:bookmarkEnd w:id="4"/>
    </w:p>
    <w:p w:rsidR="00522950" w:rsidRPr="00522950" w:rsidRDefault="00522950" w:rsidP="00522950">
      <w:pPr>
        <w:spacing w:line="360" w:lineRule="auto"/>
        <w:ind w:firstLine="708"/>
        <w:jc w:val="center"/>
        <w:rPr>
          <w:rFonts w:eastAsiaTheme="minorHAnsi"/>
          <w:b/>
          <w:sz w:val="28"/>
          <w:szCs w:val="28"/>
          <w:lang w:eastAsia="en-US"/>
        </w:rPr>
      </w:pPr>
      <w:r w:rsidRPr="00522950">
        <w:rPr>
          <w:rFonts w:eastAsiaTheme="minorHAnsi"/>
          <w:b/>
          <w:sz w:val="28"/>
          <w:szCs w:val="28"/>
          <w:lang w:eastAsia="en-US"/>
        </w:rPr>
        <w:t>Библиографический список</w:t>
      </w:r>
    </w:p>
    <w:p w:rsidR="00522950" w:rsidRPr="00522950" w:rsidRDefault="00522950" w:rsidP="00522950">
      <w:pPr>
        <w:numPr>
          <w:ilvl w:val="0"/>
          <w:numId w:val="19"/>
        </w:numPr>
        <w:spacing w:after="38" w:line="360" w:lineRule="auto"/>
        <w:ind w:right="451"/>
        <w:jc w:val="both"/>
        <w:rPr>
          <w:rFonts w:eastAsiaTheme="minorHAnsi"/>
          <w:sz w:val="28"/>
          <w:szCs w:val="28"/>
          <w:lang w:eastAsia="en-US"/>
        </w:rPr>
      </w:pPr>
      <w:r w:rsidRPr="00522950">
        <w:rPr>
          <w:rFonts w:eastAsiaTheme="minorHAnsi"/>
          <w:sz w:val="28"/>
          <w:szCs w:val="28"/>
          <w:lang w:eastAsia="en-US"/>
        </w:rPr>
        <w:t>Анохина Л.В. Рынок венчурных инвестиций в Российской Федерации: анализ текущего состояния    https://cyberleninka.ru/article/n/rynok-venchurnyh-investitsiy-v-rossiyskoy-federatsii-analiz-tekuschego-sostoyaniya?ysclid=l3lr7y9ap3</w:t>
      </w:r>
    </w:p>
    <w:p w:rsidR="00522950" w:rsidRPr="00522950" w:rsidRDefault="00522950" w:rsidP="00522950">
      <w:pPr>
        <w:numPr>
          <w:ilvl w:val="0"/>
          <w:numId w:val="19"/>
        </w:numPr>
        <w:spacing w:after="38" w:line="360" w:lineRule="auto"/>
        <w:ind w:right="451"/>
        <w:jc w:val="both"/>
        <w:rPr>
          <w:rFonts w:eastAsiaTheme="minorHAnsi"/>
          <w:sz w:val="28"/>
          <w:szCs w:val="28"/>
          <w:lang w:eastAsia="en-US"/>
        </w:rPr>
      </w:pPr>
      <w:proofErr w:type="spellStart"/>
      <w:r w:rsidRPr="00522950">
        <w:rPr>
          <w:rFonts w:eastAsiaTheme="minorHAnsi"/>
          <w:sz w:val="28"/>
          <w:szCs w:val="28"/>
          <w:lang w:eastAsia="en-US"/>
        </w:rPr>
        <w:t>Манукян</w:t>
      </w:r>
      <w:proofErr w:type="spellEnd"/>
      <w:r w:rsidRPr="00522950">
        <w:rPr>
          <w:rFonts w:eastAsiaTheme="minorHAnsi"/>
          <w:sz w:val="28"/>
          <w:szCs w:val="28"/>
          <w:lang w:eastAsia="en-US"/>
        </w:rPr>
        <w:t xml:space="preserve"> Л.А. Новые тренды, стратегии и структурные изменения в инновационном развитии России       </w:t>
      </w:r>
    </w:p>
    <w:p w:rsidR="00522950" w:rsidRPr="00522950" w:rsidRDefault="00522950" w:rsidP="00522950">
      <w:pPr>
        <w:spacing w:line="360" w:lineRule="auto"/>
        <w:ind w:left="1069"/>
        <w:jc w:val="both"/>
        <w:rPr>
          <w:rFonts w:eastAsiaTheme="minorHAnsi"/>
          <w:color w:val="000000" w:themeColor="text1"/>
          <w:sz w:val="28"/>
          <w:szCs w:val="28"/>
          <w:lang w:eastAsia="en-US"/>
        </w:rPr>
      </w:pPr>
      <w:r w:rsidRPr="00522950">
        <w:rPr>
          <w:rFonts w:eastAsiaTheme="minorHAnsi"/>
          <w:sz w:val="28"/>
          <w:szCs w:val="28"/>
          <w:lang w:eastAsia="en-US"/>
        </w:rPr>
        <w:t xml:space="preserve">    </w:t>
      </w:r>
      <w:r w:rsidRPr="00522950">
        <w:rPr>
          <w:rFonts w:eastAsiaTheme="minorHAnsi"/>
          <w:color w:val="000000" w:themeColor="text1"/>
          <w:sz w:val="28"/>
          <w:szCs w:val="28"/>
          <w:lang w:eastAsia="en-US"/>
        </w:rPr>
        <w:t xml:space="preserve"> </w:t>
      </w:r>
      <w:hyperlink r:id="rId13" w:history="1">
        <w:r w:rsidRPr="00522950">
          <w:rPr>
            <w:rFonts w:eastAsiaTheme="minorHAnsi"/>
            <w:color w:val="000000" w:themeColor="text1"/>
            <w:sz w:val="28"/>
            <w:szCs w:val="28"/>
            <w:lang w:eastAsia="en-US"/>
          </w:rPr>
          <w:t>https://www.elibrary.ru/item.asp?id=41487643&amp;ysclid=l3lrf6wv1w</w:t>
        </w:r>
      </w:hyperlink>
    </w:p>
    <w:p w:rsidR="00522950" w:rsidRPr="00522950" w:rsidRDefault="00522950" w:rsidP="00522950">
      <w:pPr>
        <w:numPr>
          <w:ilvl w:val="0"/>
          <w:numId w:val="19"/>
        </w:numPr>
        <w:spacing w:after="38" w:line="360" w:lineRule="auto"/>
        <w:ind w:right="451"/>
        <w:jc w:val="both"/>
        <w:rPr>
          <w:rFonts w:eastAsiaTheme="minorHAnsi"/>
          <w:sz w:val="28"/>
          <w:szCs w:val="28"/>
          <w:lang w:eastAsia="en-US"/>
        </w:rPr>
      </w:pPr>
      <w:r w:rsidRPr="00522950">
        <w:rPr>
          <w:rFonts w:eastAsiaTheme="minorHAnsi"/>
          <w:sz w:val="28"/>
          <w:szCs w:val="28"/>
          <w:lang w:eastAsia="en-US"/>
        </w:rPr>
        <w:t>Аналитический обзор венчурного инвестирования в России за 2020 год</w:t>
      </w:r>
      <w:r w:rsidRPr="00522950">
        <w:rPr>
          <w:rFonts w:eastAsiaTheme="minorHAnsi"/>
          <w:color w:val="000000" w:themeColor="text1"/>
          <w:sz w:val="28"/>
          <w:szCs w:val="28"/>
          <w:lang w:eastAsia="en-US"/>
        </w:rPr>
        <w:t xml:space="preserve"> </w:t>
      </w:r>
      <w:hyperlink r:id="rId14" w:history="1">
        <w:r w:rsidRPr="00522950">
          <w:rPr>
            <w:rFonts w:eastAsiaTheme="minorHAnsi"/>
            <w:color w:val="000000" w:themeColor="text1"/>
            <w:sz w:val="28"/>
            <w:szCs w:val="28"/>
            <w:lang w:eastAsia="en-US"/>
          </w:rPr>
          <w:t>http://www.rvca.ru/up-load/files/lib/RVCA-yearbook-2020-Russian-PE-and-VC-market-review-ru.pdf</w:t>
        </w:r>
      </w:hyperlink>
    </w:p>
    <w:p w:rsidR="00522950" w:rsidRPr="00522950" w:rsidRDefault="00522950" w:rsidP="00522950">
      <w:pPr>
        <w:numPr>
          <w:ilvl w:val="0"/>
          <w:numId w:val="19"/>
        </w:numPr>
        <w:spacing w:after="38" w:line="360" w:lineRule="auto"/>
        <w:ind w:right="451"/>
        <w:jc w:val="both"/>
        <w:rPr>
          <w:rFonts w:eastAsiaTheme="minorHAnsi"/>
          <w:sz w:val="28"/>
          <w:szCs w:val="28"/>
          <w:lang w:eastAsia="en-US"/>
        </w:rPr>
      </w:pPr>
      <w:proofErr w:type="spellStart"/>
      <w:r w:rsidRPr="00522950">
        <w:rPr>
          <w:rFonts w:eastAsiaTheme="minorHAnsi"/>
          <w:sz w:val="28"/>
          <w:szCs w:val="28"/>
          <w:lang w:eastAsia="en-US"/>
        </w:rPr>
        <w:t>Гинц</w:t>
      </w:r>
      <w:proofErr w:type="spellEnd"/>
      <w:r w:rsidRPr="00522950">
        <w:rPr>
          <w:rFonts w:eastAsiaTheme="minorHAnsi"/>
          <w:sz w:val="28"/>
          <w:szCs w:val="28"/>
          <w:lang w:eastAsia="en-US"/>
        </w:rPr>
        <w:t xml:space="preserve"> А.Я., Крюкова А.А. Бизнес-ангелы в инновационной системе России // Карельский научный журнал. 2017. </w:t>
      </w:r>
      <w:r w:rsidRPr="00522950">
        <w:rPr>
          <w:rFonts w:eastAsiaTheme="minorHAnsi"/>
          <w:sz w:val="28"/>
          <w:szCs w:val="28"/>
          <w:lang w:val="en-US" w:eastAsia="en-US"/>
        </w:rPr>
        <w:t>№2.</w:t>
      </w:r>
    </w:p>
    <w:p w:rsidR="00522950" w:rsidRDefault="00522950" w:rsidP="00522950">
      <w:pPr>
        <w:spacing w:after="38" w:line="366" w:lineRule="auto"/>
        <w:ind w:left="567" w:right="451" w:firstLine="698"/>
        <w:jc w:val="center"/>
        <w:rPr>
          <w:rFonts w:eastAsia="Times New Roman"/>
          <w:b/>
          <w:color w:val="000000"/>
          <w:sz w:val="28"/>
          <w:szCs w:val="22"/>
          <w:lang w:val="en-US" w:eastAsia="ru-RU"/>
        </w:rPr>
      </w:pPr>
    </w:p>
    <w:p w:rsidR="00F41599" w:rsidRDefault="00F41599" w:rsidP="00522950">
      <w:pPr>
        <w:spacing w:after="38" w:line="366" w:lineRule="auto"/>
        <w:ind w:left="567" w:right="451" w:firstLine="698"/>
        <w:jc w:val="center"/>
        <w:rPr>
          <w:rFonts w:eastAsia="Times New Roman"/>
          <w:b/>
          <w:color w:val="000000"/>
          <w:sz w:val="28"/>
          <w:szCs w:val="22"/>
          <w:lang w:val="en-US" w:eastAsia="ru-RU"/>
        </w:rPr>
      </w:pPr>
    </w:p>
    <w:p w:rsidR="00F41599" w:rsidRDefault="00F41599" w:rsidP="00522950">
      <w:pPr>
        <w:spacing w:after="38" w:line="366" w:lineRule="auto"/>
        <w:ind w:left="567" w:right="451" w:firstLine="698"/>
        <w:jc w:val="center"/>
        <w:rPr>
          <w:rFonts w:eastAsia="Times New Roman"/>
          <w:b/>
          <w:color w:val="000000"/>
          <w:sz w:val="28"/>
          <w:szCs w:val="22"/>
          <w:lang w:val="en-US" w:eastAsia="ru-RU"/>
        </w:rPr>
      </w:pPr>
    </w:p>
    <w:p w:rsidR="00F41599" w:rsidRDefault="00F41599" w:rsidP="00522950">
      <w:pPr>
        <w:spacing w:after="38" w:line="366" w:lineRule="auto"/>
        <w:ind w:left="567" w:right="451" w:firstLine="698"/>
        <w:jc w:val="center"/>
        <w:rPr>
          <w:rFonts w:eastAsia="Times New Roman"/>
          <w:b/>
          <w:color w:val="000000"/>
          <w:sz w:val="28"/>
          <w:szCs w:val="22"/>
          <w:lang w:val="en-US" w:eastAsia="ru-RU"/>
        </w:rPr>
      </w:pPr>
    </w:p>
    <w:p w:rsidR="00522950" w:rsidRPr="00522950" w:rsidRDefault="00522950" w:rsidP="00522950">
      <w:pPr>
        <w:spacing w:after="38" w:line="366" w:lineRule="auto"/>
        <w:ind w:left="567" w:right="451" w:firstLine="698"/>
        <w:jc w:val="center"/>
        <w:rPr>
          <w:rFonts w:eastAsia="Times New Roman"/>
          <w:b/>
          <w:color w:val="000000"/>
          <w:sz w:val="28"/>
          <w:szCs w:val="22"/>
          <w:lang w:val="en-US" w:eastAsia="ru-RU"/>
        </w:rPr>
      </w:pPr>
      <w:r w:rsidRPr="00522950">
        <w:rPr>
          <w:rFonts w:eastAsia="Times New Roman"/>
          <w:b/>
          <w:color w:val="000000"/>
          <w:sz w:val="28"/>
          <w:szCs w:val="22"/>
          <w:lang w:val="en-US" w:eastAsia="ru-RU"/>
        </w:rPr>
        <w:lastRenderedPageBreak/>
        <w:t>Comparative analysis of venture capital markets in Russia and European countries</w:t>
      </w:r>
    </w:p>
    <w:p w:rsidR="00522950" w:rsidRPr="00522950" w:rsidRDefault="00522950" w:rsidP="00522950">
      <w:pPr>
        <w:spacing w:after="38" w:line="366" w:lineRule="auto"/>
        <w:ind w:left="567" w:right="451" w:firstLine="698"/>
        <w:jc w:val="both"/>
        <w:rPr>
          <w:rFonts w:eastAsia="Times New Roman"/>
          <w:b/>
          <w:color w:val="000000"/>
          <w:sz w:val="28"/>
          <w:szCs w:val="22"/>
          <w:lang w:val="en-US" w:eastAsia="ru-RU"/>
        </w:rPr>
      </w:pPr>
      <w:r w:rsidRPr="00522950">
        <w:rPr>
          <w:rFonts w:eastAsia="Times New Roman"/>
          <w:b/>
          <w:color w:val="000000"/>
          <w:sz w:val="28"/>
          <w:szCs w:val="22"/>
          <w:lang w:val="en-US" w:eastAsia="ru-RU"/>
        </w:rPr>
        <w:t xml:space="preserve">K.A. </w:t>
      </w:r>
      <w:proofErr w:type="spellStart"/>
      <w:r w:rsidRPr="00522950">
        <w:rPr>
          <w:rFonts w:eastAsia="Times New Roman"/>
          <w:b/>
          <w:color w:val="000000"/>
          <w:sz w:val="28"/>
          <w:szCs w:val="22"/>
          <w:lang w:val="en-US" w:eastAsia="ru-RU"/>
        </w:rPr>
        <w:t>Petrosyan</w:t>
      </w:r>
      <w:proofErr w:type="spellEnd"/>
      <w:r w:rsidRPr="00522950">
        <w:rPr>
          <w:rFonts w:eastAsia="Times New Roman"/>
          <w:b/>
          <w:color w:val="000000"/>
          <w:sz w:val="28"/>
          <w:szCs w:val="22"/>
          <w:lang w:val="en-US" w:eastAsia="ru-RU"/>
        </w:rPr>
        <w:t xml:space="preserve">, </w:t>
      </w:r>
      <w:r w:rsidRPr="00522950">
        <w:rPr>
          <w:rFonts w:eastAsia="Times New Roman"/>
          <w:color w:val="000000"/>
          <w:sz w:val="28"/>
          <w:szCs w:val="22"/>
          <w:lang w:val="en-US" w:eastAsia="ru-RU"/>
        </w:rPr>
        <w:t>Graduate Student</w:t>
      </w:r>
    </w:p>
    <w:p w:rsidR="00522950" w:rsidRPr="00522950" w:rsidRDefault="00522950" w:rsidP="00522950">
      <w:pPr>
        <w:spacing w:after="38" w:line="366" w:lineRule="auto"/>
        <w:ind w:left="567" w:right="451" w:firstLine="698"/>
        <w:jc w:val="both"/>
        <w:rPr>
          <w:rFonts w:eastAsia="Times New Roman"/>
          <w:b/>
          <w:color w:val="000000"/>
          <w:sz w:val="28"/>
          <w:szCs w:val="22"/>
          <w:lang w:val="en-US" w:eastAsia="ru-RU"/>
        </w:rPr>
      </w:pPr>
      <w:r w:rsidRPr="00522950">
        <w:rPr>
          <w:rFonts w:eastAsia="Times New Roman"/>
          <w:b/>
          <w:color w:val="000000"/>
          <w:sz w:val="28"/>
          <w:szCs w:val="22"/>
          <w:lang w:val="en-US" w:eastAsia="ru-RU"/>
        </w:rPr>
        <w:t>Kuban State University</w:t>
      </w:r>
    </w:p>
    <w:p w:rsidR="00522950" w:rsidRPr="00522950" w:rsidRDefault="00522950" w:rsidP="00522950">
      <w:pPr>
        <w:spacing w:after="38" w:line="366" w:lineRule="auto"/>
        <w:ind w:left="567" w:right="451" w:firstLine="698"/>
        <w:jc w:val="both"/>
        <w:rPr>
          <w:rFonts w:eastAsia="Times New Roman"/>
          <w:b/>
          <w:color w:val="000000"/>
          <w:sz w:val="28"/>
          <w:szCs w:val="22"/>
          <w:lang w:val="en-US" w:eastAsia="ru-RU"/>
        </w:rPr>
      </w:pPr>
      <w:r w:rsidRPr="00522950">
        <w:rPr>
          <w:rFonts w:eastAsia="Times New Roman"/>
          <w:b/>
          <w:color w:val="000000"/>
          <w:sz w:val="28"/>
          <w:szCs w:val="22"/>
          <w:lang w:val="en-US" w:eastAsia="ru-RU"/>
        </w:rPr>
        <w:t>(Russia, Krasnodar)</w:t>
      </w:r>
    </w:p>
    <w:p w:rsidR="00522950" w:rsidRPr="00522950" w:rsidRDefault="00522950" w:rsidP="00522950">
      <w:pPr>
        <w:spacing w:after="38" w:line="366" w:lineRule="auto"/>
        <w:ind w:left="567" w:right="451" w:firstLine="698"/>
        <w:jc w:val="both"/>
        <w:rPr>
          <w:rFonts w:eastAsia="Times New Roman"/>
          <w:color w:val="000000"/>
          <w:sz w:val="28"/>
          <w:szCs w:val="22"/>
          <w:lang w:val="en-US" w:eastAsia="ru-RU"/>
        </w:rPr>
      </w:pPr>
    </w:p>
    <w:p w:rsidR="00522950" w:rsidRPr="00522950" w:rsidRDefault="00522950" w:rsidP="00522950">
      <w:pPr>
        <w:spacing w:after="38" w:line="366" w:lineRule="auto"/>
        <w:ind w:left="567" w:right="451" w:firstLine="698"/>
        <w:jc w:val="both"/>
        <w:rPr>
          <w:rFonts w:eastAsia="Times New Roman"/>
          <w:color w:val="000000"/>
          <w:sz w:val="28"/>
          <w:szCs w:val="22"/>
          <w:lang w:val="en-US" w:eastAsia="ru-RU"/>
        </w:rPr>
      </w:pPr>
      <w:r w:rsidRPr="00522950">
        <w:rPr>
          <w:rFonts w:eastAsia="Times New Roman"/>
          <w:color w:val="000000"/>
          <w:sz w:val="28"/>
          <w:szCs w:val="22"/>
          <w:lang w:val="en-US" w:eastAsia="ru-RU"/>
        </w:rPr>
        <w:t xml:space="preserve">     </w:t>
      </w:r>
      <w:r w:rsidRPr="00522950">
        <w:rPr>
          <w:rFonts w:eastAsia="Times New Roman"/>
          <w:b/>
          <w:color w:val="000000"/>
          <w:sz w:val="28"/>
          <w:szCs w:val="22"/>
          <w:lang w:val="en-US" w:eastAsia="ru-RU"/>
        </w:rPr>
        <w:t>Abstract</w:t>
      </w:r>
      <w:r w:rsidRPr="00522950">
        <w:rPr>
          <w:rFonts w:eastAsia="Times New Roman"/>
          <w:color w:val="000000"/>
          <w:sz w:val="28"/>
          <w:szCs w:val="22"/>
          <w:lang w:val="en-US" w:eastAsia="ru-RU"/>
        </w:rPr>
        <w:t>. Currently, the venture capital market is becoming one of the leading areas of capital investment, since innovative technologies in the modern world become the foundation of our life in all areas. Unfortunately, there is still a significant backlog of the Russian venture capital market in all respects from the similar market of developed countries. In this article, I analyzed the state of the Russian venture capital market in comparison with the international one.</w:t>
      </w:r>
    </w:p>
    <w:p w:rsidR="00522950" w:rsidRPr="00522950" w:rsidRDefault="00522950" w:rsidP="00522950">
      <w:pPr>
        <w:spacing w:after="38" w:line="366" w:lineRule="auto"/>
        <w:ind w:left="567" w:right="451" w:firstLine="698"/>
        <w:jc w:val="both"/>
        <w:rPr>
          <w:rFonts w:eastAsia="Times New Roman"/>
          <w:color w:val="000000"/>
          <w:sz w:val="28"/>
          <w:szCs w:val="22"/>
          <w:lang w:val="en-US" w:eastAsia="ru-RU"/>
        </w:rPr>
      </w:pPr>
      <w:r w:rsidRPr="00522950">
        <w:rPr>
          <w:rFonts w:eastAsia="Times New Roman"/>
          <w:color w:val="000000"/>
          <w:sz w:val="28"/>
          <w:szCs w:val="22"/>
          <w:lang w:val="en-US" w:eastAsia="ru-RU"/>
        </w:rPr>
        <w:t xml:space="preserve">     </w:t>
      </w:r>
      <w:r w:rsidRPr="00522950">
        <w:rPr>
          <w:rFonts w:eastAsia="Times New Roman"/>
          <w:b/>
          <w:color w:val="000000"/>
          <w:sz w:val="28"/>
          <w:szCs w:val="22"/>
          <w:lang w:val="en-US" w:eastAsia="ru-RU"/>
        </w:rPr>
        <w:t>Keywords</w:t>
      </w:r>
      <w:r w:rsidRPr="00522950">
        <w:rPr>
          <w:rFonts w:eastAsia="Times New Roman"/>
          <w:color w:val="000000"/>
          <w:sz w:val="28"/>
          <w:szCs w:val="22"/>
          <w:lang w:val="en-US" w:eastAsia="ru-RU"/>
        </w:rPr>
        <w:t>: venture investments, high-tech startups, venture market, innovative development, venture funds.</w:t>
      </w:r>
    </w:p>
    <w:p w:rsidR="00522950" w:rsidRDefault="00522950" w:rsidP="00522950">
      <w:pPr>
        <w:rPr>
          <w:sz w:val="28"/>
          <w:szCs w:val="28"/>
          <w:lang w:val="en-US"/>
        </w:rPr>
      </w:pPr>
    </w:p>
    <w:p w:rsidR="00522950" w:rsidRPr="00522950" w:rsidRDefault="00522950" w:rsidP="00522950">
      <w:pPr>
        <w:rPr>
          <w:sz w:val="28"/>
          <w:szCs w:val="28"/>
          <w:lang w:val="en-US"/>
        </w:rPr>
      </w:pPr>
    </w:p>
    <w:p w:rsidR="00522950" w:rsidRPr="00522950" w:rsidRDefault="00522950" w:rsidP="00522950">
      <w:pPr>
        <w:rPr>
          <w:sz w:val="28"/>
          <w:szCs w:val="28"/>
          <w:lang w:val="en-US"/>
        </w:rPr>
      </w:pPr>
    </w:p>
    <w:p w:rsidR="00522950" w:rsidRPr="00522950" w:rsidRDefault="00522950" w:rsidP="00522950">
      <w:pPr>
        <w:rPr>
          <w:sz w:val="28"/>
          <w:szCs w:val="28"/>
          <w:lang w:val="en-US"/>
        </w:rPr>
      </w:pPr>
    </w:p>
    <w:p w:rsidR="00522950" w:rsidRPr="00522950" w:rsidRDefault="00522950" w:rsidP="00522950">
      <w:pPr>
        <w:rPr>
          <w:sz w:val="28"/>
          <w:szCs w:val="28"/>
          <w:lang w:val="en-US"/>
        </w:rPr>
      </w:pPr>
    </w:p>
    <w:p w:rsidR="00522950" w:rsidRPr="00522950" w:rsidRDefault="00522950" w:rsidP="00522950">
      <w:pPr>
        <w:rPr>
          <w:sz w:val="28"/>
          <w:szCs w:val="28"/>
          <w:lang w:val="en-US"/>
        </w:rPr>
      </w:pPr>
    </w:p>
    <w:p w:rsidR="00522950" w:rsidRPr="00522950" w:rsidRDefault="00522950" w:rsidP="00522950">
      <w:pPr>
        <w:rPr>
          <w:sz w:val="28"/>
          <w:szCs w:val="28"/>
          <w:lang w:val="en-US"/>
        </w:rPr>
      </w:pPr>
    </w:p>
    <w:p w:rsidR="00522950" w:rsidRPr="00522950" w:rsidRDefault="00522950" w:rsidP="00522950">
      <w:pPr>
        <w:rPr>
          <w:sz w:val="28"/>
          <w:szCs w:val="28"/>
          <w:lang w:val="en-US"/>
        </w:rPr>
      </w:pPr>
    </w:p>
    <w:p w:rsidR="00522950" w:rsidRPr="00522950" w:rsidRDefault="00522950" w:rsidP="00522950">
      <w:pPr>
        <w:rPr>
          <w:sz w:val="28"/>
          <w:szCs w:val="28"/>
          <w:lang w:val="en-US"/>
        </w:rPr>
      </w:pPr>
    </w:p>
    <w:p w:rsidR="00522950" w:rsidRPr="00522950" w:rsidRDefault="00522950" w:rsidP="00522950">
      <w:pPr>
        <w:rPr>
          <w:sz w:val="28"/>
          <w:szCs w:val="28"/>
          <w:lang w:val="en-US"/>
        </w:rPr>
      </w:pPr>
    </w:p>
    <w:p w:rsidR="00522950" w:rsidRPr="00522950" w:rsidRDefault="00522950" w:rsidP="00522950">
      <w:pPr>
        <w:rPr>
          <w:sz w:val="28"/>
          <w:szCs w:val="28"/>
          <w:lang w:val="en-US"/>
        </w:rPr>
      </w:pPr>
    </w:p>
    <w:p w:rsidR="00522950" w:rsidRPr="00522950" w:rsidRDefault="00522950" w:rsidP="00522950">
      <w:pPr>
        <w:rPr>
          <w:sz w:val="28"/>
          <w:szCs w:val="28"/>
          <w:lang w:val="en-US"/>
        </w:rPr>
      </w:pPr>
    </w:p>
    <w:p w:rsidR="00522950" w:rsidRPr="00522950" w:rsidRDefault="00522950" w:rsidP="00522950">
      <w:pPr>
        <w:rPr>
          <w:sz w:val="28"/>
          <w:szCs w:val="28"/>
          <w:lang w:val="en-US"/>
        </w:rPr>
      </w:pPr>
    </w:p>
    <w:p w:rsidR="00522950" w:rsidRPr="00522950" w:rsidRDefault="00522950" w:rsidP="00522950">
      <w:pPr>
        <w:rPr>
          <w:sz w:val="28"/>
          <w:szCs w:val="28"/>
          <w:lang w:val="en-US"/>
        </w:rPr>
      </w:pPr>
    </w:p>
    <w:p w:rsidR="00522950" w:rsidRPr="00522950" w:rsidRDefault="00522950" w:rsidP="00522950">
      <w:pPr>
        <w:rPr>
          <w:sz w:val="28"/>
          <w:szCs w:val="28"/>
          <w:lang w:val="en-US"/>
        </w:rPr>
      </w:pPr>
    </w:p>
    <w:p w:rsidR="00522950" w:rsidRPr="00522950" w:rsidRDefault="00522950" w:rsidP="00522950">
      <w:pPr>
        <w:rPr>
          <w:sz w:val="28"/>
          <w:szCs w:val="28"/>
          <w:lang w:val="en-US"/>
        </w:rPr>
      </w:pPr>
    </w:p>
    <w:p w:rsidR="00522950" w:rsidRPr="00522950" w:rsidRDefault="00522950" w:rsidP="00522950">
      <w:pPr>
        <w:rPr>
          <w:sz w:val="28"/>
          <w:szCs w:val="28"/>
          <w:lang w:val="en-US"/>
        </w:rPr>
      </w:pPr>
    </w:p>
    <w:p w:rsidR="00522950" w:rsidRPr="00522950" w:rsidRDefault="00522950" w:rsidP="00522950">
      <w:pPr>
        <w:rPr>
          <w:sz w:val="28"/>
          <w:szCs w:val="28"/>
          <w:lang w:val="en-US"/>
        </w:rPr>
      </w:pPr>
    </w:p>
    <w:p w:rsidR="00522950" w:rsidRPr="00522950" w:rsidRDefault="00522950" w:rsidP="00522950">
      <w:pPr>
        <w:rPr>
          <w:sz w:val="28"/>
          <w:szCs w:val="28"/>
          <w:lang w:val="en-US"/>
        </w:rPr>
      </w:pPr>
    </w:p>
    <w:p w:rsidR="00522950" w:rsidRPr="00522950" w:rsidRDefault="00522950" w:rsidP="00522950">
      <w:pPr>
        <w:rPr>
          <w:sz w:val="28"/>
          <w:szCs w:val="28"/>
          <w:lang w:val="en-US"/>
        </w:rPr>
      </w:pPr>
    </w:p>
    <w:p w:rsidR="00522950" w:rsidRDefault="00522950" w:rsidP="00522950">
      <w:pPr>
        <w:rPr>
          <w:sz w:val="28"/>
          <w:szCs w:val="28"/>
          <w:lang w:val="en-US"/>
        </w:rPr>
      </w:pPr>
    </w:p>
    <w:p w:rsidR="002F5A5C" w:rsidRPr="002F5A5C" w:rsidRDefault="002F5A5C" w:rsidP="002F5A5C">
      <w:pPr>
        <w:spacing w:after="259" w:line="265" w:lineRule="auto"/>
        <w:ind w:left="264" w:right="147" w:hanging="10"/>
        <w:jc w:val="center"/>
        <w:rPr>
          <w:rFonts w:eastAsia="Times New Roman"/>
          <w:color w:val="000000"/>
          <w:sz w:val="28"/>
          <w:szCs w:val="22"/>
          <w:lang w:eastAsia="ru-RU"/>
        </w:rPr>
      </w:pPr>
      <w:r w:rsidRPr="002F5A5C">
        <w:rPr>
          <w:rFonts w:eastAsia="Times New Roman"/>
          <w:b/>
          <w:color w:val="000000"/>
          <w:szCs w:val="22"/>
          <w:lang w:eastAsia="ru-RU"/>
        </w:rPr>
        <w:lastRenderedPageBreak/>
        <w:t xml:space="preserve">ИНДИВИДУАЛЬНОЕ ЗАДАНИЕ, ВЫПОЛНЯЕМОЕ В ПЕРИОД </w:t>
      </w:r>
    </w:p>
    <w:p w:rsidR="002F5A5C" w:rsidRPr="002F5A5C" w:rsidRDefault="002F5A5C" w:rsidP="002F5A5C">
      <w:pPr>
        <w:spacing w:line="259" w:lineRule="auto"/>
        <w:ind w:left="738" w:hanging="10"/>
        <w:rPr>
          <w:rFonts w:eastAsia="Times New Roman"/>
          <w:color w:val="000000"/>
          <w:sz w:val="28"/>
          <w:szCs w:val="22"/>
          <w:lang w:eastAsia="ru-RU"/>
        </w:rPr>
      </w:pPr>
      <w:r w:rsidRPr="002F5A5C">
        <w:rPr>
          <w:rFonts w:eastAsia="Times New Roman"/>
          <w:b/>
          <w:color w:val="000000"/>
          <w:szCs w:val="22"/>
          <w:lang w:eastAsia="ru-RU"/>
        </w:rPr>
        <w:t xml:space="preserve">ПРОВЕДЕНИЯ ПРОИЗВОДСТВЕННОЙ ПРАКТИКИ и планируемые результаты </w:t>
      </w:r>
    </w:p>
    <w:p w:rsidR="002F5A5C" w:rsidRPr="002F5A5C" w:rsidRDefault="002F5A5C" w:rsidP="002F5A5C">
      <w:pPr>
        <w:spacing w:after="23" w:line="259" w:lineRule="auto"/>
        <w:ind w:left="175"/>
        <w:jc w:val="center"/>
        <w:rPr>
          <w:rFonts w:eastAsia="Times New Roman"/>
          <w:color w:val="000000"/>
          <w:sz w:val="28"/>
          <w:szCs w:val="22"/>
          <w:lang w:eastAsia="ru-RU"/>
        </w:rPr>
      </w:pPr>
      <w:r w:rsidRPr="002F5A5C">
        <w:rPr>
          <w:rFonts w:eastAsia="Times New Roman"/>
          <w:color w:val="000000"/>
          <w:szCs w:val="22"/>
          <w:lang w:eastAsia="ru-RU"/>
        </w:rPr>
        <w:t xml:space="preserve"> </w:t>
      </w:r>
    </w:p>
    <w:p w:rsidR="002F5A5C" w:rsidRPr="002F5A5C" w:rsidRDefault="002F5A5C" w:rsidP="002F5A5C">
      <w:pPr>
        <w:spacing w:after="5" w:line="267" w:lineRule="auto"/>
        <w:ind w:right="444"/>
        <w:jc w:val="both"/>
        <w:rPr>
          <w:rFonts w:eastAsia="Times New Roman"/>
          <w:color w:val="000000"/>
          <w:sz w:val="28"/>
          <w:szCs w:val="22"/>
          <w:lang w:eastAsia="ru-RU"/>
        </w:rPr>
      </w:pPr>
      <w:r>
        <w:rPr>
          <w:rFonts w:eastAsia="Times New Roman"/>
          <w:color w:val="000000"/>
          <w:szCs w:val="22"/>
          <w:lang w:eastAsia="ru-RU"/>
        </w:rPr>
        <w:t>Студент ____ Петросян Карен Артурович_______________________________</w:t>
      </w:r>
    </w:p>
    <w:p w:rsidR="002F5A5C" w:rsidRPr="002F5A5C" w:rsidRDefault="002F5A5C" w:rsidP="002F5A5C">
      <w:pPr>
        <w:spacing w:after="17" w:line="259" w:lineRule="auto"/>
        <w:ind w:left="111"/>
        <w:jc w:val="center"/>
        <w:rPr>
          <w:rFonts w:eastAsia="Times New Roman"/>
          <w:color w:val="000000"/>
          <w:sz w:val="28"/>
          <w:szCs w:val="22"/>
          <w:lang w:eastAsia="ru-RU"/>
        </w:rPr>
      </w:pPr>
      <w:r w:rsidRPr="002F5A5C">
        <w:rPr>
          <w:rFonts w:eastAsia="Times New Roman"/>
          <w:i/>
          <w:color w:val="000000"/>
          <w:sz w:val="20"/>
          <w:szCs w:val="22"/>
          <w:lang w:eastAsia="ru-RU"/>
        </w:rPr>
        <w:t xml:space="preserve">(фамилия, имя, отчество полностью) </w:t>
      </w:r>
    </w:p>
    <w:p w:rsidR="002F5A5C" w:rsidRPr="002F5A5C" w:rsidRDefault="002F5A5C" w:rsidP="002F5A5C">
      <w:pPr>
        <w:spacing w:after="5" w:line="267" w:lineRule="auto"/>
        <w:ind w:right="444"/>
        <w:jc w:val="both"/>
        <w:rPr>
          <w:rFonts w:eastAsia="Times New Roman"/>
          <w:color w:val="000000"/>
          <w:sz w:val="28"/>
          <w:szCs w:val="22"/>
          <w:lang w:eastAsia="ru-RU"/>
        </w:rPr>
      </w:pPr>
      <w:r w:rsidRPr="002F5A5C">
        <w:rPr>
          <w:rFonts w:eastAsia="Times New Roman"/>
          <w:color w:val="000000"/>
          <w:szCs w:val="22"/>
          <w:lang w:eastAsia="ru-RU"/>
        </w:rPr>
        <w:t>Направление подготовки (специальнос</w:t>
      </w:r>
      <w:r>
        <w:rPr>
          <w:rFonts w:eastAsia="Times New Roman"/>
          <w:color w:val="000000"/>
          <w:szCs w:val="22"/>
          <w:lang w:eastAsia="ru-RU"/>
        </w:rPr>
        <w:t xml:space="preserve">ти) 38.04.01 Экономика, профиль </w:t>
      </w:r>
      <w:r w:rsidRPr="002F5A5C">
        <w:rPr>
          <w:rFonts w:eastAsia="Times New Roman"/>
          <w:color w:val="000000"/>
          <w:szCs w:val="22"/>
          <w:lang w:eastAsia="ru-RU"/>
        </w:rPr>
        <w:t xml:space="preserve">Финансовая экономика  </w:t>
      </w:r>
    </w:p>
    <w:p w:rsidR="002F5A5C" w:rsidRPr="002F5A5C" w:rsidRDefault="002F5A5C" w:rsidP="002F5A5C">
      <w:pPr>
        <w:spacing w:after="23" w:line="259" w:lineRule="auto"/>
        <w:jc w:val="both"/>
        <w:rPr>
          <w:rFonts w:eastAsia="Times New Roman"/>
          <w:color w:val="000000"/>
          <w:lang w:eastAsia="ru-RU"/>
        </w:rPr>
      </w:pPr>
      <w:r w:rsidRPr="002F5A5C">
        <w:rPr>
          <w:rFonts w:eastAsia="Times New Roman"/>
          <w:color w:val="000000"/>
          <w:szCs w:val="22"/>
          <w:lang w:eastAsia="ru-RU"/>
        </w:rPr>
        <w:t xml:space="preserve"> </w:t>
      </w:r>
      <w:r w:rsidRPr="002F5A5C">
        <w:rPr>
          <w:rFonts w:eastAsia="Times New Roman"/>
          <w:color w:val="000000"/>
          <w:lang w:eastAsia="ru-RU"/>
        </w:rPr>
        <w:t xml:space="preserve">Место прохождения практики ФГБОУ ВО </w:t>
      </w:r>
      <w:proofErr w:type="spellStart"/>
      <w:r w:rsidRPr="002F5A5C">
        <w:rPr>
          <w:rFonts w:eastAsia="Times New Roman"/>
          <w:color w:val="000000"/>
          <w:lang w:eastAsia="ru-RU"/>
        </w:rPr>
        <w:t>КубГУ</w:t>
      </w:r>
      <w:proofErr w:type="spellEnd"/>
      <w:r w:rsidRPr="002F5A5C">
        <w:rPr>
          <w:rFonts w:eastAsia="Times New Roman"/>
          <w:color w:val="000000"/>
          <w:lang w:eastAsia="ru-RU"/>
        </w:rPr>
        <w:t xml:space="preserve"> ___________________</w:t>
      </w:r>
    </w:p>
    <w:p w:rsidR="002F5A5C" w:rsidRPr="002F5A5C" w:rsidRDefault="002F5A5C" w:rsidP="002F5A5C">
      <w:pPr>
        <w:spacing w:after="5" w:line="267" w:lineRule="auto"/>
        <w:ind w:right="444"/>
        <w:jc w:val="both"/>
        <w:rPr>
          <w:rFonts w:eastAsia="Times New Roman"/>
          <w:color w:val="000000"/>
          <w:sz w:val="28"/>
          <w:szCs w:val="22"/>
          <w:lang w:eastAsia="ru-RU"/>
        </w:rPr>
      </w:pPr>
      <w:r w:rsidRPr="002F5A5C">
        <w:rPr>
          <w:rFonts w:eastAsia="Times New Roman"/>
          <w:color w:val="000000"/>
          <w:szCs w:val="22"/>
          <w:lang w:eastAsia="ru-RU"/>
        </w:rPr>
        <w:t xml:space="preserve">Срок прохождения практики с «09» февраля 2022 г. по «22» мая 2022 г. </w:t>
      </w:r>
    </w:p>
    <w:p w:rsidR="002F5A5C" w:rsidRPr="002F5A5C" w:rsidRDefault="002F5A5C" w:rsidP="002F5A5C">
      <w:pPr>
        <w:spacing w:after="1" w:line="259" w:lineRule="auto"/>
        <w:ind w:left="1275"/>
        <w:rPr>
          <w:rFonts w:eastAsia="Times New Roman"/>
          <w:color w:val="000000"/>
          <w:sz w:val="28"/>
          <w:szCs w:val="22"/>
          <w:lang w:eastAsia="ru-RU"/>
        </w:rPr>
      </w:pPr>
      <w:r w:rsidRPr="002F5A5C">
        <w:rPr>
          <w:rFonts w:eastAsia="Times New Roman"/>
          <w:color w:val="000000"/>
          <w:szCs w:val="22"/>
          <w:lang w:eastAsia="ru-RU"/>
        </w:rPr>
        <w:t xml:space="preserve"> </w:t>
      </w:r>
    </w:p>
    <w:p w:rsidR="002F5A5C" w:rsidRPr="002F5A5C" w:rsidRDefault="002F5A5C" w:rsidP="002F5A5C">
      <w:pPr>
        <w:spacing w:after="5" w:line="267" w:lineRule="auto"/>
        <w:ind w:right="444"/>
        <w:jc w:val="both"/>
        <w:rPr>
          <w:rFonts w:eastAsia="Times New Roman"/>
          <w:color w:val="000000"/>
          <w:sz w:val="28"/>
          <w:szCs w:val="22"/>
          <w:lang w:eastAsia="ru-RU"/>
        </w:rPr>
      </w:pPr>
      <w:r w:rsidRPr="002F5A5C">
        <w:rPr>
          <w:rFonts w:eastAsia="Times New Roman"/>
          <w:b/>
          <w:color w:val="000000"/>
          <w:szCs w:val="22"/>
          <w:lang w:eastAsia="ru-RU"/>
        </w:rPr>
        <w:t xml:space="preserve">Цель практики –  </w:t>
      </w:r>
      <w:r w:rsidRPr="002F5A5C">
        <w:rPr>
          <w:rFonts w:eastAsia="Times New Roman"/>
          <w:color w:val="000000"/>
          <w:szCs w:val="22"/>
          <w:lang w:eastAsia="ru-RU"/>
        </w:rPr>
        <w:t xml:space="preserve">осуществление научно-исследовательской деятельности по теме диссертационного исследования </w:t>
      </w:r>
    </w:p>
    <w:p w:rsidR="002F5A5C" w:rsidRPr="002F5A5C" w:rsidRDefault="002F5A5C" w:rsidP="002F5A5C">
      <w:pPr>
        <w:spacing w:after="241" w:line="259" w:lineRule="auto"/>
        <w:ind w:left="567"/>
        <w:rPr>
          <w:rFonts w:eastAsia="Times New Roman"/>
          <w:color w:val="000000"/>
          <w:sz w:val="28"/>
          <w:szCs w:val="22"/>
          <w:lang w:eastAsia="ru-RU"/>
        </w:rPr>
      </w:pPr>
      <w:r w:rsidRPr="002F5A5C">
        <w:rPr>
          <w:rFonts w:eastAsia="Times New Roman"/>
          <w:b/>
          <w:color w:val="000000"/>
          <w:szCs w:val="22"/>
          <w:lang w:eastAsia="ru-RU"/>
        </w:rPr>
        <w:t xml:space="preserve"> </w:t>
      </w:r>
    </w:p>
    <w:p w:rsidR="002F5A5C" w:rsidRPr="002F5A5C" w:rsidRDefault="002F5A5C" w:rsidP="002F5A5C">
      <w:pPr>
        <w:spacing w:line="259" w:lineRule="auto"/>
        <w:jc w:val="center"/>
        <w:rPr>
          <w:rFonts w:eastAsia="Times New Roman"/>
          <w:color w:val="000000"/>
          <w:sz w:val="28"/>
          <w:szCs w:val="22"/>
          <w:lang w:eastAsia="ru-RU"/>
        </w:rPr>
      </w:pPr>
      <w:r w:rsidRPr="002F5A5C">
        <w:rPr>
          <w:rFonts w:eastAsia="Times New Roman"/>
          <w:b/>
          <w:color w:val="000000"/>
          <w:szCs w:val="22"/>
          <w:lang w:eastAsia="ru-RU"/>
        </w:rPr>
        <w:t>1.</w:t>
      </w:r>
      <w:r w:rsidRPr="002F5A5C">
        <w:rPr>
          <w:rFonts w:ascii="Arial" w:eastAsia="Arial" w:hAnsi="Arial" w:cs="Arial"/>
          <w:b/>
          <w:color w:val="000000"/>
          <w:szCs w:val="22"/>
          <w:lang w:eastAsia="ru-RU"/>
        </w:rPr>
        <w:t xml:space="preserve"> </w:t>
      </w:r>
      <w:r w:rsidRPr="002F5A5C">
        <w:rPr>
          <w:rFonts w:eastAsia="Times New Roman"/>
          <w:b/>
          <w:color w:val="000000"/>
          <w:szCs w:val="22"/>
          <w:lang w:eastAsia="ru-RU"/>
        </w:rPr>
        <w:t>ПЛАНИРУЕМЫЕ РЕЗУЛЬТАТЫ ПРАКТИКИ</w:t>
      </w:r>
    </w:p>
    <w:tbl>
      <w:tblPr>
        <w:tblStyle w:val="TableGrid"/>
        <w:tblW w:w="9501" w:type="dxa"/>
        <w:tblInd w:w="560" w:type="dxa"/>
        <w:tblCellMar>
          <w:left w:w="115" w:type="dxa"/>
          <w:right w:w="64" w:type="dxa"/>
        </w:tblCellMar>
        <w:tblLook w:val="04A0" w:firstRow="1" w:lastRow="0" w:firstColumn="1" w:lastColumn="0" w:noHBand="0" w:noVBand="1"/>
      </w:tblPr>
      <w:tblGrid>
        <w:gridCol w:w="566"/>
        <w:gridCol w:w="994"/>
        <w:gridCol w:w="3119"/>
        <w:gridCol w:w="4822"/>
      </w:tblGrid>
      <w:tr w:rsidR="002F5A5C" w:rsidRPr="002F5A5C" w:rsidTr="002F5A5C">
        <w:trPr>
          <w:trHeight w:val="694"/>
        </w:trPr>
        <w:tc>
          <w:tcPr>
            <w:tcW w:w="566"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left="62"/>
              <w:rPr>
                <w:rFonts w:eastAsia="Times New Roman"/>
                <w:color w:val="000000"/>
                <w:sz w:val="28"/>
                <w:szCs w:val="22"/>
                <w:lang w:eastAsia="ru-RU"/>
              </w:rPr>
            </w:pPr>
            <w:r w:rsidRPr="002F5A5C">
              <w:rPr>
                <w:rFonts w:eastAsia="Times New Roman"/>
                <w:color w:val="000000"/>
                <w:sz w:val="22"/>
                <w:szCs w:val="22"/>
                <w:lang w:eastAsia="ru-RU"/>
              </w:rPr>
              <w:t xml:space="preserve">№ </w:t>
            </w:r>
          </w:p>
          <w:p w:rsidR="002F5A5C" w:rsidRPr="002F5A5C" w:rsidRDefault="002F5A5C" w:rsidP="002F5A5C">
            <w:pPr>
              <w:spacing w:line="259" w:lineRule="auto"/>
              <w:ind w:left="22"/>
              <w:rPr>
                <w:rFonts w:eastAsia="Times New Roman"/>
                <w:color w:val="000000"/>
                <w:sz w:val="28"/>
                <w:szCs w:val="22"/>
                <w:lang w:eastAsia="ru-RU"/>
              </w:rPr>
            </w:pPr>
            <w:proofErr w:type="spellStart"/>
            <w:r w:rsidRPr="002F5A5C">
              <w:rPr>
                <w:rFonts w:eastAsia="Times New Roman"/>
                <w:color w:val="000000"/>
                <w:sz w:val="22"/>
                <w:szCs w:val="22"/>
                <w:lang w:eastAsia="ru-RU"/>
              </w:rPr>
              <w:t>п.п</w:t>
            </w:r>
            <w:proofErr w:type="spellEnd"/>
          </w:p>
          <w:p w:rsidR="002F5A5C" w:rsidRPr="002F5A5C" w:rsidRDefault="002F5A5C" w:rsidP="002F5A5C">
            <w:pPr>
              <w:spacing w:line="259" w:lineRule="auto"/>
              <w:ind w:right="54"/>
              <w:jc w:val="center"/>
              <w:rPr>
                <w:rFonts w:eastAsia="Times New Roman"/>
                <w:color w:val="000000"/>
                <w:sz w:val="28"/>
                <w:szCs w:val="22"/>
                <w:lang w:eastAsia="ru-RU"/>
              </w:rPr>
            </w:pPr>
            <w:r w:rsidRPr="002F5A5C">
              <w:rPr>
                <w:rFonts w:eastAsia="Times New Roman"/>
                <w:color w:val="000000"/>
                <w:sz w:val="22"/>
                <w:szCs w:val="22"/>
                <w:lang w:eastAsia="ru-RU"/>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firstLine="7"/>
              <w:jc w:val="center"/>
              <w:rPr>
                <w:rFonts w:eastAsia="Times New Roman"/>
                <w:color w:val="000000"/>
                <w:sz w:val="28"/>
                <w:szCs w:val="22"/>
                <w:lang w:eastAsia="ru-RU"/>
              </w:rPr>
            </w:pPr>
            <w:r w:rsidRPr="002F5A5C">
              <w:rPr>
                <w:rFonts w:eastAsia="Times New Roman"/>
                <w:color w:val="000000"/>
                <w:sz w:val="22"/>
                <w:szCs w:val="22"/>
                <w:lang w:eastAsia="ru-RU"/>
              </w:rPr>
              <w:t xml:space="preserve">Код </w:t>
            </w:r>
            <w:proofErr w:type="spellStart"/>
            <w:r w:rsidRPr="002F5A5C">
              <w:rPr>
                <w:rFonts w:eastAsia="Times New Roman"/>
                <w:color w:val="000000"/>
                <w:sz w:val="22"/>
                <w:szCs w:val="22"/>
                <w:lang w:eastAsia="ru-RU"/>
              </w:rPr>
              <w:t>компет</w:t>
            </w:r>
            <w:proofErr w:type="spellEnd"/>
            <w:r w:rsidRPr="002F5A5C">
              <w:rPr>
                <w:rFonts w:eastAsia="Times New Roman"/>
                <w:color w:val="000000"/>
                <w:sz w:val="22"/>
                <w:szCs w:val="22"/>
                <w:lang w:eastAsia="ru-RU"/>
              </w:rPr>
              <w:t xml:space="preserve"> </w:t>
            </w:r>
            <w:proofErr w:type="spellStart"/>
            <w:r w:rsidRPr="002F5A5C">
              <w:rPr>
                <w:rFonts w:eastAsia="Times New Roman"/>
                <w:color w:val="000000"/>
                <w:sz w:val="22"/>
                <w:szCs w:val="22"/>
                <w:lang w:eastAsia="ru-RU"/>
              </w:rPr>
              <w:t>енции</w:t>
            </w:r>
            <w:proofErr w:type="spellEnd"/>
            <w:r w:rsidRPr="002F5A5C">
              <w:rPr>
                <w:rFonts w:eastAsia="Times New Roman"/>
                <w:color w:val="000000"/>
                <w:sz w:val="22"/>
                <w:szCs w:val="22"/>
                <w:lang w:eastAsia="ru-RU"/>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2F5A5C" w:rsidRPr="002F5A5C" w:rsidRDefault="002F5A5C" w:rsidP="002F5A5C">
            <w:pPr>
              <w:spacing w:line="259" w:lineRule="auto"/>
              <w:ind w:left="8" w:right="6"/>
              <w:jc w:val="center"/>
              <w:rPr>
                <w:rFonts w:eastAsia="Times New Roman"/>
                <w:color w:val="000000"/>
                <w:sz w:val="28"/>
                <w:szCs w:val="22"/>
                <w:lang w:eastAsia="ru-RU"/>
              </w:rPr>
            </w:pPr>
            <w:r w:rsidRPr="002F5A5C">
              <w:rPr>
                <w:rFonts w:eastAsia="Times New Roman"/>
                <w:color w:val="000000"/>
                <w:sz w:val="22"/>
                <w:szCs w:val="22"/>
                <w:lang w:eastAsia="ru-RU"/>
              </w:rPr>
              <w:t xml:space="preserve">Содержание компетенции (или её части) </w:t>
            </w:r>
          </w:p>
        </w:tc>
        <w:tc>
          <w:tcPr>
            <w:tcW w:w="4822" w:type="dxa"/>
            <w:tcBorders>
              <w:top w:val="single" w:sz="4" w:space="0" w:color="000000"/>
              <w:left w:val="single" w:sz="4" w:space="0" w:color="000000"/>
              <w:bottom w:val="single" w:sz="4" w:space="0" w:color="000000"/>
              <w:right w:val="single" w:sz="4" w:space="0" w:color="000000"/>
            </w:tcBorders>
            <w:vAlign w:val="center"/>
          </w:tcPr>
          <w:p w:rsidR="002F5A5C" w:rsidRPr="002F5A5C" w:rsidRDefault="002F5A5C" w:rsidP="002F5A5C">
            <w:pPr>
              <w:spacing w:line="259" w:lineRule="auto"/>
              <w:jc w:val="center"/>
              <w:rPr>
                <w:rFonts w:eastAsia="Times New Roman"/>
                <w:color w:val="000000"/>
                <w:sz w:val="28"/>
                <w:szCs w:val="22"/>
                <w:lang w:eastAsia="ru-RU"/>
              </w:rPr>
            </w:pPr>
            <w:r w:rsidRPr="002F5A5C">
              <w:rPr>
                <w:rFonts w:eastAsia="Times New Roman"/>
                <w:color w:val="000000"/>
                <w:sz w:val="22"/>
                <w:szCs w:val="22"/>
                <w:lang w:eastAsia="ru-RU"/>
              </w:rPr>
              <w:t xml:space="preserve">Планируемые результаты при прохождении практики </w:t>
            </w:r>
          </w:p>
        </w:tc>
      </w:tr>
      <w:tr w:rsidR="002F5A5C" w:rsidRPr="002F5A5C" w:rsidTr="002F5A5C">
        <w:trPr>
          <w:trHeight w:val="2059"/>
        </w:trPr>
        <w:tc>
          <w:tcPr>
            <w:tcW w:w="566"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 w:val="22"/>
                <w:szCs w:val="22"/>
                <w:lang w:eastAsia="ru-RU"/>
              </w:rPr>
              <w:t xml:space="preserve">1. </w:t>
            </w:r>
          </w:p>
        </w:tc>
        <w:tc>
          <w:tcPr>
            <w:tcW w:w="994"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 w:val="22"/>
                <w:szCs w:val="22"/>
                <w:lang w:eastAsia="ru-RU"/>
              </w:rPr>
              <w:t xml:space="preserve">ПК-1 </w:t>
            </w:r>
          </w:p>
        </w:tc>
        <w:tc>
          <w:tcPr>
            <w:tcW w:w="3119"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 w:val="22"/>
                <w:szCs w:val="22"/>
                <w:lang w:eastAsia="ru-RU"/>
              </w:rPr>
              <w:t xml:space="preserve">способность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 </w:t>
            </w:r>
          </w:p>
        </w:tc>
        <w:tc>
          <w:tcPr>
            <w:tcW w:w="4822"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rPr>
                <w:rFonts w:eastAsia="Times New Roman"/>
                <w:color w:val="000000"/>
                <w:sz w:val="28"/>
                <w:szCs w:val="22"/>
                <w:lang w:eastAsia="ru-RU"/>
              </w:rPr>
            </w:pPr>
            <w:r w:rsidRPr="002F5A5C">
              <w:rPr>
                <w:rFonts w:eastAsia="Times New Roman"/>
                <w:color w:val="000000"/>
                <w:sz w:val="22"/>
                <w:szCs w:val="22"/>
                <w:lang w:eastAsia="ru-RU"/>
              </w:rPr>
              <w:t xml:space="preserve">Критический обзор отечественной и зарубежной научной литературы по теме исследования, выбранной в рамках программы магистерской подготовки </w:t>
            </w:r>
          </w:p>
          <w:p w:rsidR="002F5A5C" w:rsidRPr="002F5A5C" w:rsidRDefault="002F5A5C" w:rsidP="002F5A5C">
            <w:pPr>
              <w:spacing w:line="234" w:lineRule="auto"/>
              <w:rPr>
                <w:rFonts w:eastAsia="Times New Roman"/>
                <w:color w:val="000000"/>
                <w:sz w:val="28"/>
                <w:szCs w:val="22"/>
                <w:lang w:eastAsia="ru-RU"/>
              </w:rPr>
            </w:pPr>
            <w:r w:rsidRPr="002F5A5C">
              <w:rPr>
                <w:rFonts w:eastAsia="Times New Roman"/>
                <w:color w:val="000000"/>
                <w:sz w:val="22"/>
                <w:szCs w:val="22"/>
                <w:lang w:eastAsia="ru-RU"/>
              </w:rPr>
              <w:t xml:space="preserve">Корректировка рабочего плана диссертационного исследования с научным руководителем. </w:t>
            </w:r>
          </w:p>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 w:val="22"/>
                <w:szCs w:val="22"/>
                <w:lang w:eastAsia="ru-RU"/>
              </w:rPr>
              <w:t xml:space="preserve"> </w:t>
            </w:r>
          </w:p>
        </w:tc>
      </w:tr>
      <w:tr w:rsidR="002F5A5C" w:rsidRPr="002F5A5C" w:rsidTr="002F5A5C">
        <w:trPr>
          <w:trHeight w:val="1376"/>
        </w:trPr>
        <w:tc>
          <w:tcPr>
            <w:tcW w:w="566"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 w:val="22"/>
                <w:szCs w:val="22"/>
                <w:lang w:eastAsia="ru-RU"/>
              </w:rPr>
              <w:t xml:space="preserve">2. </w:t>
            </w:r>
          </w:p>
        </w:tc>
        <w:tc>
          <w:tcPr>
            <w:tcW w:w="994"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 w:val="22"/>
                <w:szCs w:val="22"/>
                <w:lang w:eastAsia="ru-RU"/>
              </w:rPr>
              <w:t xml:space="preserve">ПК–2 </w:t>
            </w:r>
          </w:p>
        </w:tc>
        <w:tc>
          <w:tcPr>
            <w:tcW w:w="3119"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5"/>
              <w:rPr>
                <w:rFonts w:eastAsia="Times New Roman"/>
                <w:color w:val="000000"/>
                <w:sz w:val="28"/>
                <w:szCs w:val="22"/>
                <w:lang w:eastAsia="ru-RU"/>
              </w:rPr>
            </w:pPr>
            <w:r w:rsidRPr="002F5A5C">
              <w:rPr>
                <w:rFonts w:eastAsia="Times New Roman"/>
                <w:color w:val="000000"/>
                <w:sz w:val="22"/>
                <w:szCs w:val="22"/>
                <w:lang w:eastAsia="ru-RU"/>
              </w:rPr>
              <w:t xml:space="preserve">способность обосновывать актуальность, теоретическую и практическую значимость избранной темы научного исследования </w:t>
            </w:r>
          </w:p>
        </w:tc>
        <w:tc>
          <w:tcPr>
            <w:tcW w:w="4822"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41" w:lineRule="auto"/>
              <w:rPr>
                <w:rFonts w:eastAsia="Times New Roman"/>
                <w:color w:val="000000"/>
                <w:sz w:val="28"/>
                <w:szCs w:val="22"/>
                <w:lang w:eastAsia="ru-RU"/>
              </w:rPr>
            </w:pPr>
            <w:r w:rsidRPr="002F5A5C">
              <w:rPr>
                <w:rFonts w:eastAsia="Times New Roman"/>
                <w:color w:val="000000"/>
                <w:sz w:val="22"/>
                <w:szCs w:val="22"/>
                <w:lang w:eastAsia="ru-RU"/>
              </w:rPr>
              <w:t xml:space="preserve">Обоснование темы магистерской диссертации, ее актуальности, степени исследования.  Формулирование цели и задач, объекта и предмета, гипотезы исследования. </w:t>
            </w:r>
          </w:p>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 w:val="22"/>
                <w:szCs w:val="22"/>
                <w:lang w:eastAsia="ru-RU"/>
              </w:rPr>
              <w:t xml:space="preserve">Формулирование теоретической и практической значимости результатов исследования. </w:t>
            </w:r>
          </w:p>
        </w:tc>
      </w:tr>
      <w:tr w:rsidR="002F5A5C" w:rsidRPr="002F5A5C" w:rsidTr="002F5A5C">
        <w:trPr>
          <w:trHeight w:val="1080"/>
        </w:trPr>
        <w:tc>
          <w:tcPr>
            <w:tcW w:w="566"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 w:val="22"/>
                <w:szCs w:val="22"/>
                <w:lang w:eastAsia="ru-RU"/>
              </w:rPr>
              <w:t xml:space="preserve">3. </w:t>
            </w:r>
          </w:p>
        </w:tc>
        <w:tc>
          <w:tcPr>
            <w:tcW w:w="994"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ПК-3 </w:t>
            </w:r>
          </w:p>
        </w:tc>
        <w:tc>
          <w:tcPr>
            <w:tcW w:w="3119"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48"/>
              <w:rPr>
                <w:rFonts w:eastAsia="Times New Roman"/>
                <w:color w:val="000000"/>
                <w:sz w:val="28"/>
                <w:szCs w:val="22"/>
                <w:lang w:eastAsia="ru-RU"/>
              </w:rPr>
            </w:pPr>
            <w:r w:rsidRPr="002F5A5C">
              <w:rPr>
                <w:rFonts w:eastAsia="Times New Roman"/>
                <w:color w:val="000000"/>
                <w:sz w:val="22"/>
                <w:szCs w:val="22"/>
                <w:lang w:eastAsia="ru-RU"/>
              </w:rPr>
              <w:t>способность проводить самостоятельные исследования в соответствии с разработанной программой</w:t>
            </w:r>
            <w:r w:rsidRPr="002F5A5C">
              <w:rPr>
                <w:rFonts w:eastAsia="Times New Roman"/>
                <w:color w:val="000000"/>
                <w:szCs w:val="22"/>
                <w:lang w:eastAsia="ru-RU"/>
              </w:rPr>
              <w:t xml:space="preserve"> </w:t>
            </w:r>
          </w:p>
        </w:tc>
        <w:tc>
          <w:tcPr>
            <w:tcW w:w="4822"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5" w:lineRule="auto"/>
              <w:rPr>
                <w:rFonts w:eastAsia="Times New Roman"/>
                <w:color w:val="000000"/>
                <w:sz w:val="28"/>
                <w:szCs w:val="22"/>
                <w:lang w:eastAsia="ru-RU"/>
              </w:rPr>
            </w:pPr>
            <w:r w:rsidRPr="002F5A5C">
              <w:rPr>
                <w:rFonts w:eastAsia="Times New Roman"/>
                <w:color w:val="000000"/>
                <w:szCs w:val="22"/>
                <w:lang w:eastAsia="ru-RU"/>
              </w:rPr>
              <w:t xml:space="preserve">Проведение исследования по теме диссертации.  </w:t>
            </w:r>
          </w:p>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Участие в научной работе кафедры </w:t>
            </w:r>
          </w:p>
        </w:tc>
      </w:tr>
      <w:tr w:rsidR="002F5A5C" w:rsidRPr="002F5A5C" w:rsidTr="002F5A5C">
        <w:trPr>
          <w:trHeight w:val="1911"/>
        </w:trPr>
        <w:tc>
          <w:tcPr>
            <w:tcW w:w="566"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 w:val="22"/>
                <w:szCs w:val="22"/>
                <w:lang w:eastAsia="ru-RU"/>
              </w:rPr>
              <w:t xml:space="preserve">4. </w:t>
            </w:r>
          </w:p>
        </w:tc>
        <w:tc>
          <w:tcPr>
            <w:tcW w:w="994"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ПК-4 </w:t>
            </w:r>
          </w:p>
        </w:tc>
        <w:tc>
          <w:tcPr>
            <w:tcW w:w="3119"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 w:val="22"/>
                <w:szCs w:val="22"/>
                <w:lang w:eastAsia="ru-RU"/>
              </w:rPr>
              <w:t>способность представлять результаты проведенного исследования научному сообществу в виде статьи или доклада</w:t>
            </w:r>
            <w:r w:rsidRPr="002F5A5C">
              <w:rPr>
                <w:rFonts w:eastAsia="Times New Roman"/>
                <w:color w:val="000000"/>
                <w:szCs w:val="22"/>
                <w:lang w:eastAsia="ru-RU"/>
              </w:rPr>
              <w:t xml:space="preserve"> </w:t>
            </w:r>
          </w:p>
        </w:tc>
        <w:tc>
          <w:tcPr>
            <w:tcW w:w="4822"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after="115" w:line="253" w:lineRule="auto"/>
              <w:rPr>
                <w:rFonts w:eastAsia="Times New Roman"/>
                <w:color w:val="000000"/>
                <w:sz w:val="28"/>
                <w:szCs w:val="22"/>
                <w:lang w:eastAsia="ru-RU"/>
              </w:rPr>
            </w:pPr>
            <w:r w:rsidRPr="002F5A5C">
              <w:rPr>
                <w:rFonts w:eastAsia="Times New Roman"/>
                <w:color w:val="000000"/>
                <w:szCs w:val="22"/>
                <w:lang w:eastAsia="ru-RU"/>
              </w:rPr>
              <w:t xml:space="preserve">Подготовка и публикация тезисов докладов, научных статей.  </w:t>
            </w:r>
          </w:p>
          <w:p w:rsidR="002F5A5C" w:rsidRPr="002F5A5C" w:rsidRDefault="002F5A5C" w:rsidP="002F5A5C">
            <w:pPr>
              <w:spacing w:line="259" w:lineRule="auto"/>
              <w:ind w:right="1"/>
              <w:rPr>
                <w:rFonts w:eastAsia="Times New Roman"/>
                <w:color w:val="000000"/>
                <w:sz w:val="28"/>
                <w:szCs w:val="22"/>
                <w:lang w:eastAsia="ru-RU"/>
              </w:rPr>
            </w:pPr>
            <w:r w:rsidRPr="002F5A5C">
              <w:rPr>
                <w:rFonts w:eastAsia="Times New Roman"/>
                <w:color w:val="000000"/>
                <w:szCs w:val="22"/>
                <w:lang w:eastAsia="ru-RU"/>
              </w:rPr>
              <w:t xml:space="preserve">Участие (очное/заочное) в конференциях молодых ученых, проводимых на экономическом факультете, в других вузах, а также участие в прочих научных конференциях </w:t>
            </w:r>
          </w:p>
        </w:tc>
      </w:tr>
    </w:tbl>
    <w:p w:rsidR="002F5A5C" w:rsidRPr="002F5A5C" w:rsidRDefault="002F5A5C" w:rsidP="002F5A5C">
      <w:pPr>
        <w:spacing w:after="5" w:line="267" w:lineRule="auto"/>
        <w:ind w:left="562" w:right="444" w:hanging="10"/>
        <w:jc w:val="both"/>
        <w:rPr>
          <w:rFonts w:eastAsia="Times New Roman"/>
          <w:color w:val="000000"/>
          <w:sz w:val="28"/>
          <w:szCs w:val="22"/>
          <w:lang w:eastAsia="ru-RU"/>
        </w:rPr>
      </w:pPr>
      <w:r w:rsidRPr="002F5A5C">
        <w:rPr>
          <w:rFonts w:eastAsia="Times New Roman"/>
          <w:color w:val="000000"/>
          <w:szCs w:val="22"/>
          <w:lang w:eastAsia="ru-RU"/>
        </w:rPr>
        <w:t xml:space="preserve">Перечень вопросов (заданий, поручений) для прохождения практики  </w:t>
      </w:r>
    </w:p>
    <w:p w:rsidR="002F5A5C" w:rsidRPr="002F5A5C" w:rsidRDefault="002F5A5C" w:rsidP="002F5A5C">
      <w:pPr>
        <w:spacing w:after="5" w:line="267" w:lineRule="auto"/>
        <w:ind w:left="562" w:right="444" w:hanging="10"/>
        <w:jc w:val="both"/>
        <w:rPr>
          <w:rFonts w:eastAsia="Times New Roman"/>
          <w:color w:val="000000"/>
          <w:sz w:val="28"/>
          <w:szCs w:val="22"/>
          <w:lang w:eastAsia="ru-RU"/>
        </w:rPr>
      </w:pPr>
      <w:r w:rsidRPr="002F5A5C">
        <w:rPr>
          <w:rFonts w:eastAsia="Times New Roman"/>
          <w:color w:val="000000"/>
          <w:szCs w:val="22"/>
          <w:lang w:eastAsia="ru-RU"/>
        </w:rPr>
        <w:t>_____________________________________________</w:t>
      </w:r>
      <w:r>
        <w:rPr>
          <w:rFonts w:eastAsia="Times New Roman"/>
          <w:color w:val="000000"/>
          <w:szCs w:val="22"/>
          <w:lang w:eastAsia="ru-RU"/>
        </w:rPr>
        <w:t>_____________________________________________________________________________________________</w:t>
      </w:r>
    </w:p>
    <w:p w:rsidR="002F5A5C" w:rsidRPr="002F5A5C" w:rsidRDefault="002F5A5C" w:rsidP="002F5A5C">
      <w:pPr>
        <w:spacing w:after="5" w:line="267" w:lineRule="auto"/>
        <w:ind w:left="562" w:right="444" w:hanging="10"/>
        <w:jc w:val="both"/>
        <w:rPr>
          <w:rFonts w:eastAsia="Times New Roman"/>
          <w:color w:val="000000"/>
          <w:sz w:val="28"/>
          <w:szCs w:val="22"/>
          <w:lang w:eastAsia="ru-RU"/>
        </w:rPr>
      </w:pPr>
      <w:r w:rsidRPr="002F5A5C">
        <w:rPr>
          <w:rFonts w:eastAsia="Times New Roman"/>
          <w:color w:val="000000"/>
          <w:szCs w:val="22"/>
          <w:lang w:eastAsia="ru-RU"/>
        </w:rPr>
        <w:lastRenderedPageBreak/>
        <w:t>_____________</w:t>
      </w:r>
      <w:r>
        <w:rPr>
          <w:rFonts w:eastAsia="Times New Roman"/>
          <w:color w:val="000000"/>
          <w:szCs w:val="22"/>
          <w:lang w:eastAsia="ru-RU"/>
        </w:rPr>
        <w:t>____________________________</w:t>
      </w:r>
      <w:r w:rsidRPr="002F5A5C">
        <w:rPr>
          <w:rFonts w:eastAsia="Times New Roman"/>
          <w:color w:val="000000"/>
          <w:szCs w:val="22"/>
          <w:lang w:eastAsia="ru-RU"/>
        </w:rPr>
        <w:t>______________________</w:t>
      </w:r>
      <w:r w:rsidRPr="002F5A5C">
        <w:rPr>
          <w:rFonts w:eastAsia="Times New Roman"/>
          <w:b/>
          <w:color w:val="000000"/>
          <w:szCs w:val="22"/>
          <w:lang w:eastAsia="ru-RU"/>
        </w:rPr>
        <w:t xml:space="preserve"> </w:t>
      </w:r>
      <w:r w:rsidRPr="002F5A5C">
        <w:rPr>
          <w:rFonts w:eastAsia="Times New Roman"/>
          <w:color w:val="000000"/>
          <w:szCs w:val="22"/>
          <w:lang w:eastAsia="ru-RU"/>
        </w:rPr>
        <w:t>Ознакомлен (студент) _Петросян Карен Артурович___</w:t>
      </w:r>
      <w:r w:rsidRPr="002F5A5C">
        <w:rPr>
          <w:rFonts w:eastAsia="Times New Roman"/>
          <w:noProof/>
          <w:color w:val="000000"/>
          <w:sz w:val="28"/>
          <w:szCs w:val="22"/>
          <w:u w:val="single"/>
          <w:lang w:eastAsia="ru-RU"/>
        </w:rPr>
        <w:drawing>
          <wp:inline distT="0" distB="0" distL="0" distR="0" wp14:anchorId="7EF77699" wp14:editId="768DBFDE">
            <wp:extent cx="942975" cy="438150"/>
            <wp:effectExtent l="0" t="0" r="9525" b="0"/>
            <wp:docPr id="13" name="Рисунок 1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2975" cy="438150"/>
                    </a:xfrm>
                    <a:prstGeom prst="rect">
                      <a:avLst/>
                    </a:prstGeom>
                  </pic:spPr>
                </pic:pic>
              </a:graphicData>
            </a:graphic>
          </wp:inline>
        </w:drawing>
      </w:r>
      <w:r>
        <w:rPr>
          <w:rFonts w:eastAsia="Times New Roman"/>
          <w:color w:val="000000"/>
          <w:szCs w:val="22"/>
          <w:lang w:eastAsia="ru-RU"/>
        </w:rPr>
        <w:t>_</w:t>
      </w:r>
      <w:r w:rsidRPr="002F5A5C">
        <w:rPr>
          <w:rFonts w:eastAsia="Times New Roman"/>
          <w:color w:val="000000"/>
          <w:szCs w:val="22"/>
          <w:lang w:eastAsia="ru-RU"/>
        </w:rPr>
        <w:t xml:space="preserve">___ </w:t>
      </w:r>
    </w:p>
    <w:p w:rsidR="002F5A5C" w:rsidRPr="002F5A5C" w:rsidRDefault="002F5A5C" w:rsidP="002F5A5C">
      <w:pPr>
        <w:spacing w:after="5" w:line="267" w:lineRule="auto"/>
        <w:ind w:left="562" w:right="444" w:hanging="10"/>
        <w:jc w:val="both"/>
        <w:rPr>
          <w:rFonts w:eastAsia="Times New Roman"/>
          <w:color w:val="000000"/>
          <w:sz w:val="28"/>
          <w:szCs w:val="22"/>
          <w:lang w:eastAsia="ru-RU"/>
        </w:rPr>
      </w:pPr>
      <w:r w:rsidRPr="002F5A5C">
        <w:rPr>
          <w:rFonts w:eastAsia="Times New Roman"/>
          <w:color w:val="000000"/>
          <w:szCs w:val="22"/>
          <w:lang w:eastAsia="ru-RU"/>
        </w:rPr>
        <w:t xml:space="preserve">                                              ФИО, подпись </w:t>
      </w:r>
    </w:p>
    <w:p w:rsidR="002F5A5C" w:rsidRPr="002F5A5C" w:rsidRDefault="002F5A5C" w:rsidP="002F5A5C">
      <w:pPr>
        <w:spacing w:after="5" w:line="267" w:lineRule="auto"/>
        <w:ind w:left="562" w:right="444" w:hanging="10"/>
        <w:jc w:val="both"/>
        <w:rPr>
          <w:rFonts w:eastAsia="Times New Roman"/>
          <w:color w:val="000000"/>
          <w:sz w:val="28"/>
          <w:szCs w:val="22"/>
          <w:lang w:eastAsia="ru-RU"/>
        </w:rPr>
      </w:pPr>
      <w:r w:rsidRPr="002F5A5C">
        <w:rPr>
          <w:rFonts w:eastAsia="Times New Roman"/>
          <w:color w:val="000000"/>
          <w:szCs w:val="22"/>
          <w:lang w:eastAsia="ru-RU"/>
        </w:rPr>
        <w:t>Руководитель практики от университета ______</w:t>
      </w:r>
      <w:r>
        <w:rPr>
          <w:rFonts w:eastAsia="Times New Roman"/>
          <w:color w:val="000000"/>
          <w:szCs w:val="22"/>
          <w:lang w:eastAsia="ru-RU"/>
        </w:rPr>
        <w:t>______ Александрин. Ю.Н._____</w:t>
      </w:r>
      <w:r w:rsidRPr="002F5A5C">
        <w:rPr>
          <w:rFonts w:eastAsia="Times New Roman"/>
          <w:color w:val="000000"/>
          <w:szCs w:val="22"/>
          <w:lang w:eastAsia="ru-RU"/>
        </w:rPr>
        <w:t xml:space="preserve">_  </w:t>
      </w:r>
    </w:p>
    <w:p w:rsidR="002F5A5C" w:rsidRPr="002F5A5C" w:rsidRDefault="002F5A5C" w:rsidP="002F5A5C">
      <w:pPr>
        <w:spacing w:after="203" w:line="259" w:lineRule="auto"/>
        <w:ind w:left="4547" w:right="439" w:hanging="10"/>
        <w:jc w:val="both"/>
        <w:rPr>
          <w:rFonts w:eastAsia="Times New Roman"/>
          <w:color w:val="000000"/>
          <w:sz w:val="28"/>
          <w:szCs w:val="22"/>
          <w:lang w:eastAsia="ru-RU"/>
        </w:rPr>
      </w:pPr>
      <w:r w:rsidRPr="002F5A5C">
        <w:rPr>
          <w:rFonts w:eastAsia="Times New Roman"/>
          <w:i/>
          <w:color w:val="000000"/>
          <w:szCs w:val="22"/>
          <w:lang w:eastAsia="ru-RU"/>
        </w:rPr>
        <w:t xml:space="preserve">  (подпись) (расшифровка подписи) </w:t>
      </w: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Default="002F5A5C" w:rsidP="002F5A5C">
      <w:pPr>
        <w:spacing w:line="259" w:lineRule="auto"/>
        <w:ind w:left="2730" w:hanging="10"/>
        <w:rPr>
          <w:rFonts w:eastAsia="Times New Roman"/>
          <w:b/>
          <w:color w:val="000000"/>
          <w:szCs w:val="22"/>
          <w:lang w:eastAsia="ru-RU"/>
        </w:rPr>
      </w:pPr>
    </w:p>
    <w:p w:rsidR="002F5A5C" w:rsidRPr="002F5A5C" w:rsidRDefault="002F5A5C" w:rsidP="002F5A5C">
      <w:pPr>
        <w:spacing w:line="259" w:lineRule="auto"/>
        <w:ind w:left="2730" w:hanging="10"/>
        <w:rPr>
          <w:rFonts w:eastAsia="Times New Roman"/>
          <w:color w:val="000000"/>
          <w:sz w:val="28"/>
          <w:szCs w:val="22"/>
          <w:lang w:eastAsia="ru-RU"/>
        </w:rPr>
      </w:pPr>
      <w:r w:rsidRPr="002F5A5C">
        <w:rPr>
          <w:rFonts w:eastAsia="Times New Roman"/>
          <w:b/>
          <w:color w:val="000000"/>
          <w:szCs w:val="22"/>
          <w:lang w:eastAsia="ru-RU"/>
        </w:rPr>
        <w:lastRenderedPageBreak/>
        <w:t>Рабочий график (план) проведения практики</w:t>
      </w:r>
      <w:r w:rsidRPr="002F5A5C">
        <w:rPr>
          <w:rFonts w:eastAsia="Times New Roman"/>
          <w:color w:val="000000"/>
          <w:szCs w:val="22"/>
          <w:lang w:eastAsia="ru-RU"/>
        </w:rPr>
        <w:t xml:space="preserve">: </w:t>
      </w:r>
    </w:p>
    <w:p w:rsidR="002F5A5C" w:rsidRPr="002F5A5C" w:rsidRDefault="002F5A5C" w:rsidP="002F5A5C">
      <w:pPr>
        <w:spacing w:line="259" w:lineRule="auto"/>
        <w:ind w:left="175"/>
        <w:jc w:val="center"/>
        <w:rPr>
          <w:rFonts w:eastAsia="Times New Roman"/>
          <w:color w:val="000000"/>
          <w:sz w:val="28"/>
          <w:szCs w:val="22"/>
          <w:lang w:eastAsia="ru-RU"/>
        </w:rPr>
      </w:pPr>
      <w:r w:rsidRPr="002F5A5C">
        <w:rPr>
          <w:rFonts w:eastAsia="Times New Roman"/>
          <w:color w:val="000000"/>
          <w:szCs w:val="22"/>
          <w:lang w:eastAsia="ru-RU"/>
        </w:rPr>
        <w:t xml:space="preserve"> </w:t>
      </w:r>
    </w:p>
    <w:tbl>
      <w:tblPr>
        <w:tblStyle w:val="TableGrid"/>
        <w:tblW w:w="9424" w:type="dxa"/>
        <w:tblInd w:w="459" w:type="dxa"/>
        <w:tblCellMar>
          <w:top w:w="7" w:type="dxa"/>
          <w:left w:w="108" w:type="dxa"/>
          <w:right w:w="48" w:type="dxa"/>
        </w:tblCellMar>
        <w:tblLook w:val="04A0" w:firstRow="1" w:lastRow="0" w:firstColumn="1" w:lastColumn="0" w:noHBand="0" w:noVBand="1"/>
      </w:tblPr>
      <w:tblGrid>
        <w:gridCol w:w="444"/>
        <w:gridCol w:w="7065"/>
        <w:gridCol w:w="1915"/>
      </w:tblGrid>
      <w:tr w:rsidR="002F5A5C" w:rsidRPr="002F5A5C" w:rsidTr="002F5A5C">
        <w:trPr>
          <w:trHeight w:val="528"/>
        </w:trPr>
        <w:tc>
          <w:tcPr>
            <w:tcW w:w="444"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jc w:val="both"/>
              <w:rPr>
                <w:rFonts w:eastAsia="Times New Roman"/>
                <w:color w:val="000000"/>
                <w:sz w:val="28"/>
                <w:szCs w:val="22"/>
                <w:lang w:eastAsia="ru-RU"/>
              </w:rPr>
            </w:pPr>
            <w:r w:rsidRPr="002F5A5C">
              <w:rPr>
                <w:rFonts w:eastAsia="Times New Roman"/>
                <w:color w:val="000000"/>
                <w:szCs w:val="22"/>
                <w:lang w:eastAsia="ru-RU"/>
              </w:rPr>
              <w:t xml:space="preserve">№ </w:t>
            </w:r>
          </w:p>
        </w:tc>
        <w:tc>
          <w:tcPr>
            <w:tcW w:w="706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67"/>
              <w:jc w:val="center"/>
              <w:rPr>
                <w:rFonts w:eastAsia="Times New Roman"/>
                <w:color w:val="000000"/>
                <w:sz w:val="28"/>
                <w:szCs w:val="22"/>
                <w:lang w:eastAsia="ru-RU"/>
              </w:rPr>
            </w:pPr>
            <w:r w:rsidRPr="002F5A5C">
              <w:rPr>
                <w:rFonts w:eastAsia="Times New Roman"/>
                <w:color w:val="000000"/>
                <w:szCs w:val="22"/>
                <w:lang w:eastAsia="ru-RU"/>
              </w:rPr>
              <w:t xml:space="preserve">Этапы работы (виды деятельности) при прохождении практики </w:t>
            </w:r>
          </w:p>
        </w:tc>
        <w:tc>
          <w:tcPr>
            <w:tcW w:w="191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62"/>
              <w:jc w:val="center"/>
              <w:rPr>
                <w:rFonts w:eastAsia="Times New Roman"/>
                <w:color w:val="000000"/>
                <w:sz w:val="28"/>
                <w:szCs w:val="22"/>
                <w:lang w:eastAsia="ru-RU"/>
              </w:rPr>
            </w:pPr>
            <w:r w:rsidRPr="002F5A5C">
              <w:rPr>
                <w:rFonts w:eastAsia="Times New Roman"/>
                <w:color w:val="000000"/>
                <w:szCs w:val="22"/>
                <w:lang w:eastAsia="ru-RU"/>
              </w:rPr>
              <w:t xml:space="preserve">Сроки </w:t>
            </w:r>
          </w:p>
        </w:tc>
      </w:tr>
      <w:tr w:rsidR="002F5A5C" w:rsidRPr="002F5A5C" w:rsidTr="002F5A5C">
        <w:trPr>
          <w:trHeight w:val="1162"/>
        </w:trPr>
        <w:tc>
          <w:tcPr>
            <w:tcW w:w="444"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1 </w:t>
            </w:r>
          </w:p>
        </w:tc>
        <w:tc>
          <w:tcPr>
            <w:tcW w:w="706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68"/>
              <w:jc w:val="both"/>
              <w:rPr>
                <w:rFonts w:eastAsia="Times New Roman"/>
                <w:color w:val="000000"/>
                <w:sz w:val="28"/>
                <w:szCs w:val="22"/>
                <w:lang w:eastAsia="ru-RU"/>
              </w:rPr>
            </w:pPr>
            <w:r w:rsidRPr="002F5A5C">
              <w:rPr>
                <w:rFonts w:eastAsia="Times New Roman"/>
                <w:color w:val="000000"/>
                <w:szCs w:val="22"/>
                <w:lang w:eastAsia="ru-RU"/>
              </w:rPr>
              <w:t xml:space="preserve">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 </w:t>
            </w:r>
          </w:p>
        </w:tc>
        <w:tc>
          <w:tcPr>
            <w:tcW w:w="191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65"/>
              <w:jc w:val="center"/>
              <w:rPr>
                <w:rFonts w:eastAsia="Times New Roman"/>
                <w:color w:val="000000"/>
                <w:sz w:val="28"/>
                <w:szCs w:val="22"/>
                <w:lang w:eastAsia="ru-RU"/>
              </w:rPr>
            </w:pPr>
            <w:r w:rsidRPr="002F5A5C">
              <w:rPr>
                <w:rFonts w:eastAsia="Times New Roman"/>
                <w:color w:val="000000"/>
                <w:szCs w:val="22"/>
                <w:lang w:eastAsia="ru-RU"/>
              </w:rPr>
              <w:t xml:space="preserve">09.02.2022 </w:t>
            </w:r>
          </w:p>
        </w:tc>
      </w:tr>
      <w:tr w:rsidR="002F5A5C" w:rsidRPr="002F5A5C" w:rsidTr="002F5A5C">
        <w:trPr>
          <w:trHeight w:val="1162"/>
        </w:trPr>
        <w:tc>
          <w:tcPr>
            <w:tcW w:w="444"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2 </w:t>
            </w:r>
          </w:p>
        </w:tc>
        <w:tc>
          <w:tcPr>
            <w:tcW w:w="706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67"/>
              <w:jc w:val="both"/>
              <w:rPr>
                <w:rFonts w:eastAsia="Times New Roman"/>
                <w:color w:val="000000"/>
                <w:sz w:val="28"/>
                <w:szCs w:val="22"/>
                <w:lang w:eastAsia="ru-RU"/>
              </w:rPr>
            </w:pPr>
            <w:r w:rsidRPr="002F5A5C">
              <w:rPr>
                <w:rFonts w:eastAsia="Times New Roman"/>
                <w:color w:val="000000"/>
                <w:szCs w:val="22"/>
                <w:lang w:eastAsia="ru-RU"/>
              </w:rPr>
              <w:t xml:space="preserve">Критический обзор отечественной и зарубежной научной литературы по теме исследования, выбранной в рамках программы магистерской подготовки </w:t>
            </w:r>
          </w:p>
        </w:tc>
        <w:tc>
          <w:tcPr>
            <w:tcW w:w="191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62"/>
              <w:jc w:val="center"/>
              <w:rPr>
                <w:rFonts w:eastAsia="Times New Roman"/>
                <w:color w:val="000000"/>
                <w:sz w:val="28"/>
                <w:szCs w:val="22"/>
                <w:lang w:eastAsia="ru-RU"/>
              </w:rPr>
            </w:pPr>
            <w:r w:rsidRPr="002F5A5C">
              <w:rPr>
                <w:rFonts w:eastAsia="Times New Roman"/>
                <w:color w:val="000000"/>
                <w:szCs w:val="22"/>
                <w:lang w:eastAsia="ru-RU"/>
              </w:rPr>
              <w:t>10.02.2022-</w:t>
            </w:r>
          </w:p>
          <w:p w:rsidR="002F5A5C" w:rsidRPr="002F5A5C" w:rsidRDefault="002F5A5C" w:rsidP="002F5A5C">
            <w:pPr>
              <w:spacing w:after="38" w:line="259" w:lineRule="auto"/>
              <w:ind w:right="65"/>
              <w:jc w:val="center"/>
              <w:rPr>
                <w:rFonts w:eastAsia="Times New Roman"/>
                <w:color w:val="000000"/>
                <w:sz w:val="28"/>
                <w:szCs w:val="22"/>
                <w:lang w:eastAsia="ru-RU"/>
              </w:rPr>
            </w:pPr>
            <w:r w:rsidRPr="002F5A5C">
              <w:rPr>
                <w:rFonts w:eastAsia="Times New Roman"/>
                <w:color w:val="000000"/>
                <w:szCs w:val="22"/>
                <w:lang w:eastAsia="ru-RU"/>
              </w:rPr>
              <w:t xml:space="preserve">28.02.2022 </w:t>
            </w:r>
          </w:p>
          <w:p w:rsidR="002F5A5C" w:rsidRPr="002F5A5C" w:rsidRDefault="002F5A5C" w:rsidP="002F5A5C">
            <w:pPr>
              <w:spacing w:line="259" w:lineRule="auto"/>
              <w:ind w:right="5"/>
              <w:jc w:val="center"/>
              <w:rPr>
                <w:rFonts w:eastAsia="Times New Roman"/>
                <w:color w:val="000000"/>
                <w:sz w:val="28"/>
                <w:szCs w:val="22"/>
                <w:lang w:eastAsia="ru-RU"/>
              </w:rPr>
            </w:pPr>
            <w:r w:rsidRPr="002F5A5C">
              <w:rPr>
                <w:rFonts w:eastAsia="Times New Roman"/>
                <w:color w:val="000000"/>
                <w:szCs w:val="22"/>
                <w:lang w:eastAsia="ru-RU"/>
              </w:rPr>
              <w:t xml:space="preserve"> </w:t>
            </w:r>
          </w:p>
        </w:tc>
      </w:tr>
      <w:tr w:rsidR="002F5A5C" w:rsidRPr="002F5A5C" w:rsidTr="002F5A5C">
        <w:trPr>
          <w:trHeight w:val="865"/>
        </w:trPr>
        <w:tc>
          <w:tcPr>
            <w:tcW w:w="444"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3 </w:t>
            </w:r>
          </w:p>
        </w:tc>
        <w:tc>
          <w:tcPr>
            <w:tcW w:w="706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jc w:val="both"/>
              <w:rPr>
                <w:rFonts w:eastAsia="Times New Roman"/>
                <w:color w:val="000000"/>
                <w:sz w:val="28"/>
                <w:szCs w:val="22"/>
                <w:lang w:eastAsia="ru-RU"/>
              </w:rPr>
            </w:pPr>
            <w:r w:rsidRPr="002F5A5C">
              <w:rPr>
                <w:rFonts w:eastAsia="Times New Roman"/>
                <w:color w:val="000000"/>
                <w:szCs w:val="22"/>
                <w:lang w:eastAsia="ru-RU"/>
              </w:rPr>
              <w:t xml:space="preserve">Корректировка рабочего плана диссертационного исследования с научным руководителем. </w:t>
            </w:r>
          </w:p>
        </w:tc>
        <w:tc>
          <w:tcPr>
            <w:tcW w:w="191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after="38" w:line="259" w:lineRule="auto"/>
              <w:ind w:right="62"/>
              <w:jc w:val="center"/>
              <w:rPr>
                <w:rFonts w:eastAsia="Times New Roman"/>
                <w:color w:val="000000"/>
                <w:sz w:val="28"/>
                <w:szCs w:val="22"/>
                <w:lang w:eastAsia="ru-RU"/>
              </w:rPr>
            </w:pPr>
            <w:r w:rsidRPr="002F5A5C">
              <w:rPr>
                <w:rFonts w:eastAsia="Times New Roman"/>
                <w:color w:val="000000"/>
                <w:szCs w:val="22"/>
                <w:lang w:eastAsia="ru-RU"/>
              </w:rPr>
              <w:t xml:space="preserve">01.03.2022- </w:t>
            </w:r>
          </w:p>
          <w:p w:rsidR="002F5A5C" w:rsidRPr="002F5A5C" w:rsidRDefault="002F5A5C" w:rsidP="002F5A5C">
            <w:pPr>
              <w:spacing w:line="259" w:lineRule="auto"/>
              <w:ind w:right="65"/>
              <w:jc w:val="center"/>
              <w:rPr>
                <w:rFonts w:eastAsia="Times New Roman"/>
                <w:color w:val="000000"/>
                <w:sz w:val="28"/>
                <w:szCs w:val="22"/>
                <w:lang w:eastAsia="ru-RU"/>
              </w:rPr>
            </w:pPr>
            <w:r w:rsidRPr="002F5A5C">
              <w:rPr>
                <w:rFonts w:eastAsia="Times New Roman"/>
                <w:color w:val="000000"/>
                <w:szCs w:val="22"/>
                <w:lang w:eastAsia="ru-RU"/>
              </w:rPr>
              <w:t xml:space="preserve">04.03.2022 </w:t>
            </w:r>
          </w:p>
        </w:tc>
      </w:tr>
      <w:tr w:rsidR="002F5A5C" w:rsidRPr="002F5A5C" w:rsidTr="002F5A5C">
        <w:trPr>
          <w:trHeight w:val="1795"/>
        </w:trPr>
        <w:tc>
          <w:tcPr>
            <w:tcW w:w="444"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4 </w:t>
            </w:r>
          </w:p>
        </w:tc>
        <w:tc>
          <w:tcPr>
            <w:tcW w:w="706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64"/>
              <w:jc w:val="both"/>
              <w:rPr>
                <w:rFonts w:eastAsia="Times New Roman"/>
                <w:color w:val="000000"/>
                <w:sz w:val="28"/>
                <w:szCs w:val="22"/>
                <w:lang w:eastAsia="ru-RU"/>
              </w:rPr>
            </w:pPr>
            <w:r w:rsidRPr="002F5A5C">
              <w:rPr>
                <w:rFonts w:eastAsia="Times New Roman"/>
                <w:color w:val="000000"/>
                <w:szCs w:val="22"/>
                <w:lang w:eastAsia="ru-RU"/>
              </w:rPr>
              <w:t xml:space="preserve">Обоснование темы магистерской диссертации, ее актуальности, степени исследования. Формулирование цели и задач, объекта и предмета, гипотезы исследования. Формулирование теоретической и практической значимости результатов исследования. </w:t>
            </w:r>
          </w:p>
        </w:tc>
        <w:tc>
          <w:tcPr>
            <w:tcW w:w="191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after="38" w:line="259" w:lineRule="auto"/>
              <w:ind w:right="62"/>
              <w:jc w:val="center"/>
              <w:rPr>
                <w:rFonts w:eastAsia="Times New Roman"/>
                <w:color w:val="000000"/>
                <w:sz w:val="28"/>
                <w:szCs w:val="22"/>
                <w:lang w:eastAsia="ru-RU"/>
              </w:rPr>
            </w:pPr>
            <w:r w:rsidRPr="002F5A5C">
              <w:rPr>
                <w:rFonts w:eastAsia="Times New Roman"/>
                <w:color w:val="000000"/>
                <w:szCs w:val="22"/>
                <w:lang w:eastAsia="ru-RU"/>
              </w:rPr>
              <w:t xml:space="preserve">05.03.2022- </w:t>
            </w:r>
          </w:p>
          <w:p w:rsidR="002F5A5C" w:rsidRPr="002F5A5C" w:rsidRDefault="002F5A5C" w:rsidP="002F5A5C">
            <w:pPr>
              <w:spacing w:line="259" w:lineRule="auto"/>
              <w:ind w:right="65"/>
              <w:jc w:val="center"/>
              <w:rPr>
                <w:rFonts w:eastAsia="Times New Roman"/>
                <w:color w:val="000000"/>
                <w:sz w:val="28"/>
                <w:szCs w:val="22"/>
                <w:lang w:eastAsia="ru-RU"/>
              </w:rPr>
            </w:pPr>
            <w:r w:rsidRPr="002F5A5C">
              <w:rPr>
                <w:rFonts w:eastAsia="Times New Roman"/>
                <w:color w:val="000000"/>
                <w:szCs w:val="22"/>
                <w:lang w:eastAsia="ru-RU"/>
              </w:rPr>
              <w:t xml:space="preserve">12.03.2022 </w:t>
            </w:r>
          </w:p>
        </w:tc>
      </w:tr>
      <w:tr w:rsidR="002F5A5C" w:rsidRPr="002F5A5C" w:rsidTr="002F5A5C">
        <w:trPr>
          <w:trHeight w:val="845"/>
        </w:trPr>
        <w:tc>
          <w:tcPr>
            <w:tcW w:w="444"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5 </w:t>
            </w:r>
          </w:p>
        </w:tc>
        <w:tc>
          <w:tcPr>
            <w:tcW w:w="706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Проведение исследования по теме диссертации.  </w:t>
            </w:r>
          </w:p>
        </w:tc>
        <w:tc>
          <w:tcPr>
            <w:tcW w:w="191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after="16" w:line="259" w:lineRule="auto"/>
              <w:ind w:right="62"/>
              <w:jc w:val="center"/>
              <w:rPr>
                <w:rFonts w:eastAsia="Times New Roman"/>
                <w:color w:val="000000"/>
                <w:sz w:val="28"/>
                <w:szCs w:val="22"/>
                <w:lang w:eastAsia="ru-RU"/>
              </w:rPr>
            </w:pPr>
            <w:r w:rsidRPr="002F5A5C">
              <w:rPr>
                <w:rFonts w:eastAsia="Times New Roman"/>
                <w:color w:val="000000"/>
                <w:szCs w:val="22"/>
                <w:lang w:eastAsia="ru-RU"/>
              </w:rPr>
              <w:t>13.03.2022-</w:t>
            </w:r>
          </w:p>
          <w:p w:rsidR="002F5A5C" w:rsidRPr="002F5A5C" w:rsidRDefault="002F5A5C" w:rsidP="002F5A5C">
            <w:pPr>
              <w:spacing w:line="259" w:lineRule="auto"/>
              <w:ind w:right="65"/>
              <w:jc w:val="center"/>
              <w:rPr>
                <w:rFonts w:eastAsia="Times New Roman"/>
                <w:color w:val="000000"/>
                <w:sz w:val="28"/>
                <w:szCs w:val="22"/>
                <w:lang w:eastAsia="ru-RU"/>
              </w:rPr>
            </w:pPr>
            <w:r w:rsidRPr="002F5A5C">
              <w:rPr>
                <w:rFonts w:eastAsia="Times New Roman"/>
                <w:color w:val="000000"/>
                <w:szCs w:val="22"/>
                <w:lang w:eastAsia="ru-RU"/>
              </w:rPr>
              <w:t xml:space="preserve">12.04.2022 </w:t>
            </w:r>
          </w:p>
        </w:tc>
      </w:tr>
      <w:tr w:rsidR="002F5A5C" w:rsidRPr="002F5A5C" w:rsidTr="002F5A5C">
        <w:trPr>
          <w:trHeight w:val="1140"/>
        </w:trPr>
        <w:tc>
          <w:tcPr>
            <w:tcW w:w="444"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6 </w:t>
            </w:r>
          </w:p>
        </w:tc>
        <w:tc>
          <w:tcPr>
            <w:tcW w:w="706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Подготовка и публикация тезисов докладов, научных статей.  </w:t>
            </w:r>
          </w:p>
        </w:tc>
        <w:tc>
          <w:tcPr>
            <w:tcW w:w="191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62"/>
              <w:jc w:val="center"/>
              <w:rPr>
                <w:rFonts w:eastAsia="Times New Roman"/>
                <w:color w:val="000000"/>
                <w:sz w:val="28"/>
                <w:szCs w:val="22"/>
                <w:lang w:eastAsia="ru-RU"/>
              </w:rPr>
            </w:pPr>
            <w:r w:rsidRPr="002F5A5C">
              <w:rPr>
                <w:rFonts w:eastAsia="Times New Roman"/>
                <w:color w:val="000000"/>
                <w:szCs w:val="22"/>
                <w:lang w:eastAsia="ru-RU"/>
              </w:rPr>
              <w:t>13.04.2022-</w:t>
            </w:r>
          </w:p>
          <w:p w:rsidR="002F5A5C" w:rsidRPr="002F5A5C" w:rsidRDefault="002F5A5C" w:rsidP="002F5A5C">
            <w:pPr>
              <w:spacing w:after="36" w:line="259" w:lineRule="auto"/>
              <w:ind w:right="65"/>
              <w:jc w:val="center"/>
              <w:rPr>
                <w:rFonts w:eastAsia="Times New Roman"/>
                <w:color w:val="000000"/>
                <w:sz w:val="28"/>
                <w:szCs w:val="22"/>
                <w:lang w:eastAsia="ru-RU"/>
              </w:rPr>
            </w:pPr>
            <w:r w:rsidRPr="002F5A5C">
              <w:rPr>
                <w:rFonts w:eastAsia="Times New Roman"/>
                <w:color w:val="000000"/>
                <w:szCs w:val="22"/>
                <w:lang w:eastAsia="ru-RU"/>
              </w:rPr>
              <w:t xml:space="preserve">17.05.2022 </w:t>
            </w:r>
          </w:p>
          <w:p w:rsidR="002F5A5C" w:rsidRPr="002F5A5C" w:rsidRDefault="002F5A5C" w:rsidP="002F5A5C">
            <w:pPr>
              <w:spacing w:line="259" w:lineRule="auto"/>
              <w:ind w:right="5"/>
              <w:jc w:val="center"/>
              <w:rPr>
                <w:rFonts w:eastAsia="Times New Roman"/>
                <w:color w:val="000000"/>
                <w:sz w:val="28"/>
                <w:szCs w:val="22"/>
                <w:lang w:eastAsia="ru-RU"/>
              </w:rPr>
            </w:pPr>
            <w:r w:rsidRPr="002F5A5C">
              <w:rPr>
                <w:rFonts w:eastAsia="Times New Roman"/>
                <w:color w:val="000000"/>
                <w:szCs w:val="22"/>
                <w:lang w:eastAsia="ru-RU"/>
              </w:rPr>
              <w:t xml:space="preserve"> </w:t>
            </w:r>
          </w:p>
        </w:tc>
      </w:tr>
      <w:tr w:rsidR="002F5A5C" w:rsidRPr="002F5A5C" w:rsidTr="002F5A5C">
        <w:trPr>
          <w:trHeight w:val="845"/>
        </w:trPr>
        <w:tc>
          <w:tcPr>
            <w:tcW w:w="444"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7 </w:t>
            </w:r>
          </w:p>
        </w:tc>
        <w:tc>
          <w:tcPr>
            <w:tcW w:w="706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Оформление отчета по практике и представление научному руководителю </w:t>
            </w:r>
          </w:p>
        </w:tc>
        <w:tc>
          <w:tcPr>
            <w:tcW w:w="191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after="16" w:line="259" w:lineRule="auto"/>
              <w:ind w:right="62"/>
              <w:jc w:val="center"/>
              <w:rPr>
                <w:rFonts w:eastAsia="Times New Roman"/>
                <w:color w:val="000000"/>
                <w:sz w:val="28"/>
                <w:szCs w:val="22"/>
                <w:lang w:eastAsia="ru-RU"/>
              </w:rPr>
            </w:pPr>
            <w:r w:rsidRPr="002F5A5C">
              <w:rPr>
                <w:rFonts w:eastAsia="Times New Roman"/>
                <w:color w:val="000000"/>
                <w:szCs w:val="22"/>
                <w:lang w:eastAsia="ru-RU"/>
              </w:rPr>
              <w:t>18.05.2022-</w:t>
            </w:r>
          </w:p>
          <w:p w:rsidR="002F5A5C" w:rsidRPr="002F5A5C" w:rsidRDefault="002F5A5C" w:rsidP="002F5A5C">
            <w:pPr>
              <w:spacing w:line="259" w:lineRule="auto"/>
              <w:ind w:right="65"/>
              <w:jc w:val="center"/>
              <w:rPr>
                <w:rFonts w:eastAsia="Times New Roman"/>
                <w:color w:val="000000"/>
                <w:sz w:val="28"/>
                <w:szCs w:val="22"/>
                <w:lang w:eastAsia="ru-RU"/>
              </w:rPr>
            </w:pPr>
            <w:r w:rsidRPr="002F5A5C">
              <w:rPr>
                <w:rFonts w:eastAsia="Times New Roman"/>
                <w:color w:val="000000"/>
                <w:szCs w:val="22"/>
                <w:lang w:eastAsia="ru-RU"/>
              </w:rPr>
              <w:t xml:space="preserve">22.05.2022 </w:t>
            </w:r>
          </w:p>
        </w:tc>
      </w:tr>
    </w:tbl>
    <w:p w:rsidR="002F5A5C" w:rsidRPr="002F5A5C" w:rsidRDefault="002F5A5C" w:rsidP="002F5A5C">
      <w:pPr>
        <w:spacing w:after="7" w:line="259" w:lineRule="auto"/>
        <w:ind w:left="567"/>
        <w:rPr>
          <w:rFonts w:eastAsia="Times New Roman"/>
          <w:color w:val="000000"/>
          <w:sz w:val="28"/>
          <w:szCs w:val="22"/>
          <w:lang w:eastAsia="ru-RU"/>
        </w:rPr>
      </w:pPr>
      <w:r w:rsidRPr="002F5A5C">
        <w:rPr>
          <w:rFonts w:eastAsia="Times New Roman"/>
          <w:color w:val="000000"/>
          <w:szCs w:val="22"/>
          <w:lang w:eastAsia="ru-RU"/>
        </w:rPr>
        <w:t xml:space="preserve"> </w:t>
      </w:r>
    </w:p>
    <w:p w:rsidR="002F5A5C" w:rsidRPr="002F5A5C" w:rsidRDefault="002F5A5C" w:rsidP="002F5A5C">
      <w:pPr>
        <w:spacing w:after="5" w:line="267" w:lineRule="auto"/>
        <w:ind w:left="2677" w:right="444" w:hanging="2125"/>
        <w:jc w:val="both"/>
        <w:rPr>
          <w:rFonts w:eastAsia="Times New Roman"/>
          <w:color w:val="000000"/>
          <w:sz w:val="28"/>
          <w:szCs w:val="22"/>
          <w:lang w:eastAsia="ru-RU"/>
        </w:rPr>
      </w:pPr>
      <w:r>
        <w:rPr>
          <w:rFonts w:eastAsia="Times New Roman"/>
          <w:color w:val="000000"/>
          <w:szCs w:val="22"/>
          <w:lang w:eastAsia="ru-RU"/>
        </w:rPr>
        <w:t>Ознакомлен _______________</w:t>
      </w:r>
      <w:r w:rsidRPr="002F5A5C">
        <w:rPr>
          <w:rFonts w:eastAsia="Times New Roman"/>
          <w:color w:val="000000"/>
          <w:szCs w:val="22"/>
          <w:lang w:eastAsia="ru-RU"/>
        </w:rPr>
        <w:t>___Петросян К.А._______</w:t>
      </w:r>
      <w:r w:rsidRPr="002F5A5C">
        <w:rPr>
          <w:rFonts w:eastAsia="Times New Roman"/>
          <w:noProof/>
          <w:color w:val="000000"/>
          <w:sz w:val="28"/>
          <w:szCs w:val="22"/>
          <w:u w:val="single"/>
          <w:lang w:eastAsia="ru-RU"/>
        </w:rPr>
        <w:drawing>
          <wp:inline distT="0" distB="0" distL="0" distR="0" wp14:anchorId="3706A441" wp14:editId="14D82E27">
            <wp:extent cx="942975" cy="438150"/>
            <wp:effectExtent l="0" t="0" r="9525" b="0"/>
            <wp:docPr id="14" name="Рисунок 1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2975" cy="438150"/>
                    </a:xfrm>
                    <a:prstGeom prst="rect">
                      <a:avLst/>
                    </a:prstGeom>
                  </pic:spPr>
                </pic:pic>
              </a:graphicData>
            </a:graphic>
          </wp:inline>
        </w:drawing>
      </w:r>
      <w:r>
        <w:rPr>
          <w:rFonts w:eastAsia="Times New Roman"/>
          <w:color w:val="000000"/>
          <w:szCs w:val="22"/>
          <w:lang w:eastAsia="ru-RU"/>
        </w:rPr>
        <w:t>___</w:t>
      </w:r>
      <w:r w:rsidRPr="002F5A5C">
        <w:rPr>
          <w:rFonts w:eastAsia="Times New Roman"/>
          <w:color w:val="000000"/>
          <w:szCs w:val="22"/>
          <w:lang w:eastAsia="ru-RU"/>
        </w:rPr>
        <w:t xml:space="preserve">___  </w:t>
      </w:r>
      <w:r w:rsidRPr="002F5A5C">
        <w:rPr>
          <w:rFonts w:eastAsia="Times New Roman"/>
          <w:i/>
          <w:color w:val="000000"/>
          <w:szCs w:val="22"/>
          <w:lang w:eastAsia="ru-RU"/>
        </w:rPr>
        <w:t xml:space="preserve">подпись студента </w:t>
      </w:r>
      <w:r w:rsidRPr="002F5A5C">
        <w:rPr>
          <w:rFonts w:eastAsia="Times New Roman"/>
          <w:i/>
          <w:color w:val="000000"/>
          <w:szCs w:val="22"/>
          <w:lang w:eastAsia="ru-RU"/>
        </w:rPr>
        <w:tab/>
        <w:t xml:space="preserve"> </w:t>
      </w:r>
      <w:r w:rsidRPr="002F5A5C">
        <w:rPr>
          <w:rFonts w:eastAsia="Times New Roman"/>
          <w:i/>
          <w:color w:val="000000"/>
          <w:szCs w:val="22"/>
          <w:lang w:eastAsia="ru-RU"/>
        </w:rPr>
        <w:tab/>
        <w:t xml:space="preserve"> расшифровка подписи  </w:t>
      </w:r>
    </w:p>
    <w:p w:rsidR="002F5A5C" w:rsidRPr="002F5A5C" w:rsidRDefault="002F5A5C" w:rsidP="002F5A5C">
      <w:pPr>
        <w:spacing w:after="5" w:line="267" w:lineRule="auto"/>
        <w:ind w:left="562" w:right="444" w:hanging="10"/>
        <w:jc w:val="both"/>
        <w:rPr>
          <w:rFonts w:eastAsia="Times New Roman"/>
          <w:color w:val="000000"/>
          <w:sz w:val="28"/>
          <w:szCs w:val="22"/>
          <w:lang w:eastAsia="ru-RU"/>
        </w:rPr>
      </w:pPr>
      <w:r w:rsidRPr="002F5A5C">
        <w:rPr>
          <w:rFonts w:eastAsia="Times New Roman"/>
          <w:color w:val="000000"/>
          <w:szCs w:val="22"/>
          <w:lang w:eastAsia="ru-RU"/>
        </w:rPr>
        <w:t xml:space="preserve">«____» ___________ 20___г. </w:t>
      </w:r>
    </w:p>
    <w:p w:rsidR="002F5A5C" w:rsidRPr="002F5A5C" w:rsidRDefault="002F5A5C" w:rsidP="002F5A5C">
      <w:pPr>
        <w:spacing w:after="23" w:line="259" w:lineRule="auto"/>
        <w:ind w:left="567"/>
        <w:rPr>
          <w:rFonts w:eastAsia="Times New Roman"/>
          <w:color w:val="000000"/>
          <w:sz w:val="28"/>
          <w:szCs w:val="22"/>
          <w:lang w:eastAsia="ru-RU"/>
        </w:rPr>
      </w:pPr>
      <w:r w:rsidRPr="002F5A5C">
        <w:rPr>
          <w:rFonts w:eastAsia="Times New Roman"/>
          <w:color w:val="000000"/>
          <w:szCs w:val="22"/>
          <w:lang w:eastAsia="ru-RU"/>
        </w:rPr>
        <w:t xml:space="preserve"> </w:t>
      </w:r>
    </w:p>
    <w:p w:rsidR="002F5A5C" w:rsidRPr="002F5A5C" w:rsidRDefault="002F5A5C" w:rsidP="002F5A5C">
      <w:pPr>
        <w:spacing w:after="5" w:line="267" w:lineRule="auto"/>
        <w:ind w:left="4522" w:right="444" w:hanging="3970"/>
        <w:jc w:val="both"/>
        <w:rPr>
          <w:rFonts w:eastAsia="Times New Roman"/>
          <w:color w:val="000000"/>
          <w:sz w:val="28"/>
          <w:szCs w:val="22"/>
          <w:lang w:eastAsia="ru-RU"/>
        </w:rPr>
      </w:pPr>
      <w:r w:rsidRPr="002F5A5C">
        <w:rPr>
          <w:rFonts w:eastAsia="Times New Roman"/>
          <w:color w:val="000000"/>
          <w:szCs w:val="22"/>
          <w:lang w:eastAsia="ru-RU"/>
        </w:rPr>
        <w:t>Руководитель практики от университета _______</w:t>
      </w:r>
      <w:r>
        <w:rPr>
          <w:rFonts w:eastAsia="Times New Roman"/>
          <w:color w:val="000000"/>
          <w:szCs w:val="22"/>
          <w:lang w:eastAsia="ru-RU"/>
        </w:rPr>
        <w:t>____ Александрин. Ю.Н._______</w:t>
      </w:r>
      <w:r w:rsidRPr="002F5A5C">
        <w:rPr>
          <w:rFonts w:eastAsia="Times New Roman"/>
          <w:i/>
          <w:color w:val="000000"/>
          <w:szCs w:val="22"/>
          <w:lang w:eastAsia="ru-RU"/>
        </w:rPr>
        <w:t xml:space="preserve"> (подпись) (расшифровка подписи) </w:t>
      </w:r>
    </w:p>
    <w:p w:rsidR="002F5A5C" w:rsidRPr="002F5A5C" w:rsidRDefault="002F5A5C" w:rsidP="002F5A5C">
      <w:pPr>
        <w:spacing w:line="259" w:lineRule="auto"/>
        <w:ind w:left="3007"/>
        <w:jc w:val="center"/>
        <w:rPr>
          <w:rFonts w:eastAsia="Times New Roman"/>
          <w:color w:val="000000"/>
          <w:sz w:val="28"/>
          <w:szCs w:val="22"/>
          <w:lang w:eastAsia="ru-RU"/>
        </w:rPr>
      </w:pPr>
      <w:r w:rsidRPr="002F5A5C">
        <w:rPr>
          <w:rFonts w:eastAsia="Times New Roman"/>
          <w:i/>
          <w:color w:val="000000"/>
          <w:szCs w:val="22"/>
          <w:lang w:eastAsia="ru-RU"/>
        </w:rPr>
        <w:t xml:space="preserve"> </w:t>
      </w:r>
    </w:p>
    <w:p w:rsidR="002F5A5C" w:rsidRPr="002F5A5C" w:rsidRDefault="002F5A5C" w:rsidP="002F5A5C">
      <w:pPr>
        <w:spacing w:line="259" w:lineRule="auto"/>
        <w:ind w:left="567"/>
        <w:rPr>
          <w:rFonts w:eastAsia="Times New Roman"/>
          <w:color w:val="000000"/>
          <w:sz w:val="28"/>
          <w:szCs w:val="22"/>
          <w:lang w:eastAsia="ru-RU"/>
        </w:rPr>
      </w:pPr>
      <w:r w:rsidRPr="002F5A5C">
        <w:rPr>
          <w:rFonts w:eastAsia="Times New Roman"/>
          <w:color w:val="000000"/>
          <w:szCs w:val="22"/>
          <w:lang w:eastAsia="ru-RU"/>
        </w:rPr>
        <w:t xml:space="preserve"> </w:t>
      </w:r>
    </w:p>
    <w:p w:rsidR="002F5A5C" w:rsidRPr="002F5A5C" w:rsidRDefault="002F5A5C" w:rsidP="002F5A5C">
      <w:pPr>
        <w:spacing w:after="9" w:line="259" w:lineRule="auto"/>
        <w:ind w:left="567"/>
        <w:rPr>
          <w:rFonts w:eastAsia="Times New Roman"/>
          <w:color w:val="000000"/>
          <w:sz w:val="28"/>
          <w:szCs w:val="22"/>
          <w:lang w:eastAsia="ru-RU"/>
        </w:rPr>
      </w:pPr>
      <w:r w:rsidRPr="002F5A5C">
        <w:rPr>
          <w:rFonts w:eastAsia="Times New Roman"/>
          <w:b/>
          <w:color w:val="000000"/>
          <w:szCs w:val="22"/>
          <w:lang w:eastAsia="ru-RU"/>
        </w:rPr>
        <w:t xml:space="preserve"> </w:t>
      </w:r>
    </w:p>
    <w:p w:rsidR="002F5A5C" w:rsidRPr="002F5A5C" w:rsidRDefault="002F5A5C" w:rsidP="002F5A5C">
      <w:pPr>
        <w:spacing w:after="2" w:line="259" w:lineRule="auto"/>
        <w:ind w:left="567"/>
        <w:rPr>
          <w:rFonts w:eastAsia="Times New Roman"/>
          <w:color w:val="000000"/>
          <w:sz w:val="28"/>
          <w:szCs w:val="22"/>
          <w:lang w:eastAsia="ru-RU"/>
        </w:rPr>
      </w:pPr>
      <w:r w:rsidRPr="002F5A5C">
        <w:rPr>
          <w:rFonts w:eastAsia="Times New Roman"/>
          <w:b/>
          <w:color w:val="000000"/>
          <w:szCs w:val="22"/>
          <w:lang w:eastAsia="ru-RU"/>
        </w:rPr>
        <w:t xml:space="preserve"> </w:t>
      </w:r>
    </w:p>
    <w:p w:rsidR="002F5A5C" w:rsidRPr="002F5A5C" w:rsidRDefault="002F5A5C" w:rsidP="002F5A5C">
      <w:pPr>
        <w:spacing w:line="259" w:lineRule="auto"/>
        <w:ind w:left="567"/>
        <w:rPr>
          <w:rFonts w:eastAsia="Times New Roman"/>
          <w:color w:val="000000"/>
          <w:sz w:val="28"/>
          <w:szCs w:val="22"/>
          <w:lang w:eastAsia="ru-RU"/>
        </w:rPr>
      </w:pPr>
      <w:r w:rsidRPr="002F5A5C">
        <w:rPr>
          <w:rFonts w:eastAsia="Times New Roman"/>
          <w:color w:val="000000"/>
          <w:szCs w:val="22"/>
          <w:lang w:eastAsia="ru-RU"/>
        </w:rPr>
        <w:t xml:space="preserve"> </w:t>
      </w:r>
    </w:p>
    <w:p w:rsidR="002F5A5C" w:rsidRPr="002F5A5C" w:rsidRDefault="002F5A5C" w:rsidP="002F5A5C">
      <w:pPr>
        <w:spacing w:after="62" w:line="259" w:lineRule="auto"/>
        <w:ind w:left="175"/>
        <w:jc w:val="center"/>
        <w:rPr>
          <w:rFonts w:eastAsia="Times New Roman"/>
          <w:color w:val="000000"/>
          <w:sz w:val="28"/>
          <w:szCs w:val="22"/>
          <w:lang w:eastAsia="ru-RU"/>
        </w:rPr>
      </w:pPr>
      <w:r w:rsidRPr="002F5A5C">
        <w:rPr>
          <w:rFonts w:eastAsia="Times New Roman"/>
          <w:color w:val="000000"/>
          <w:szCs w:val="22"/>
          <w:lang w:eastAsia="ru-RU"/>
        </w:rPr>
        <w:t xml:space="preserve"> </w:t>
      </w:r>
    </w:p>
    <w:p w:rsidR="002F5A5C" w:rsidRPr="002F5A5C" w:rsidRDefault="002F5A5C" w:rsidP="002F5A5C">
      <w:pPr>
        <w:spacing w:line="259" w:lineRule="auto"/>
        <w:ind w:left="5245"/>
        <w:rPr>
          <w:rFonts w:eastAsia="Times New Roman"/>
          <w:color w:val="000000"/>
          <w:sz w:val="28"/>
          <w:szCs w:val="22"/>
          <w:lang w:eastAsia="ru-RU"/>
        </w:rPr>
      </w:pPr>
      <w:r w:rsidRPr="002F5A5C">
        <w:rPr>
          <w:rFonts w:ascii="Calibri" w:eastAsia="Calibri" w:hAnsi="Calibri" w:cs="Calibri"/>
          <w:color w:val="000000"/>
          <w:sz w:val="22"/>
          <w:szCs w:val="22"/>
          <w:lang w:eastAsia="ru-RU"/>
        </w:rPr>
        <w:t xml:space="preserve"> </w:t>
      </w:r>
      <w:r w:rsidRPr="002F5A5C">
        <w:rPr>
          <w:rFonts w:ascii="Calibri" w:eastAsia="Calibri" w:hAnsi="Calibri" w:cs="Calibri"/>
          <w:color w:val="000000"/>
          <w:sz w:val="22"/>
          <w:szCs w:val="22"/>
          <w:lang w:eastAsia="ru-RU"/>
        </w:rPr>
        <w:tab/>
      </w:r>
      <w:r w:rsidRPr="002F5A5C">
        <w:rPr>
          <w:rFonts w:eastAsia="Times New Roman"/>
          <w:b/>
          <w:color w:val="000000"/>
          <w:szCs w:val="22"/>
          <w:lang w:eastAsia="ru-RU"/>
        </w:rPr>
        <w:t xml:space="preserve"> </w:t>
      </w:r>
    </w:p>
    <w:p w:rsidR="002F5A5C" w:rsidRPr="002F5A5C" w:rsidRDefault="002F5A5C" w:rsidP="002F5A5C">
      <w:pPr>
        <w:spacing w:line="259" w:lineRule="auto"/>
        <w:ind w:left="562" w:hanging="10"/>
        <w:rPr>
          <w:rFonts w:eastAsia="Times New Roman"/>
          <w:color w:val="000000"/>
          <w:sz w:val="28"/>
          <w:szCs w:val="22"/>
          <w:lang w:eastAsia="ru-RU"/>
        </w:rPr>
      </w:pPr>
      <w:r w:rsidRPr="002F5A5C">
        <w:rPr>
          <w:rFonts w:eastAsia="Times New Roman"/>
          <w:b/>
          <w:color w:val="000000"/>
          <w:szCs w:val="22"/>
          <w:lang w:eastAsia="ru-RU"/>
        </w:rPr>
        <w:lastRenderedPageBreak/>
        <w:t>ДНЕВНИК ПРОХОЖДЕНИЯ ПРОИЗВОДСТВЕННОЙ</w:t>
      </w:r>
      <w:r w:rsidRPr="002F5A5C">
        <w:rPr>
          <w:rFonts w:eastAsia="Times New Roman"/>
          <w:b/>
          <w:color w:val="7030A0"/>
          <w:szCs w:val="22"/>
          <w:lang w:eastAsia="ru-RU"/>
        </w:rPr>
        <w:t xml:space="preserve"> </w:t>
      </w:r>
      <w:r w:rsidRPr="002F5A5C">
        <w:rPr>
          <w:rFonts w:eastAsia="Times New Roman"/>
          <w:b/>
          <w:color w:val="000000"/>
          <w:szCs w:val="22"/>
          <w:lang w:eastAsia="ru-RU"/>
        </w:rPr>
        <w:t xml:space="preserve">ПРАКТИКИ </w:t>
      </w:r>
    </w:p>
    <w:p w:rsidR="002F5A5C" w:rsidRPr="002F5A5C" w:rsidRDefault="002F5A5C" w:rsidP="002F5A5C">
      <w:pPr>
        <w:spacing w:line="259" w:lineRule="auto"/>
        <w:ind w:left="175"/>
        <w:jc w:val="center"/>
        <w:rPr>
          <w:rFonts w:eastAsia="Times New Roman"/>
          <w:color w:val="000000"/>
          <w:sz w:val="28"/>
          <w:szCs w:val="22"/>
          <w:lang w:eastAsia="ru-RU"/>
        </w:rPr>
      </w:pPr>
      <w:r w:rsidRPr="002F5A5C">
        <w:rPr>
          <w:rFonts w:eastAsia="Times New Roman"/>
          <w:color w:val="000000"/>
          <w:szCs w:val="22"/>
          <w:lang w:eastAsia="ru-RU"/>
        </w:rPr>
        <w:t xml:space="preserve"> </w:t>
      </w:r>
    </w:p>
    <w:p w:rsidR="002F5A5C" w:rsidRPr="002F5A5C" w:rsidRDefault="002F5A5C" w:rsidP="002F5A5C">
      <w:pPr>
        <w:spacing w:after="5" w:line="267" w:lineRule="auto"/>
        <w:ind w:left="562" w:right="444" w:hanging="10"/>
        <w:jc w:val="both"/>
        <w:rPr>
          <w:rFonts w:eastAsia="Times New Roman"/>
          <w:color w:val="000000"/>
          <w:sz w:val="28"/>
          <w:szCs w:val="22"/>
          <w:lang w:eastAsia="ru-RU"/>
        </w:rPr>
      </w:pPr>
      <w:r w:rsidRPr="002F5A5C">
        <w:rPr>
          <w:rFonts w:eastAsia="Times New Roman"/>
          <w:color w:val="000000"/>
          <w:szCs w:val="22"/>
          <w:lang w:eastAsia="ru-RU"/>
        </w:rPr>
        <w:t xml:space="preserve">Направление подготовки (специальности) 38.04.01 Экономика, профиль Финансовая экономика  </w:t>
      </w:r>
    </w:p>
    <w:p w:rsidR="002F5A5C" w:rsidRPr="002F5A5C" w:rsidRDefault="002F5A5C" w:rsidP="002F5A5C">
      <w:pPr>
        <w:spacing w:after="4" w:line="259" w:lineRule="auto"/>
        <w:ind w:left="175"/>
        <w:jc w:val="center"/>
        <w:rPr>
          <w:rFonts w:eastAsia="Times New Roman"/>
          <w:color w:val="000000"/>
          <w:sz w:val="28"/>
          <w:szCs w:val="22"/>
          <w:lang w:eastAsia="ru-RU"/>
        </w:rPr>
      </w:pPr>
      <w:r w:rsidRPr="002F5A5C">
        <w:rPr>
          <w:rFonts w:eastAsia="Times New Roman"/>
          <w:color w:val="000000"/>
          <w:szCs w:val="22"/>
          <w:lang w:eastAsia="ru-RU"/>
        </w:rPr>
        <w:t xml:space="preserve"> </w:t>
      </w:r>
    </w:p>
    <w:p w:rsidR="002F5A5C" w:rsidRPr="002F5A5C" w:rsidRDefault="002F5A5C" w:rsidP="002F5A5C">
      <w:pPr>
        <w:spacing w:after="5" w:line="267" w:lineRule="auto"/>
        <w:ind w:left="562" w:right="444" w:hanging="10"/>
        <w:jc w:val="both"/>
        <w:rPr>
          <w:rFonts w:eastAsia="Times New Roman"/>
          <w:color w:val="000000"/>
          <w:sz w:val="28"/>
          <w:szCs w:val="22"/>
          <w:lang w:eastAsia="ru-RU"/>
        </w:rPr>
      </w:pPr>
      <w:r w:rsidRPr="002F5A5C">
        <w:rPr>
          <w:rFonts w:eastAsia="Times New Roman"/>
          <w:color w:val="000000"/>
          <w:szCs w:val="22"/>
          <w:lang w:eastAsia="ru-RU"/>
        </w:rPr>
        <w:t>Фамилия И.О студента __Петросян Карен Артурович</w:t>
      </w:r>
      <w:r>
        <w:rPr>
          <w:rFonts w:eastAsia="Times New Roman"/>
          <w:color w:val="000000"/>
          <w:szCs w:val="22"/>
          <w:lang w:eastAsia="ru-RU"/>
        </w:rPr>
        <w:t>__________________</w:t>
      </w:r>
      <w:r w:rsidRPr="002F5A5C">
        <w:rPr>
          <w:rFonts w:eastAsia="Times New Roman"/>
          <w:color w:val="000000"/>
          <w:szCs w:val="22"/>
          <w:lang w:eastAsia="ru-RU"/>
        </w:rPr>
        <w:t xml:space="preserve">____ </w:t>
      </w:r>
    </w:p>
    <w:p w:rsidR="002F5A5C" w:rsidRPr="002F5A5C" w:rsidRDefault="002F5A5C" w:rsidP="002F5A5C">
      <w:pPr>
        <w:spacing w:after="5" w:line="267" w:lineRule="auto"/>
        <w:ind w:left="562" w:right="444" w:hanging="10"/>
        <w:jc w:val="both"/>
        <w:rPr>
          <w:rFonts w:eastAsia="Times New Roman"/>
          <w:color w:val="000000"/>
          <w:sz w:val="28"/>
          <w:szCs w:val="22"/>
          <w:lang w:eastAsia="ru-RU"/>
        </w:rPr>
      </w:pPr>
      <w:r w:rsidRPr="002F5A5C">
        <w:rPr>
          <w:rFonts w:eastAsia="Times New Roman"/>
          <w:color w:val="000000"/>
          <w:szCs w:val="22"/>
          <w:lang w:eastAsia="ru-RU"/>
        </w:rPr>
        <w:t xml:space="preserve">Курс ___2 магистратура_______ </w:t>
      </w:r>
    </w:p>
    <w:p w:rsidR="002F5A5C" w:rsidRPr="002F5A5C" w:rsidRDefault="002F5A5C" w:rsidP="002F5A5C">
      <w:pPr>
        <w:spacing w:after="156" w:line="259" w:lineRule="auto"/>
        <w:ind w:left="562" w:hanging="10"/>
        <w:rPr>
          <w:rFonts w:eastAsia="Times New Roman"/>
          <w:color w:val="000000"/>
          <w:sz w:val="28"/>
          <w:szCs w:val="22"/>
          <w:lang w:eastAsia="ru-RU"/>
        </w:rPr>
      </w:pPr>
      <w:r w:rsidRPr="002F5A5C">
        <w:rPr>
          <w:rFonts w:eastAsia="Times New Roman"/>
          <w:color w:val="000000"/>
          <w:szCs w:val="22"/>
          <w:lang w:eastAsia="ru-RU"/>
        </w:rPr>
        <w:t xml:space="preserve">Сроки прохождения практики </w:t>
      </w:r>
      <w:r w:rsidRPr="002F5A5C">
        <w:rPr>
          <w:rFonts w:eastAsia="Times New Roman"/>
          <w:color w:val="000000"/>
          <w:szCs w:val="22"/>
          <w:u w:val="single" w:color="000000"/>
          <w:lang w:eastAsia="ru-RU"/>
        </w:rPr>
        <w:t>«09» февраля 2022г. по «22» мая 2022 г.</w:t>
      </w:r>
      <w:r w:rsidRPr="002F5A5C">
        <w:rPr>
          <w:rFonts w:eastAsia="Times New Roman"/>
          <w:color w:val="000000"/>
          <w:szCs w:val="22"/>
          <w:lang w:eastAsia="ru-RU"/>
        </w:rPr>
        <w:t xml:space="preserve"> </w:t>
      </w:r>
    </w:p>
    <w:p w:rsidR="002F5A5C" w:rsidRPr="002F5A5C" w:rsidRDefault="002F5A5C" w:rsidP="002F5A5C">
      <w:pPr>
        <w:spacing w:line="259" w:lineRule="auto"/>
        <w:ind w:right="392"/>
        <w:jc w:val="right"/>
        <w:rPr>
          <w:rFonts w:eastAsia="Times New Roman"/>
          <w:color w:val="000000"/>
          <w:sz w:val="28"/>
          <w:szCs w:val="22"/>
          <w:lang w:eastAsia="ru-RU"/>
        </w:rPr>
      </w:pPr>
      <w:r w:rsidRPr="002F5A5C">
        <w:rPr>
          <w:rFonts w:eastAsia="Times New Roman"/>
          <w:color w:val="000000"/>
          <w:szCs w:val="22"/>
          <w:lang w:eastAsia="ru-RU"/>
        </w:rPr>
        <w:t xml:space="preserve"> </w:t>
      </w:r>
    </w:p>
    <w:tbl>
      <w:tblPr>
        <w:tblStyle w:val="TableGrid"/>
        <w:tblW w:w="9489" w:type="dxa"/>
        <w:tblInd w:w="459" w:type="dxa"/>
        <w:tblCellMar>
          <w:top w:w="7" w:type="dxa"/>
          <w:left w:w="108" w:type="dxa"/>
          <w:right w:w="2" w:type="dxa"/>
        </w:tblCellMar>
        <w:tblLook w:val="04A0" w:firstRow="1" w:lastRow="0" w:firstColumn="1" w:lastColumn="0" w:noHBand="0" w:noVBand="1"/>
      </w:tblPr>
      <w:tblGrid>
        <w:gridCol w:w="2270"/>
        <w:gridCol w:w="4544"/>
        <w:gridCol w:w="2675"/>
      </w:tblGrid>
      <w:tr w:rsidR="002F5A5C" w:rsidRPr="002F5A5C" w:rsidTr="002F5A5C">
        <w:trPr>
          <w:trHeight w:val="1165"/>
        </w:trPr>
        <w:tc>
          <w:tcPr>
            <w:tcW w:w="137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107"/>
              <w:jc w:val="center"/>
              <w:rPr>
                <w:rFonts w:eastAsia="Times New Roman"/>
                <w:color w:val="000000"/>
                <w:sz w:val="28"/>
                <w:szCs w:val="22"/>
                <w:lang w:eastAsia="ru-RU"/>
              </w:rPr>
            </w:pPr>
            <w:r w:rsidRPr="002F5A5C">
              <w:rPr>
                <w:rFonts w:eastAsia="Times New Roman"/>
                <w:color w:val="000000"/>
                <w:szCs w:val="22"/>
                <w:lang w:eastAsia="ru-RU"/>
              </w:rPr>
              <w:t xml:space="preserve">Дата </w:t>
            </w:r>
          </w:p>
        </w:tc>
        <w:tc>
          <w:tcPr>
            <w:tcW w:w="5159"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left="446"/>
              <w:rPr>
                <w:rFonts w:eastAsia="Times New Roman"/>
                <w:color w:val="000000"/>
                <w:sz w:val="28"/>
                <w:szCs w:val="22"/>
                <w:lang w:eastAsia="ru-RU"/>
              </w:rPr>
            </w:pPr>
            <w:r w:rsidRPr="002F5A5C">
              <w:rPr>
                <w:rFonts w:eastAsia="Times New Roman"/>
                <w:color w:val="000000"/>
                <w:szCs w:val="22"/>
                <w:lang w:eastAsia="ru-RU"/>
              </w:rPr>
              <w:t xml:space="preserve">Содержание выполняемых работ </w:t>
            </w:r>
          </w:p>
        </w:tc>
        <w:tc>
          <w:tcPr>
            <w:tcW w:w="295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jc w:val="center"/>
              <w:rPr>
                <w:rFonts w:eastAsia="Times New Roman"/>
                <w:color w:val="000000"/>
                <w:sz w:val="28"/>
                <w:szCs w:val="22"/>
                <w:lang w:eastAsia="ru-RU"/>
              </w:rPr>
            </w:pPr>
            <w:r w:rsidRPr="002F5A5C">
              <w:rPr>
                <w:rFonts w:eastAsia="Times New Roman"/>
                <w:color w:val="000000"/>
                <w:szCs w:val="22"/>
                <w:lang w:eastAsia="ru-RU"/>
              </w:rPr>
              <w:t xml:space="preserve">Отметка руководителя практики от профильной организации (подпись) </w:t>
            </w:r>
          </w:p>
        </w:tc>
      </w:tr>
      <w:tr w:rsidR="002F5A5C" w:rsidRPr="002F5A5C" w:rsidTr="002F5A5C">
        <w:trPr>
          <w:trHeight w:val="1478"/>
        </w:trPr>
        <w:tc>
          <w:tcPr>
            <w:tcW w:w="137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09.02.2022 </w:t>
            </w:r>
          </w:p>
        </w:tc>
        <w:tc>
          <w:tcPr>
            <w:tcW w:w="5159"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110"/>
              <w:jc w:val="both"/>
              <w:rPr>
                <w:rFonts w:eastAsia="Times New Roman"/>
                <w:color w:val="000000"/>
                <w:sz w:val="28"/>
                <w:szCs w:val="22"/>
                <w:lang w:eastAsia="ru-RU"/>
              </w:rPr>
            </w:pPr>
            <w:r w:rsidRPr="002F5A5C">
              <w:rPr>
                <w:rFonts w:eastAsia="Times New Roman"/>
                <w:color w:val="000000"/>
                <w:szCs w:val="22"/>
                <w:lang w:eastAsia="ru-RU"/>
              </w:rPr>
              <w:t xml:space="preserve">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 </w:t>
            </w:r>
          </w:p>
        </w:tc>
        <w:tc>
          <w:tcPr>
            <w:tcW w:w="295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48"/>
              <w:jc w:val="right"/>
              <w:rPr>
                <w:rFonts w:eastAsia="Times New Roman"/>
                <w:color w:val="000000"/>
                <w:sz w:val="28"/>
                <w:szCs w:val="22"/>
                <w:lang w:eastAsia="ru-RU"/>
              </w:rPr>
            </w:pPr>
            <w:r w:rsidRPr="002F5A5C">
              <w:rPr>
                <w:rFonts w:eastAsia="Times New Roman"/>
                <w:color w:val="000000"/>
                <w:szCs w:val="22"/>
                <w:lang w:eastAsia="ru-RU"/>
              </w:rPr>
              <w:t xml:space="preserve"> </w:t>
            </w:r>
          </w:p>
        </w:tc>
      </w:tr>
      <w:tr w:rsidR="002F5A5C" w:rsidRPr="002F5A5C" w:rsidTr="002F5A5C">
        <w:trPr>
          <w:trHeight w:val="1481"/>
        </w:trPr>
        <w:tc>
          <w:tcPr>
            <w:tcW w:w="137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after="62" w:line="238" w:lineRule="auto"/>
              <w:jc w:val="center"/>
              <w:rPr>
                <w:rFonts w:eastAsia="Times New Roman"/>
                <w:color w:val="000000"/>
                <w:sz w:val="28"/>
                <w:szCs w:val="22"/>
                <w:lang w:eastAsia="ru-RU"/>
              </w:rPr>
            </w:pPr>
            <w:r w:rsidRPr="002F5A5C">
              <w:rPr>
                <w:rFonts w:eastAsia="Times New Roman"/>
                <w:color w:val="000000"/>
                <w:szCs w:val="22"/>
                <w:lang w:eastAsia="ru-RU"/>
              </w:rPr>
              <w:t xml:space="preserve">10.02.202228.02.2022 </w:t>
            </w:r>
          </w:p>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 </w:t>
            </w:r>
          </w:p>
        </w:tc>
        <w:tc>
          <w:tcPr>
            <w:tcW w:w="5159"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110"/>
              <w:jc w:val="both"/>
              <w:rPr>
                <w:rFonts w:eastAsia="Times New Roman"/>
                <w:color w:val="000000"/>
                <w:sz w:val="28"/>
                <w:szCs w:val="22"/>
                <w:lang w:eastAsia="ru-RU"/>
              </w:rPr>
            </w:pPr>
            <w:r w:rsidRPr="002F5A5C">
              <w:rPr>
                <w:rFonts w:eastAsia="Times New Roman"/>
                <w:color w:val="000000"/>
                <w:szCs w:val="22"/>
                <w:lang w:eastAsia="ru-RU"/>
              </w:rPr>
              <w:t xml:space="preserve">Критический обзор отечественной и зарубежной научной литературы по теме исследования, выбранной в рамках программы магистерской подготовки </w:t>
            </w:r>
          </w:p>
        </w:tc>
        <w:tc>
          <w:tcPr>
            <w:tcW w:w="295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48"/>
              <w:jc w:val="right"/>
              <w:rPr>
                <w:rFonts w:eastAsia="Times New Roman"/>
                <w:color w:val="000000"/>
                <w:sz w:val="28"/>
                <w:szCs w:val="22"/>
                <w:lang w:eastAsia="ru-RU"/>
              </w:rPr>
            </w:pPr>
            <w:r w:rsidRPr="002F5A5C">
              <w:rPr>
                <w:rFonts w:eastAsia="Times New Roman"/>
                <w:color w:val="000000"/>
                <w:szCs w:val="22"/>
                <w:lang w:eastAsia="ru-RU"/>
              </w:rPr>
              <w:t xml:space="preserve"> </w:t>
            </w:r>
          </w:p>
        </w:tc>
      </w:tr>
      <w:tr w:rsidR="002F5A5C" w:rsidRPr="002F5A5C" w:rsidTr="002F5A5C">
        <w:trPr>
          <w:trHeight w:val="1162"/>
        </w:trPr>
        <w:tc>
          <w:tcPr>
            <w:tcW w:w="137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after="38" w:line="259" w:lineRule="auto"/>
              <w:rPr>
                <w:rFonts w:eastAsia="Times New Roman"/>
                <w:color w:val="000000"/>
                <w:sz w:val="28"/>
                <w:szCs w:val="22"/>
                <w:lang w:eastAsia="ru-RU"/>
              </w:rPr>
            </w:pPr>
            <w:r w:rsidRPr="002F5A5C">
              <w:rPr>
                <w:rFonts w:eastAsia="Times New Roman"/>
                <w:color w:val="000000"/>
                <w:szCs w:val="22"/>
                <w:lang w:eastAsia="ru-RU"/>
              </w:rPr>
              <w:t xml:space="preserve">01.03.2022- </w:t>
            </w:r>
          </w:p>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04.03.2022 </w:t>
            </w:r>
          </w:p>
        </w:tc>
        <w:tc>
          <w:tcPr>
            <w:tcW w:w="5159"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Корректировка </w:t>
            </w:r>
            <w:r w:rsidRPr="002F5A5C">
              <w:rPr>
                <w:rFonts w:eastAsia="Times New Roman"/>
                <w:color w:val="000000"/>
                <w:szCs w:val="22"/>
                <w:lang w:eastAsia="ru-RU"/>
              </w:rPr>
              <w:tab/>
              <w:t xml:space="preserve">рабочего </w:t>
            </w:r>
            <w:r w:rsidRPr="002F5A5C">
              <w:rPr>
                <w:rFonts w:eastAsia="Times New Roman"/>
                <w:color w:val="000000"/>
                <w:szCs w:val="22"/>
                <w:lang w:eastAsia="ru-RU"/>
              </w:rPr>
              <w:tab/>
              <w:t xml:space="preserve">плана диссертационного исследования с научным руководителем. </w:t>
            </w:r>
          </w:p>
        </w:tc>
        <w:tc>
          <w:tcPr>
            <w:tcW w:w="295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48"/>
              <w:jc w:val="right"/>
              <w:rPr>
                <w:rFonts w:eastAsia="Times New Roman"/>
                <w:color w:val="000000"/>
                <w:sz w:val="28"/>
                <w:szCs w:val="22"/>
                <w:lang w:eastAsia="ru-RU"/>
              </w:rPr>
            </w:pPr>
            <w:r w:rsidRPr="002F5A5C">
              <w:rPr>
                <w:rFonts w:eastAsia="Times New Roman"/>
                <w:color w:val="000000"/>
                <w:szCs w:val="22"/>
                <w:lang w:eastAsia="ru-RU"/>
              </w:rPr>
              <w:t xml:space="preserve"> </w:t>
            </w:r>
          </w:p>
        </w:tc>
      </w:tr>
      <w:tr w:rsidR="002F5A5C" w:rsidRPr="002F5A5C" w:rsidTr="002F5A5C">
        <w:trPr>
          <w:trHeight w:val="2431"/>
        </w:trPr>
        <w:tc>
          <w:tcPr>
            <w:tcW w:w="137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after="38" w:line="259" w:lineRule="auto"/>
              <w:rPr>
                <w:rFonts w:eastAsia="Times New Roman"/>
                <w:color w:val="000000"/>
                <w:sz w:val="28"/>
                <w:szCs w:val="22"/>
                <w:lang w:eastAsia="ru-RU"/>
              </w:rPr>
            </w:pPr>
            <w:r w:rsidRPr="002F5A5C">
              <w:rPr>
                <w:rFonts w:eastAsia="Times New Roman"/>
                <w:color w:val="000000"/>
                <w:szCs w:val="22"/>
                <w:lang w:eastAsia="ru-RU"/>
              </w:rPr>
              <w:t xml:space="preserve">05.03.2022- </w:t>
            </w:r>
          </w:p>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12.03.2022 </w:t>
            </w:r>
          </w:p>
        </w:tc>
        <w:tc>
          <w:tcPr>
            <w:tcW w:w="5159"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106"/>
              <w:jc w:val="both"/>
              <w:rPr>
                <w:rFonts w:eastAsia="Times New Roman"/>
                <w:color w:val="000000"/>
                <w:sz w:val="28"/>
                <w:szCs w:val="22"/>
                <w:lang w:eastAsia="ru-RU"/>
              </w:rPr>
            </w:pPr>
            <w:r w:rsidRPr="002F5A5C">
              <w:rPr>
                <w:rFonts w:eastAsia="Times New Roman"/>
                <w:color w:val="000000"/>
                <w:szCs w:val="22"/>
                <w:lang w:eastAsia="ru-RU"/>
              </w:rPr>
              <w:t xml:space="preserve">Обоснование темы магистерской диссертации, ее актуальности, степени исследования. Формулирование цели и задач, объекта и предмета, гипотезы исследования. Формулирование теоретической и практической значимости результатов исследования. </w:t>
            </w:r>
          </w:p>
        </w:tc>
        <w:tc>
          <w:tcPr>
            <w:tcW w:w="295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48"/>
              <w:jc w:val="right"/>
              <w:rPr>
                <w:rFonts w:eastAsia="Times New Roman"/>
                <w:color w:val="000000"/>
                <w:sz w:val="28"/>
                <w:szCs w:val="22"/>
                <w:lang w:eastAsia="ru-RU"/>
              </w:rPr>
            </w:pPr>
            <w:r w:rsidRPr="002F5A5C">
              <w:rPr>
                <w:rFonts w:eastAsia="Times New Roman"/>
                <w:color w:val="000000"/>
                <w:szCs w:val="22"/>
                <w:lang w:eastAsia="ru-RU"/>
              </w:rPr>
              <w:t xml:space="preserve"> </w:t>
            </w:r>
          </w:p>
        </w:tc>
      </w:tr>
      <w:tr w:rsidR="002F5A5C" w:rsidRPr="002F5A5C" w:rsidTr="002F5A5C">
        <w:trPr>
          <w:trHeight w:val="845"/>
        </w:trPr>
        <w:tc>
          <w:tcPr>
            <w:tcW w:w="137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after="16" w:line="259" w:lineRule="auto"/>
              <w:rPr>
                <w:rFonts w:eastAsia="Times New Roman"/>
                <w:color w:val="000000"/>
                <w:sz w:val="28"/>
                <w:szCs w:val="22"/>
                <w:lang w:eastAsia="ru-RU"/>
              </w:rPr>
            </w:pPr>
            <w:r w:rsidRPr="002F5A5C">
              <w:rPr>
                <w:rFonts w:eastAsia="Times New Roman"/>
                <w:color w:val="000000"/>
                <w:szCs w:val="22"/>
                <w:lang w:eastAsia="ru-RU"/>
              </w:rPr>
              <w:t>13.03.2022-</w:t>
            </w:r>
          </w:p>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12.04.2022 </w:t>
            </w:r>
          </w:p>
        </w:tc>
        <w:tc>
          <w:tcPr>
            <w:tcW w:w="5159"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jc w:val="both"/>
              <w:rPr>
                <w:rFonts w:eastAsia="Times New Roman"/>
                <w:color w:val="000000"/>
                <w:sz w:val="28"/>
                <w:szCs w:val="22"/>
                <w:lang w:eastAsia="ru-RU"/>
              </w:rPr>
            </w:pPr>
            <w:r w:rsidRPr="002F5A5C">
              <w:rPr>
                <w:rFonts w:eastAsia="Times New Roman"/>
                <w:color w:val="000000"/>
                <w:szCs w:val="22"/>
                <w:lang w:eastAsia="ru-RU"/>
              </w:rPr>
              <w:t xml:space="preserve">Проведение исследования по теме диссертации.  </w:t>
            </w:r>
          </w:p>
        </w:tc>
        <w:tc>
          <w:tcPr>
            <w:tcW w:w="295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48"/>
              <w:jc w:val="right"/>
              <w:rPr>
                <w:rFonts w:eastAsia="Times New Roman"/>
                <w:color w:val="000000"/>
                <w:sz w:val="28"/>
                <w:szCs w:val="22"/>
                <w:lang w:eastAsia="ru-RU"/>
              </w:rPr>
            </w:pPr>
            <w:r w:rsidRPr="002F5A5C">
              <w:rPr>
                <w:rFonts w:eastAsia="Times New Roman"/>
                <w:color w:val="000000"/>
                <w:szCs w:val="22"/>
                <w:lang w:eastAsia="ru-RU"/>
              </w:rPr>
              <w:t xml:space="preserve"> </w:t>
            </w:r>
          </w:p>
        </w:tc>
      </w:tr>
      <w:tr w:rsidR="002F5A5C" w:rsidRPr="002F5A5C" w:rsidTr="002F5A5C">
        <w:trPr>
          <w:trHeight w:val="1140"/>
        </w:trPr>
        <w:tc>
          <w:tcPr>
            <w:tcW w:w="137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after="62" w:line="238" w:lineRule="auto"/>
              <w:jc w:val="center"/>
              <w:rPr>
                <w:rFonts w:eastAsia="Times New Roman"/>
                <w:color w:val="000000"/>
                <w:sz w:val="28"/>
                <w:szCs w:val="22"/>
                <w:lang w:eastAsia="ru-RU"/>
              </w:rPr>
            </w:pPr>
            <w:r w:rsidRPr="002F5A5C">
              <w:rPr>
                <w:rFonts w:eastAsia="Times New Roman"/>
                <w:color w:val="000000"/>
                <w:szCs w:val="22"/>
                <w:lang w:eastAsia="ru-RU"/>
              </w:rPr>
              <w:t xml:space="preserve">13.04.202217.05.2022 </w:t>
            </w:r>
          </w:p>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 </w:t>
            </w:r>
          </w:p>
        </w:tc>
        <w:tc>
          <w:tcPr>
            <w:tcW w:w="5159"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jc w:val="both"/>
              <w:rPr>
                <w:rFonts w:eastAsia="Times New Roman"/>
                <w:color w:val="000000"/>
                <w:sz w:val="28"/>
                <w:szCs w:val="22"/>
                <w:lang w:eastAsia="ru-RU"/>
              </w:rPr>
            </w:pPr>
            <w:r w:rsidRPr="002F5A5C">
              <w:rPr>
                <w:rFonts w:eastAsia="Times New Roman"/>
                <w:color w:val="000000"/>
                <w:szCs w:val="22"/>
                <w:lang w:eastAsia="ru-RU"/>
              </w:rPr>
              <w:t xml:space="preserve">Подготовка и публикация тезисов докладов, научных статей.  </w:t>
            </w:r>
          </w:p>
        </w:tc>
        <w:tc>
          <w:tcPr>
            <w:tcW w:w="295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48"/>
              <w:jc w:val="right"/>
              <w:rPr>
                <w:rFonts w:eastAsia="Times New Roman"/>
                <w:color w:val="000000"/>
                <w:sz w:val="28"/>
                <w:szCs w:val="22"/>
                <w:lang w:eastAsia="ru-RU"/>
              </w:rPr>
            </w:pPr>
            <w:r w:rsidRPr="002F5A5C">
              <w:rPr>
                <w:rFonts w:eastAsia="Times New Roman"/>
                <w:color w:val="000000"/>
                <w:szCs w:val="22"/>
                <w:lang w:eastAsia="ru-RU"/>
              </w:rPr>
              <w:t xml:space="preserve"> </w:t>
            </w:r>
          </w:p>
        </w:tc>
      </w:tr>
      <w:tr w:rsidR="002F5A5C" w:rsidRPr="002F5A5C" w:rsidTr="002F5A5C">
        <w:trPr>
          <w:trHeight w:val="845"/>
        </w:trPr>
        <w:tc>
          <w:tcPr>
            <w:tcW w:w="137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after="16" w:line="259" w:lineRule="auto"/>
              <w:rPr>
                <w:rFonts w:eastAsia="Times New Roman"/>
                <w:color w:val="000000"/>
                <w:sz w:val="28"/>
                <w:szCs w:val="22"/>
                <w:lang w:eastAsia="ru-RU"/>
              </w:rPr>
            </w:pPr>
            <w:r w:rsidRPr="002F5A5C">
              <w:rPr>
                <w:rFonts w:eastAsia="Times New Roman"/>
                <w:color w:val="000000"/>
                <w:szCs w:val="22"/>
                <w:lang w:eastAsia="ru-RU"/>
              </w:rPr>
              <w:t>18.05.2022-</w:t>
            </w:r>
          </w:p>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22.05.2022 </w:t>
            </w:r>
          </w:p>
        </w:tc>
        <w:tc>
          <w:tcPr>
            <w:tcW w:w="5159"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tabs>
                <w:tab w:val="center" w:pos="2056"/>
                <w:tab w:val="center" w:pos="2929"/>
                <w:tab w:val="center" w:pos="3933"/>
                <w:tab w:val="right" w:pos="5048"/>
              </w:tabs>
              <w:spacing w:after="70" w:line="259" w:lineRule="auto"/>
              <w:rPr>
                <w:rFonts w:eastAsia="Times New Roman"/>
                <w:color w:val="000000"/>
                <w:sz w:val="28"/>
                <w:szCs w:val="22"/>
                <w:lang w:eastAsia="ru-RU"/>
              </w:rPr>
            </w:pPr>
            <w:r w:rsidRPr="002F5A5C">
              <w:rPr>
                <w:rFonts w:eastAsia="Times New Roman"/>
                <w:color w:val="000000"/>
                <w:szCs w:val="22"/>
                <w:lang w:eastAsia="ru-RU"/>
              </w:rPr>
              <w:t xml:space="preserve">Оформление </w:t>
            </w:r>
            <w:r w:rsidRPr="002F5A5C">
              <w:rPr>
                <w:rFonts w:eastAsia="Times New Roman"/>
                <w:color w:val="000000"/>
                <w:szCs w:val="22"/>
                <w:lang w:eastAsia="ru-RU"/>
              </w:rPr>
              <w:tab/>
              <w:t xml:space="preserve">отчета </w:t>
            </w:r>
            <w:r w:rsidRPr="002F5A5C">
              <w:rPr>
                <w:rFonts w:eastAsia="Times New Roman"/>
                <w:color w:val="000000"/>
                <w:szCs w:val="22"/>
                <w:lang w:eastAsia="ru-RU"/>
              </w:rPr>
              <w:tab/>
              <w:t xml:space="preserve">по </w:t>
            </w:r>
            <w:r w:rsidRPr="002F5A5C">
              <w:rPr>
                <w:rFonts w:eastAsia="Times New Roman"/>
                <w:color w:val="000000"/>
                <w:szCs w:val="22"/>
                <w:lang w:eastAsia="ru-RU"/>
              </w:rPr>
              <w:tab/>
              <w:t xml:space="preserve">практике </w:t>
            </w:r>
            <w:r w:rsidRPr="002F5A5C">
              <w:rPr>
                <w:rFonts w:eastAsia="Times New Roman"/>
                <w:color w:val="000000"/>
                <w:szCs w:val="22"/>
                <w:lang w:eastAsia="ru-RU"/>
              </w:rPr>
              <w:tab/>
              <w:t xml:space="preserve">и </w:t>
            </w:r>
          </w:p>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представление научному руководителю </w:t>
            </w:r>
          </w:p>
        </w:tc>
        <w:tc>
          <w:tcPr>
            <w:tcW w:w="2955"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48"/>
              <w:jc w:val="right"/>
              <w:rPr>
                <w:rFonts w:eastAsia="Times New Roman"/>
                <w:color w:val="000000"/>
                <w:sz w:val="28"/>
                <w:szCs w:val="22"/>
                <w:lang w:eastAsia="ru-RU"/>
              </w:rPr>
            </w:pPr>
            <w:r w:rsidRPr="002F5A5C">
              <w:rPr>
                <w:rFonts w:eastAsia="Times New Roman"/>
                <w:color w:val="000000"/>
                <w:szCs w:val="22"/>
                <w:lang w:eastAsia="ru-RU"/>
              </w:rPr>
              <w:t xml:space="preserve"> </w:t>
            </w:r>
          </w:p>
        </w:tc>
      </w:tr>
    </w:tbl>
    <w:p w:rsidR="002F5A5C" w:rsidRPr="000A4A97" w:rsidRDefault="002F5A5C" w:rsidP="000A4A97">
      <w:pPr>
        <w:spacing w:line="259" w:lineRule="auto"/>
        <w:ind w:left="567"/>
        <w:rPr>
          <w:rFonts w:eastAsia="Times New Roman"/>
          <w:color w:val="000000"/>
          <w:sz w:val="28"/>
          <w:szCs w:val="22"/>
          <w:lang w:eastAsia="ru-RU"/>
        </w:rPr>
      </w:pPr>
      <w:r w:rsidRPr="002F5A5C">
        <w:rPr>
          <w:rFonts w:eastAsia="Times New Roman"/>
          <w:b/>
          <w:color w:val="000000"/>
          <w:szCs w:val="22"/>
          <w:lang w:eastAsia="ru-RU"/>
        </w:rPr>
        <w:t xml:space="preserve"> </w:t>
      </w:r>
    </w:p>
    <w:p w:rsidR="002F5A5C" w:rsidRPr="002F5A5C" w:rsidRDefault="002F5A5C" w:rsidP="002F5A5C">
      <w:pPr>
        <w:spacing w:after="17" w:line="265" w:lineRule="auto"/>
        <w:ind w:left="264" w:right="141" w:hanging="10"/>
        <w:jc w:val="center"/>
        <w:rPr>
          <w:rFonts w:eastAsia="Times New Roman"/>
          <w:color w:val="000000"/>
          <w:sz w:val="28"/>
          <w:szCs w:val="22"/>
          <w:lang w:eastAsia="ru-RU"/>
        </w:rPr>
      </w:pPr>
      <w:r w:rsidRPr="002F5A5C">
        <w:rPr>
          <w:rFonts w:eastAsia="Times New Roman"/>
          <w:b/>
          <w:color w:val="000000"/>
          <w:szCs w:val="22"/>
          <w:lang w:eastAsia="ru-RU"/>
        </w:rPr>
        <w:lastRenderedPageBreak/>
        <w:t xml:space="preserve">ОЦЕНОЧНЫЙ ЛИСТ </w:t>
      </w:r>
    </w:p>
    <w:p w:rsidR="002F5A5C" w:rsidRPr="002F5A5C" w:rsidRDefault="002F5A5C" w:rsidP="002F5A5C">
      <w:pPr>
        <w:spacing w:after="5" w:line="269" w:lineRule="auto"/>
        <w:ind w:left="2327" w:right="2084" w:hanging="10"/>
        <w:jc w:val="center"/>
        <w:rPr>
          <w:rFonts w:eastAsia="Times New Roman"/>
          <w:color w:val="000000"/>
          <w:sz w:val="28"/>
          <w:szCs w:val="22"/>
          <w:lang w:eastAsia="ru-RU"/>
        </w:rPr>
      </w:pPr>
      <w:r w:rsidRPr="002F5A5C">
        <w:rPr>
          <w:rFonts w:eastAsia="Times New Roman"/>
          <w:color w:val="000000"/>
          <w:szCs w:val="22"/>
          <w:lang w:eastAsia="ru-RU"/>
        </w:rPr>
        <w:t>результатов прохождения производственной</w:t>
      </w:r>
      <w:r w:rsidRPr="002F5A5C">
        <w:rPr>
          <w:rFonts w:eastAsia="Times New Roman"/>
          <w:color w:val="7030A0"/>
          <w:szCs w:val="22"/>
          <w:lang w:eastAsia="ru-RU"/>
        </w:rPr>
        <w:t xml:space="preserve"> </w:t>
      </w:r>
      <w:r w:rsidRPr="002F5A5C">
        <w:rPr>
          <w:rFonts w:eastAsia="Times New Roman"/>
          <w:color w:val="000000"/>
          <w:szCs w:val="22"/>
          <w:lang w:eastAsia="ru-RU"/>
        </w:rPr>
        <w:t xml:space="preserve">практики  по направлению подготовки/специальности  </w:t>
      </w:r>
    </w:p>
    <w:p w:rsidR="002F5A5C" w:rsidRPr="002F5A5C" w:rsidRDefault="002F5A5C" w:rsidP="002F5A5C">
      <w:pPr>
        <w:spacing w:after="5" w:line="267" w:lineRule="auto"/>
        <w:ind w:left="2504" w:right="444" w:hanging="10"/>
        <w:jc w:val="both"/>
        <w:rPr>
          <w:rFonts w:eastAsia="Times New Roman"/>
          <w:color w:val="000000"/>
          <w:szCs w:val="22"/>
          <w:lang w:eastAsia="ru-RU"/>
        </w:rPr>
      </w:pPr>
      <w:r w:rsidRPr="002F5A5C">
        <w:rPr>
          <w:rFonts w:eastAsia="Times New Roman"/>
          <w:color w:val="000000"/>
          <w:szCs w:val="22"/>
          <w:lang w:eastAsia="ru-RU"/>
        </w:rPr>
        <w:t xml:space="preserve">38.04.01 Экономика, профиль Финансовая экономика   </w:t>
      </w:r>
    </w:p>
    <w:p w:rsidR="002F5A5C" w:rsidRPr="002F5A5C" w:rsidRDefault="002F5A5C" w:rsidP="002F5A5C">
      <w:pPr>
        <w:spacing w:after="5" w:line="267" w:lineRule="auto"/>
        <w:ind w:left="562" w:right="444" w:hanging="10"/>
        <w:jc w:val="both"/>
        <w:rPr>
          <w:rFonts w:eastAsia="Times New Roman"/>
          <w:color w:val="000000"/>
          <w:sz w:val="28"/>
          <w:szCs w:val="22"/>
          <w:lang w:eastAsia="ru-RU"/>
        </w:rPr>
      </w:pPr>
      <w:r w:rsidRPr="002F5A5C">
        <w:rPr>
          <w:rFonts w:eastAsia="Times New Roman"/>
          <w:color w:val="000000"/>
          <w:szCs w:val="22"/>
          <w:lang w:eastAsia="ru-RU"/>
        </w:rPr>
        <w:t xml:space="preserve">Фамилия И.О студента _Петросян Карен Артурович____________ </w:t>
      </w:r>
    </w:p>
    <w:p w:rsidR="002F5A5C" w:rsidRPr="002F5A5C" w:rsidRDefault="002F5A5C" w:rsidP="000A4A97">
      <w:pPr>
        <w:spacing w:after="5" w:line="267" w:lineRule="auto"/>
        <w:ind w:left="562" w:right="444" w:hanging="10"/>
        <w:jc w:val="both"/>
        <w:rPr>
          <w:rFonts w:eastAsia="Times New Roman"/>
          <w:color w:val="000000"/>
          <w:sz w:val="28"/>
          <w:szCs w:val="22"/>
          <w:lang w:eastAsia="ru-RU"/>
        </w:rPr>
      </w:pPr>
      <w:r w:rsidRPr="002F5A5C">
        <w:rPr>
          <w:rFonts w:eastAsia="Times New Roman"/>
          <w:color w:val="000000"/>
          <w:szCs w:val="22"/>
          <w:lang w:eastAsia="ru-RU"/>
        </w:rPr>
        <w:t xml:space="preserve">Курс ___2 магистратура_______  </w:t>
      </w:r>
    </w:p>
    <w:tbl>
      <w:tblPr>
        <w:tblStyle w:val="TableGrid"/>
        <w:tblW w:w="9494" w:type="dxa"/>
        <w:tblInd w:w="459" w:type="dxa"/>
        <w:tblCellMar>
          <w:top w:w="6" w:type="dxa"/>
          <w:left w:w="108" w:type="dxa"/>
          <w:right w:w="34" w:type="dxa"/>
        </w:tblCellMar>
        <w:tblLook w:val="04A0" w:firstRow="1" w:lastRow="0" w:firstColumn="1" w:lastColumn="0" w:noHBand="0" w:noVBand="1"/>
      </w:tblPr>
      <w:tblGrid>
        <w:gridCol w:w="562"/>
        <w:gridCol w:w="6239"/>
        <w:gridCol w:w="1390"/>
        <w:gridCol w:w="1303"/>
      </w:tblGrid>
      <w:tr w:rsidR="002F5A5C" w:rsidRPr="002F5A5C" w:rsidTr="002F5A5C">
        <w:trPr>
          <w:trHeight w:val="487"/>
        </w:trPr>
        <w:tc>
          <w:tcPr>
            <w:tcW w:w="562" w:type="dxa"/>
            <w:vMerge w:val="restart"/>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left="58"/>
              <w:rPr>
                <w:rFonts w:eastAsia="Times New Roman"/>
                <w:color w:val="000000"/>
                <w:sz w:val="28"/>
                <w:szCs w:val="22"/>
                <w:lang w:eastAsia="ru-RU"/>
              </w:rPr>
            </w:pPr>
            <w:r w:rsidRPr="002F5A5C">
              <w:rPr>
                <w:rFonts w:eastAsia="Times New Roman"/>
                <w:color w:val="000000"/>
                <w:szCs w:val="22"/>
                <w:lang w:eastAsia="ru-RU"/>
              </w:rPr>
              <w:t xml:space="preserve">№ </w:t>
            </w:r>
          </w:p>
        </w:tc>
        <w:tc>
          <w:tcPr>
            <w:tcW w:w="6239" w:type="dxa"/>
            <w:vMerge w:val="restart"/>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after="180" w:line="259" w:lineRule="auto"/>
              <w:ind w:right="76"/>
              <w:jc w:val="center"/>
              <w:rPr>
                <w:rFonts w:eastAsia="Times New Roman"/>
                <w:color w:val="000000"/>
                <w:sz w:val="28"/>
                <w:szCs w:val="22"/>
                <w:lang w:eastAsia="ru-RU"/>
              </w:rPr>
            </w:pPr>
            <w:r w:rsidRPr="002F5A5C">
              <w:rPr>
                <w:rFonts w:eastAsia="Times New Roman"/>
                <w:color w:val="000000"/>
                <w:szCs w:val="22"/>
                <w:lang w:eastAsia="ru-RU"/>
              </w:rPr>
              <w:t xml:space="preserve">ОБЩАЯ ОЦЕНКА </w:t>
            </w:r>
          </w:p>
          <w:p w:rsidR="002F5A5C" w:rsidRPr="002F5A5C" w:rsidRDefault="002F5A5C" w:rsidP="002F5A5C">
            <w:pPr>
              <w:spacing w:line="259" w:lineRule="auto"/>
              <w:jc w:val="center"/>
              <w:rPr>
                <w:rFonts w:eastAsia="Times New Roman"/>
                <w:color w:val="000000"/>
                <w:sz w:val="28"/>
                <w:szCs w:val="22"/>
                <w:lang w:eastAsia="ru-RU"/>
              </w:rPr>
            </w:pPr>
            <w:r w:rsidRPr="002F5A5C">
              <w:rPr>
                <w:rFonts w:eastAsia="Times New Roman"/>
                <w:color w:val="000000"/>
                <w:szCs w:val="22"/>
                <w:lang w:eastAsia="ru-RU"/>
              </w:rPr>
              <w:t xml:space="preserve">(отмечается руководителем практики от профильной организации) </w:t>
            </w:r>
          </w:p>
        </w:tc>
        <w:tc>
          <w:tcPr>
            <w:tcW w:w="2693" w:type="dxa"/>
            <w:gridSpan w:val="2"/>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76"/>
              <w:jc w:val="center"/>
              <w:rPr>
                <w:rFonts w:eastAsia="Times New Roman"/>
                <w:color w:val="000000"/>
                <w:sz w:val="28"/>
                <w:szCs w:val="22"/>
                <w:lang w:eastAsia="ru-RU"/>
              </w:rPr>
            </w:pPr>
            <w:r w:rsidRPr="002F5A5C">
              <w:rPr>
                <w:rFonts w:eastAsia="Times New Roman"/>
                <w:color w:val="000000"/>
                <w:szCs w:val="22"/>
                <w:lang w:eastAsia="ru-RU"/>
              </w:rPr>
              <w:t xml:space="preserve">Оценка </w:t>
            </w:r>
          </w:p>
        </w:tc>
      </w:tr>
      <w:tr w:rsidR="002F5A5C" w:rsidRPr="002F5A5C" w:rsidTr="002F5A5C">
        <w:trPr>
          <w:trHeight w:val="794"/>
        </w:trPr>
        <w:tc>
          <w:tcPr>
            <w:tcW w:w="0" w:type="auto"/>
            <w:vMerge/>
            <w:tcBorders>
              <w:top w:val="nil"/>
              <w:left w:val="single" w:sz="4" w:space="0" w:color="000000"/>
              <w:bottom w:val="single" w:sz="4" w:space="0" w:color="000000"/>
              <w:right w:val="single" w:sz="4" w:space="0" w:color="000000"/>
            </w:tcBorders>
          </w:tcPr>
          <w:p w:rsidR="002F5A5C" w:rsidRPr="002F5A5C" w:rsidRDefault="002F5A5C" w:rsidP="002F5A5C">
            <w:pPr>
              <w:spacing w:after="160" w:line="259" w:lineRule="auto"/>
              <w:rPr>
                <w:rFonts w:eastAsia="Times New Roman"/>
                <w:color w:val="000000"/>
                <w:sz w:val="28"/>
                <w:szCs w:val="22"/>
                <w:lang w:eastAsia="ru-RU"/>
              </w:rPr>
            </w:pPr>
          </w:p>
        </w:tc>
        <w:tc>
          <w:tcPr>
            <w:tcW w:w="0" w:type="auto"/>
            <w:vMerge/>
            <w:tcBorders>
              <w:top w:val="nil"/>
              <w:left w:val="single" w:sz="4" w:space="0" w:color="000000"/>
              <w:bottom w:val="single" w:sz="4" w:space="0" w:color="000000"/>
              <w:right w:val="single" w:sz="4" w:space="0" w:color="000000"/>
            </w:tcBorders>
          </w:tcPr>
          <w:p w:rsidR="002F5A5C" w:rsidRPr="002F5A5C" w:rsidRDefault="002F5A5C" w:rsidP="002F5A5C">
            <w:pPr>
              <w:spacing w:after="160" w:line="259" w:lineRule="auto"/>
              <w:rPr>
                <w:rFonts w:eastAsia="Times New Roman"/>
                <w:color w:val="000000"/>
                <w:sz w:val="28"/>
                <w:szCs w:val="22"/>
                <w:lang w:eastAsia="ru-RU"/>
              </w:rPr>
            </w:pPr>
          </w:p>
        </w:tc>
        <w:tc>
          <w:tcPr>
            <w:tcW w:w="1390"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78"/>
              <w:jc w:val="center"/>
              <w:rPr>
                <w:rFonts w:eastAsia="Times New Roman"/>
                <w:color w:val="000000"/>
                <w:sz w:val="28"/>
                <w:szCs w:val="22"/>
                <w:lang w:eastAsia="ru-RU"/>
              </w:rPr>
            </w:pPr>
            <w:r w:rsidRPr="002F5A5C">
              <w:rPr>
                <w:rFonts w:eastAsia="Times New Roman"/>
                <w:color w:val="000000"/>
                <w:szCs w:val="22"/>
                <w:lang w:eastAsia="ru-RU"/>
              </w:rPr>
              <w:t xml:space="preserve">зачтено </w:t>
            </w:r>
          </w:p>
        </w:tc>
        <w:tc>
          <w:tcPr>
            <w:tcW w:w="1303"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left="2"/>
              <w:rPr>
                <w:rFonts w:eastAsia="Times New Roman"/>
                <w:color w:val="000000"/>
                <w:sz w:val="28"/>
                <w:szCs w:val="22"/>
                <w:lang w:eastAsia="ru-RU"/>
              </w:rPr>
            </w:pPr>
            <w:r w:rsidRPr="002F5A5C">
              <w:rPr>
                <w:rFonts w:eastAsia="Times New Roman"/>
                <w:color w:val="000000"/>
                <w:szCs w:val="22"/>
                <w:lang w:eastAsia="ru-RU"/>
              </w:rPr>
              <w:t xml:space="preserve">не зачтено </w:t>
            </w:r>
          </w:p>
        </w:tc>
      </w:tr>
      <w:tr w:rsidR="002F5A5C" w:rsidRPr="002F5A5C" w:rsidTr="002F5A5C">
        <w:trPr>
          <w:trHeight w:val="805"/>
        </w:trPr>
        <w:tc>
          <w:tcPr>
            <w:tcW w:w="562"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1.</w:t>
            </w:r>
            <w:r w:rsidRPr="002F5A5C">
              <w:rPr>
                <w:rFonts w:ascii="Arial" w:eastAsia="Arial" w:hAnsi="Arial" w:cs="Arial"/>
                <w:color w:val="000000"/>
                <w:szCs w:val="22"/>
                <w:lang w:eastAsia="ru-RU"/>
              </w:rPr>
              <w:t xml:space="preserve"> </w:t>
            </w:r>
            <w:r w:rsidRPr="002F5A5C">
              <w:rPr>
                <w:rFonts w:eastAsia="Times New Roman"/>
                <w:color w:val="000000"/>
                <w:szCs w:val="22"/>
                <w:lang w:eastAsia="ru-RU"/>
              </w:rPr>
              <w:t xml:space="preserve"> </w:t>
            </w:r>
          </w:p>
        </w:tc>
        <w:tc>
          <w:tcPr>
            <w:tcW w:w="6239"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Уровень подготовленности студента к прохождению практики </w:t>
            </w:r>
          </w:p>
        </w:tc>
        <w:tc>
          <w:tcPr>
            <w:tcW w:w="1390"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78"/>
              <w:jc w:val="center"/>
              <w:rPr>
                <w:rFonts w:eastAsia="Times New Roman"/>
                <w:color w:val="000000"/>
                <w:sz w:val="28"/>
                <w:szCs w:val="22"/>
                <w:lang w:eastAsia="ru-RU"/>
              </w:rPr>
            </w:pPr>
            <w:r w:rsidRPr="002F5A5C">
              <w:rPr>
                <w:rFonts w:eastAsia="Times New Roman"/>
                <w:color w:val="000000"/>
                <w:szCs w:val="22"/>
                <w:lang w:eastAsia="ru-RU"/>
              </w:rPr>
              <w:t xml:space="preserve">зачтено </w:t>
            </w:r>
          </w:p>
        </w:tc>
        <w:tc>
          <w:tcPr>
            <w:tcW w:w="1303"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17"/>
              <w:jc w:val="center"/>
              <w:rPr>
                <w:rFonts w:eastAsia="Times New Roman"/>
                <w:color w:val="000000"/>
                <w:sz w:val="28"/>
                <w:szCs w:val="22"/>
                <w:lang w:eastAsia="ru-RU"/>
              </w:rPr>
            </w:pPr>
            <w:r w:rsidRPr="002F5A5C">
              <w:rPr>
                <w:rFonts w:eastAsia="Times New Roman"/>
                <w:color w:val="000000"/>
                <w:szCs w:val="22"/>
                <w:lang w:eastAsia="ru-RU"/>
              </w:rPr>
              <w:t xml:space="preserve"> </w:t>
            </w:r>
          </w:p>
        </w:tc>
      </w:tr>
      <w:tr w:rsidR="002F5A5C" w:rsidRPr="002F5A5C" w:rsidTr="002F5A5C">
        <w:trPr>
          <w:trHeight w:val="806"/>
        </w:trPr>
        <w:tc>
          <w:tcPr>
            <w:tcW w:w="562"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2.</w:t>
            </w:r>
            <w:r w:rsidRPr="002F5A5C">
              <w:rPr>
                <w:rFonts w:ascii="Arial" w:eastAsia="Arial" w:hAnsi="Arial" w:cs="Arial"/>
                <w:color w:val="000000"/>
                <w:szCs w:val="22"/>
                <w:lang w:eastAsia="ru-RU"/>
              </w:rPr>
              <w:t xml:space="preserve"> </w:t>
            </w:r>
            <w:r w:rsidRPr="002F5A5C">
              <w:rPr>
                <w:rFonts w:eastAsia="Times New Roman"/>
                <w:color w:val="000000"/>
                <w:szCs w:val="22"/>
                <w:lang w:eastAsia="ru-RU"/>
              </w:rPr>
              <w:t xml:space="preserve"> </w:t>
            </w:r>
          </w:p>
        </w:tc>
        <w:tc>
          <w:tcPr>
            <w:tcW w:w="6239"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Умение правильно определять и эффективно решать основные задачи </w:t>
            </w:r>
          </w:p>
        </w:tc>
        <w:tc>
          <w:tcPr>
            <w:tcW w:w="1390"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78"/>
              <w:jc w:val="center"/>
              <w:rPr>
                <w:rFonts w:eastAsia="Times New Roman"/>
                <w:color w:val="000000"/>
                <w:sz w:val="28"/>
                <w:szCs w:val="22"/>
                <w:lang w:eastAsia="ru-RU"/>
              </w:rPr>
            </w:pPr>
            <w:r w:rsidRPr="002F5A5C">
              <w:rPr>
                <w:rFonts w:eastAsia="Times New Roman"/>
                <w:color w:val="000000"/>
                <w:szCs w:val="22"/>
                <w:lang w:eastAsia="ru-RU"/>
              </w:rPr>
              <w:t xml:space="preserve">зачтено </w:t>
            </w:r>
          </w:p>
        </w:tc>
        <w:tc>
          <w:tcPr>
            <w:tcW w:w="1303"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17"/>
              <w:jc w:val="center"/>
              <w:rPr>
                <w:rFonts w:eastAsia="Times New Roman"/>
                <w:color w:val="000000"/>
                <w:sz w:val="28"/>
                <w:szCs w:val="22"/>
                <w:lang w:eastAsia="ru-RU"/>
              </w:rPr>
            </w:pPr>
            <w:r w:rsidRPr="002F5A5C">
              <w:rPr>
                <w:rFonts w:eastAsia="Times New Roman"/>
                <w:color w:val="000000"/>
                <w:szCs w:val="22"/>
                <w:lang w:eastAsia="ru-RU"/>
              </w:rPr>
              <w:t xml:space="preserve"> </w:t>
            </w:r>
          </w:p>
        </w:tc>
      </w:tr>
      <w:tr w:rsidR="002F5A5C" w:rsidRPr="002F5A5C" w:rsidTr="002F5A5C">
        <w:trPr>
          <w:trHeight w:val="804"/>
        </w:trPr>
        <w:tc>
          <w:tcPr>
            <w:tcW w:w="562"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3.</w:t>
            </w:r>
            <w:r w:rsidRPr="002F5A5C">
              <w:rPr>
                <w:rFonts w:ascii="Arial" w:eastAsia="Arial" w:hAnsi="Arial" w:cs="Arial"/>
                <w:color w:val="000000"/>
                <w:szCs w:val="22"/>
                <w:lang w:eastAsia="ru-RU"/>
              </w:rPr>
              <w:t xml:space="preserve"> </w:t>
            </w:r>
            <w:r w:rsidRPr="002F5A5C">
              <w:rPr>
                <w:rFonts w:eastAsia="Times New Roman"/>
                <w:color w:val="000000"/>
                <w:szCs w:val="22"/>
                <w:lang w:eastAsia="ru-RU"/>
              </w:rPr>
              <w:t xml:space="preserve"> </w:t>
            </w:r>
          </w:p>
        </w:tc>
        <w:tc>
          <w:tcPr>
            <w:tcW w:w="6239"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Степень самостоятельности при выполнении задания по практике </w:t>
            </w:r>
          </w:p>
        </w:tc>
        <w:tc>
          <w:tcPr>
            <w:tcW w:w="1390"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78"/>
              <w:jc w:val="center"/>
              <w:rPr>
                <w:rFonts w:eastAsia="Times New Roman"/>
                <w:color w:val="000000"/>
                <w:sz w:val="28"/>
                <w:szCs w:val="22"/>
                <w:lang w:eastAsia="ru-RU"/>
              </w:rPr>
            </w:pPr>
            <w:r w:rsidRPr="002F5A5C">
              <w:rPr>
                <w:rFonts w:eastAsia="Times New Roman"/>
                <w:color w:val="000000"/>
                <w:szCs w:val="22"/>
                <w:lang w:eastAsia="ru-RU"/>
              </w:rPr>
              <w:t xml:space="preserve">зачтено </w:t>
            </w:r>
          </w:p>
        </w:tc>
        <w:tc>
          <w:tcPr>
            <w:tcW w:w="1303"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17"/>
              <w:jc w:val="center"/>
              <w:rPr>
                <w:rFonts w:eastAsia="Times New Roman"/>
                <w:color w:val="000000"/>
                <w:sz w:val="28"/>
                <w:szCs w:val="22"/>
                <w:lang w:eastAsia="ru-RU"/>
              </w:rPr>
            </w:pPr>
            <w:r w:rsidRPr="002F5A5C">
              <w:rPr>
                <w:rFonts w:eastAsia="Times New Roman"/>
                <w:color w:val="000000"/>
                <w:szCs w:val="22"/>
                <w:lang w:eastAsia="ru-RU"/>
              </w:rPr>
              <w:t xml:space="preserve"> </w:t>
            </w:r>
          </w:p>
        </w:tc>
      </w:tr>
      <w:tr w:rsidR="002F5A5C" w:rsidRPr="002F5A5C" w:rsidTr="002F5A5C">
        <w:trPr>
          <w:trHeight w:val="487"/>
        </w:trPr>
        <w:tc>
          <w:tcPr>
            <w:tcW w:w="562"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4.</w:t>
            </w:r>
            <w:r w:rsidRPr="002F5A5C">
              <w:rPr>
                <w:rFonts w:ascii="Arial" w:eastAsia="Arial" w:hAnsi="Arial" w:cs="Arial"/>
                <w:color w:val="000000"/>
                <w:szCs w:val="22"/>
                <w:lang w:eastAsia="ru-RU"/>
              </w:rPr>
              <w:t xml:space="preserve"> </w:t>
            </w:r>
            <w:r w:rsidRPr="002F5A5C">
              <w:rPr>
                <w:rFonts w:eastAsia="Times New Roman"/>
                <w:color w:val="000000"/>
                <w:szCs w:val="22"/>
                <w:lang w:eastAsia="ru-RU"/>
              </w:rPr>
              <w:t xml:space="preserve"> </w:t>
            </w:r>
          </w:p>
        </w:tc>
        <w:tc>
          <w:tcPr>
            <w:tcW w:w="6239"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Оценка трудовой дисциплины </w:t>
            </w:r>
          </w:p>
        </w:tc>
        <w:tc>
          <w:tcPr>
            <w:tcW w:w="1390"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78"/>
              <w:jc w:val="center"/>
              <w:rPr>
                <w:rFonts w:eastAsia="Times New Roman"/>
                <w:color w:val="000000"/>
                <w:sz w:val="28"/>
                <w:szCs w:val="22"/>
                <w:lang w:eastAsia="ru-RU"/>
              </w:rPr>
            </w:pPr>
            <w:r w:rsidRPr="002F5A5C">
              <w:rPr>
                <w:rFonts w:eastAsia="Times New Roman"/>
                <w:color w:val="000000"/>
                <w:szCs w:val="22"/>
                <w:lang w:eastAsia="ru-RU"/>
              </w:rPr>
              <w:t xml:space="preserve">зачтено </w:t>
            </w:r>
          </w:p>
        </w:tc>
        <w:tc>
          <w:tcPr>
            <w:tcW w:w="1303"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17"/>
              <w:jc w:val="center"/>
              <w:rPr>
                <w:rFonts w:eastAsia="Times New Roman"/>
                <w:color w:val="000000"/>
                <w:sz w:val="28"/>
                <w:szCs w:val="22"/>
                <w:lang w:eastAsia="ru-RU"/>
              </w:rPr>
            </w:pPr>
            <w:r w:rsidRPr="002F5A5C">
              <w:rPr>
                <w:rFonts w:eastAsia="Times New Roman"/>
                <w:color w:val="000000"/>
                <w:szCs w:val="22"/>
                <w:lang w:eastAsia="ru-RU"/>
              </w:rPr>
              <w:t xml:space="preserve"> </w:t>
            </w:r>
          </w:p>
        </w:tc>
      </w:tr>
      <w:tr w:rsidR="002F5A5C" w:rsidRPr="002F5A5C" w:rsidTr="002F5A5C">
        <w:trPr>
          <w:trHeight w:val="804"/>
        </w:trPr>
        <w:tc>
          <w:tcPr>
            <w:tcW w:w="562"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5.</w:t>
            </w:r>
            <w:r w:rsidRPr="002F5A5C">
              <w:rPr>
                <w:rFonts w:ascii="Arial" w:eastAsia="Arial" w:hAnsi="Arial" w:cs="Arial"/>
                <w:color w:val="000000"/>
                <w:szCs w:val="22"/>
                <w:lang w:eastAsia="ru-RU"/>
              </w:rPr>
              <w:t xml:space="preserve"> </w:t>
            </w:r>
            <w:r w:rsidRPr="002F5A5C">
              <w:rPr>
                <w:rFonts w:eastAsia="Times New Roman"/>
                <w:color w:val="000000"/>
                <w:szCs w:val="22"/>
                <w:lang w:eastAsia="ru-RU"/>
              </w:rPr>
              <w:t xml:space="preserve"> </w:t>
            </w:r>
          </w:p>
        </w:tc>
        <w:tc>
          <w:tcPr>
            <w:tcW w:w="6239"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Соответствие программе практики работ, выполняемых студентом в ходе прохождении практики </w:t>
            </w:r>
          </w:p>
        </w:tc>
        <w:tc>
          <w:tcPr>
            <w:tcW w:w="1390"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78"/>
              <w:jc w:val="center"/>
              <w:rPr>
                <w:rFonts w:eastAsia="Times New Roman"/>
                <w:color w:val="000000"/>
                <w:sz w:val="28"/>
                <w:szCs w:val="22"/>
                <w:lang w:eastAsia="ru-RU"/>
              </w:rPr>
            </w:pPr>
            <w:r w:rsidRPr="002F5A5C">
              <w:rPr>
                <w:rFonts w:eastAsia="Times New Roman"/>
                <w:color w:val="000000"/>
                <w:szCs w:val="22"/>
                <w:lang w:eastAsia="ru-RU"/>
              </w:rPr>
              <w:t xml:space="preserve">зачтено </w:t>
            </w:r>
          </w:p>
        </w:tc>
        <w:tc>
          <w:tcPr>
            <w:tcW w:w="1303"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17"/>
              <w:jc w:val="center"/>
              <w:rPr>
                <w:rFonts w:eastAsia="Times New Roman"/>
                <w:color w:val="000000"/>
                <w:sz w:val="28"/>
                <w:szCs w:val="22"/>
                <w:lang w:eastAsia="ru-RU"/>
              </w:rPr>
            </w:pPr>
            <w:r w:rsidRPr="002F5A5C">
              <w:rPr>
                <w:rFonts w:eastAsia="Times New Roman"/>
                <w:color w:val="000000"/>
                <w:szCs w:val="22"/>
                <w:lang w:eastAsia="ru-RU"/>
              </w:rPr>
              <w:t xml:space="preserve"> </w:t>
            </w:r>
          </w:p>
        </w:tc>
      </w:tr>
    </w:tbl>
    <w:p w:rsidR="002F5A5C" w:rsidRPr="002F5A5C" w:rsidRDefault="002F5A5C" w:rsidP="002F5A5C">
      <w:pPr>
        <w:spacing w:after="23" w:line="259" w:lineRule="auto"/>
        <w:ind w:left="175"/>
        <w:jc w:val="center"/>
        <w:rPr>
          <w:rFonts w:eastAsia="Times New Roman"/>
          <w:color w:val="000000"/>
          <w:sz w:val="28"/>
          <w:szCs w:val="22"/>
          <w:lang w:eastAsia="ru-RU"/>
        </w:rPr>
      </w:pPr>
      <w:r w:rsidRPr="002F5A5C">
        <w:rPr>
          <w:rFonts w:eastAsia="Times New Roman"/>
          <w:color w:val="000000"/>
          <w:szCs w:val="22"/>
          <w:lang w:eastAsia="ru-RU"/>
        </w:rPr>
        <w:t xml:space="preserve"> </w:t>
      </w:r>
    </w:p>
    <w:p w:rsidR="002F5A5C" w:rsidRPr="002F5A5C" w:rsidRDefault="002F5A5C" w:rsidP="002F5A5C">
      <w:pPr>
        <w:spacing w:after="22" w:line="259" w:lineRule="auto"/>
        <w:ind w:left="10" w:right="778" w:hanging="10"/>
        <w:jc w:val="right"/>
        <w:rPr>
          <w:rFonts w:eastAsia="Times New Roman"/>
          <w:color w:val="000000"/>
          <w:sz w:val="28"/>
          <w:szCs w:val="22"/>
          <w:lang w:eastAsia="ru-RU"/>
        </w:rPr>
      </w:pPr>
      <w:r w:rsidRPr="002F5A5C">
        <w:rPr>
          <w:rFonts w:eastAsia="Times New Roman"/>
          <w:color w:val="000000"/>
          <w:szCs w:val="22"/>
          <w:lang w:eastAsia="ru-RU"/>
        </w:rPr>
        <w:t>Руководитель практики от п</w:t>
      </w:r>
      <w:r>
        <w:rPr>
          <w:rFonts w:eastAsia="Times New Roman"/>
          <w:color w:val="000000"/>
          <w:szCs w:val="22"/>
          <w:lang w:eastAsia="ru-RU"/>
        </w:rPr>
        <w:t>рофильной организации________</w:t>
      </w:r>
      <w:r w:rsidRPr="002F5A5C">
        <w:rPr>
          <w:rFonts w:eastAsia="Times New Roman"/>
          <w:color w:val="000000"/>
          <w:szCs w:val="22"/>
          <w:lang w:eastAsia="ru-RU"/>
        </w:rPr>
        <w:t xml:space="preserve">   Александрин. Ю.Н.  </w:t>
      </w:r>
    </w:p>
    <w:p w:rsidR="002F5A5C" w:rsidRPr="002F5A5C" w:rsidRDefault="002F5A5C" w:rsidP="002F5A5C">
      <w:pPr>
        <w:spacing w:after="3" w:line="259" w:lineRule="auto"/>
        <w:ind w:left="10" w:right="643" w:hanging="10"/>
        <w:jc w:val="right"/>
        <w:rPr>
          <w:rFonts w:eastAsia="Times New Roman"/>
          <w:color w:val="000000"/>
          <w:sz w:val="28"/>
          <w:szCs w:val="22"/>
          <w:lang w:eastAsia="ru-RU"/>
        </w:rPr>
      </w:pPr>
      <w:r w:rsidRPr="002F5A5C">
        <w:rPr>
          <w:rFonts w:eastAsia="Times New Roman"/>
          <w:i/>
          <w:color w:val="000000"/>
          <w:szCs w:val="22"/>
          <w:lang w:eastAsia="ru-RU"/>
        </w:rPr>
        <w:t xml:space="preserve">(подпись) (расшифровка подписи) </w:t>
      </w:r>
      <w:r w:rsidRPr="002F5A5C">
        <w:rPr>
          <w:rFonts w:eastAsia="Times New Roman"/>
          <w:color w:val="000000"/>
          <w:szCs w:val="22"/>
          <w:lang w:eastAsia="ru-RU"/>
        </w:rPr>
        <w:t xml:space="preserve"> </w:t>
      </w:r>
    </w:p>
    <w:tbl>
      <w:tblPr>
        <w:tblStyle w:val="TableGrid"/>
        <w:tblW w:w="9635" w:type="dxa"/>
        <w:tblInd w:w="459" w:type="dxa"/>
        <w:tblCellMar>
          <w:top w:w="6" w:type="dxa"/>
          <w:left w:w="108" w:type="dxa"/>
          <w:right w:w="26" w:type="dxa"/>
        </w:tblCellMar>
        <w:tblLook w:val="04A0" w:firstRow="1" w:lastRow="0" w:firstColumn="1" w:lastColumn="0" w:noHBand="0" w:noVBand="1"/>
      </w:tblPr>
      <w:tblGrid>
        <w:gridCol w:w="554"/>
        <w:gridCol w:w="6671"/>
        <w:gridCol w:w="999"/>
        <w:gridCol w:w="1411"/>
      </w:tblGrid>
      <w:tr w:rsidR="002F5A5C" w:rsidRPr="002F5A5C" w:rsidTr="002F5A5C">
        <w:trPr>
          <w:trHeight w:val="487"/>
        </w:trPr>
        <w:tc>
          <w:tcPr>
            <w:tcW w:w="554" w:type="dxa"/>
            <w:vMerge w:val="restart"/>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left="55"/>
              <w:rPr>
                <w:rFonts w:eastAsia="Times New Roman"/>
                <w:color w:val="000000"/>
                <w:sz w:val="28"/>
                <w:szCs w:val="22"/>
                <w:lang w:eastAsia="ru-RU"/>
              </w:rPr>
            </w:pPr>
            <w:r w:rsidRPr="002F5A5C">
              <w:rPr>
                <w:rFonts w:eastAsia="Times New Roman"/>
                <w:color w:val="000000"/>
                <w:szCs w:val="22"/>
                <w:lang w:eastAsia="ru-RU"/>
              </w:rPr>
              <w:t xml:space="preserve">№ </w:t>
            </w:r>
          </w:p>
        </w:tc>
        <w:tc>
          <w:tcPr>
            <w:tcW w:w="6671" w:type="dxa"/>
            <w:vMerge w:val="restart"/>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after="61" w:line="259" w:lineRule="auto"/>
              <w:ind w:right="84"/>
              <w:jc w:val="center"/>
              <w:rPr>
                <w:rFonts w:eastAsia="Times New Roman"/>
                <w:color w:val="000000"/>
                <w:sz w:val="28"/>
                <w:szCs w:val="22"/>
                <w:lang w:eastAsia="ru-RU"/>
              </w:rPr>
            </w:pPr>
            <w:r w:rsidRPr="002F5A5C">
              <w:rPr>
                <w:rFonts w:eastAsia="Times New Roman"/>
                <w:color w:val="000000"/>
                <w:szCs w:val="22"/>
                <w:lang w:eastAsia="ru-RU"/>
              </w:rPr>
              <w:t xml:space="preserve">СФОРМИРОВАННЫЕ В РЕЗУЛЬТАТЕ ПРАКТИКИ </w:t>
            </w:r>
          </w:p>
          <w:p w:rsidR="002F5A5C" w:rsidRPr="002F5A5C" w:rsidRDefault="002F5A5C" w:rsidP="002F5A5C">
            <w:pPr>
              <w:spacing w:after="224" w:line="259" w:lineRule="auto"/>
              <w:ind w:right="85"/>
              <w:jc w:val="center"/>
              <w:rPr>
                <w:rFonts w:eastAsia="Times New Roman"/>
                <w:color w:val="000000"/>
                <w:sz w:val="28"/>
                <w:szCs w:val="22"/>
                <w:lang w:eastAsia="ru-RU"/>
              </w:rPr>
            </w:pPr>
            <w:r w:rsidRPr="002F5A5C">
              <w:rPr>
                <w:rFonts w:eastAsia="Times New Roman"/>
                <w:color w:val="000000"/>
                <w:szCs w:val="22"/>
                <w:lang w:eastAsia="ru-RU"/>
              </w:rPr>
              <w:t xml:space="preserve">ИНДИКАТОРЫ КОМПЕТЕНЦИИ </w:t>
            </w:r>
          </w:p>
          <w:p w:rsidR="002F5A5C" w:rsidRPr="002F5A5C" w:rsidRDefault="002F5A5C" w:rsidP="002F5A5C">
            <w:pPr>
              <w:spacing w:line="259" w:lineRule="auto"/>
              <w:ind w:right="87"/>
              <w:jc w:val="center"/>
              <w:rPr>
                <w:rFonts w:eastAsia="Times New Roman"/>
                <w:color w:val="000000"/>
                <w:sz w:val="28"/>
                <w:szCs w:val="22"/>
                <w:lang w:eastAsia="ru-RU"/>
              </w:rPr>
            </w:pPr>
            <w:r w:rsidRPr="002F5A5C">
              <w:rPr>
                <w:rFonts w:eastAsia="Times New Roman"/>
                <w:color w:val="000000"/>
                <w:szCs w:val="22"/>
                <w:lang w:eastAsia="ru-RU"/>
              </w:rPr>
              <w:t xml:space="preserve">(отмечается руководителем практики от университета) </w:t>
            </w:r>
          </w:p>
        </w:tc>
        <w:tc>
          <w:tcPr>
            <w:tcW w:w="2410" w:type="dxa"/>
            <w:gridSpan w:val="2"/>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ind w:right="83"/>
              <w:jc w:val="center"/>
              <w:rPr>
                <w:rFonts w:eastAsia="Times New Roman"/>
                <w:color w:val="000000"/>
                <w:sz w:val="28"/>
                <w:szCs w:val="22"/>
                <w:lang w:eastAsia="ru-RU"/>
              </w:rPr>
            </w:pPr>
            <w:r w:rsidRPr="002F5A5C">
              <w:rPr>
                <w:rFonts w:eastAsia="Times New Roman"/>
                <w:color w:val="000000"/>
                <w:szCs w:val="22"/>
                <w:lang w:eastAsia="ru-RU"/>
              </w:rPr>
              <w:t xml:space="preserve">Оценка </w:t>
            </w:r>
          </w:p>
        </w:tc>
      </w:tr>
      <w:tr w:rsidR="002F5A5C" w:rsidRPr="002F5A5C" w:rsidTr="002F5A5C">
        <w:trPr>
          <w:trHeight w:val="797"/>
        </w:trPr>
        <w:tc>
          <w:tcPr>
            <w:tcW w:w="0" w:type="auto"/>
            <w:vMerge/>
            <w:tcBorders>
              <w:top w:val="nil"/>
              <w:left w:val="single" w:sz="4" w:space="0" w:color="000000"/>
              <w:bottom w:val="single" w:sz="4" w:space="0" w:color="000000"/>
              <w:right w:val="single" w:sz="4" w:space="0" w:color="000000"/>
            </w:tcBorders>
          </w:tcPr>
          <w:p w:rsidR="002F5A5C" w:rsidRPr="002F5A5C" w:rsidRDefault="002F5A5C" w:rsidP="002F5A5C">
            <w:pPr>
              <w:spacing w:after="160" w:line="259" w:lineRule="auto"/>
              <w:rPr>
                <w:rFonts w:eastAsia="Times New Roman"/>
                <w:color w:val="000000"/>
                <w:sz w:val="28"/>
                <w:szCs w:val="22"/>
                <w:lang w:eastAsia="ru-RU"/>
              </w:rPr>
            </w:pPr>
          </w:p>
        </w:tc>
        <w:tc>
          <w:tcPr>
            <w:tcW w:w="0" w:type="auto"/>
            <w:vMerge/>
            <w:tcBorders>
              <w:top w:val="nil"/>
              <w:left w:val="single" w:sz="4" w:space="0" w:color="000000"/>
              <w:bottom w:val="single" w:sz="4" w:space="0" w:color="000000"/>
              <w:right w:val="single" w:sz="4" w:space="0" w:color="000000"/>
            </w:tcBorders>
          </w:tcPr>
          <w:p w:rsidR="002F5A5C" w:rsidRPr="002F5A5C" w:rsidRDefault="002F5A5C" w:rsidP="002F5A5C">
            <w:pPr>
              <w:spacing w:after="160" w:line="259" w:lineRule="auto"/>
              <w:rPr>
                <w:rFonts w:eastAsia="Times New Roman"/>
                <w:color w:val="000000"/>
                <w:sz w:val="28"/>
                <w:szCs w:val="22"/>
                <w:lang w:eastAsia="ru-RU"/>
              </w:rPr>
            </w:pPr>
          </w:p>
        </w:tc>
        <w:tc>
          <w:tcPr>
            <w:tcW w:w="999"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зачтено </w:t>
            </w:r>
          </w:p>
        </w:tc>
        <w:tc>
          <w:tcPr>
            <w:tcW w:w="1411"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не зачтено </w:t>
            </w:r>
          </w:p>
        </w:tc>
      </w:tr>
      <w:tr w:rsidR="002F5A5C" w:rsidRPr="002F5A5C" w:rsidTr="002F5A5C">
        <w:trPr>
          <w:trHeight w:val="1286"/>
        </w:trPr>
        <w:tc>
          <w:tcPr>
            <w:tcW w:w="554"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1.</w:t>
            </w:r>
            <w:r w:rsidRPr="002F5A5C">
              <w:rPr>
                <w:rFonts w:ascii="Arial" w:eastAsia="Arial" w:hAnsi="Arial" w:cs="Arial"/>
                <w:color w:val="000000"/>
                <w:szCs w:val="22"/>
                <w:lang w:eastAsia="ru-RU"/>
              </w:rPr>
              <w:t xml:space="preserve"> </w:t>
            </w:r>
            <w:r w:rsidRPr="002F5A5C">
              <w:rPr>
                <w:rFonts w:eastAsia="Times New Roman"/>
                <w:color w:val="000000"/>
                <w:szCs w:val="22"/>
                <w:lang w:eastAsia="ru-RU"/>
              </w:rPr>
              <w:t xml:space="preserve"> </w:t>
            </w:r>
          </w:p>
        </w:tc>
        <w:tc>
          <w:tcPr>
            <w:tcW w:w="6671"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ПК-1 – </w:t>
            </w:r>
            <w:r w:rsidRPr="002F5A5C">
              <w:rPr>
                <w:rFonts w:eastAsia="Times New Roman"/>
                <w:color w:val="000000"/>
                <w:sz w:val="22"/>
                <w:szCs w:val="22"/>
                <w:lang w:eastAsia="ru-RU"/>
              </w:rPr>
              <w:t>способность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r w:rsidRPr="002F5A5C">
              <w:rPr>
                <w:rFonts w:eastAsia="Times New Roman"/>
                <w:color w:val="000000"/>
                <w:szCs w:val="22"/>
                <w:lang w:eastAsia="ru-RU"/>
              </w:rPr>
              <w:t xml:space="preserve"> </w:t>
            </w:r>
          </w:p>
        </w:tc>
        <w:tc>
          <w:tcPr>
            <w:tcW w:w="999"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зачтено </w:t>
            </w:r>
          </w:p>
        </w:tc>
        <w:tc>
          <w:tcPr>
            <w:tcW w:w="1411"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i/>
                <w:color w:val="000000"/>
                <w:szCs w:val="22"/>
                <w:lang w:eastAsia="ru-RU"/>
              </w:rPr>
              <w:t xml:space="preserve"> </w:t>
            </w:r>
          </w:p>
        </w:tc>
      </w:tr>
      <w:tr w:rsidR="002F5A5C" w:rsidRPr="002F5A5C" w:rsidTr="002F5A5C">
        <w:trPr>
          <w:trHeight w:val="740"/>
        </w:trPr>
        <w:tc>
          <w:tcPr>
            <w:tcW w:w="554"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2.</w:t>
            </w:r>
            <w:r w:rsidRPr="002F5A5C">
              <w:rPr>
                <w:rFonts w:ascii="Arial" w:eastAsia="Arial" w:hAnsi="Arial" w:cs="Arial"/>
                <w:color w:val="000000"/>
                <w:szCs w:val="22"/>
                <w:lang w:eastAsia="ru-RU"/>
              </w:rPr>
              <w:t xml:space="preserve"> </w:t>
            </w:r>
            <w:r w:rsidRPr="002F5A5C">
              <w:rPr>
                <w:rFonts w:eastAsia="Times New Roman"/>
                <w:color w:val="000000"/>
                <w:szCs w:val="22"/>
                <w:lang w:eastAsia="ru-RU"/>
              </w:rPr>
              <w:t xml:space="preserve"> </w:t>
            </w:r>
          </w:p>
        </w:tc>
        <w:tc>
          <w:tcPr>
            <w:tcW w:w="6671"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ПК-2 – </w:t>
            </w:r>
            <w:r w:rsidRPr="002F5A5C">
              <w:rPr>
                <w:rFonts w:eastAsia="Times New Roman"/>
                <w:color w:val="000000"/>
                <w:sz w:val="22"/>
                <w:szCs w:val="22"/>
                <w:lang w:eastAsia="ru-RU"/>
              </w:rPr>
              <w:t>способность обосновывать актуальность, теоретическую и практическую значимость избранной темы научного исследования</w:t>
            </w:r>
            <w:r w:rsidRPr="002F5A5C">
              <w:rPr>
                <w:rFonts w:eastAsia="Times New Roman"/>
                <w:color w:val="000000"/>
                <w:szCs w:val="22"/>
                <w:lang w:eastAsia="ru-RU"/>
              </w:rPr>
              <w:t xml:space="preserve"> </w:t>
            </w:r>
          </w:p>
        </w:tc>
        <w:tc>
          <w:tcPr>
            <w:tcW w:w="999"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зачтено </w:t>
            </w:r>
          </w:p>
        </w:tc>
        <w:tc>
          <w:tcPr>
            <w:tcW w:w="1411"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i/>
                <w:color w:val="000000"/>
                <w:szCs w:val="22"/>
                <w:lang w:eastAsia="ru-RU"/>
              </w:rPr>
              <w:t xml:space="preserve"> </w:t>
            </w:r>
          </w:p>
        </w:tc>
      </w:tr>
      <w:tr w:rsidR="002F5A5C" w:rsidRPr="002F5A5C" w:rsidTr="002F5A5C">
        <w:trPr>
          <w:trHeight w:val="742"/>
        </w:trPr>
        <w:tc>
          <w:tcPr>
            <w:tcW w:w="554"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3.</w:t>
            </w:r>
            <w:r w:rsidRPr="002F5A5C">
              <w:rPr>
                <w:rFonts w:ascii="Arial" w:eastAsia="Arial" w:hAnsi="Arial" w:cs="Arial"/>
                <w:color w:val="000000"/>
                <w:szCs w:val="22"/>
                <w:lang w:eastAsia="ru-RU"/>
              </w:rPr>
              <w:t xml:space="preserve"> </w:t>
            </w:r>
            <w:r w:rsidRPr="002F5A5C">
              <w:rPr>
                <w:rFonts w:eastAsia="Times New Roman"/>
                <w:color w:val="000000"/>
                <w:szCs w:val="22"/>
                <w:lang w:eastAsia="ru-RU"/>
              </w:rPr>
              <w:t xml:space="preserve"> </w:t>
            </w:r>
          </w:p>
        </w:tc>
        <w:tc>
          <w:tcPr>
            <w:tcW w:w="6671"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ПК-3 –. </w:t>
            </w:r>
            <w:r w:rsidRPr="002F5A5C">
              <w:rPr>
                <w:rFonts w:eastAsia="Times New Roman"/>
                <w:color w:val="000000"/>
                <w:sz w:val="22"/>
                <w:szCs w:val="22"/>
                <w:lang w:eastAsia="ru-RU"/>
              </w:rPr>
              <w:t>способность проводить самостоятельные исследования в соответствии с разработанной программой</w:t>
            </w:r>
            <w:r w:rsidRPr="002F5A5C">
              <w:rPr>
                <w:rFonts w:eastAsia="Times New Roman"/>
                <w:color w:val="000000"/>
                <w:szCs w:val="22"/>
                <w:lang w:eastAsia="ru-RU"/>
              </w:rPr>
              <w:t xml:space="preserve"> </w:t>
            </w:r>
          </w:p>
        </w:tc>
        <w:tc>
          <w:tcPr>
            <w:tcW w:w="999"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зачтено </w:t>
            </w:r>
          </w:p>
        </w:tc>
        <w:tc>
          <w:tcPr>
            <w:tcW w:w="1411"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i/>
                <w:color w:val="000000"/>
                <w:szCs w:val="22"/>
                <w:lang w:eastAsia="ru-RU"/>
              </w:rPr>
              <w:t xml:space="preserve"> </w:t>
            </w:r>
          </w:p>
        </w:tc>
      </w:tr>
      <w:tr w:rsidR="002F5A5C" w:rsidRPr="002F5A5C" w:rsidTr="002F5A5C">
        <w:trPr>
          <w:trHeight w:val="742"/>
        </w:trPr>
        <w:tc>
          <w:tcPr>
            <w:tcW w:w="554"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4.</w:t>
            </w:r>
            <w:r w:rsidRPr="002F5A5C">
              <w:rPr>
                <w:rFonts w:ascii="Arial" w:eastAsia="Arial" w:hAnsi="Arial" w:cs="Arial"/>
                <w:color w:val="000000"/>
                <w:szCs w:val="22"/>
                <w:lang w:eastAsia="ru-RU"/>
              </w:rPr>
              <w:t xml:space="preserve"> </w:t>
            </w:r>
            <w:r w:rsidRPr="002F5A5C">
              <w:rPr>
                <w:rFonts w:eastAsia="Times New Roman"/>
                <w:color w:val="000000"/>
                <w:szCs w:val="22"/>
                <w:lang w:eastAsia="ru-RU"/>
              </w:rPr>
              <w:t xml:space="preserve"> </w:t>
            </w:r>
          </w:p>
        </w:tc>
        <w:tc>
          <w:tcPr>
            <w:tcW w:w="6671"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ПК-4 – </w:t>
            </w:r>
            <w:r w:rsidRPr="002F5A5C">
              <w:rPr>
                <w:rFonts w:eastAsia="Times New Roman"/>
                <w:color w:val="000000"/>
                <w:sz w:val="22"/>
                <w:szCs w:val="22"/>
                <w:lang w:eastAsia="ru-RU"/>
              </w:rPr>
              <w:t>способность представлять результаты проведенного исследования научному сообществу в виде статьи или доклада</w:t>
            </w:r>
            <w:r w:rsidRPr="002F5A5C">
              <w:rPr>
                <w:rFonts w:eastAsia="Times New Roman"/>
                <w:color w:val="000000"/>
                <w:szCs w:val="22"/>
                <w:lang w:eastAsia="ru-RU"/>
              </w:rPr>
              <w:t xml:space="preserve"> </w:t>
            </w:r>
          </w:p>
        </w:tc>
        <w:tc>
          <w:tcPr>
            <w:tcW w:w="999"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color w:val="000000"/>
                <w:szCs w:val="22"/>
                <w:lang w:eastAsia="ru-RU"/>
              </w:rPr>
              <w:t xml:space="preserve">зачтено </w:t>
            </w:r>
          </w:p>
        </w:tc>
        <w:tc>
          <w:tcPr>
            <w:tcW w:w="1411" w:type="dxa"/>
            <w:tcBorders>
              <w:top w:val="single" w:sz="4" w:space="0" w:color="000000"/>
              <w:left w:val="single" w:sz="4" w:space="0" w:color="000000"/>
              <w:bottom w:val="single" w:sz="4" w:space="0" w:color="000000"/>
              <w:right w:val="single" w:sz="4" w:space="0" w:color="000000"/>
            </w:tcBorders>
          </w:tcPr>
          <w:p w:rsidR="002F5A5C" w:rsidRPr="002F5A5C" w:rsidRDefault="002F5A5C" w:rsidP="002F5A5C">
            <w:pPr>
              <w:spacing w:line="259" w:lineRule="auto"/>
              <w:rPr>
                <w:rFonts w:eastAsia="Times New Roman"/>
                <w:color w:val="000000"/>
                <w:sz w:val="28"/>
                <w:szCs w:val="22"/>
                <w:lang w:eastAsia="ru-RU"/>
              </w:rPr>
            </w:pPr>
            <w:r w:rsidRPr="002F5A5C">
              <w:rPr>
                <w:rFonts w:eastAsia="Times New Roman"/>
                <w:i/>
                <w:color w:val="000000"/>
                <w:szCs w:val="22"/>
                <w:lang w:eastAsia="ru-RU"/>
              </w:rPr>
              <w:t xml:space="preserve"> </w:t>
            </w:r>
          </w:p>
        </w:tc>
      </w:tr>
    </w:tbl>
    <w:p w:rsidR="002F5A5C" w:rsidRPr="002F5A5C" w:rsidRDefault="002F5A5C" w:rsidP="002F5A5C">
      <w:pPr>
        <w:spacing w:after="23" w:line="259" w:lineRule="auto"/>
        <w:ind w:left="175"/>
        <w:jc w:val="center"/>
        <w:rPr>
          <w:rFonts w:eastAsia="Times New Roman"/>
          <w:color w:val="000000"/>
          <w:sz w:val="28"/>
          <w:szCs w:val="22"/>
          <w:lang w:eastAsia="ru-RU"/>
        </w:rPr>
      </w:pPr>
      <w:r w:rsidRPr="002F5A5C">
        <w:rPr>
          <w:rFonts w:eastAsia="Times New Roman"/>
          <w:color w:val="000000"/>
          <w:szCs w:val="22"/>
          <w:lang w:eastAsia="ru-RU"/>
        </w:rPr>
        <w:t xml:space="preserve"> </w:t>
      </w:r>
    </w:p>
    <w:p w:rsidR="002F5A5C" w:rsidRPr="002F5A5C" w:rsidRDefault="002F5A5C" w:rsidP="002F5A5C">
      <w:pPr>
        <w:spacing w:after="5" w:line="267" w:lineRule="auto"/>
        <w:ind w:left="562" w:right="444" w:hanging="10"/>
        <w:jc w:val="both"/>
        <w:rPr>
          <w:rFonts w:eastAsia="Times New Roman"/>
          <w:color w:val="000000"/>
          <w:sz w:val="28"/>
          <w:szCs w:val="22"/>
          <w:lang w:eastAsia="ru-RU"/>
        </w:rPr>
      </w:pPr>
      <w:r w:rsidRPr="002F5A5C">
        <w:rPr>
          <w:rFonts w:eastAsia="Times New Roman"/>
          <w:color w:val="000000"/>
          <w:szCs w:val="22"/>
          <w:lang w:eastAsia="ru-RU"/>
        </w:rPr>
        <w:t>Руководитель практи</w:t>
      </w:r>
      <w:r>
        <w:rPr>
          <w:rFonts w:eastAsia="Times New Roman"/>
          <w:color w:val="000000"/>
          <w:szCs w:val="22"/>
          <w:lang w:eastAsia="ru-RU"/>
        </w:rPr>
        <w:t>ки от университета __</w:t>
      </w:r>
      <w:r w:rsidRPr="002F5A5C">
        <w:rPr>
          <w:rFonts w:eastAsia="Times New Roman"/>
          <w:color w:val="000000"/>
          <w:szCs w:val="22"/>
          <w:lang w:eastAsia="ru-RU"/>
        </w:rPr>
        <w:t>__</w:t>
      </w:r>
      <w:r>
        <w:rPr>
          <w:rFonts w:eastAsia="Times New Roman"/>
          <w:color w:val="000000"/>
          <w:szCs w:val="22"/>
          <w:lang w:eastAsia="ru-RU"/>
        </w:rPr>
        <w:t>___________</w:t>
      </w:r>
      <w:r w:rsidRPr="002F5A5C">
        <w:rPr>
          <w:rFonts w:eastAsia="Times New Roman"/>
          <w:color w:val="000000"/>
          <w:szCs w:val="22"/>
          <w:lang w:eastAsia="ru-RU"/>
        </w:rPr>
        <w:t xml:space="preserve">      Александрин. Ю.Н. </w:t>
      </w:r>
    </w:p>
    <w:p w:rsidR="002F5A5C" w:rsidRPr="002F5A5C" w:rsidRDefault="002F5A5C" w:rsidP="002F5A5C">
      <w:pPr>
        <w:spacing w:after="3" w:line="259" w:lineRule="auto"/>
        <w:ind w:left="10" w:right="1301" w:hanging="10"/>
        <w:jc w:val="right"/>
        <w:rPr>
          <w:rFonts w:eastAsia="Times New Roman"/>
          <w:color w:val="000000"/>
          <w:sz w:val="28"/>
          <w:szCs w:val="22"/>
          <w:lang w:eastAsia="ru-RU"/>
        </w:rPr>
      </w:pPr>
      <w:r w:rsidRPr="002F5A5C">
        <w:rPr>
          <w:rFonts w:eastAsia="Times New Roman"/>
          <w:i/>
          <w:color w:val="000000"/>
          <w:szCs w:val="22"/>
          <w:lang w:eastAsia="ru-RU"/>
        </w:rPr>
        <w:t xml:space="preserve">             (подпись) (расшифровка подписи) </w:t>
      </w:r>
    </w:p>
    <w:p w:rsidR="002F5A5C" w:rsidRPr="002F5A5C" w:rsidRDefault="002F5A5C" w:rsidP="002F5A5C">
      <w:pPr>
        <w:spacing w:after="199" w:line="268" w:lineRule="auto"/>
        <w:ind w:left="482" w:right="293" w:hanging="10"/>
        <w:jc w:val="center"/>
        <w:rPr>
          <w:rFonts w:eastAsia="Times New Roman"/>
          <w:color w:val="000000"/>
          <w:sz w:val="28"/>
          <w:szCs w:val="22"/>
          <w:lang w:eastAsia="ru-RU"/>
        </w:rPr>
      </w:pPr>
      <w:r w:rsidRPr="002F5A5C">
        <w:rPr>
          <w:rFonts w:eastAsia="Times New Roman"/>
          <w:color w:val="000000"/>
          <w:sz w:val="28"/>
          <w:szCs w:val="22"/>
          <w:lang w:eastAsia="ru-RU"/>
        </w:rPr>
        <w:lastRenderedPageBreak/>
        <w:t xml:space="preserve">Сведения о прохождении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 </w:t>
      </w:r>
    </w:p>
    <w:p w:rsidR="002F5A5C" w:rsidRPr="002F5A5C" w:rsidRDefault="002F5A5C" w:rsidP="002F5A5C">
      <w:pPr>
        <w:spacing w:after="185" w:line="268" w:lineRule="auto"/>
        <w:ind w:left="482" w:right="358" w:hanging="10"/>
        <w:jc w:val="center"/>
        <w:rPr>
          <w:rFonts w:eastAsia="Times New Roman"/>
          <w:color w:val="000000"/>
          <w:sz w:val="28"/>
          <w:szCs w:val="22"/>
          <w:lang w:eastAsia="ru-RU"/>
        </w:rPr>
      </w:pPr>
      <w:r w:rsidRPr="002F5A5C">
        <w:rPr>
          <w:rFonts w:eastAsia="Times New Roman"/>
          <w:color w:val="000000"/>
          <w:sz w:val="28"/>
          <w:szCs w:val="22"/>
          <w:lang w:eastAsia="ru-RU"/>
        </w:rPr>
        <w:t xml:space="preserve">(для профильной организации) </w:t>
      </w:r>
    </w:p>
    <w:p w:rsidR="002F5A5C" w:rsidRPr="002F5A5C" w:rsidRDefault="002F5A5C" w:rsidP="002F5A5C">
      <w:pPr>
        <w:spacing w:line="419" w:lineRule="auto"/>
        <w:ind w:left="552" w:right="448"/>
        <w:jc w:val="both"/>
        <w:rPr>
          <w:rFonts w:eastAsia="Times New Roman"/>
          <w:color w:val="000000"/>
          <w:sz w:val="28"/>
          <w:szCs w:val="22"/>
          <w:lang w:eastAsia="ru-RU"/>
        </w:rPr>
      </w:pPr>
      <w:r w:rsidRPr="002F5A5C">
        <w:rPr>
          <w:rFonts w:eastAsia="Times New Roman"/>
          <w:color w:val="000000"/>
          <w:sz w:val="28"/>
          <w:szCs w:val="22"/>
          <w:lang w:eastAsia="ru-RU"/>
        </w:rPr>
        <w:t>Профильная организация __</w:t>
      </w:r>
      <w:r w:rsidRPr="002F5A5C">
        <w:rPr>
          <w:rFonts w:eastAsia="Times New Roman"/>
          <w:color w:val="000000"/>
          <w:szCs w:val="22"/>
          <w:lang w:eastAsia="ru-RU"/>
        </w:rPr>
        <w:t xml:space="preserve"> ФГБОУ ВО </w:t>
      </w:r>
      <w:proofErr w:type="spellStart"/>
      <w:r w:rsidRPr="002F5A5C">
        <w:rPr>
          <w:rFonts w:eastAsia="Times New Roman"/>
          <w:color w:val="000000"/>
          <w:szCs w:val="22"/>
          <w:lang w:eastAsia="ru-RU"/>
        </w:rPr>
        <w:t>КубГУ</w:t>
      </w:r>
      <w:proofErr w:type="spellEnd"/>
      <w:r w:rsidR="00FB2552">
        <w:rPr>
          <w:rFonts w:eastAsia="Times New Roman"/>
          <w:color w:val="000000"/>
          <w:sz w:val="28"/>
          <w:szCs w:val="22"/>
          <w:lang w:eastAsia="ru-RU"/>
        </w:rPr>
        <w:t xml:space="preserve"> _____________</w:t>
      </w:r>
      <w:r w:rsidRPr="002F5A5C">
        <w:rPr>
          <w:rFonts w:eastAsia="Times New Roman"/>
          <w:color w:val="000000"/>
          <w:sz w:val="28"/>
          <w:szCs w:val="22"/>
          <w:lang w:eastAsia="ru-RU"/>
        </w:rPr>
        <w:t>___ Студент _Петросян Карен Арту</w:t>
      </w:r>
      <w:r w:rsidR="00FB2552">
        <w:rPr>
          <w:rFonts w:eastAsia="Times New Roman"/>
          <w:color w:val="000000"/>
          <w:sz w:val="28"/>
          <w:szCs w:val="22"/>
          <w:lang w:eastAsia="ru-RU"/>
        </w:rPr>
        <w:t>рович, 25 лет______________</w:t>
      </w:r>
      <w:r w:rsidRPr="002F5A5C">
        <w:rPr>
          <w:rFonts w:eastAsia="Times New Roman"/>
          <w:color w:val="000000"/>
          <w:sz w:val="28"/>
          <w:szCs w:val="22"/>
          <w:lang w:eastAsia="ru-RU"/>
        </w:rPr>
        <w:t xml:space="preserve">_______ </w:t>
      </w:r>
    </w:p>
    <w:p w:rsidR="002F5A5C" w:rsidRPr="002F5A5C" w:rsidRDefault="002F5A5C" w:rsidP="002F5A5C">
      <w:pPr>
        <w:spacing w:after="110" w:line="259" w:lineRule="auto"/>
        <w:ind w:left="562" w:right="825" w:hanging="10"/>
        <w:rPr>
          <w:rFonts w:eastAsia="Times New Roman"/>
          <w:color w:val="000000"/>
          <w:sz w:val="28"/>
          <w:szCs w:val="22"/>
          <w:lang w:eastAsia="ru-RU"/>
        </w:rPr>
      </w:pPr>
      <w:r w:rsidRPr="002F5A5C">
        <w:rPr>
          <w:rFonts w:eastAsia="Times New Roman"/>
          <w:color w:val="000000"/>
          <w:sz w:val="20"/>
          <w:szCs w:val="22"/>
          <w:lang w:eastAsia="ru-RU"/>
        </w:rPr>
        <w:t xml:space="preserve">                               (ФИО, возраст) </w:t>
      </w:r>
    </w:p>
    <w:p w:rsidR="002F5A5C" w:rsidRPr="002F5A5C" w:rsidRDefault="002F5A5C" w:rsidP="002F5A5C">
      <w:pPr>
        <w:spacing w:line="259" w:lineRule="auto"/>
        <w:ind w:left="552" w:right="448"/>
        <w:jc w:val="both"/>
        <w:rPr>
          <w:rFonts w:eastAsia="Times New Roman"/>
          <w:color w:val="000000"/>
          <w:sz w:val="28"/>
          <w:szCs w:val="22"/>
          <w:lang w:eastAsia="ru-RU"/>
        </w:rPr>
      </w:pPr>
      <w:r w:rsidRPr="002F5A5C">
        <w:rPr>
          <w:rFonts w:eastAsia="Times New Roman"/>
          <w:color w:val="000000"/>
          <w:sz w:val="28"/>
          <w:szCs w:val="22"/>
          <w:lang w:eastAsia="ru-RU"/>
        </w:rPr>
        <w:t xml:space="preserve">Дата ______9 февраля 2022года </w:t>
      </w:r>
    </w:p>
    <w:p w:rsidR="002F5A5C" w:rsidRPr="002F5A5C" w:rsidRDefault="002F5A5C" w:rsidP="002F5A5C">
      <w:pPr>
        <w:spacing w:after="35" w:line="259" w:lineRule="auto"/>
        <w:ind w:left="567"/>
        <w:rPr>
          <w:rFonts w:eastAsia="Times New Roman"/>
          <w:color w:val="000000"/>
          <w:sz w:val="28"/>
          <w:szCs w:val="22"/>
          <w:lang w:eastAsia="ru-RU"/>
        </w:rPr>
      </w:pPr>
      <w:r w:rsidRPr="002F5A5C">
        <w:rPr>
          <w:rFonts w:eastAsia="Times New Roman"/>
          <w:color w:val="000000"/>
          <w:sz w:val="28"/>
          <w:szCs w:val="22"/>
          <w:lang w:eastAsia="ru-RU"/>
        </w:rPr>
        <w:t xml:space="preserve"> </w:t>
      </w:r>
    </w:p>
    <w:p w:rsidR="002F5A5C" w:rsidRPr="002F5A5C" w:rsidRDefault="002F5A5C" w:rsidP="002F5A5C">
      <w:pPr>
        <w:keepNext/>
        <w:keepLines/>
        <w:spacing w:line="259" w:lineRule="auto"/>
        <w:ind w:left="2511" w:right="83" w:hanging="10"/>
        <w:outlineLvl w:val="1"/>
        <w:rPr>
          <w:rFonts w:eastAsia="Times New Roman"/>
          <w:b/>
          <w:color w:val="000000"/>
          <w:sz w:val="28"/>
          <w:szCs w:val="22"/>
          <w:lang w:eastAsia="ru-RU"/>
        </w:rPr>
      </w:pPr>
      <w:r w:rsidRPr="002F5A5C">
        <w:rPr>
          <w:rFonts w:eastAsia="Times New Roman"/>
          <w:b/>
          <w:color w:val="000000"/>
          <w:sz w:val="28"/>
          <w:szCs w:val="22"/>
          <w:lang w:eastAsia="ru-RU"/>
        </w:rPr>
        <w:t>1.</w:t>
      </w:r>
      <w:r w:rsidRPr="002F5A5C">
        <w:rPr>
          <w:rFonts w:ascii="Arial" w:eastAsia="Arial" w:hAnsi="Arial" w:cs="Arial"/>
          <w:b/>
          <w:color w:val="000000"/>
          <w:sz w:val="28"/>
          <w:szCs w:val="22"/>
          <w:lang w:eastAsia="ru-RU"/>
        </w:rPr>
        <w:t xml:space="preserve"> </w:t>
      </w:r>
      <w:r w:rsidRPr="002F5A5C">
        <w:rPr>
          <w:rFonts w:eastAsia="Times New Roman"/>
          <w:b/>
          <w:color w:val="000000"/>
          <w:sz w:val="28"/>
          <w:szCs w:val="22"/>
          <w:lang w:eastAsia="ru-RU"/>
        </w:rPr>
        <w:t xml:space="preserve">Инструктаж по требованиям охраны труда </w:t>
      </w:r>
    </w:p>
    <w:p w:rsidR="002F5A5C" w:rsidRPr="002F5A5C" w:rsidRDefault="002F5A5C" w:rsidP="002F5A5C">
      <w:pPr>
        <w:spacing w:line="259" w:lineRule="auto"/>
        <w:ind w:left="1287"/>
        <w:rPr>
          <w:rFonts w:eastAsia="Times New Roman"/>
          <w:color w:val="000000"/>
          <w:sz w:val="28"/>
          <w:szCs w:val="22"/>
          <w:lang w:eastAsia="ru-RU"/>
        </w:rPr>
      </w:pPr>
      <w:r w:rsidRPr="002F5A5C">
        <w:rPr>
          <w:rFonts w:eastAsia="Times New Roman"/>
          <w:color w:val="000000"/>
          <w:sz w:val="28"/>
          <w:szCs w:val="22"/>
          <w:lang w:eastAsia="ru-RU"/>
        </w:rPr>
        <w:t xml:space="preserve"> </w:t>
      </w:r>
    </w:p>
    <w:p w:rsidR="002F5A5C" w:rsidRPr="002F5A5C" w:rsidRDefault="002F5A5C" w:rsidP="002F5A5C">
      <w:pPr>
        <w:spacing w:after="5" w:line="267" w:lineRule="auto"/>
        <w:ind w:left="562" w:right="444" w:hanging="10"/>
        <w:jc w:val="both"/>
        <w:rPr>
          <w:rFonts w:eastAsia="Times New Roman"/>
          <w:color w:val="000000"/>
          <w:sz w:val="28"/>
          <w:szCs w:val="22"/>
          <w:lang w:eastAsia="ru-RU"/>
        </w:rPr>
      </w:pPr>
      <w:r w:rsidRPr="002F5A5C">
        <w:rPr>
          <w:rFonts w:eastAsia="Times New Roman"/>
          <w:color w:val="000000"/>
          <w:sz w:val="28"/>
          <w:szCs w:val="22"/>
          <w:lang w:eastAsia="ru-RU"/>
        </w:rPr>
        <w:t xml:space="preserve">Провел </w:t>
      </w:r>
      <w:r w:rsidRPr="002F5A5C">
        <w:rPr>
          <w:rFonts w:eastAsia="Times New Roman"/>
          <w:color w:val="000000"/>
          <w:szCs w:val="22"/>
          <w:lang w:eastAsia="ru-RU"/>
        </w:rPr>
        <w:t xml:space="preserve">Александрин Юрий Николаевич, кандидат экономических наук, доцент </w:t>
      </w:r>
      <w:r w:rsidRPr="002F5A5C">
        <w:rPr>
          <w:rFonts w:eastAsia="Times New Roman"/>
          <w:color w:val="000000"/>
          <w:sz w:val="28"/>
          <w:szCs w:val="22"/>
          <w:lang w:eastAsia="ru-RU"/>
        </w:rPr>
        <w:t xml:space="preserve">________ </w:t>
      </w:r>
    </w:p>
    <w:p w:rsidR="002F5A5C" w:rsidRPr="002F5A5C" w:rsidRDefault="002F5A5C" w:rsidP="002F5A5C">
      <w:pPr>
        <w:spacing w:after="3" w:line="259" w:lineRule="auto"/>
        <w:ind w:left="562" w:right="825" w:hanging="10"/>
        <w:rPr>
          <w:rFonts w:eastAsia="Times New Roman"/>
          <w:color w:val="000000"/>
          <w:sz w:val="28"/>
          <w:szCs w:val="22"/>
          <w:lang w:eastAsia="ru-RU"/>
        </w:rPr>
      </w:pPr>
      <w:r w:rsidRPr="002F5A5C">
        <w:rPr>
          <w:rFonts w:eastAsia="Times New Roman"/>
          <w:color w:val="000000"/>
          <w:sz w:val="20"/>
          <w:szCs w:val="22"/>
          <w:lang w:eastAsia="ru-RU"/>
        </w:rPr>
        <w:t xml:space="preserve">                                (должность, ФИО сотрудника, проводившего инструктаж, подпись) </w:t>
      </w:r>
    </w:p>
    <w:p w:rsidR="002F5A5C" w:rsidRPr="002F5A5C" w:rsidRDefault="002F5A5C" w:rsidP="002F5A5C">
      <w:pPr>
        <w:spacing w:after="128" w:line="259" w:lineRule="auto"/>
        <w:ind w:left="567" w:right="3968"/>
        <w:rPr>
          <w:rFonts w:eastAsia="Times New Roman"/>
          <w:color w:val="000000"/>
          <w:sz w:val="28"/>
          <w:szCs w:val="22"/>
          <w:lang w:eastAsia="ru-RU"/>
        </w:rPr>
      </w:pPr>
      <w:r w:rsidRPr="002F5A5C">
        <w:rPr>
          <w:rFonts w:eastAsia="Times New Roman"/>
          <w:color w:val="000000"/>
          <w:sz w:val="20"/>
          <w:szCs w:val="22"/>
          <w:lang w:eastAsia="ru-RU"/>
        </w:rPr>
        <w:t xml:space="preserve"> </w:t>
      </w:r>
    </w:p>
    <w:p w:rsidR="002F5A5C" w:rsidRPr="002F5A5C" w:rsidRDefault="002F5A5C" w:rsidP="002F5A5C">
      <w:pPr>
        <w:spacing w:after="5" w:line="267" w:lineRule="auto"/>
        <w:ind w:left="562" w:right="3968" w:hanging="10"/>
        <w:rPr>
          <w:rFonts w:eastAsia="Times New Roman"/>
          <w:color w:val="000000"/>
          <w:sz w:val="28"/>
          <w:szCs w:val="22"/>
          <w:lang w:eastAsia="ru-RU"/>
        </w:rPr>
      </w:pPr>
      <w:r w:rsidRPr="002F5A5C">
        <w:rPr>
          <w:rFonts w:eastAsia="Times New Roman"/>
          <w:color w:val="000000"/>
          <w:sz w:val="28"/>
          <w:szCs w:val="22"/>
          <w:lang w:eastAsia="ru-RU"/>
        </w:rPr>
        <w:t xml:space="preserve">Прослушал </w:t>
      </w:r>
      <w:r w:rsidRPr="002F5A5C">
        <w:rPr>
          <w:rFonts w:eastAsia="Times New Roman"/>
          <w:color w:val="000000"/>
          <w:szCs w:val="22"/>
          <w:lang w:eastAsia="ru-RU"/>
        </w:rPr>
        <w:t>Петросян Карен Ар</w:t>
      </w:r>
      <w:r w:rsidR="00FB2552">
        <w:rPr>
          <w:rFonts w:eastAsia="Times New Roman"/>
          <w:color w:val="000000"/>
          <w:szCs w:val="22"/>
          <w:lang w:eastAsia="ru-RU"/>
        </w:rPr>
        <w:t>турович</w:t>
      </w:r>
      <w:r w:rsidRPr="002F5A5C">
        <w:rPr>
          <w:rFonts w:eastAsia="Times New Roman"/>
          <w:noProof/>
          <w:color w:val="000000"/>
          <w:sz w:val="28"/>
          <w:szCs w:val="22"/>
          <w:u w:val="single"/>
          <w:lang w:eastAsia="ru-RU"/>
        </w:rPr>
        <w:drawing>
          <wp:inline distT="0" distB="0" distL="0" distR="0" wp14:anchorId="446F4E28" wp14:editId="7D163303">
            <wp:extent cx="942975" cy="438150"/>
            <wp:effectExtent l="0" t="0" r="9525" b="0"/>
            <wp:docPr id="15" name="Рисунок 15"/>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2975" cy="438150"/>
                    </a:xfrm>
                    <a:prstGeom prst="rect">
                      <a:avLst/>
                    </a:prstGeom>
                  </pic:spPr>
                </pic:pic>
              </a:graphicData>
            </a:graphic>
          </wp:inline>
        </w:drawing>
      </w:r>
    </w:p>
    <w:p w:rsidR="002F5A5C" w:rsidRPr="002F5A5C" w:rsidRDefault="002F5A5C" w:rsidP="00FB2552">
      <w:pPr>
        <w:spacing w:after="56" w:line="259" w:lineRule="auto"/>
        <w:ind w:left="121" w:hanging="10"/>
        <w:rPr>
          <w:rFonts w:eastAsia="Times New Roman"/>
          <w:color w:val="000000"/>
          <w:sz w:val="28"/>
          <w:szCs w:val="22"/>
          <w:lang w:eastAsia="ru-RU"/>
        </w:rPr>
      </w:pPr>
      <w:r w:rsidRPr="002F5A5C">
        <w:rPr>
          <w:rFonts w:eastAsia="Times New Roman"/>
          <w:color w:val="000000"/>
          <w:sz w:val="20"/>
          <w:szCs w:val="22"/>
          <w:lang w:eastAsia="ru-RU"/>
        </w:rPr>
        <w:t xml:space="preserve">(ФИО, подпись студента) </w:t>
      </w:r>
    </w:p>
    <w:p w:rsidR="002F5A5C" w:rsidRPr="002F5A5C" w:rsidRDefault="002F5A5C" w:rsidP="002F5A5C">
      <w:pPr>
        <w:spacing w:after="35" w:line="259" w:lineRule="auto"/>
        <w:ind w:left="567"/>
        <w:rPr>
          <w:rFonts w:eastAsia="Times New Roman"/>
          <w:color w:val="000000"/>
          <w:sz w:val="28"/>
          <w:szCs w:val="22"/>
          <w:lang w:eastAsia="ru-RU"/>
        </w:rPr>
      </w:pPr>
      <w:r w:rsidRPr="002F5A5C">
        <w:rPr>
          <w:rFonts w:eastAsia="Times New Roman"/>
          <w:color w:val="000000"/>
          <w:sz w:val="28"/>
          <w:szCs w:val="22"/>
          <w:lang w:eastAsia="ru-RU"/>
        </w:rPr>
        <w:t xml:space="preserve"> </w:t>
      </w:r>
    </w:p>
    <w:p w:rsidR="002F5A5C" w:rsidRPr="002F5A5C" w:rsidRDefault="002F5A5C" w:rsidP="002F5A5C">
      <w:pPr>
        <w:keepNext/>
        <w:keepLines/>
        <w:spacing w:line="259" w:lineRule="auto"/>
        <w:ind w:left="2872" w:right="83" w:hanging="10"/>
        <w:outlineLvl w:val="1"/>
        <w:rPr>
          <w:rFonts w:eastAsia="Times New Roman"/>
          <w:b/>
          <w:color w:val="000000"/>
          <w:sz w:val="28"/>
          <w:szCs w:val="22"/>
          <w:lang w:eastAsia="ru-RU"/>
        </w:rPr>
      </w:pPr>
      <w:r w:rsidRPr="002F5A5C">
        <w:rPr>
          <w:rFonts w:eastAsia="Times New Roman"/>
          <w:b/>
          <w:color w:val="000000"/>
          <w:sz w:val="28"/>
          <w:szCs w:val="22"/>
          <w:lang w:eastAsia="ru-RU"/>
        </w:rPr>
        <w:t>2.</w:t>
      </w:r>
      <w:r w:rsidRPr="002F5A5C">
        <w:rPr>
          <w:rFonts w:ascii="Arial" w:eastAsia="Arial" w:hAnsi="Arial" w:cs="Arial"/>
          <w:b/>
          <w:color w:val="000000"/>
          <w:sz w:val="28"/>
          <w:szCs w:val="22"/>
          <w:lang w:eastAsia="ru-RU"/>
        </w:rPr>
        <w:t xml:space="preserve"> </w:t>
      </w:r>
      <w:r w:rsidRPr="002F5A5C">
        <w:rPr>
          <w:rFonts w:eastAsia="Times New Roman"/>
          <w:b/>
          <w:color w:val="000000"/>
          <w:sz w:val="28"/>
          <w:szCs w:val="22"/>
          <w:lang w:eastAsia="ru-RU"/>
        </w:rPr>
        <w:t xml:space="preserve">Инструктаж по технике безопасности </w:t>
      </w:r>
    </w:p>
    <w:p w:rsidR="002F5A5C" w:rsidRPr="002F5A5C" w:rsidRDefault="002F5A5C" w:rsidP="002F5A5C">
      <w:pPr>
        <w:spacing w:after="14" w:line="259" w:lineRule="auto"/>
        <w:ind w:left="1287"/>
        <w:rPr>
          <w:rFonts w:eastAsia="Times New Roman"/>
          <w:color w:val="000000"/>
          <w:sz w:val="28"/>
          <w:szCs w:val="22"/>
          <w:lang w:eastAsia="ru-RU"/>
        </w:rPr>
      </w:pPr>
      <w:r w:rsidRPr="002F5A5C">
        <w:rPr>
          <w:rFonts w:eastAsia="Times New Roman"/>
          <w:color w:val="000000"/>
          <w:sz w:val="28"/>
          <w:szCs w:val="22"/>
          <w:lang w:eastAsia="ru-RU"/>
        </w:rPr>
        <w:t xml:space="preserve"> </w:t>
      </w:r>
    </w:p>
    <w:p w:rsidR="002F5A5C" w:rsidRPr="002F5A5C" w:rsidRDefault="002F5A5C" w:rsidP="002F5A5C">
      <w:pPr>
        <w:spacing w:after="5" w:line="267" w:lineRule="auto"/>
        <w:ind w:left="562" w:right="444" w:hanging="10"/>
        <w:jc w:val="both"/>
        <w:rPr>
          <w:rFonts w:eastAsia="Times New Roman"/>
          <w:color w:val="000000"/>
          <w:sz w:val="28"/>
          <w:szCs w:val="22"/>
          <w:lang w:eastAsia="ru-RU"/>
        </w:rPr>
      </w:pPr>
      <w:r w:rsidRPr="002F5A5C">
        <w:rPr>
          <w:rFonts w:eastAsia="Times New Roman"/>
          <w:color w:val="000000"/>
          <w:sz w:val="28"/>
          <w:szCs w:val="22"/>
          <w:lang w:eastAsia="ru-RU"/>
        </w:rPr>
        <w:t>Провел _</w:t>
      </w:r>
      <w:r w:rsidRPr="002F5A5C">
        <w:rPr>
          <w:rFonts w:eastAsia="Times New Roman"/>
          <w:color w:val="000000"/>
          <w:szCs w:val="22"/>
          <w:lang w:eastAsia="ru-RU"/>
        </w:rPr>
        <w:t xml:space="preserve"> Александрин Юрий Николаевич, кандидат экономических наук, доцент </w:t>
      </w:r>
    </w:p>
    <w:p w:rsidR="002F5A5C" w:rsidRPr="002F5A5C" w:rsidRDefault="002F5A5C" w:rsidP="002F5A5C">
      <w:pPr>
        <w:spacing w:line="259" w:lineRule="auto"/>
        <w:ind w:left="552" w:right="448"/>
        <w:jc w:val="both"/>
        <w:rPr>
          <w:rFonts w:eastAsia="Times New Roman"/>
          <w:color w:val="000000"/>
          <w:sz w:val="28"/>
          <w:szCs w:val="22"/>
          <w:lang w:eastAsia="ru-RU"/>
        </w:rPr>
      </w:pPr>
      <w:r w:rsidRPr="002F5A5C">
        <w:rPr>
          <w:rFonts w:eastAsia="Times New Roman"/>
          <w:color w:val="000000"/>
          <w:sz w:val="28"/>
          <w:szCs w:val="22"/>
          <w:lang w:eastAsia="ru-RU"/>
        </w:rPr>
        <w:t xml:space="preserve">_________________________________________ </w:t>
      </w:r>
    </w:p>
    <w:p w:rsidR="002F5A5C" w:rsidRPr="002F5A5C" w:rsidRDefault="002F5A5C" w:rsidP="002F5A5C">
      <w:pPr>
        <w:spacing w:after="3" w:line="259" w:lineRule="auto"/>
        <w:ind w:left="562" w:right="825" w:hanging="10"/>
        <w:rPr>
          <w:rFonts w:eastAsia="Times New Roman"/>
          <w:color w:val="000000"/>
          <w:sz w:val="28"/>
          <w:szCs w:val="22"/>
          <w:lang w:eastAsia="ru-RU"/>
        </w:rPr>
      </w:pPr>
      <w:r w:rsidRPr="002F5A5C">
        <w:rPr>
          <w:rFonts w:eastAsia="Times New Roman"/>
          <w:color w:val="000000"/>
          <w:sz w:val="20"/>
          <w:szCs w:val="22"/>
          <w:lang w:eastAsia="ru-RU"/>
        </w:rPr>
        <w:t xml:space="preserve">                                (должность, ФИО сотрудника, проводившего инструктаж, подпись) </w:t>
      </w:r>
    </w:p>
    <w:p w:rsidR="002F5A5C" w:rsidRPr="002F5A5C" w:rsidRDefault="002F5A5C" w:rsidP="002F5A5C">
      <w:pPr>
        <w:spacing w:after="90" w:line="259" w:lineRule="auto"/>
        <w:ind w:left="567"/>
        <w:rPr>
          <w:rFonts w:eastAsia="Times New Roman"/>
          <w:color w:val="000000"/>
          <w:sz w:val="28"/>
          <w:szCs w:val="22"/>
          <w:lang w:eastAsia="ru-RU"/>
        </w:rPr>
      </w:pPr>
      <w:r w:rsidRPr="002F5A5C">
        <w:rPr>
          <w:rFonts w:eastAsia="Times New Roman"/>
          <w:color w:val="000000"/>
          <w:sz w:val="20"/>
          <w:szCs w:val="22"/>
          <w:lang w:eastAsia="ru-RU"/>
        </w:rPr>
        <w:t xml:space="preserve"> </w:t>
      </w:r>
    </w:p>
    <w:p w:rsidR="002F5A5C" w:rsidRPr="002F5A5C" w:rsidRDefault="002F5A5C" w:rsidP="002F5A5C">
      <w:pPr>
        <w:spacing w:line="259" w:lineRule="auto"/>
        <w:ind w:left="552" w:right="448"/>
        <w:jc w:val="both"/>
        <w:rPr>
          <w:rFonts w:eastAsia="Times New Roman"/>
          <w:color w:val="000000"/>
          <w:sz w:val="28"/>
          <w:szCs w:val="22"/>
          <w:lang w:eastAsia="ru-RU"/>
        </w:rPr>
      </w:pPr>
      <w:r w:rsidRPr="002F5A5C">
        <w:rPr>
          <w:rFonts w:eastAsia="Times New Roman"/>
          <w:color w:val="000000"/>
          <w:sz w:val="28"/>
          <w:szCs w:val="22"/>
          <w:lang w:eastAsia="ru-RU"/>
        </w:rPr>
        <w:t xml:space="preserve">Прослушал </w:t>
      </w:r>
      <w:r w:rsidRPr="002F5A5C">
        <w:rPr>
          <w:rFonts w:eastAsia="Times New Roman"/>
          <w:color w:val="000000"/>
          <w:sz w:val="37"/>
          <w:szCs w:val="22"/>
          <w:vertAlign w:val="subscript"/>
          <w:lang w:eastAsia="ru-RU"/>
        </w:rPr>
        <w:t>Петросян Карен Артурович</w:t>
      </w:r>
      <w:r w:rsidR="00FB2552">
        <w:rPr>
          <w:rFonts w:eastAsia="Times New Roman"/>
          <w:color w:val="000000"/>
          <w:sz w:val="28"/>
          <w:szCs w:val="22"/>
          <w:lang w:eastAsia="ru-RU"/>
        </w:rPr>
        <w:t>___</w:t>
      </w:r>
      <w:r w:rsidRPr="002F5A5C">
        <w:rPr>
          <w:rFonts w:eastAsia="Times New Roman"/>
          <w:color w:val="000000"/>
          <w:sz w:val="28"/>
          <w:szCs w:val="22"/>
          <w:lang w:eastAsia="ru-RU"/>
        </w:rPr>
        <w:t>_</w:t>
      </w:r>
      <w:r w:rsidRPr="002F5A5C">
        <w:rPr>
          <w:rFonts w:eastAsia="Times New Roman"/>
          <w:noProof/>
          <w:color w:val="000000"/>
          <w:sz w:val="28"/>
          <w:szCs w:val="22"/>
          <w:u w:val="single"/>
          <w:lang w:eastAsia="ru-RU"/>
        </w:rPr>
        <w:drawing>
          <wp:inline distT="0" distB="0" distL="0" distR="0" wp14:anchorId="57AFFC2A" wp14:editId="1569BDB0">
            <wp:extent cx="942975" cy="438150"/>
            <wp:effectExtent l="0" t="0" r="9525" b="0"/>
            <wp:docPr id="16" name="Рисунок 16"/>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2975" cy="438150"/>
                    </a:xfrm>
                    <a:prstGeom prst="rect">
                      <a:avLst/>
                    </a:prstGeom>
                  </pic:spPr>
                </pic:pic>
              </a:graphicData>
            </a:graphic>
          </wp:inline>
        </w:drawing>
      </w:r>
      <w:r w:rsidRPr="002F5A5C">
        <w:rPr>
          <w:rFonts w:eastAsia="Times New Roman"/>
          <w:color w:val="000000"/>
          <w:sz w:val="28"/>
          <w:szCs w:val="22"/>
          <w:lang w:eastAsia="ru-RU"/>
        </w:rPr>
        <w:t xml:space="preserve">_____________ </w:t>
      </w:r>
    </w:p>
    <w:p w:rsidR="002F5A5C" w:rsidRPr="002F5A5C" w:rsidRDefault="00FB2552" w:rsidP="002F5A5C">
      <w:pPr>
        <w:spacing w:line="259" w:lineRule="auto"/>
        <w:ind w:left="121" w:right="2" w:hanging="10"/>
        <w:jc w:val="center"/>
        <w:rPr>
          <w:rFonts w:eastAsia="Times New Roman"/>
          <w:color w:val="000000"/>
          <w:sz w:val="28"/>
          <w:szCs w:val="22"/>
          <w:lang w:eastAsia="ru-RU"/>
        </w:rPr>
      </w:pPr>
      <w:r>
        <w:rPr>
          <w:rFonts w:eastAsia="Times New Roman"/>
          <w:color w:val="000000"/>
          <w:sz w:val="20"/>
          <w:szCs w:val="22"/>
          <w:lang w:eastAsia="ru-RU"/>
        </w:rPr>
        <w:t xml:space="preserve">             </w:t>
      </w:r>
      <w:r w:rsidR="002F5A5C" w:rsidRPr="002F5A5C">
        <w:rPr>
          <w:rFonts w:eastAsia="Times New Roman"/>
          <w:color w:val="000000"/>
          <w:sz w:val="20"/>
          <w:szCs w:val="22"/>
          <w:lang w:eastAsia="ru-RU"/>
        </w:rPr>
        <w:t xml:space="preserve">(ФИО, подпись студента) </w:t>
      </w:r>
    </w:p>
    <w:p w:rsidR="002F5A5C" w:rsidRPr="002F5A5C" w:rsidRDefault="002F5A5C" w:rsidP="002F5A5C">
      <w:pPr>
        <w:spacing w:after="118" w:line="259" w:lineRule="auto"/>
        <w:ind w:left="165"/>
        <w:jc w:val="center"/>
        <w:rPr>
          <w:rFonts w:eastAsia="Times New Roman"/>
          <w:color w:val="000000"/>
          <w:sz w:val="28"/>
          <w:szCs w:val="22"/>
          <w:lang w:eastAsia="ru-RU"/>
        </w:rPr>
      </w:pPr>
      <w:r w:rsidRPr="002F5A5C">
        <w:rPr>
          <w:rFonts w:eastAsia="Times New Roman"/>
          <w:color w:val="000000"/>
          <w:sz w:val="20"/>
          <w:szCs w:val="22"/>
          <w:lang w:eastAsia="ru-RU"/>
        </w:rPr>
        <w:t xml:space="preserve"> </w:t>
      </w:r>
    </w:p>
    <w:p w:rsidR="002F5A5C" w:rsidRPr="002F5A5C" w:rsidRDefault="002F5A5C" w:rsidP="002F5A5C">
      <w:pPr>
        <w:keepNext/>
        <w:keepLines/>
        <w:spacing w:line="259" w:lineRule="auto"/>
        <w:ind w:left="2745" w:right="83" w:hanging="10"/>
        <w:outlineLvl w:val="1"/>
        <w:rPr>
          <w:rFonts w:eastAsia="Times New Roman"/>
          <w:b/>
          <w:color w:val="000000"/>
          <w:sz w:val="28"/>
          <w:szCs w:val="22"/>
          <w:lang w:eastAsia="ru-RU"/>
        </w:rPr>
      </w:pPr>
      <w:r w:rsidRPr="002F5A5C">
        <w:rPr>
          <w:rFonts w:eastAsia="Times New Roman"/>
          <w:b/>
          <w:color w:val="000000"/>
          <w:sz w:val="28"/>
          <w:szCs w:val="22"/>
          <w:lang w:eastAsia="ru-RU"/>
        </w:rPr>
        <w:t>3.</w:t>
      </w:r>
      <w:r w:rsidRPr="002F5A5C">
        <w:rPr>
          <w:rFonts w:ascii="Arial" w:eastAsia="Arial" w:hAnsi="Arial" w:cs="Arial"/>
          <w:b/>
          <w:color w:val="000000"/>
          <w:sz w:val="28"/>
          <w:szCs w:val="22"/>
          <w:lang w:eastAsia="ru-RU"/>
        </w:rPr>
        <w:t xml:space="preserve"> </w:t>
      </w:r>
      <w:r w:rsidRPr="002F5A5C">
        <w:rPr>
          <w:rFonts w:eastAsia="Times New Roman"/>
          <w:b/>
          <w:color w:val="000000"/>
          <w:sz w:val="28"/>
          <w:szCs w:val="22"/>
          <w:lang w:eastAsia="ru-RU"/>
        </w:rPr>
        <w:t xml:space="preserve">Инструктаж по пожарной безопасности </w:t>
      </w:r>
    </w:p>
    <w:p w:rsidR="002F5A5C" w:rsidRPr="002F5A5C" w:rsidRDefault="002F5A5C" w:rsidP="002F5A5C">
      <w:pPr>
        <w:spacing w:after="14" w:line="259" w:lineRule="auto"/>
        <w:ind w:left="1287"/>
        <w:rPr>
          <w:rFonts w:eastAsia="Times New Roman"/>
          <w:color w:val="000000"/>
          <w:sz w:val="28"/>
          <w:szCs w:val="22"/>
          <w:lang w:eastAsia="ru-RU"/>
        </w:rPr>
      </w:pPr>
      <w:r w:rsidRPr="002F5A5C">
        <w:rPr>
          <w:rFonts w:eastAsia="Times New Roman"/>
          <w:color w:val="000000"/>
          <w:sz w:val="28"/>
          <w:szCs w:val="22"/>
          <w:lang w:eastAsia="ru-RU"/>
        </w:rPr>
        <w:t xml:space="preserve"> </w:t>
      </w:r>
    </w:p>
    <w:p w:rsidR="002F5A5C" w:rsidRPr="002F5A5C" w:rsidRDefault="002F5A5C" w:rsidP="002F5A5C">
      <w:pPr>
        <w:spacing w:after="5" w:line="267" w:lineRule="auto"/>
        <w:ind w:left="562" w:right="444" w:hanging="10"/>
        <w:jc w:val="both"/>
        <w:rPr>
          <w:rFonts w:eastAsia="Times New Roman"/>
          <w:color w:val="000000"/>
          <w:sz w:val="28"/>
          <w:szCs w:val="22"/>
          <w:lang w:eastAsia="ru-RU"/>
        </w:rPr>
      </w:pPr>
      <w:r w:rsidRPr="002F5A5C">
        <w:rPr>
          <w:rFonts w:eastAsia="Times New Roman"/>
          <w:color w:val="000000"/>
          <w:sz w:val="28"/>
          <w:szCs w:val="22"/>
          <w:lang w:eastAsia="ru-RU"/>
        </w:rPr>
        <w:t>Провел _</w:t>
      </w:r>
      <w:r w:rsidRPr="002F5A5C">
        <w:rPr>
          <w:rFonts w:eastAsia="Times New Roman"/>
          <w:color w:val="000000"/>
          <w:szCs w:val="22"/>
          <w:lang w:eastAsia="ru-RU"/>
        </w:rPr>
        <w:t xml:space="preserve"> Александрин Юрий Николаевич, кандидат экономических наук, доцент </w:t>
      </w:r>
    </w:p>
    <w:p w:rsidR="002F5A5C" w:rsidRPr="002F5A5C" w:rsidRDefault="002F5A5C" w:rsidP="002F5A5C">
      <w:pPr>
        <w:spacing w:line="259" w:lineRule="auto"/>
        <w:ind w:left="552" w:right="448"/>
        <w:jc w:val="both"/>
        <w:rPr>
          <w:rFonts w:eastAsia="Times New Roman"/>
          <w:color w:val="000000"/>
          <w:sz w:val="28"/>
          <w:szCs w:val="22"/>
          <w:lang w:eastAsia="ru-RU"/>
        </w:rPr>
      </w:pPr>
      <w:r w:rsidRPr="002F5A5C">
        <w:rPr>
          <w:rFonts w:eastAsia="Times New Roman"/>
          <w:color w:val="000000"/>
          <w:sz w:val="28"/>
          <w:szCs w:val="22"/>
          <w:lang w:eastAsia="ru-RU"/>
        </w:rPr>
        <w:t xml:space="preserve">_______________________________________________ </w:t>
      </w:r>
    </w:p>
    <w:p w:rsidR="002F5A5C" w:rsidRPr="002F5A5C" w:rsidRDefault="002F5A5C" w:rsidP="002F5A5C">
      <w:pPr>
        <w:spacing w:after="3" w:line="259" w:lineRule="auto"/>
        <w:ind w:left="562" w:right="825" w:hanging="10"/>
        <w:rPr>
          <w:rFonts w:eastAsia="Times New Roman"/>
          <w:color w:val="000000"/>
          <w:sz w:val="28"/>
          <w:szCs w:val="22"/>
          <w:lang w:eastAsia="ru-RU"/>
        </w:rPr>
      </w:pPr>
      <w:r w:rsidRPr="002F5A5C">
        <w:rPr>
          <w:rFonts w:eastAsia="Times New Roman"/>
          <w:color w:val="000000"/>
          <w:sz w:val="20"/>
          <w:szCs w:val="22"/>
          <w:lang w:eastAsia="ru-RU"/>
        </w:rPr>
        <w:t xml:space="preserve">                                (должность, ФИО сотрудника, проводившего инструктаж, подпись) </w:t>
      </w:r>
    </w:p>
    <w:p w:rsidR="002F5A5C" w:rsidRPr="002F5A5C" w:rsidRDefault="002F5A5C" w:rsidP="002F5A5C">
      <w:pPr>
        <w:spacing w:after="90" w:line="259" w:lineRule="auto"/>
        <w:ind w:left="567"/>
        <w:rPr>
          <w:rFonts w:eastAsia="Times New Roman"/>
          <w:color w:val="000000"/>
          <w:sz w:val="28"/>
          <w:szCs w:val="22"/>
          <w:lang w:eastAsia="ru-RU"/>
        </w:rPr>
      </w:pPr>
      <w:r w:rsidRPr="002F5A5C">
        <w:rPr>
          <w:rFonts w:eastAsia="Times New Roman"/>
          <w:color w:val="000000"/>
          <w:sz w:val="20"/>
          <w:szCs w:val="22"/>
          <w:lang w:eastAsia="ru-RU"/>
        </w:rPr>
        <w:t xml:space="preserve"> </w:t>
      </w:r>
    </w:p>
    <w:p w:rsidR="002F5A5C" w:rsidRPr="002F5A5C" w:rsidRDefault="00FB2552" w:rsidP="002F5A5C">
      <w:pPr>
        <w:spacing w:line="259" w:lineRule="auto"/>
        <w:ind w:left="552" w:right="448"/>
        <w:jc w:val="both"/>
        <w:rPr>
          <w:rFonts w:eastAsia="Times New Roman"/>
          <w:color w:val="000000"/>
          <w:sz w:val="28"/>
          <w:szCs w:val="22"/>
          <w:lang w:eastAsia="ru-RU"/>
        </w:rPr>
      </w:pPr>
      <w:r>
        <w:rPr>
          <w:rFonts w:eastAsia="Times New Roman"/>
          <w:color w:val="000000"/>
          <w:sz w:val="28"/>
          <w:szCs w:val="22"/>
          <w:lang w:eastAsia="ru-RU"/>
        </w:rPr>
        <w:lastRenderedPageBreak/>
        <w:t>Прослушал</w:t>
      </w:r>
      <w:r w:rsidR="002F5A5C" w:rsidRPr="002F5A5C">
        <w:rPr>
          <w:rFonts w:eastAsia="Times New Roman"/>
          <w:color w:val="000000"/>
          <w:sz w:val="28"/>
          <w:szCs w:val="22"/>
          <w:lang w:eastAsia="ru-RU"/>
        </w:rPr>
        <w:t xml:space="preserve"> </w:t>
      </w:r>
      <w:r w:rsidR="002F5A5C" w:rsidRPr="002F5A5C">
        <w:rPr>
          <w:rFonts w:eastAsia="Times New Roman"/>
          <w:color w:val="000000"/>
          <w:sz w:val="37"/>
          <w:szCs w:val="22"/>
          <w:vertAlign w:val="subscript"/>
          <w:lang w:eastAsia="ru-RU"/>
        </w:rPr>
        <w:t>Петросян Карен Артурович</w:t>
      </w:r>
      <w:r w:rsidR="002F5A5C" w:rsidRPr="002F5A5C">
        <w:rPr>
          <w:rFonts w:eastAsia="Times New Roman"/>
          <w:color w:val="000000"/>
          <w:sz w:val="28"/>
          <w:szCs w:val="22"/>
          <w:lang w:eastAsia="ru-RU"/>
        </w:rPr>
        <w:t>___</w:t>
      </w:r>
      <w:r w:rsidR="002F5A5C" w:rsidRPr="002F5A5C">
        <w:rPr>
          <w:rFonts w:eastAsia="Times New Roman"/>
          <w:noProof/>
          <w:color w:val="000000"/>
          <w:sz w:val="28"/>
          <w:szCs w:val="22"/>
          <w:u w:val="single"/>
          <w:lang w:eastAsia="ru-RU"/>
        </w:rPr>
        <w:drawing>
          <wp:inline distT="0" distB="0" distL="0" distR="0" wp14:anchorId="149EC808" wp14:editId="2A6C8C23">
            <wp:extent cx="942975" cy="438150"/>
            <wp:effectExtent l="0" t="0" r="9525" b="0"/>
            <wp:docPr id="17" name="Рисунок 17"/>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2975" cy="438150"/>
                    </a:xfrm>
                    <a:prstGeom prst="rect">
                      <a:avLst/>
                    </a:prstGeom>
                  </pic:spPr>
                </pic:pic>
              </a:graphicData>
            </a:graphic>
          </wp:inline>
        </w:drawing>
      </w:r>
      <w:r>
        <w:rPr>
          <w:rFonts w:eastAsia="Times New Roman"/>
          <w:color w:val="000000"/>
          <w:sz w:val="28"/>
          <w:szCs w:val="22"/>
          <w:lang w:eastAsia="ru-RU"/>
        </w:rPr>
        <w:t>______</w:t>
      </w:r>
      <w:r w:rsidR="002F5A5C" w:rsidRPr="002F5A5C">
        <w:rPr>
          <w:rFonts w:eastAsia="Times New Roman"/>
          <w:color w:val="000000"/>
          <w:sz w:val="28"/>
          <w:szCs w:val="22"/>
          <w:lang w:eastAsia="ru-RU"/>
        </w:rPr>
        <w:t xml:space="preserve">_______ </w:t>
      </w:r>
    </w:p>
    <w:p w:rsidR="002F5A5C" w:rsidRPr="002F5A5C" w:rsidRDefault="002F5A5C" w:rsidP="002F5A5C">
      <w:pPr>
        <w:spacing w:after="56" w:line="259" w:lineRule="auto"/>
        <w:ind w:left="121" w:right="2" w:hanging="10"/>
        <w:jc w:val="center"/>
        <w:rPr>
          <w:rFonts w:eastAsia="Times New Roman"/>
          <w:color w:val="000000"/>
          <w:sz w:val="28"/>
          <w:szCs w:val="22"/>
          <w:lang w:eastAsia="ru-RU"/>
        </w:rPr>
      </w:pPr>
      <w:r w:rsidRPr="002F5A5C">
        <w:rPr>
          <w:rFonts w:eastAsia="Times New Roman"/>
          <w:color w:val="000000"/>
          <w:sz w:val="20"/>
          <w:szCs w:val="22"/>
          <w:lang w:eastAsia="ru-RU"/>
        </w:rPr>
        <w:t xml:space="preserve">(ФИО, подпись студента) </w:t>
      </w:r>
    </w:p>
    <w:p w:rsidR="002F5A5C" w:rsidRPr="002F5A5C" w:rsidRDefault="002F5A5C" w:rsidP="002F5A5C">
      <w:pPr>
        <w:spacing w:after="35" w:line="259" w:lineRule="auto"/>
        <w:ind w:left="567"/>
        <w:rPr>
          <w:rFonts w:eastAsia="Times New Roman"/>
          <w:color w:val="000000"/>
          <w:sz w:val="28"/>
          <w:szCs w:val="22"/>
          <w:lang w:eastAsia="ru-RU"/>
        </w:rPr>
      </w:pPr>
      <w:r w:rsidRPr="002F5A5C">
        <w:rPr>
          <w:rFonts w:eastAsia="Times New Roman"/>
          <w:color w:val="000000"/>
          <w:sz w:val="28"/>
          <w:szCs w:val="22"/>
          <w:lang w:eastAsia="ru-RU"/>
        </w:rPr>
        <w:t xml:space="preserve"> </w:t>
      </w:r>
    </w:p>
    <w:p w:rsidR="002F5A5C" w:rsidRPr="002F5A5C" w:rsidRDefault="002F5A5C" w:rsidP="002F5A5C">
      <w:pPr>
        <w:keepNext/>
        <w:keepLines/>
        <w:spacing w:line="259" w:lineRule="auto"/>
        <w:ind w:left="125" w:right="6" w:hanging="10"/>
        <w:jc w:val="center"/>
        <w:outlineLvl w:val="1"/>
        <w:rPr>
          <w:rFonts w:eastAsia="Times New Roman"/>
          <w:b/>
          <w:color w:val="000000"/>
          <w:sz w:val="28"/>
          <w:szCs w:val="22"/>
          <w:lang w:eastAsia="ru-RU"/>
        </w:rPr>
      </w:pPr>
      <w:r w:rsidRPr="002F5A5C">
        <w:rPr>
          <w:rFonts w:eastAsia="Times New Roman"/>
          <w:b/>
          <w:color w:val="000000"/>
          <w:sz w:val="28"/>
          <w:szCs w:val="22"/>
          <w:lang w:eastAsia="ru-RU"/>
        </w:rPr>
        <w:t xml:space="preserve">4. Инструктаж по правилам внутреннего трудового распорядка </w:t>
      </w:r>
    </w:p>
    <w:p w:rsidR="002F5A5C" w:rsidRPr="002F5A5C" w:rsidRDefault="002F5A5C" w:rsidP="002F5A5C">
      <w:pPr>
        <w:spacing w:after="13" w:line="259" w:lineRule="auto"/>
        <w:ind w:left="567"/>
        <w:rPr>
          <w:rFonts w:eastAsia="Times New Roman"/>
          <w:color w:val="000000"/>
          <w:sz w:val="28"/>
          <w:szCs w:val="22"/>
          <w:lang w:eastAsia="ru-RU"/>
        </w:rPr>
      </w:pPr>
      <w:r w:rsidRPr="002F5A5C">
        <w:rPr>
          <w:rFonts w:eastAsia="Times New Roman"/>
          <w:color w:val="000000"/>
          <w:sz w:val="28"/>
          <w:szCs w:val="22"/>
          <w:lang w:eastAsia="ru-RU"/>
        </w:rPr>
        <w:t xml:space="preserve"> </w:t>
      </w:r>
    </w:p>
    <w:p w:rsidR="002F5A5C" w:rsidRPr="002F5A5C" w:rsidRDefault="002F5A5C" w:rsidP="002F5A5C">
      <w:pPr>
        <w:spacing w:after="5" w:line="267" w:lineRule="auto"/>
        <w:ind w:left="562" w:right="444" w:hanging="10"/>
        <w:jc w:val="both"/>
        <w:rPr>
          <w:rFonts w:eastAsia="Times New Roman"/>
          <w:color w:val="000000"/>
          <w:sz w:val="28"/>
          <w:szCs w:val="22"/>
          <w:lang w:eastAsia="ru-RU"/>
        </w:rPr>
      </w:pPr>
      <w:r w:rsidRPr="002F5A5C">
        <w:rPr>
          <w:rFonts w:eastAsia="Times New Roman"/>
          <w:color w:val="000000"/>
          <w:sz w:val="28"/>
          <w:szCs w:val="22"/>
          <w:lang w:eastAsia="ru-RU"/>
        </w:rPr>
        <w:t>Провел ___</w:t>
      </w:r>
      <w:r w:rsidRPr="002F5A5C">
        <w:rPr>
          <w:rFonts w:eastAsia="Times New Roman"/>
          <w:color w:val="000000"/>
          <w:szCs w:val="22"/>
          <w:lang w:eastAsia="ru-RU"/>
        </w:rPr>
        <w:t xml:space="preserve"> Александрин Юрий Николаевич, кандидат экономических наук, доцент </w:t>
      </w:r>
    </w:p>
    <w:p w:rsidR="002F5A5C" w:rsidRPr="002F5A5C" w:rsidRDefault="002F5A5C" w:rsidP="002F5A5C">
      <w:pPr>
        <w:spacing w:line="259" w:lineRule="auto"/>
        <w:ind w:left="552" w:right="448"/>
        <w:jc w:val="both"/>
        <w:rPr>
          <w:rFonts w:eastAsia="Times New Roman"/>
          <w:color w:val="000000"/>
          <w:sz w:val="28"/>
          <w:szCs w:val="22"/>
          <w:lang w:eastAsia="ru-RU"/>
        </w:rPr>
      </w:pPr>
      <w:r w:rsidRPr="002F5A5C">
        <w:rPr>
          <w:rFonts w:eastAsia="Times New Roman"/>
          <w:color w:val="000000"/>
          <w:sz w:val="28"/>
          <w:szCs w:val="22"/>
          <w:lang w:eastAsia="ru-RU"/>
        </w:rPr>
        <w:t xml:space="preserve">________________________________________________ </w:t>
      </w:r>
    </w:p>
    <w:p w:rsidR="002F5A5C" w:rsidRPr="002F5A5C" w:rsidRDefault="002F5A5C" w:rsidP="002F5A5C">
      <w:pPr>
        <w:spacing w:after="3" w:line="259" w:lineRule="auto"/>
        <w:ind w:left="562" w:right="825" w:hanging="10"/>
        <w:rPr>
          <w:rFonts w:eastAsia="Times New Roman"/>
          <w:color w:val="000000"/>
          <w:sz w:val="28"/>
          <w:szCs w:val="22"/>
          <w:lang w:eastAsia="ru-RU"/>
        </w:rPr>
      </w:pPr>
      <w:r w:rsidRPr="002F5A5C">
        <w:rPr>
          <w:rFonts w:eastAsia="Times New Roman"/>
          <w:color w:val="000000"/>
          <w:sz w:val="28"/>
          <w:szCs w:val="22"/>
          <w:lang w:eastAsia="ru-RU"/>
        </w:rPr>
        <w:t xml:space="preserve">                        </w:t>
      </w:r>
      <w:r w:rsidRPr="002F5A5C">
        <w:rPr>
          <w:rFonts w:eastAsia="Times New Roman"/>
          <w:color w:val="000000"/>
          <w:sz w:val="20"/>
          <w:szCs w:val="22"/>
          <w:lang w:eastAsia="ru-RU"/>
        </w:rPr>
        <w:t xml:space="preserve">(должность, ФИО сотрудника, проводившего инструктаж, подпись) </w:t>
      </w:r>
    </w:p>
    <w:p w:rsidR="002F5A5C" w:rsidRPr="002F5A5C" w:rsidRDefault="002F5A5C" w:rsidP="002F5A5C">
      <w:pPr>
        <w:spacing w:after="42" w:line="259" w:lineRule="auto"/>
        <w:ind w:left="567" w:right="3755"/>
        <w:rPr>
          <w:rFonts w:eastAsia="Times New Roman"/>
          <w:color w:val="000000"/>
          <w:sz w:val="28"/>
          <w:szCs w:val="22"/>
          <w:lang w:eastAsia="ru-RU"/>
        </w:rPr>
      </w:pPr>
      <w:r w:rsidRPr="002F5A5C">
        <w:rPr>
          <w:rFonts w:eastAsia="Times New Roman"/>
          <w:color w:val="000000"/>
          <w:sz w:val="28"/>
          <w:szCs w:val="22"/>
          <w:lang w:eastAsia="ru-RU"/>
        </w:rPr>
        <w:t xml:space="preserve"> </w:t>
      </w:r>
    </w:p>
    <w:p w:rsidR="00FB2552" w:rsidRDefault="00FB2552" w:rsidP="002F5A5C">
      <w:pPr>
        <w:spacing w:after="5" w:line="267" w:lineRule="auto"/>
        <w:ind w:left="562" w:right="3755" w:hanging="10"/>
        <w:jc w:val="both"/>
        <w:rPr>
          <w:rFonts w:eastAsia="Times New Roman"/>
          <w:color w:val="000000"/>
          <w:sz w:val="28"/>
          <w:szCs w:val="22"/>
          <w:lang w:eastAsia="ru-RU"/>
        </w:rPr>
      </w:pPr>
    </w:p>
    <w:p w:rsidR="002F5A5C" w:rsidRPr="002F5A5C" w:rsidRDefault="002F5A5C" w:rsidP="002F5A5C">
      <w:pPr>
        <w:spacing w:after="5" w:line="267" w:lineRule="auto"/>
        <w:ind w:left="562" w:right="3755" w:hanging="10"/>
        <w:jc w:val="both"/>
        <w:rPr>
          <w:rFonts w:eastAsia="Times New Roman"/>
          <w:color w:val="000000"/>
          <w:sz w:val="28"/>
          <w:szCs w:val="22"/>
          <w:lang w:eastAsia="ru-RU"/>
        </w:rPr>
      </w:pPr>
      <w:r w:rsidRPr="002F5A5C">
        <w:rPr>
          <w:rFonts w:eastAsia="Times New Roman"/>
          <w:color w:val="000000"/>
          <w:sz w:val="28"/>
          <w:szCs w:val="22"/>
          <w:lang w:eastAsia="ru-RU"/>
        </w:rPr>
        <w:t xml:space="preserve">Прослушала   </w:t>
      </w:r>
      <w:r w:rsidRPr="002F5A5C">
        <w:rPr>
          <w:rFonts w:eastAsia="Times New Roman"/>
          <w:color w:val="000000"/>
          <w:szCs w:val="22"/>
          <w:lang w:eastAsia="ru-RU"/>
        </w:rPr>
        <w:t>Петросян Карен Артурович</w:t>
      </w:r>
      <w:r w:rsidRPr="002F5A5C">
        <w:rPr>
          <w:rFonts w:eastAsia="Times New Roman"/>
          <w:color w:val="000000"/>
          <w:sz w:val="28"/>
          <w:szCs w:val="22"/>
          <w:lang w:eastAsia="ru-RU"/>
        </w:rPr>
        <w:t xml:space="preserve"> </w:t>
      </w:r>
    </w:p>
    <w:p w:rsidR="002F5A5C" w:rsidRPr="002F5A5C" w:rsidRDefault="002F5A5C" w:rsidP="002F5A5C">
      <w:pPr>
        <w:spacing w:after="4" w:line="259" w:lineRule="auto"/>
        <w:ind w:left="552" w:right="448"/>
        <w:jc w:val="both"/>
        <w:rPr>
          <w:rFonts w:eastAsia="Times New Roman"/>
          <w:color w:val="000000"/>
          <w:sz w:val="28"/>
          <w:szCs w:val="22"/>
          <w:lang w:eastAsia="ru-RU"/>
        </w:rPr>
      </w:pPr>
      <w:r w:rsidRPr="002F5A5C">
        <w:rPr>
          <w:rFonts w:eastAsia="Times New Roman"/>
          <w:noProof/>
          <w:color w:val="000000"/>
          <w:sz w:val="28"/>
          <w:szCs w:val="22"/>
          <w:u w:val="single"/>
          <w:lang w:eastAsia="ru-RU"/>
        </w:rPr>
        <w:drawing>
          <wp:inline distT="0" distB="0" distL="0" distR="0" wp14:anchorId="2148DB28" wp14:editId="030C491A">
            <wp:extent cx="942975" cy="438150"/>
            <wp:effectExtent l="0" t="0" r="9525" b="0"/>
            <wp:docPr id="18" name="Рисунок 18"/>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2975" cy="438150"/>
                    </a:xfrm>
                    <a:prstGeom prst="rect">
                      <a:avLst/>
                    </a:prstGeom>
                  </pic:spPr>
                </pic:pic>
              </a:graphicData>
            </a:graphic>
          </wp:inline>
        </w:drawing>
      </w:r>
      <w:r w:rsidRPr="002F5A5C">
        <w:rPr>
          <w:rFonts w:eastAsia="Times New Roman"/>
          <w:color w:val="000000"/>
          <w:sz w:val="28"/>
          <w:szCs w:val="22"/>
          <w:lang w:eastAsia="ru-RU"/>
        </w:rPr>
        <w:t>_</w:t>
      </w:r>
      <w:r w:rsidR="00FB2552">
        <w:rPr>
          <w:rFonts w:eastAsia="Times New Roman"/>
          <w:color w:val="000000"/>
          <w:sz w:val="28"/>
          <w:szCs w:val="22"/>
          <w:lang w:eastAsia="ru-RU"/>
        </w:rPr>
        <w:t>_______</w:t>
      </w:r>
      <w:r w:rsidRPr="002F5A5C">
        <w:rPr>
          <w:rFonts w:eastAsia="Times New Roman"/>
          <w:color w:val="000000"/>
          <w:sz w:val="28"/>
          <w:szCs w:val="22"/>
          <w:lang w:eastAsia="ru-RU"/>
        </w:rPr>
        <w:t xml:space="preserve">  </w:t>
      </w:r>
    </w:p>
    <w:p w:rsidR="002F5A5C" w:rsidRPr="002F5A5C" w:rsidRDefault="002F5A5C" w:rsidP="002F5A5C">
      <w:pPr>
        <w:spacing w:after="3" w:line="259" w:lineRule="auto"/>
        <w:ind w:left="562" w:right="825" w:hanging="10"/>
        <w:rPr>
          <w:rFonts w:eastAsia="Times New Roman"/>
          <w:color w:val="000000"/>
          <w:sz w:val="28"/>
          <w:szCs w:val="22"/>
          <w:lang w:eastAsia="ru-RU"/>
        </w:rPr>
      </w:pPr>
      <w:r w:rsidRPr="002F5A5C">
        <w:rPr>
          <w:rFonts w:eastAsia="Times New Roman"/>
          <w:color w:val="000000"/>
          <w:sz w:val="20"/>
          <w:szCs w:val="22"/>
          <w:lang w:eastAsia="ru-RU"/>
        </w:rPr>
        <w:t xml:space="preserve"> (ФИО, подпись студента)</w:t>
      </w:r>
      <w:r w:rsidRPr="002F5A5C">
        <w:rPr>
          <w:rFonts w:eastAsia="Times New Roman"/>
          <w:color w:val="000000"/>
          <w:sz w:val="28"/>
          <w:szCs w:val="22"/>
          <w:lang w:eastAsia="ru-RU"/>
        </w:rPr>
        <w:t xml:space="preserve"> </w:t>
      </w:r>
    </w:p>
    <w:p w:rsidR="00522950" w:rsidRPr="002F5A5C" w:rsidRDefault="00522950" w:rsidP="00522950">
      <w:pPr>
        <w:rPr>
          <w:sz w:val="28"/>
          <w:szCs w:val="28"/>
        </w:rPr>
      </w:pPr>
    </w:p>
    <w:sectPr w:rsidR="00522950" w:rsidRPr="002F5A5C" w:rsidSect="000A4A97">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13D" w:rsidRDefault="008B613D" w:rsidP="00843C20">
      <w:r>
        <w:separator/>
      </w:r>
    </w:p>
  </w:endnote>
  <w:endnote w:type="continuationSeparator" w:id="0">
    <w:p w:rsidR="008B613D" w:rsidRDefault="008B613D" w:rsidP="0084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64805"/>
      <w:docPartObj>
        <w:docPartGallery w:val="Page Numbers (Bottom of Page)"/>
        <w:docPartUnique/>
      </w:docPartObj>
    </w:sdtPr>
    <w:sdtEndPr/>
    <w:sdtContent>
      <w:p w:rsidR="001A170D" w:rsidRDefault="001A170D">
        <w:pPr>
          <w:pStyle w:val="ab"/>
          <w:jc w:val="center"/>
        </w:pPr>
        <w:r>
          <w:fldChar w:fldCharType="begin"/>
        </w:r>
        <w:r>
          <w:instrText>PAGE   \* MERGEFORMAT</w:instrText>
        </w:r>
        <w:r>
          <w:fldChar w:fldCharType="separate"/>
        </w:r>
        <w:r w:rsidR="00E850D1">
          <w:rPr>
            <w:noProof/>
          </w:rPr>
          <w:t>53</w:t>
        </w:r>
        <w:r>
          <w:fldChar w:fldCharType="end"/>
        </w:r>
      </w:p>
    </w:sdtContent>
  </w:sdt>
  <w:p w:rsidR="001A170D" w:rsidRDefault="001A170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13D" w:rsidRDefault="008B613D" w:rsidP="00843C20">
      <w:r>
        <w:separator/>
      </w:r>
    </w:p>
  </w:footnote>
  <w:footnote w:type="continuationSeparator" w:id="0">
    <w:p w:rsidR="008B613D" w:rsidRDefault="008B613D" w:rsidP="00843C20">
      <w:r>
        <w:continuationSeparator/>
      </w:r>
    </w:p>
  </w:footnote>
  <w:footnote w:id="1">
    <w:p w:rsidR="001A170D" w:rsidRPr="00F069CE" w:rsidRDefault="001A170D" w:rsidP="00843C20">
      <w:pPr>
        <w:pStyle w:val="a3"/>
      </w:pPr>
      <w:r>
        <w:rPr>
          <w:rStyle w:val="a5"/>
        </w:rPr>
        <w:footnoteRef/>
      </w:r>
      <w:r>
        <w:t xml:space="preserve"> </w:t>
      </w:r>
      <w:proofErr w:type="spellStart"/>
      <w:r w:rsidRPr="00F069CE">
        <w:t>Тавбулатова</w:t>
      </w:r>
      <w:proofErr w:type="spellEnd"/>
      <w:r w:rsidRPr="00F069CE">
        <w:t xml:space="preserve">, З. К. Корпоративные венчурные фонды как основа разработки прорывных инноваций для поддержки инновационной деятельности предприятия / З. К. </w:t>
      </w:r>
      <w:proofErr w:type="spellStart"/>
      <w:r w:rsidRPr="00F069CE">
        <w:t>Тавбулатова</w:t>
      </w:r>
      <w:proofErr w:type="spellEnd"/>
      <w:r w:rsidRPr="00F069CE">
        <w:t xml:space="preserve">, Л. Р. Магомаева, И. О. </w:t>
      </w:r>
      <w:proofErr w:type="spellStart"/>
      <w:r w:rsidRPr="00F069CE">
        <w:t>Сулумов</w:t>
      </w:r>
      <w:proofErr w:type="spellEnd"/>
      <w:r w:rsidRPr="00F069CE">
        <w:t xml:space="preserve"> // Вестник ГГНТУ. Гуманитарные и социально-экономические науки. – 2022.</w:t>
      </w:r>
      <w:r>
        <w:t xml:space="preserve"> – Т. 18. – № 1(27). – С. 29</w:t>
      </w:r>
    </w:p>
  </w:footnote>
  <w:footnote w:id="2">
    <w:p w:rsidR="001A170D" w:rsidRPr="00422AA1" w:rsidRDefault="001A170D" w:rsidP="00843C20">
      <w:pPr>
        <w:pStyle w:val="a3"/>
      </w:pPr>
      <w:r>
        <w:rPr>
          <w:rStyle w:val="a5"/>
        </w:rPr>
        <w:footnoteRef/>
      </w:r>
      <w:r>
        <w:t xml:space="preserve"> </w:t>
      </w:r>
      <w:r w:rsidRPr="00422AA1">
        <w:t>Налоговый кодекс Российской Федерации (часть первая) от 31.07.1998 N 146-ФЗ (ред. от 01.04.2022) // Собрание законодательства РФ, N 31, 03.08.1998, ст. 3824</w:t>
      </w:r>
    </w:p>
  </w:footnote>
  <w:footnote w:id="3">
    <w:p w:rsidR="001A170D" w:rsidRPr="00422AA1" w:rsidRDefault="001A170D" w:rsidP="00843C20">
      <w:pPr>
        <w:pStyle w:val="a3"/>
      </w:pPr>
      <w:r>
        <w:rPr>
          <w:rStyle w:val="a5"/>
        </w:rPr>
        <w:footnoteRef/>
      </w:r>
      <w:r>
        <w:t xml:space="preserve"> </w:t>
      </w:r>
      <w:r w:rsidRPr="00422AA1">
        <w:t>Федеральный закон "О международных компаниях и международных фондах" от 03.08.2018 N 290-</w:t>
      </w:r>
      <w:proofErr w:type="gramStart"/>
      <w:r w:rsidRPr="00422AA1">
        <w:t>ФЗ  /</w:t>
      </w:r>
      <w:proofErr w:type="gramEnd"/>
      <w:r w:rsidRPr="00422AA1">
        <w:t>/ http://www.consultant.ru/document/cons_doc_LAW_304052/</w:t>
      </w:r>
    </w:p>
  </w:footnote>
  <w:footnote w:id="4">
    <w:p w:rsidR="001A170D" w:rsidRPr="00614CD9" w:rsidRDefault="001A170D" w:rsidP="00764509">
      <w:pPr>
        <w:pStyle w:val="a3"/>
      </w:pPr>
      <w:r>
        <w:rPr>
          <w:rStyle w:val="a5"/>
        </w:rPr>
        <w:footnoteRef/>
      </w:r>
      <w:r>
        <w:t xml:space="preserve"> </w:t>
      </w:r>
      <w:r w:rsidRPr="00614CD9">
        <w:t>Ведомости. 60% венчурных инвестиций в России приходится на IT-сектор // https://www.vedomosti.ru/opinion/articles/2020/12/14/850952-60-venchurnih</w:t>
      </w:r>
    </w:p>
  </w:footnote>
  <w:footnote w:id="5">
    <w:p w:rsidR="001A170D" w:rsidRPr="00DE1D91" w:rsidRDefault="001A170D" w:rsidP="00764509">
      <w:pPr>
        <w:pStyle w:val="a3"/>
      </w:pPr>
      <w:r>
        <w:rPr>
          <w:rStyle w:val="a5"/>
        </w:rPr>
        <w:footnoteRef/>
      </w:r>
      <w:r>
        <w:t xml:space="preserve"> </w:t>
      </w:r>
      <w:r w:rsidRPr="00DE1D91">
        <w:t>IT-отрасль в России и в мире: как растет рынок информационных технологий https://delprof.ru/press-center/open-analytics/it-otrasl-v-rossii-i-v-mire-kak-rastet-rynok-informatsionnykh-tekhnologiy/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8F3"/>
    <w:multiLevelType w:val="multilevel"/>
    <w:tmpl w:val="4E7C63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67F37"/>
    <w:multiLevelType w:val="hybridMultilevel"/>
    <w:tmpl w:val="6D8C2C1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DBC72C5"/>
    <w:multiLevelType w:val="hybridMultilevel"/>
    <w:tmpl w:val="7BF4C8B2"/>
    <w:lvl w:ilvl="0" w:tplc="0419000F">
      <w:start w:val="1"/>
      <w:numFmt w:val="decimal"/>
      <w:lvlText w:val="%1."/>
      <w:lvlJc w:val="left"/>
      <w:pPr>
        <w:ind w:left="1403" w:hanging="360"/>
      </w:pPr>
    </w:lvl>
    <w:lvl w:ilvl="1" w:tplc="04190019" w:tentative="1">
      <w:start w:val="1"/>
      <w:numFmt w:val="lowerLetter"/>
      <w:lvlText w:val="%2."/>
      <w:lvlJc w:val="left"/>
      <w:pPr>
        <w:ind w:left="2123" w:hanging="360"/>
      </w:pPr>
    </w:lvl>
    <w:lvl w:ilvl="2" w:tplc="0419001B" w:tentative="1">
      <w:start w:val="1"/>
      <w:numFmt w:val="lowerRoman"/>
      <w:lvlText w:val="%3."/>
      <w:lvlJc w:val="right"/>
      <w:pPr>
        <w:ind w:left="2843" w:hanging="180"/>
      </w:pPr>
    </w:lvl>
    <w:lvl w:ilvl="3" w:tplc="0419000F" w:tentative="1">
      <w:start w:val="1"/>
      <w:numFmt w:val="decimal"/>
      <w:lvlText w:val="%4."/>
      <w:lvlJc w:val="left"/>
      <w:pPr>
        <w:ind w:left="3563" w:hanging="360"/>
      </w:pPr>
    </w:lvl>
    <w:lvl w:ilvl="4" w:tplc="04190019" w:tentative="1">
      <w:start w:val="1"/>
      <w:numFmt w:val="lowerLetter"/>
      <w:lvlText w:val="%5."/>
      <w:lvlJc w:val="left"/>
      <w:pPr>
        <w:ind w:left="4283" w:hanging="360"/>
      </w:pPr>
    </w:lvl>
    <w:lvl w:ilvl="5" w:tplc="0419001B" w:tentative="1">
      <w:start w:val="1"/>
      <w:numFmt w:val="lowerRoman"/>
      <w:lvlText w:val="%6."/>
      <w:lvlJc w:val="right"/>
      <w:pPr>
        <w:ind w:left="5003" w:hanging="180"/>
      </w:pPr>
    </w:lvl>
    <w:lvl w:ilvl="6" w:tplc="0419000F" w:tentative="1">
      <w:start w:val="1"/>
      <w:numFmt w:val="decimal"/>
      <w:lvlText w:val="%7."/>
      <w:lvlJc w:val="left"/>
      <w:pPr>
        <w:ind w:left="5723" w:hanging="360"/>
      </w:pPr>
    </w:lvl>
    <w:lvl w:ilvl="7" w:tplc="04190019" w:tentative="1">
      <w:start w:val="1"/>
      <w:numFmt w:val="lowerLetter"/>
      <w:lvlText w:val="%8."/>
      <w:lvlJc w:val="left"/>
      <w:pPr>
        <w:ind w:left="6443" w:hanging="360"/>
      </w:pPr>
    </w:lvl>
    <w:lvl w:ilvl="8" w:tplc="0419001B" w:tentative="1">
      <w:start w:val="1"/>
      <w:numFmt w:val="lowerRoman"/>
      <w:lvlText w:val="%9."/>
      <w:lvlJc w:val="right"/>
      <w:pPr>
        <w:ind w:left="7163" w:hanging="180"/>
      </w:pPr>
    </w:lvl>
  </w:abstractNum>
  <w:abstractNum w:abstractNumId="3" w15:restartNumberingAfterBreak="0">
    <w:nsid w:val="208F3CAF"/>
    <w:multiLevelType w:val="multilevel"/>
    <w:tmpl w:val="7332E0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2E74D0"/>
    <w:multiLevelType w:val="hybridMultilevel"/>
    <w:tmpl w:val="1CEAC008"/>
    <w:lvl w:ilvl="0" w:tplc="A78EA4AC">
      <w:start w:val="1"/>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28C1F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98221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B86D6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06FC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0A73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34F9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6E13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B6E7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EAA5BD4"/>
    <w:multiLevelType w:val="hybridMultilevel"/>
    <w:tmpl w:val="B1CC5626"/>
    <w:lvl w:ilvl="0" w:tplc="7EDA1286">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CC1E23B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EC01FC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DD82BF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1F8410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2F6FEE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E40C5E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058AAF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3C032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65231B2"/>
    <w:multiLevelType w:val="multilevel"/>
    <w:tmpl w:val="6CD473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562A20"/>
    <w:multiLevelType w:val="multilevel"/>
    <w:tmpl w:val="9326A4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D022B0"/>
    <w:multiLevelType w:val="multilevel"/>
    <w:tmpl w:val="D77641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EF063B"/>
    <w:multiLevelType w:val="hybridMultilevel"/>
    <w:tmpl w:val="61DC98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4306FB3"/>
    <w:multiLevelType w:val="hybridMultilevel"/>
    <w:tmpl w:val="0C4893B6"/>
    <w:lvl w:ilvl="0" w:tplc="0419000F">
      <w:start w:val="1"/>
      <w:numFmt w:val="decimal"/>
      <w:lvlText w:val="%1."/>
      <w:lvlJc w:val="left"/>
      <w:pPr>
        <w:ind w:left="1403" w:hanging="360"/>
      </w:pPr>
    </w:lvl>
    <w:lvl w:ilvl="1" w:tplc="04190019" w:tentative="1">
      <w:start w:val="1"/>
      <w:numFmt w:val="lowerLetter"/>
      <w:lvlText w:val="%2."/>
      <w:lvlJc w:val="left"/>
      <w:pPr>
        <w:ind w:left="2123" w:hanging="360"/>
      </w:pPr>
    </w:lvl>
    <w:lvl w:ilvl="2" w:tplc="0419001B" w:tentative="1">
      <w:start w:val="1"/>
      <w:numFmt w:val="lowerRoman"/>
      <w:lvlText w:val="%3."/>
      <w:lvlJc w:val="right"/>
      <w:pPr>
        <w:ind w:left="2843" w:hanging="180"/>
      </w:pPr>
    </w:lvl>
    <w:lvl w:ilvl="3" w:tplc="0419000F" w:tentative="1">
      <w:start w:val="1"/>
      <w:numFmt w:val="decimal"/>
      <w:lvlText w:val="%4."/>
      <w:lvlJc w:val="left"/>
      <w:pPr>
        <w:ind w:left="3563" w:hanging="360"/>
      </w:pPr>
    </w:lvl>
    <w:lvl w:ilvl="4" w:tplc="04190019" w:tentative="1">
      <w:start w:val="1"/>
      <w:numFmt w:val="lowerLetter"/>
      <w:lvlText w:val="%5."/>
      <w:lvlJc w:val="left"/>
      <w:pPr>
        <w:ind w:left="4283" w:hanging="360"/>
      </w:pPr>
    </w:lvl>
    <w:lvl w:ilvl="5" w:tplc="0419001B" w:tentative="1">
      <w:start w:val="1"/>
      <w:numFmt w:val="lowerRoman"/>
      <w:lvlText w:val="%6."/>
      <w:lvlJc w:val="right"/>
      <w:pPr>
        <w:ind w:left="5003" w:hanging="180"/>
      </w:pPr>
    </w:lvl>
    <w:lvl w:ilvl="6" w:tplc="0419000F" w:tentative="1">
      <w:start w:val="1"/>
      <w:numFmt w:val="decimal"/>
      <w:lvlText w:val="%7."/>
      <w:lvlJc w:val="left"/>
      <w:pPr>
        <w:ind w:left="5723" w:hanging="360"/>
      </w:pPr>
    </w:lvl>
    <w:lvl w:ilvl="7" w:tplc="04190019" w:tentative="1">
      <w:start w:val="1"/>
      <w:numFmt w:val="lowerLetter"/>
      <w:lvlText w:val="%8."/>
      <w:lvlJc w:val="left"/>
      <w:pPr>
        <w:ind w:left="6443" w:hanging="360"/>
      </w:pPr>
    </w:lvl>
    <w:lvl w:ilvl="8" w:tplc="0419001B" w:tentative="1">
      <w:start w:val="1"/>
      <w:numFmt w:val="lowerRoman"/>
      <w:lvlText w:val="%9."/>
      <w:lvlJc w:val="right"/>
      <w:pPr>
        <w:ind w:left="7163" w:hanging="180"/>
      </w:pPr>
    </w:lvl>
  </w:abstractNum>
  <w:abstractNum w:abstractNumId="11" w15:restartNumberingAfterBreak="0">
    <w:nsid w:val="587A0CBC"/>
    <w:multiLevelType w:val="hybridMultilevel"/>
    <w:tmpl w:val="0F464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A0440F"/>
    <w:multiLevelType w:val="multilevel"/>
    <w:tmpl w:val="51C8D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1D359E"/>
    <w:multiLevelType w:val="multilevel"/>
    <w:tmpl w:val="3E56D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F06F30"/>
    <w:multiLevelType w:val="hybridMultilevel"/>
    <w:tmpl w:val="B874F29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6C9A1436"/>
    <w:multiLevelType w:val="multilevel"/>
    <w:tmpl w:val="FEE063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163B27"/>
    <w:multiLevelType w:val="hybridMultilevel"/>
    <w:tmpl w:val="27E841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805875"/>
    <w:multiLevelType w:val="hybridMultilevel"/>
    <w:tmpl w:val="95E049E6"/>
    <w:lvl w:ilvl="0" w:tplc="0419000F">
      <w:start w:val="1"/>
      <w:numFmt w:val="decimal"/>
      <w:lvlText w:val="%1."/>
      <w:lvlJc w:val="left"/>
      <w:pPr>
        <w:ind w:left="1985" w:hanging="360"/>
      </w:pPr>
    </w:lvl>
    <w:lvl w:ilvl="1" w:tplc="04190019" w:tentative="1">
      <w:start w:val="1"/>
      <w:numFmt w:val="lowerLetter"/>
      <w:lvlText w:val="%2."/>
      <w:lvlJc w:val="left"/>
      <w:pPr>
        <w:ind w:left="2705" w:hanging="360"/>
      </w:pPr>
    </w:lvl>
    <w:lvl w:ilvl="2" w:tplc="0419001B" w:tentative="1">
      <w:start w:val="1"/>
      <w:numFmt w:val="lowerRoman"/>
      <w:lvlText w:val="%3."/>
      <w:lvlJc w:val="right"/>
      <w:pPr>
        <w:ind w:left="3425" w:hanging="180"/>
      </w:pPr>
    </w:lvl>
    <w:lvl w:ilvl="3" w:tplc="0419000F" w:tentative="1">
      <w:start w:val="1"/>
      <w:numFmt w:val="decimal"/>
      <w:lvlText w:val="%4."/>
      <w:lvlJc w:val="left"/>
      <w:pPr>
        <w:ind w:left="4145" w:hanging="360"/>
      </w:pPr>
    </w:lvl>
    <w:lvl w:ilvl="4" w:tplc="04190019" w:tentative="1">
      <w:start w:val="1"/>
      <w:numFmt w:val="lowerLetter"/>
      <w:lvlText w:val="%5."/>
      <w:lvlJc w:val="left"/>
      <w:pPr>
        <w:ind w:left="4865" w:hanging="360"/>
      </w:pPr>
    </w:lvl>
    <w:lvl w:ilvl="5" w:tplc="0419001B" w:tentative="1">
      <w:start w:val="1"/>
      <w:numFmt w:val="lowerRoman"/>
      <w:lvlText w:val="%6."/>
      <w:lvlJc w:val="right"/>
      <w:pPr>
        <w:ind w:left="5585" w:hanging="180"/>
      </w:pPr>
    </w:lvl>
    <w:lvl w:ilvl="6" w:tplc="0419000F" w:tentative="1">
      <w:start w:val="1"/>
      <w:numFmt w:val="decimal"/>
      <w:lvlText w:val="%7."/>
      <w:lvlJc w:val="left"/>
      <w:pPr>
        <w:ind w:left="6305" w:hanging="360"/>
      </w:pPr>
    </w:lvl>
    <w:lvl w:ilvl="7" w:tplc="04190019" w:tentative="1">
      <w:start w:val="1"/>
      <w:numFmt w:val="lowerLetter"/>
      <w:lvlText w:val="%8."/>
      <w:lvlJc w:val="left"/>
      <w:pPr>
        <w:ind w:left="7025" w:hanging="360"/>
      </w:pPr>
    </w:lvl>
    <w:lvl w:ilvl="8" w:tplc="0419001B" w:tentative="1">
      <w:start w:val="1"/>
      <w:numFmt w:val="lowerRoman"/>
      <w:lvlText w:val="%9."/>
      <w:lvlJc w:val="right"/>
      <w:pPr>
        <w:ind w:left="7745" w:hanging="180"/>
      </w:pPr>
    </w:lvl>
  </w:abstractNum>
  <w:abstractNum w:abstractNumId="18" w15:restartNumberingAfterBreak="0">
    <w:nsid w:val="7B292F8F"/>
    <w:multiLevelType w:val="multilevel"/>
    <w:tmpl w:val="82660F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192BA1"/>
    <w:multiLevelType w:val="multilevel"/>
    <w:tmpl w:val="07EA0738"/>
    <w:lvl w:ilvl="0">
      <w:start w:val="1"/>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4"/>
  </w:num>
  <w:num w:numId="2">
    <w:abstractNumId w:val="1"/>
  </w:num>
  <w:num w:numId="3">
    <w:abstractNumId w:val="11"/>
  </w:num>
  <w:num w:numId="4">
    <w:abstractNumId w:val="5"/>
  </w:num>
  <w:num w:numId="5">
    <w:abstractNumId w:val="10"/>
  </w:num>
  <w:num w:numId="6">
    <w:abstractNumId w:val="2"/>
  </w:num>
  <w:num w:numId="7">
    <w:abstractNumId w:val="19"/>
  </w:num>
  <w:num w:numId="8">
    <w:abstractNumId w:val="4"/>
  </w:num>
  <w:num w:numId="9">
    <w:abstractNumId w:val="17"/>
  </w:num>
  <w:num w:numId="10">
    <w:abstractNumId w:val="13"/>
  </w:num>
  <w:num w:numId="11">
    <w:abstractNumId w:val="12"/>
  </w:num>
  <w:num w:numId="12">
    <w:abstractNumId w:val="7"/>
  </w:num>
  <w:num w:numId="13">
    <w:abstractNumId w:val="0"/>
  </w:num>
  <w:num w:numId="14">
    <w:abstractNumId w:val="6"/>
  </w:num>
  <w:num w:numId="15">
    <w:abstractNumId w:val="8"/>
  </w:num>
  <w:num w:numId="16">
    <w:abstractNumId w:val="15"/>
  </w:num>
  <w:num w:numId="17">
    <w:abstractNumId w:val="18"/>
  </w:num>
  <w:num w:numId="18">
    <w:abstractNumId w:val="3"/>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7F"/>
    <w:rsid w:val="00005445"/>
    <w:rsid w:val="00067C10"/>
    <w:rsid w:val="000A4A97"/>
    <w:rsid w:val="000A64E0"/>
    <w:rsid w:val="000C5827"/>
    <w:rsid w:val="000F14E2"/>
    <w:rsid w:val="001259A2"/>
    <w:rsid w:val="00130033"/>
    <w:rsid w:val="00152127"/>
    <w:rsid w:val="0015342B"/>
    <w:rsid w:val="001A170D"/>
    <w:rsid w:val="001D32A7"/>
    <w:rsid w:val="001F6B10"/>
    <w:rsid w:val="00226A74"/>
    <w:rsid w:val="00236CC2"/>
    <w:rsid w:val="002B1C56"/>
    <w:rsid w:val="002F5A5C"/>
    <w:rsid w:val="00390019"/>
    <w:rsid w:val="003A5355"/>
    <w:rsid w:val="003B1642"/>
    <w:rsid w:val="003C181C"/>
    <w:rsid w:val="004C04DE"/>
    <w:rsid w:val="005148C7"/>
    <w:rsid w:val="00521AAA"/>
    <w:rsid w:val="00522950"/>
    <w:rsid w:val="00561CAC"/>
    <w:rsid w:val="00656528"/>
    <w:rsid w:val="00664A09"/>
    <w:rsid w:val="00702A0F"/>
    <w:rsid w:val="00764509"/>
    <w:rsid w:val="00812006"/>
    <w:rsid w:val="0083188C"/>
    <w:rsid w:val="00843C20"/>
    <w:rsid w:val="008475CD"/>
    <w:rsid w:val="0084768B"/>
    <w:rsid w:val="008850FB"/>
    <w:rsid w:val="008B544A"/>
    <w:rsid w:val="008B613D"/>
    <w:rsid w:val="008C1C76"/>
    <w:rsid w:val="008D7B5D"/>
    <w:rsid w:val="008F1F4A"/>
    <w:rsid w:val="0096736C"/>
    <w:rsid w:val="009917E7"/>
    <w:rsid w:val="009B52EE"/>
    <w:rsid w:val="009B7FAF"/>
    <w:rsid w:val="00A14DA1"/>
    <w:rsid w:val="00A2235B"/>
    <w:rsid w:val="00A24B2A"/>
    <w:rsid w:val="00A45F14"/>
    <w:rsid w:val="00A629A3"/>
    <w:rsid w:val="00A62EC0"/>
    <w:rsid w:val="00A83867"/>
    <w:rsid w:val="00A972A4"/>
    <w:rsid w:val="00B036B3"/>
    <w:rsid w:val="00B3280D"/>
    <w:rsid w:val="00BA48EC"/>
    <w:rsid w:val="00C46EC6"/>
    <w:rsid w:val="00C919EA"/>
    <w:rsid w:val="00CE1C25"/>
    <w:rsid w:val="00DB693B"/>
    <w:rsid w:val="00DB6D8C"/>
    <w:rsid w:val="00E8102E"/>
    <w:rsid w:val="00E850D1"/>
    <w:rsid w:val="00E85224"/>
    <w:rsid w:val="00EE6051"/>
    <w:rsid w:val="00F41599"/>
    <w:rsid w:val="00F75D98"/>
    <w:rsid w:val="00F80C7F"/>
    <w:rsid w:val="00F82311"/>
    <w:rsid w:val="00F83514"/>
    <w:rsid w:val="00FB2552"/>
    <w:rsid w:val="00FD1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9B22A1"/>
  <w15:chartTrackingRefBased/>
  <w15:docId w15:val="{C4AE2D0F-12F1-4494-B994-2BC23E2F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C20"/>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43C20"/>
    <w:rPr>
      <w:sz w:val="20"/>
      <w:szCs w:val="20"/>
    </w:rPr>
  </w:style>
  <w:style w:type="character" w:customStyle="1" w:styleId="a4">
    <w:name w:val="Текст сноски Знак"/>
    <w:basedOn w:val="a0"/>
    <w:link w:val="a3"/>
    <w:semiHidden/>
    <w:rsid w:val="00843C20"/>
    <w:rPr>
      <w:rFonts w:ascii="Times New Roman" w:eastAsia="SimSun" w:hAnsi="Times New Roman" w:cs="Times New Roman"/>
      <w:sz w:val="20"/>
      <w:szCs w:val="20"/>
      <w:lang w:eastAsia="zh-CN"/>
    </w:rPr>
  </w:style>
  <w:style w:type="character" w:styleId="a5">
    <w:name w:val="footnote reference"/>
    <w:basedOn w:val="a0"/>
    <w:semiHidden/>
    <w:rsid w:val="00843C20"/>
    <w:rPr>
      <w:vertAlign w:val="superscript"/>
    </w:rPr>
  </w:style>
  <w:style w:type="paragraph" w:styleId="a6">
    <w:name w:val="List Paragraph"/>
    <w:basedOn w:val="a"/>
    <w:qFormat/>
    <w:rsid w:val="00843C20"/>
    <w:pPr>
      <w:spacing w:after="200" w:line="276" w:lineRule="auto"/>
      <w:ind w:left="720"/>
    </w:pPr>
    <w:rPr>
      <w:rFonts w:ascii="Calibri" w:eastAsia="Times New Roman" w:hAnsi="Calibri" w:cs="Calibri"/>
      <w:sz w:val="22"/>
      <w:szCs w:val="22"/>
      <w:lang w:eastAsia="en-US"/>
    </w:rPr>
  </w:style>
  <w:style w:type="paragraph" w:styleId="a7">
    <w:name w:val="Plain Text"/>
    <w:aliases w:val="Текст Знак Знак Знак Знак Знак Знак Знак Знак Знак Знак,Текст Знак Знак Знак Знак Знак Знак Знак Знак Знак Знак Знак"/>
    <w:basedOn w:val="a"/>
    <w:link w:val="1"/>
    <w:rsid w:val="00843C20"/>
    <w:rPr>
      <w:rFonts w:ascii="Courier New" w:eastAsia="Times New Roman" w:hAnsi="Courier New" w:cs="Courier New"/>
      <w:sz w:val="20"/>
      <w:szCs w:val="20"/>
      <w:lang w:eastAsia="ru-RU"/>
    </w:rPr>
  </w:style>
  <w:style w:type="character" w:customStyle="1" w:styleId="a8">
    <w:name w:val="Текст Знак"/>
    <w:basedOn w:val="a0"/>
    <w:uiPriority w:val="99"/>
    <w:semiHidden/>
    <w:rsid w:val="00843C20"/>
    <w:rPr>
      <w:rFonts w:ascii="Consolas" w:eastAsia="SimSun" w:hAnsi="Consolas" w:cs="Times New Roman"/>
      <w:sz w:val="21"/>
      <w:szCs w:val="21"/>
      <w:lang w:eastAsia="zh-CN"/>
    </w:rPr>
  </w:style>
  <w:style w:type="character" w:customStyle="1" w:styleId="1">
    <w:name w:val="Текст Знак1"/>
    <w:aliases w:val="Текст Знак Знак Знак Знак Знак Знак Знак Знак Знак Знак Знак1,Текст Знак Знак Знак Знак Знак Знак Знак Знак Знак Знак Знак Знак"/>
    <w:link w:val="a7"/>
    <w:locked/>
    <w:rsid w:val="00843C20"/>
    <w:rPr>
      <w:rFonts w:ascii="Courier New" w:eastAsia="Times New Roman" w:hAnsi="Courier New" w:cs="Courier New"/>
      <w:sz w:val="20"/>
      <w:szCs w:val="20"/>
      <w:lang w:eastAsia="ru-RU"/>
    </w:rPr>
  </w:style>
  <w:style w:type="table" w:customStyle="1" w:styleId="TableGrid">
    <w:name w:val="TableGrid"/>
    <w:rsid w:val="00843C20"/>
    <w:pPr>
      <w:spacing w:after="0" w:line="240" w:lineRule="auto"/>
    </w:pPr>
    <w:rPr>
      <w:rFonts w:eastAsiaTheme="minorEastAsia"/>
      <w:lang w:eastAsia="ru-RU"/>
    </w:rPr>
    <w:tblPr>
      <w:tblCellMar>
        <w:top w:w="0" w:type="dxa"/>
        <w:left w:w="0" w:type="dxa"/>
        <w:bottom w:w="0" w:type="dxa"/>
        <w:right w:w="0" w:type="dxa"/>
      </w:tblCellMar>
    </w:tblPr>
  </w:style>
  <w:style w:type="paragraph" w:styleId="a9">
    <w:name w:val="header"/>
    <w:basedOn w:val="a"/>
    <w:link w:val="aa"/>
    <w:uiPriority w:val="99"/>
    <w:unhideWhenUsed/>
    <w:rsid w:val="0084768B"/>
    <w:pPr>
      <w:tabs>
        <w:tab w:val="center" w:pos="4677"/>
        <w:tab w:val="right" w:pos="9355"/>
      </w:tabs>
    </w:pPr>
  </w:style>
  <w:style w:type="character" w:customStyle="1" w:styleId="aa">
    <w:name w:val="Верхний колонтитул Знак"/>
    <w:basedOn w:val="a0"/>
    <w:link w:val="a9"/>
    <w:uiPriority w:val="99"/>
    <w:rsid w:val="0084768B"/>
    <w:rPr>
      <w:rFonts w:ascii="Times New Roman" w:eastAsia="SimSun" w:hAnsi="Times New Roman" w:cs="Times New Roman"/>
      <w:sz w:val="24"/>
      <w:szCs w:val="24"/>
      <w:lang w:eastAsia="zh-CN"/>
    </w:rPr>
  </w:style>
  <w:style w:type="paragraph" w:styleId="ab">
    <w:name w:val="footer"/>
    <w:basedOn w:val="a"/>
    <w:link w:val="ac"/>
    <w:uiPriority w:val="99"/>
    <w:unhideWhenUsed/>
    <w:rsid w:val="0084768B"/>
    <w:pPr>
      <w:tabs>
        <w:tab w:val="center" w:pos="4677"/>
        <w:tab w:val="right" w:pos="9355"/>
      </w:tabs>
    </w:pPr>
  </w:style>
  <w:style w:type="character" w:customStyle="1" w:styleId="ac">
    <w:name w:val="Нижний колонтитул Знак"/>
    <w:basedOn w:val="a0"/>
    <w:link w:val="ab"/>
    <w:uiPriority w:val="99"/>
    <w:rsid w:val="0084768B"/>
    <w:rPr>
      <w:rFonts w:ascii="Times New Roman" w:eastAsia="SimSun" w:hAnsi="Times New Roman" w:cs="Times New Roman"/>
      <w:sz w:val="24"/>
      <w:szCs w:val="24"/>
      <w:lang w:eastAsia="zh-CN"/>
    </w:rPr>
  </w:style>
  <w:style w:type="character" w:styleId="ad">
    <w:name w:val="Hyperlink"/>
    <w:basedOn w:val="a0"/>
    <w:uiPriority w:val="99"/>
    <w:unhideWhenUsed/>
    <w:rsid w:val="00522950"/>
    <w:rPr>
      <w:color w:val="0000FF"/>
      <w:u w:val="single"/>
    </w:rPr>
  </w:style>
  <w:style w:type="table" w:customStyle="1" w:styleId="TableNormal">
    <w:name w:val="Table Normal"/>
    <w:uiPriority w:val="2"/>
    <w:semiHidden/>
    <w:qFormat/>
    <w:rsid w:val="00522950"/>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library.ru/item.asp?id=41487643&amp;ysclid=l3lrf6wv1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yberleninka.ru/journal/n/norwegian-journal-of-development-of-the-international-science"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cyberleninka.ru/journal/n/ekonomika-i-biznes-teoriya-i-praktika" TargetMode="External"/><Relationship Id="rId4" Type="http://schemas.openxmlformats.org/officeDocument/2006/relationships/webSettings" Target="webSettings.xml"/><Relationship Id="rId9" Type="http://schemas.openxmlformats.org/officeDocument/2006/relationships/image" Target="https://delprof.ru/upload/medialibrary/381/ris4.jpg" TargetMode="External"/><Relationship Id="rId14" Type="http://schemas.openxmlformats.org/officeDocument/2006/relationships/hyperlink" Target="http://www.rvca.ru/up-load/files/lib/RVCA-yearbook-2020-Russian-PE-and-VC-market-review-ru.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Pages>
  <Words>14930</Words>
  <Characters>85101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MSI_PC</dc:creator>
  <cp:keywords/>
  <dc:description/>
  <cp:lastModifiedBy>MSI_PC</cp:lastModifiedBy>
  <cp:revision>44</cp:revision>
  <dcterms:created xsi:type="dcterms:W3CDTF">2022-06-02T21:29:00Z</dcterms:created>
  <dcterms:modified xsi:type="dcterms:W3CDTF">2022-06-21T07:42:00Z</dcterms:modified>
</cp:coreProperties>
</file>